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免疫抗疲劳保健品项目规划设计方案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6" w:history="1">
        <w:r>
          <w:rPr>
            <w:rFonts w:ascii="仿宋" w:eastAsia="仿宋" w:hAnsi="仿宋" w:cs="仿宋" w:hint="eastAsia"/>
            <w:lang w:eastAsia="zh-CN"/>
          </w:rPr>
          <w:t>序言</w:t>
        </w:r>
        <w:r>
          <w:tab/>
        </w:r>
        <w:r>
          <w:fldChar w:fldCharType="begin"/>
        </w:r>
        <w:r>
          <w:instrText xml:space="preserve"> PAGEREF _Toc2386 \h </w:instrText>
        </w:r>
        <w:r>
          <w:fldChar w:fldCharType="separate"/>
        </w:r>
        <w:r>
          <w:t>3</w:t>
        </w:r>
        <w:r>
          <w:fldChar w:fldCharType="end"/>
        </w:r>
      </w:hyperlink>
    </w:p>
    <w:p>
      <w:pPr>
        <w:pStyle w:val="TOC1"/>
        <w:tabs>
          <w:tab w:val="right" w:leader="dot" w:pos="8306"/>
        </w:tabs>
      </w:pPr>
      <w:hyperlink w:anchor="_Toc10443" w:history="1">
        <w:r>
          <w:rPr>
            <w:rFonts w:ascii="仿宋" w:eastAsia="仿宋" w:hAnsi="仿宋" w:cs="仿宋" w:hint="eastAsia"/>
            <w:lang w:eastAsia="zh-CN"/>
          </w:rPr>
          <w:t>一、工艺说明</w:t>
        </w:r>
        <w:r>
          <w:tab/>
        </w:r>
        <w:r>
          <w:fldChar w:fldCharType="begin"/>
        </w:r>
        <w:r>
          <w:instrText xml:space="preserve"> PAGEREF _Toc10443 \h </w:instrText>
        </w:r>
        <w:r>
          <w:fldChar w:fldCharType="separate"/>
        </w:r>
        <w:r>
          <w:t>3</w:t>
        </w:r>
        <w:r>
          <w:fldChar w:fldCharType="end"/>
        </w:r>
      </w:hyperlink>
    </w:p>
    <w:p>
      <w:pPr>
        <w:pStyle w:val="TOC2"/>
        <w:tabs>
          <w:tab w:val="right" w:leader="dot" w:pos="8306"/>
        </w:tabs>
      </w:pPr>
      <w:hyperlink w:anchor="_Toc16690" w:history="1">
        <w:r>
          <w:rPr>
            <w:rFonts w:ascii="仿宋" w:eastAsia="仿宋" w:hAnsi="仿宋" w:cs="仿宋" w:hint="eastAsia"/>
            <w:lang w:eastAsia="zh-CN"/>
          </w:rPr>
          <w:t>(一)、技术管理特点</w:t>
        </w:r>
        <w:r>
          <w:tab/>
        </w:r>
        <w:r>
          <w:fldChar w:fldCharType="begin"/>
        </w:r>
        <w:r>
          <w:instrText xml:space="preserve"> PAGEREF _Toc16690 \h </w:instrText>
        </w:r>
        <w:r>
          <w:fldChar w:fldCharType="separate"/>
        </w:r>
        <w:r>
          <w:t>3</w:t>
        </w:r>
        <w:r>
          <w:fldChar w:fldCharType="end"/>
        </w:r>
      </w:hyperlink>
    </w:p>
    <w:p>
      <w:pPr>
        <w:pStyle w:val="TOC2"/>
        <w:tabs>
          <w:tab w:val="right" w:leader="dot" w:pos="8306"/>
        </w:tabs>
      </w:pPr>
      <w:hyperlink w:anchor="_Toc4724" w:history="1">
        <w:r>
          <w:rPr>
            <w:rFonts w:ascii="仿宋" w:eastAsia="仿宋" w:hAnsi="仿宋" w:cs="仿宋" w:hint="eastAsia"/>
            <w:lang w:eastAsia="zh-CN"/>
          </w:rPr>
          <w:t>(二)、免疫抗疲劳保健品项目工艺技术设计方案</w:t>
        </w:r>
        <w:r>
          <w:tab/>
        </w:r>
        <w:r>
          <w:fldChar w:fldCharType="begin"/>
        </w:r>
        <w:r>
          <w:instrText xml:space="preserve"> PAGEREF _Toc4724 \h </w:instrText>
        </w:r>
        <w:r>
          <w:fldChar w:fldCharType="separate"/>
        </w:r>
        <w:r>
          <w:t>4</w:t>
        </w:r>
        <w:r>
          <w:fldChar w:fldCharType="end"/>
        </w:r>
      </w:hyperlink>
    </w:p>
    <w:p>
      <w:pPr>
        <w:pStyle w:val="TOC2"/>
        <w:tabs>
          <w:tab w:val="right" w:leader="dot" w:pos="8306"/>
        </w:tabs>
      </w:pPr>
      <w:hyperlink w:anchor="_Toc4731" w:history="1">
        <w:r>
          <w:rPr>
            <w:rFonts w:ascii="仿宋" w:eastAsia="仿宋" w:hAnsi="仿宋" w:cs="仿宋" w:hint="eastAsia"/>
            <w:lang w:eastAsia="zh-CN"/>
          </w:rPr>
          <w:t>(三)、设备选型方案</w:t>
        </w:r>
        <w:r>
          <w:tab/>
        </w:r>
        <w:r>
          <w:fldChar w:fldCharType="begin"/>
        </w:r>
        <w:r>
          <w:instrText xml:space="preserve"> PAGEREF _Toc4731 \h </w:instrText>
        </w:r>
        <w:r>
          <w:fldChar w:fldCharType="separate"/>
        </w:r>
        <w:r>
          <w:t>5</w:t>
        </w:r>
        <w:r>
          <w:fldChar w:fldCharType="end"/>
        </w:r>
      </w:hyperlink>
    </w:p>
    <w:p>
      <w:pPr>
        <w:pStyle w:val="TOC1"/>
        <w:tabs>
          <w:tab w:val="right" w:leader="dot" w:pos="8306"/>
        </w:tabs>
      </w:pPr>
      <w:hyperlink w:anchor="_Toc11638" w:history="1">
        <w:r>
          <w:rPr>
            <w:rFonts w:ascii="仿宋" w:eastAsia="仿宋" w:hAnsi="仿宋" w:cs="仿宋" w:hint="eastAsia"/>
            <w:lang w:eastAsia="zh-CN"/>
          </w:rPr>
          <w:t>二、免疫抗疲劳保健品项目绩效评估</w:t>
        </w:r>
        <w:r>
          <w:tab/>
        </w:r>
        <w:r>
          <w:fldChar w:fldCharType="begin"/>
        </w:r>
        <w:r>
          <w:instrText xml:space="preserve"> PAGEREF _Toc11638 \h </w:instrText>
        </w:r>
        <w:r>
          <w:fldChar w:fldCharType="separate"/>
        </w:r>
        <w:r>
          <w:t>7</w:t>
        </w:r>
        <w:r>
          <w:fldChar w:fldCharType="end"/>
        </w:r>
      </w:hyperlink>
    </w:p>
    <w:p>
      <w:pPr>
        <w:pStyle w:val="TOC2"/>
        <w:tabs>
          <w:tab w:val="right" w:leader="dot" w:pos="8306"/>
        </w:tabs>
      </w:pPr>
      <w:hyperlink w:anchor="_Toc26630" w:history="1">
        <w:r>
          <w:rPr>
            <w:rFonts w:ascii="仿宋" w:eastAsia="仿宋" w:hAnsi="仿宋" w:cs="仿宋" w:hint="eastAsia"/>
            <w:lang w:eastAsia="zh-CN"/>
          </w:rPr>
          <w:t>(一)、绩效评估指标</w:t>
        </w:r>
        <w:r>
          <w:tab/>
        </w:r>
        <w:r>
          <w:fldChar w:fldCharType="begin"/>
        </w:r>
        <w:r>
          <w:instrText xml:space="preserve"> PAGEREF _Toc26630 \h </w:instrText>
        </w:r>
        <w:r>
          <w:fldChar w:fldCharType="separate"/>
        </w:r>
        <w:r>
          <w:t>7</w:t>
        </w:r>
        <w:r>
          <w:fldChar w:fldCharType="end"/>
        </w:r>
      </w:hyperlink>
    </w:p>
    <w:p>
      <w:pPr>
        <w:pStyle w:val="TOC2"/>
        <w:tabs>
          <w:tab w:val="right" w:leader="dot" w:pos="8306"/>
        </w:tabs>
      </w:pPr>
      <w:hyperlink w:anchor="_Toc16320" w:history="1">
        <w:r>
          <w:rPr>
            <w:rFonts w:ascii="仿宋" w:eastAsia="仿宋" w:hAnsi="仿宋" w:cs="仿宋" w:hint="eastAsia"/>
            <w:lang w:eastAsia="zh-CN"/>
          </w:rPr>
          <w:t>(二)、绩效评估方法</w:t>
        </w:r>
        <w:r>
          <w:tab/>
        </w:r>
        <w:r>
          <w:fldChar w:fldCharType="begin"/>
        </w:r>
        <w:r>
          <w:instrText xml:space="preserve"> PAGEREF _Toc16320 \h </w:instrText>
        </w:r>
        <w:r>
          <w:fldChar w:fldCharType="separate"/>
        </w:r>
        <w:r>
          <w:t>8</w:t>
        </w:r>
        <w:r>
          <w:fldChar w:fldCharType="end"/>
        </w:r>
      </w:hyperlink>
    </w:p>
    <w:p>
      <w:pPr>
        <w:pStyle w:val="TOC2"/>
        <w:tabs>
          <w:tab w:val="right" w:leader="dot" w:pos="8306"/>
        </w:tabs>
      </w:pPr>
      <w:hyperlink w:anchor="_Toc25730" w:history="1">
        <w:r>
          <w:rPr>
            <w:rFonts w:ascii="仿宋" w:eastAsia="仿宋" w:hAnsi="仿宋" w:cs="仿宋" w:hint="eastAsia"/>
            <w:lang w:eastAsia="zh-CN"/>
          </w:rPr>
          <w:t>(三)、绩效评估周期</w:t>
        </w:r>
        <w:r>
          <w:tab/>
        </w:r>
        <w:r>
          <w:fldChar w:fldCharType="begin"/>
        </w:r>
        <w:r>
          <w:instrText xml:space="preserve"> PAGEREF _Toc25730 \h </w:instrText>
        </w:r>
        <w:r>
          <w:fldChar w:fldCharType="separate"/>
        </w:r>
        <w:r>
          <w:t>9</w:t>
        </w:r>
        <w:r>
          <w:fldChar w:fldCharType="end"/>
        </w:r>
      </w:hyperlink>
    </w:p>
    <w:p>
      <w:pPr>
        <w:pStyle w:val="TOC1"/>
        <w:tabs>
          <w:tab w:val="right" w:leader="dot" w:pos="8306"/>
        </w:tabs>
      </w:pPr>
      <w:hyperlink w:anchor="_Toc27611" w:history="1">
        <w:r>
          <w:rPr>
            <w:rFonts w:ascii="仿宋" w:eastAsia="仿宋" w:hAnsi="仿宋" w:cs="仿宋" w:hint="eastAsia"/>
            <w:lang w:eastAsia="zh-CN"/>
          </w:rPr>
          <w:t>三、免疫抗疲劳保健品项目可持续发展</w:t>
        </w:r>
        <w:r>
          <w:tab/>
        </w:r>
        <w:r>
          <w:fldChar w:fldCharType="begin"/>
        </w:r>
        <w:r>
          <w:instrText xml:space="preserve"> PAGEREF _Toc27611 \h </w:instrText>
        </w:r>
        <w:r>
          <w:fldChar w:fldCharType="separate"/>
        </w:r>
        <w:r>
          <w:t>10</w:t>
        </w:r>
        <w:r>
          <w:fldChar w:fldCharType="end"/>
        </w:r>
      </w:hyperlink>
    </w:p>
    <w:p>
      <w:pPr>
        <w:pStyle w:val="TOC2"/>
        <w:tabs>
          <w:tab w:val="right" w:leader="dot" w:pos="8306"/>
        </w:tabs>
      </w:pPr>
      <w:hyperlink w:anchor="_Toc18589" w:history="1">
        <w:r>
          <w:rPr>
            <w:rFonts w:ascii="仿宋" w:eastAsia="仿宋" w:hAnsi="仿宋" w:cs="仿宋" w:hint="eastAsia"/>
            <w:lang w:eastAsia="zh-CN"/>
          </w:rPr>
          <w:t>(一)、可持续战略与实践</w:t>
        </w:r>
        <w:r>
          <w:tab/>
        </w:r>
        <w:r>
          <w:fldChar w:fldCharType="begin"/>
        </w:r>
        <w:r>
          <w:instrText xml:space="preserve"> PAGEREF _Toc18589 \h </w:instrText>
        </w:r>
        <w:r>
          <w:fldChar w:fldCharType="separate"/>
        </w:r>
        <w:r>
          <w:t>10</w:t>
        </w:r>
        <w:r>
          <w:fldChar w:fldCharType="end"/>
        </w:r>
      </w:hyperlink>
    </w:p>
    <w:p>
      <w:pPr>
        <w:pStyle w:val="TOC2"/>
        <w:tabs>
          <w:tab w:val="right" w:leader="dot" w:pos="8306"/>
        </w:tabs>
      </w:pPr>
      <w:hyperlink w:anchor="_Toc7907" w:history="1">
        <w:r>
          <w:rPr>
            <w:rFonts w:ascii="仿宋" w:eastAsia="仿宋" w:hAnsi="仿宋" w:cs="仿宋" w:hint="eastAsia"/>
            <w:lang w:eastAsia="zh-CN"/>
          </w:rPr>
          <w:t>(二)、环保与社会责任</w:t>
        </w:r>
        <w:r>
          <w:tab/>
        </w:r>
        <w:r>
          <w:fldChar w:fldCharType="begin"/>
        </w:r>
        <w:r>
          <w:instrText xml:space="preserve"> PAGEREF _Toc7907 \h </w:instrText>
        </w:r>
        <w:r>
          <w:fldChar w:fldCharType="separate"/>
        </w:r>
        <w:r>
          <w:t>11</w:t>
        </w:r>
        <w:r>
          <w:fldChar w:fldCharType="end"/>
        </w:r>
      </w:hyperlink>
    </w:p>
    <w:p>
      <w:pPr>
        <w:pStyle w:val="TOC1"/>
        <w:tabs>
          <w:tab w:val="right" w:leader="dot" w:pos="8306"/>
        </w:tabs>
      </w:pPr>
      <w:hyperlink w:anchor="_Toc18338" w:history="1">
        <w:r>
          <w:rPr>
            <w:rFonts w:ascii="仿宋" w:eastAsia="仿宋" w:hAnsi="仿宋" w:cs="仿宋" w:hint="eastAsia"/>
            <w:lang w:eastAsia="zh-CN"/>
          </w:rPr>
          <w:t>四、免疫抗疲劳保健品项目选址可行性分析</w:t>
        </w:r>
        <w:r>
          <w:tab/>
        </w:r>
        <w:r>
          <w:fldChar w:fldCharType="begin"/>
        </w:r>
        <w:r>
          <w:instrText xml:space="preserve"> PAGEREF _Toc18338 \h </w:instrText>
        </w:r>
        <w:r>
          <w:fldChar w:fldCharType="separate"/>
        </w:r>
        <w:r>
          <w:t>12</w:t>
        </w:r>
        <w:r>
          <w:fldChar w:fldCharType="end"/>
        </w:r>
      </w:hyperlink>
    </w:p>
    <w:p>
      <w:pPr>
        <w:pStyle w:val="TOC2"/>
        <w:tabs>
          <w:tab w:val="right" w:leader="dot" w:pos="8306"/>
        </w:tabs>
      </w:pPr>
      <w:hyperlink w:anchor="_Toc14114" w:history="1">
        <w:r>
          <w:rPr>
            <w:rFonts w:ascii="仿宋" w:eastAsia="仿宋" w:hAnsi="仿宋" w:cs="仿宋" w:hint="eastAsia"/>
            <w:lang w:eastAsia="zh-CN"/>
          </w:rPr>
          <w:t>(一)、免疫抗疲劳保健品项目选址</w:t>
        </w:r>
        <w:r>
          <w:tab/>
        </w:r>
        <w:r>
          <w:fldChar w:fldCharType="begin"/>
        </w:r>
        <w:r>
          <w:instrText xml:space="preserve"> PAGEREF _Toc14114 \h </w:instrText>
        </w:r>
        <w:r>
          <w:fldChar w:fldCharType="separate"/>
        </w:r>
        <w:r>
          <w:t>12</w:t>
        </w:r>
        <w:r>
          <w:fldChar w:fldCharType="end"/>
        </w:r>
      </w:hyperlink>
    </w:p>
    <w:p>
      <w:pPr>
        <w:pStyle w:val="TOC2"/>
        <w:tabs>
          <w:tab w:val="right" w:leader="dot" w:pos="8306"/>
        </w:tabs>
      </w:pPr>
      <w:hyperlink w:anchor="_Toc9750" w:history="1">
        <w:r>
          <w:rPr>
            <w:rFonts w:ascii="仿宋" w:eastAsia="仿宋" w:hAnsi="仿宋" w:cs="仿宋" w:hint="eastAsia"/>
            <w:lang w:eastAsia="zh-CN"/>
          </w:rPr>
          <w:t>(二)、用地控制指标</w:t>
        </w:r>
        <w:r>
          <w:tab/>
        </w:r>
        <w:r>
          <w:fldChar w:fldCharType="begin"/>
        </w:r>
        <w:r>
          <w:instrText xml:space="preserve"> PAGEREF _Toc9750 \h </w:instrText>
        </w:r>
        <w:r>
          <w:fldChar w:fldCharType="separate"/>
        </w:r>
        <w:r>
          <w:t>12</w:t>
        </w:r>
        <w:r>
          <w:fldChar w:fldCharType="end"/>
        </w:r>
      </w:hyperlink>
    </w:p>
    <w:p>
      <w:pPr>
        <w:pStyle w:val="TOC2"/>
        <w:tabs>
          <w:tab w:val="right" w:leader="dot" w:pos="8306"/>
        </w:tabs>
      </w:pPr>
      <w:hyperlink w:anchor="_Toc28882" w:history="1">
        <w:r>
          <w:rPr>
            <w:rFonts w:ascii="仿宋" w:eastAsia="仿宋" w:hAnsi="仿宋" w:cs="仿宋" w:hint="eastAsia"/>
            <w:lang w:eastAsia="zh-CN"/>
          </w:rPr>
          <w:t>(三)、节约用地措施</w:t>
        </w:r>
        <w:r>
          <w:tab/>
        </w:r>
        <w:r>
          <w:fldChar w:fldCharType="begin"/>
        </w:r>
        <w:r>
          <w:instrText xml:space="preserve"> PAGEREF _Toc28882 \h </w:instrText>
        </w:r>
        <w:r>
          <w:fldChar w:fldCharType="separate"/>
        </w:r>
        <w:r>
          <w:t>14</w:t>
        </w:r>
        <w:r>
          <w:fldChar w:fldCharType="end"/>
        </w:r>
      </w:hyperlink>
    </w:p>
    <w:p>
      <w:pPr>
        <w:pStyle w:val="TOC2"/>
        <w:tabs>
          <w:tab w:val="right" w:leader="dot" w:pos="8306"/>
        </w:tabs>
      </w:pPr>
      <w:hyperlink w:anchor="_Toc6667" w:history="1">
        <w:r>
          <w:rPr>
            <w:rFonts w:ascii="仿宋" w:eastAsia="仿宋" w:hAnsi="仿宋" w:cs="仿宋" w:hint="eastAsia"/>
            <w:lang w:eastAsia="zh-CN"/>
          </w:rPr>
          <w:t>(四)、总图布置方案</w:t>
        </w:r>
        <w:r>
          <w:tab/>
        </w:r>
        <w:r>
          <w:fldChar w:fldCharType="begin"/>
        </w:r>
        <w:r>
          <w:instrText xml:space="preserve"> PAGEREF _Toc6667 \h </w:instrText>
        </w:r>
        <w:r>
          <w:fldChar w:fldCharType="separate"/>
        </w:r>
        <w:r>
          <w:t>15</w:t>
        </w:r>
        <w:r>
          <w:fldChar w:fldCharType="end"/>
        </w:r>
      </w:hyperlink>
    </w:p>
    <w:p>
      <w:pPr>
        <w:pStyle w:val="TOC2"/>
        <w:tabs>
          <w:tab w:val="right" w:leader="dot" w:pos="8306"/>
        </w:tabs>
      </w:pPr>
      <w:hyperlink w:anchor="_Toc20871" w:history="1">
        <w:r>
          <w:rPr>
            <w:rFonts w:ascii="仿宋" w:eastAsia="仿宋" w:hAnsi="仿宋" w:cs="仿宋" w:hint="eastAsia"/>
            <w:lang w:eastAsia="zh-CN"/>
          </w:rPr>
          <w:t>(五)、选址综合评价</w:t>
        </w:r>
        <w:r>
          <w:tab/>
        </w:r>
        <w:r>
          <w:fldChar w:fldCharType="begin"/>
        </w:r>
        <w:r>
          <w:instrText xml:space="preserve"> PAGEREF _Toc20871 \h </w:instrText>
        </w:r>
        <w:r>
          <w:fldChar w:fldCharType="separate"/>
        </w:r>
        <w:r>
          <w:t>16</w:t>
        </w:r>
        <w:r>
          <w:fldChar w:fldCharType="end"/>
        </w:r>
      </w:hyperlink>
    </w:p>
    <w:p>
      <w:pPr>
        <w:pStyle w:val="TOC1"/>
        <w:tabs>
          <w:tab w:val="right" w:leader="dot" w:pos="8306"/>
        </w:tabs>
      </w:pPr>
      <w:hyperlink w:anchor="_Toc25417" w:history="1">
        <w:r>
          <w:rPr>
            <w:rFonts w:ascii="仿宋" w:eastAsia="仿宋" w:hAnsi="仿宋" w:cs="仿宋" w:hint="eastAsia"/>
            <w:lang w:eastAsia="zh-CN"/>
          </w:rPr>
          <w:t>五、免疫抗疲劳保健品项目文档管理</w:t>
        </w:r>
        <w:r>
          <w:tab/>
        </w:r>
        <w:r>
          <w:fldChar w:fldCharType="begin"/>
        </w:r>
        <w:r>
          <w:instrText xml:space="preserve"> PAGEREF _Toc25417 \h </w:instrText>
        </w:r>
        <w:r>
          <w:fldChar w:fldCharType="separate"/>
        </w:r>
        <w:r>
          <w:t>17</w:t>
        </w:r>
        <w:r>
          <w:fldChar w:fldCharType="end"/>
        </w:r>
      </w:hyperlink>
    </w:p>
    <w:p>
      <w:pPr>
        <w:pStyle w:val="TOC2"/>
        <w:tabs>
          <w:tab w:val="right" w:leader="dot" w:pos="8306"/>
        </w:tabs>
      </w:pPr>
      <w:hyperlink w:anchor="_Toc20563" w:history="1">
        <w:r>
          <w:rPr>
            <w:rFonts w:ascii="仿宋" w:eastAsia="仿宋" w:hAnsi="仿宋" w:cs="仿宋" w:hint="eastAsia"/>
            <w:lang w:eastAsia="zh-CN"/>
          </w:rPr>
          <w:t>(一)、文档编制与审查</w:t>
        </w:r>
        <w:r>
          <w:tab/>
        </w:r>
        <w:r>
          <w:fldChar w:fldCharType="begin"/>
        </w:r>
        <w:r>
          <w:instrText xml:space="preserve"> PAGEREF _Toc20563 \h </w:instrText>
        </w:r>
        <w:r>
          <w:fldChar w:fldCharType="separate"/>
        </w:r>
        <w:r>
          <w:t>17</w:t>
        </w:r>
        <w:r>
          <w:fldChar w:fldCharType="end"/>
        </w:r>
      </w:hyperlink>
    </w:p>
    <w:p>
      <w:pPr>
        <w:pStyle w:val="TOC2"/>
        <w:tabs>
          <w:tab w:val="right" w:leader="dot" w:pos="8306"/>
        </w:tabs>
      </w:pPr>
      <w:hyperlink w:anchor="_Toc378" w:history="1">
        <w:r>
          <w:rPr>
            <w:rFonts w:ascii="仿宋" w:eastAsia="仿宋" w:hAnsi="仿宋" w:cs="仿宋" w:hint="eastAsia"/>
            <w:lang w:eastAsia="zh-CN"/>
          </w:rPr>
          <w:t>(二)、文档发布与分发</w:t>
        </w:r>
        <w:r>
          <w:tab/>
        </w:r>
        <w:r>
          <w:fldChar w:fldCharType="begin"/>
        </w:r>
        <w:r>
          <w:instrText xml:space="preserve"> PAGEREF _Toc378 \h </w:instrText>
        </w:r>
        <w:r>
          <w:fldChar w:fldCharType="separate"/>
        </w:r>
        <w:r>
          <w:t>19</w:t>
        </w:r>
        <w:r>
          <w:fldChar w:fldCharType="end"/>
        </w:r>
      </w:hyperlink>
    </w:p>
    <w:p>
      <w:pPr>
        <w:pStyle w:val="TOC2"/>
        <w:tabs>
          <w:tab w:val="right" w:leader="dot" w:pos="8306"/>
        </w:tabs>
      </w:pPr>
      <w:hyperlink w:anchor="_Toc10147" w:history="1">
        <w:r>
          <w:rPr>
            <w:rFonts w:ascii="仿宋" w:eastAsia="仿宋" w:hAnsi="仿宋" w:cs="仿宋" w:hint="eastAsia"/>
            <w:lang w:eastAsia="zh-CN"/>
          </w:rPr>
          <w:t>(三)、文档存档与归档</w:t>
        </w:r>
        <w:r>
          <w:tab/>
        </w:r>
        <w:r>
          <w:fldChar w:fldCharType="begin"/>
        </w:r>
        <w:r>
          <w:instrText xml:space="preserve"> PAGEREF _Toc10147 \h </w:instrText>
        </w:r>
        <w:r>
          <w:fldChar w:fldCharType="separate"/>
        </w:r>
        <w:r>
          <w:t>20</w:t>
        </w:r>
        <w:r>
          <w:fldChar w:fldCharType="end"/>
        </w:r>
      </w:hyperlink>
    </w:p>
    <w:p>
      <w:pPr>
        <w:pStyle w:val="TOC1"/>
        <w:tabs>
          <w:tab w:val="right" w:leader="dot" w:pos="8306"/>
        </w:tabs>
      </w:pPr>
      <w:hyperlink w:anchor="_Toc24828" w:history="1">
        <w:r>
          <w:rPr>
            <w:rFonts w:ascii="仿宋" w:eastAsia="仿宋" w:hAnsi="仿宋" w:cs="仿宋" w:hint="eastAsia"/>
            <w:lang w:eastAsia="zh-CN"/>
          </w:rPr>
          <w:t>六、免疫抗疲劳保健品项目危机管理</w:t>
        </w:r>
        <w:r>
          <w:tab/>
        </w:r>
        <w:r>
          <w:fldChar w:fldCharType="begin"/>
        </w:r>
        <w:r>
          <w:instrText xml:space="preserve"> PAGEREF _Toc24828 \h </w:instrText>
        </w:r>
        <w:r>
          <w:fldChar w:fldCharType="separate"/>
        </w:r>
        <w:r>
          <w:t>21</w:t>
        </w:r>
        <w:r>
          <w:fldChar w:fldCharType="end"/>
        </w:r>
      </w:hyperlink>
    </w:p>
    <w:p>
      <w:pPr>
        <w:pStyle w:val="TOC2"/>
        <w:tabs>
          <w:tab w:val="right" w:leader="dot" w:pos="8306"/>
        </w:tabs>
      </w:pPr>
      <w:hyperlink w:anchor="_Toc26466" w:history="1">
        <w:r>
          <w:rPr>
            <w:rFonts w:ascii="仿宋" w:eastAsia="仿宋" w:hAnsi="仿宋" w:cs="仿宋" w:hint="eastAsia"/>
            <w:lang w:eastAsia="zh-CN"/>
          </w:rPr>
          <w:t>(一)、危机预警与识别</w:t>
        </w:r>
        <w:r>
          <w:tab/>
        </w:r>
        <w:r>
          <w:fldChar w:fldCharType="begin"/>
        </w:r>
        <w:r>
          <w:instrText xml:space="preserve"> PAGEREF _Toc26466 \h </w:instrText>
        </w:r>
        <w:r>
          <w:fldChar w:fldCharType="separate"/>
        </w:r>
        <w:r>
          <w:t>21</w:t>
        </w:r>
        <w:r>
          <w:fldChar w:fldCharType="end"/>
        </w:r>
      </w:hyperlink>
    </w:p>
    <w:p>
      <w:pPr>
        <w:pStyle w:val="TOC2"/>
        <w:tabs>
          <w:tab w:val="right" w:leader="dot" w:pos="8306"/>
        </w:tabs>
      </w:pPr>
      <w:hyperlink w:anchor="_Toc23308" w:history="1">
        <w:r>
          <w:rPr>
            <w:rFonts w:ascii="仿宋" w:eastAsia="仿宋" w:hAnsi="仿宋" w:cs="仿宋" w:hint="eastAsia"/>
            <w:lang w:eastAsia="zh-CN"/>
          </w:rPr>
          <w:t>(二)、危机应对与恢复</w:t>
        </w:r>
        <w:r>
          <w:tab/>
        </w:r>
        <w:r>
          <w:fldChar w:fldCharType="begin"/>
        </w:r>
        <w:r>
          <w:instrText xml:space="preserve"> PAGEREF _Toc23308 \h </w:instrText>
        </w:r>
        <w:r>
          <w:fldChar w:fldCharType="separate"/>
        </w:r>
        <w:r>
          <w:t>22</w:t>
        </w:r>
        <w:r>
          <w:fldChar w:fldCharType="end"/>
        </w:r>
      </w:hyperlink>
    </w:p>
    <w:p>
      <w:pPr>
        <w:pStyle w:val="TOC1"/>
        <w:tabs>
          <w:tab w:val="right" w:leader="dot" w:pos="8306"/>
        </w:tabs>
      </w:pPr>
      <w:hyperlink w:anchor="_Toc20717" w:history="1">
        <w:r>
          <w:rPr>
            <w:rFonts w:ascii="仿宋" w:eastAsia="仿宋" w:hAnsi="仿宋" w:cs="仿宋" w:hint="eastAsia"/>
            <w:lang w:eastAsia="zh-CN"/>
          </w:rPr>
          <w:t>七、免疫抗疲劳保健品项目人力资源培养与发展</w:t>
        </w:r>
        <w:r>
          <w:tab/>
        </w:r>
        <w:r>
          <w:fldChar w:fldCharType="begin"/>
        </w:r>
        <w:r>
          <w:instrText xml:space="preserve"> PAGEREF _Toc20717 \h </w:instrText>
        </w:r>
        <w:r>
          <w:fldChar w:fldCharType="separate"/>
        </w:r>
        <w:r>
          <w:t>24</w:t>
        </w:r>
        <w:r>
          <w:fldChar w:fldCharType="end"/>
        </w:r>
      </w:hyperlink>
    </w:p>
    <w:p>
      <w:pPr>
        <w:pStyle w:val="TOC2"/>
        <w:tabs>
          <w:tab w:val="right" w:leader="dot" w:pos="8306"/>
        </w:tabs>
      </w:pPr>
      <w:hyperlink w:anchor="_Toc3163" w:history="1">
        <w:r>
          <w:rPr>
            <w:rFonts w:ascii="仿宋" w:eastAsia="仿宋" w:hAnsi="仿宋" w:cs="仿宋" w:hint="eastAsia"/>
            <w:lang w:eastAsia="zh-CN"/>
          </w:rPr>
          <w:t>(一)、人才需求与规划</w:t>
        </w:r>
        <w:r>
          <w:tab/>
        </w:r>
        <w:r>
          <w:fldChar w:fldCharType="begin"/>
        </w:r>
        <w:r>
          <w:instrText xml:space="preserve"> PAGEREF _Toc3163 \h </w:instrText>
        </w:r>
        <w:r>
          <w:fldChar w:fldCharType="separate"/>
        </w:r>
        <w:r>
          <w:t>24</w:t>
        </w:r>
        <w:r>
          <w:fldChar w:fldCharType="end"/>
        </w:r>
      </w:hyperlink>
    </w:p>
    <w:p>
      <w:pPr>
        <w:pStyle w:val="TOC2"/>
        <w:tabs>
          <w:tab w:val="right" w:leader="dot" w:pos="8306"/>
        </w:tabs>
      </w:pPr>
      <w:hyperlink w:anchor="_Toc5075" w:history="1">
        <w:r>
          <w:rPr>
            <w:rFonts w:ascii="仿宋" w:eastAsia="仿宋" w:hAnsi="仿宋" w:cs="仿宋" w:hint="eastAsia"/>
            <w:lang w:eastAsia="zh-CN"/>
          </w:rPr>
          <w:t>(二)、培训与发展计划</w:t>
        </w:r>
        <w:r>
          <w:tab/>
        </w:r>
        <w:r>
          <w:fldChar w:fldCharType="begin"/>
        </w:r>
        <w:r>
          <w:instrText xml:space="preserve"> PAGEREF _Toc5075 \h </w:instrText>
        </w:r>
        <w:r>
          <w:fldChar w:fldCharType="separate"/>
        </w:r>
        <w:r>
          <w:t>24</w:t>
        </w:r>
        <w:r>
          <w:fldChar w:fldCharType="end"/>
        </w:r>
      </w:hyperlink>
    </w:p>
    <w:p>
      <w:pPr>
        <w:pStyle w:val="TOC1"/>
        <w:tabs>
          <w:tab w:val="right" w:leader="dot" w:pos="8306"/>
        </w:tabs>
      </w:pPr>
      <w:hyperlink w:anchor="_Toc23892" w:history="1">
        <w:r>
          <w:rPr>
            <w:rFonts w:ascii="仿宋" w:eastAsia="仿宋" w:hAnsi="仿宋" w:cs="仿宋" w:hint="eastAsia"/>
            <w:lang w:eastAsia="zh-CN"/>
          </w:rPr>
          <w:t>八、免疫抗疲劳保健品项目经营效益</w:t>
        </w:r>
        <w:r>
          <w:tab/>
        </w:r>
        <w:r>
          <w:fldChar w:fldCharType="begin"/>
        </w:r>
        <w:r>
          <w:instrText xml:space="preserve"> PAGEREF _Toc23892 \h </w:instrText>
        </w:r>
        <w:r>
          <w:fldChar w:fldCharType="separate"/>
        </w:r>
        <w:r>
          <w:t>25</w:t>
        </w:r>
        <w:r>
          <w:fldChar w:fldCharType="end"/>
        </w:r>
      </w:hyperlink>
    </w:p>
    <w:p>
      <w:pPr>
        <w:pStyle w:val="TOC2"/>
        <w:tabs>
          <w:tab w:val="right" w:leader="dot" w:pos="8306"/>
        </w:tabs>
      </w:pPr>
      <w:hyperlink w:anchor="_Toc31104" w:history="1">
        <w:r>
          <w:rPr>
            <w:rFonts w:ascii="仿宋" w:eastAsia="仿宋" w:hAnsi="仿宋" w:cs="仿宋" w:hint="eastAsia"/>
            <w:lang w:eastAsia="zh-CN"/>
          </w:rPr>
          <w:t>(一)、经济评价财务测算</w:t>
        </w:r>
        <w:r>
          <w:tab/>
        </w:r>
        <w:r>
          <w:fldChar w:fldCharType="begin"/>
        </w:r>
        <w:r>
          <w:instrText xml:space="preserve"> PAGEREF _Toc31104 \h </w:instrText>
        </w:r>
        <w:r>
          <w:fldChar w:fldCharType="separate"/>
        </w:r>
        <w:r>
          <w:t>25</w:t>
        </w:r>
        <w:r>
          <w:fldChar w:fldCharType="end"/>
        </w:r>
      </w:hyperlink>
    </w:p>
    <w:p>
      <w:pPr>
        <w:pStyle w:val="TOC2"/>
        <w:tabs>
          <w:tab w:val="right" w:leader="dot" w:pos="8306"/>
        </w:tabs>
      </w:pPr>
      <w:hyperlink w:anchor="_Toc12706" w:history="1">
        <w:r>
          <w:rPr>
            <w:rFonts w:ascii="仿宋" w:eastAsia="仿宋" w:hAnsi="仿宋" w:cs="仿宋" w:hint="eastAsia"/>
            <w:lang w:eastAsia="zh-CN"/>
          </w:rPr>
          <w:t>(二)、免疫抗疲劳保健品项目盈利能力分析</w:t>
        </w:r>
        <w:r>
          <w:tab/>
        </w:r>
        <w:r>
          <w:fldChar w:fldCharType="begin"/>
        </w:r>
        <w:r>
          <w:instrText xml:space="preserve"> PAGEREF _Toc12706 \h </w:instrText>
        </w:r>
        <w:r>
          <w:fldChar w:fldCharType="separate"/>
        </w:r>
        <w:r>
          <w:t>26</w:t>
        </w:r>
        <w:r>
          <w:fldChar w:fldCharType="end"/>
        </w:r>
      </w:hyperlink>
    </w:p>
    <w:p>
      <w:pPr>
        <w:pStyle w:val="TOC1"/>
        <w:tabs>
          <w:tab w:val="right" w:leader="dot" w:pos="8306"/>
        </w:tabs>
      </w:pPr>
      <w:hyperlink w:anchor="_Toc16186" w:history="1">
        <w:r>
          <w:rPr>
            <w:rFonts w:ascii="仿宋" w:eastAsia="仿宋" w:hAnsi="仿宋" w:cs="仿宋" w:hint="eastAsia"/>
            <w:lang w:eastAsia="zh-CN"/>
          </w:rPr>
          <w:t>九、免疫抗疲劳保健品项目财务管理</w:t>
        </w:r>
        <w:r>
          <w:tab/>
        </w:r>
        <w:r>
          <w:fldChar w:fldCharType="begin"/>
        </w:r>
        <w:r>
          <w:instrText xml:space="preserve"> PAGEREF _Toc16186 \h </w:instrText>
        </w:r>
        <w:r>
          <w:fldChar w:fldCharType="separate"/>
        </w:r>
        <w:r>
          <w:t>27</w:t>
        </w:r>
        <w:r>
          <w:fldChar w:fldCharType="end"/>
        </w:r>
      </w:hyperlink>
    </w:p>
    <w:p>
      <w:pPr>
        <w:pStyle w:val="TOC2"/>
        <w:tabs>
          <w:tab w:val="right" w:leader="dot" w:pos="8306"/>
        </w:tabs>
      </w:pPr>
      <w:hyperlink w:anchor="_Toc8363" w:history="1">
        <w:r>
          <w:rPr>
            <w:rFonts w:ascii="仿宋" w:eastAsia="仿宋" w:hAnsi="仿宋" w:cs="仿宋" w:hint="eastAsia"/>
            <w:lang w:eastAsia="zh-CN"/>
          </w:rPr>
          <w:t>(一)、资金需求大</w:t>
        </w:r>
        <w:r>
          <w:tab/>
        </w:r>
        <w:r>
          <w:fldChar w:fldCharType="begin"/>
        </w:r>
        <w:r>
          <w:instrText xml:space="preserve"> PAGEREF _Toc8363 \h </w:instrText>
        </w:r>
        <w:r>
          <w:fldChar w:fldCharType="separate"/>
        </w:r>
        <w:r>
          <w:t>27</w:t>
        </w:r>
        <w:r>
          <w:fldChar w:fldCharType="end"/>
        </w:r>
      </w:hyperlink>
    </w:p>
    <w:p>
      <w:pPr>
        <w:pStyle w:val="TOC2"/>
        <w:tabs>
          <w:tab w:val="right" w:leader="dot" w:pos="8306"/>
        </w:tabs>
      </w:pPr>
      <w:hyperlink w:anchor="_Toc6431" w:history="1">
        <w:r>
          <w:rPr>
            <w:rFonts w:ascii="仿宋" w:eastAsia="仿宋" w:hAnsi="仿宋" w:cs="仿宋" w:hint="eastAsia"/>
            <w:lang w:eastAsia="zh-CN"/>
          </w:rPr>
          <w:t>(二)、研发周期长</w:t>
        </w:r>
        <w:r>
          <w:tab/>
        </w:r>
        <w:r>
          <w:fldChar w:fldCharType="begin"/>
        </w:r>
        <w:r>
          <w:instrText xml:space="preserve"> PAGEREF _Toc6431 \h </w:instrText>
        </w:r>
        <w:r>
          <w:fldChar w:fldCharType="separate"/>
        </w:r>
        <w:r>
          <w:t>28</w:t>
        </w:r>
        <w:r>
          <w:fldChar w:fldCharType="end"/>
        </w:r>
      </w:hyperlink>
    </w:p>
    <w:p>
      <w:pPr>
        <w:pStyle w:val="TOC2"/>
        <w:tabs>
          <w:tab w:val="right" w:leader="dot" w:pos="8306"/>
        </w:tabs>
      </w:pPr>
      <w:hyperlink w:anchor="_Toc26397" w:history="1">
        <w:r>
          <w:rPr>
            <w:rFonts w:ascii="仿宋" w:eastAsia="仿宋" w:hAnsi="仿宋" w:cs="仿宋" w:hint="eastAsia"/>
            <w:lang w:eastAsia="zh-CN"/>
          </w:rPr>
          <w:t>(三)、市场风险大</w:t>
        </w:r>
        <w:r>
          <w:tab/>
        </w:r>
        <w:r>
          <w:fldChar w:fldCharType="begin"/>
        </w:r>
        <w:r>
          <w:instrText xml:space="preserve"> PAGEREF _Toc26397 \h </w:instrText>
        </w:r>
        <w:r>
          <w:fldChar w:fldCharType="separate"/>
        </w:r>
        <w:r>
          <w:t>29</w:t>
        </w:r>
        <w:r>
          <w:fldChar w:fldCharType="end"/>
        </w:r>
      </w:hyperlink>
    </w:p>
    <w:p>
      <w:pPr>
        <w:pStyle w:val="TOC2"/>
        <w:tabs>
          <w:tab w:val="right" w:leader="dot" w:pos="8306"/>
        </w:tabs>
      </w:pPr>
      <w:hyperlink w:anchor="_Toc28168" w:history="1">
        <w:r>
          <w:rPr>
            <w:rFonts w:ascii="仿宋" w:eastAsia="仿宋" w:hAnsi="仿宋" w:cs="仿宋" w:hint="eastAsia"/>
            <w:lang w:eastAsia="zh-CN"/>
          </w:rPr>
          <w:t>(四)、利润率高</w:t>
        </w:r>
        <w:r>
          <w:tab/>
        </w:r>
        <w:r>
          <w:fldChar w:fldCharType="begin"/>
        </w:r>
        <w:r>
          <w:instrText xml:space="preserve"> PAGEREF _Toc28168 \h </w:instrText>
        </w:r>
        <w:r>
          <w:fldChar w:fldCharType="separate"/>
        </w:r>
        <w:r>
          <w:t>32</w:t>
        </w:r>
        <w:r>
          <w:fldChar w:fldCharType="end"/>
        </w:r>
      </w:hyperlink>
    </w:p>
    <w:p>
      <w:pPr>
        <w:pStyle w:val="TOC1"/>
        <w:tabs>
          <w:tab w:val="right" w:leader="dot" w:pos="8306"/>
        </w:tabs>
      </w:pPr>
      <w:hyperlink w:anchor="_Toc455" w:history="1">
        <w:r>
          <w:rPr>
            <w:rFonts w:ascii="仿宋" w:eastAsia="仿宋" w:hAnsi="仿宋" w:cs="仿宋" w:hint="eastAsia"/>
            <w:lang w:eastAsia="zh-CN"/>
          </w:rPr>
          <w:t>十、免疫抗疲劳保健品项目投资规划</w:t>
        </w:r>
        <w:r>
          <w:tab/>
        </w:r>
        <w:r>
          <w:fldChar w:fldCharType="begin"/>
        </w:r>
        <w:r>
          <w:instrText xml:space="preserve"> PAGEREF _Toc455 \h </w:instrText>
        </w:r>
        <w:r>
          <w:fldChar w:fldCharType="separate"/>
        </w:r>
        <w:r>
          <w:t>34</w:t>
        </w:r>
        <w:r>
          <w:fldChar w:fldCharType="end"/>
        </w:r>
      </w:hyperlink>
    </w:p>
    <w:p>
      <w:pPr>
        <w:pStyle w:val="TOC2"/>
        <w:tabs>
          <w:tab w:val="right" w:leader="dot" w:pos="8306"/>
        </w:tabs>
      </w:pPr>
      <w:hyperlink w:anchor="_Toc7030" w:history="1">
        <w:r>
          <w:rPr>
            <w:rFonts w:ascii="仿宋" w:eastAsia="仿宋" w:hAnsi="仿宋" w:cs="仿宋" w:hint="eastAsia"/>
            <w:lang w:eastAsia="zh-CN"/>
          </w:rPr>
          <w:t>(一)、免疫抗疲劳保健品项目总投资估算</w:t>
        </w:r>
        <w:r>
          <w:tab/>
        </w:r>
        <w:r>
          <w:fldChar w:fldCharType="begin"/>
        </w:r>
        <w:r>
          <w:instrText xml:space="preserve"> PAGEREF _Toc7030 \h </w:instrText>
        </w:r>
        <w:r>
          <w:fldChar w:fldCharType="separate"/>
        </w:r>
        <w:r>
          <w:t>34</w:t>
        </w:r>
        <w:r>
          <w:fldChar w:fldCharType="end"/>
        </w:r>
      </w:hyperlink>
    </w:p>
    <w:p>
      <w:pPr>
        <w:pStyle w:val="TOC2"/>
        <w:tabs>
          <w:tab w:val="right" w:leader="dot" w:pos="8306"/>
        </w:tabs>
      </w:pPr>
      <w:hyperlink w:anchor="_Toc9298" w:history="1">
        <w:r>
          <w:rPr>
            <w:rFonts w:ascii="仿宋" w:eastAsia="仿宋" w:hAnsi="仿宋" w:cs="仿宋" w:hint="eastAsia"/>
            <w:lang w:eastAsia="zh-CN"/>
          </w:rPr>
          <w:t>(二)、资金筹措</w:t>
        </w:r>
        <w:r>
          <w:tab/>
        </w:r>
        <w:r>
          <w:fldChar w:fldCharType="begin"/>
        </w:r>
        <w:r>
          <w:instrText xml:space="preserve"> PAGEREF _Toc9298 \h </w:instrText>
        </w:r>
        <w:r>
          <w:fldChar w:fldCharType="separate"/>
        </w:r>
        <w:r>
          <w:t>36</w:t>
        </w:r>
        <w:r>
          <w:fldChar w:fldCharType="end"/>
        </w:r>
      </w:hyperlink>
    </w:p>
    <w:p>
      <w:pPr>
        <w:pStyle w:val="TOC1"/>
        <w:tabs>
          <w:tab w:val="right" w:leader="dot" w:pos="8306"/>
        </w:tabs>
      </w:pPr>
      <w:hyperlink w:anchor="_Toc18934" w:history="1">
        <w:r>
          <w:rPr>
            <w:rFonts w:ascii="仿宋" w:eastAsia="仿宋" w:hAnsi="仿宋" w:cs="仿宋" w:hint="eastAsia"/>
            <w:lang w:eastAsia="zh-CN"/>
          </w:rPr>
          <w:t>十一、免疫抗疲劳保健品项目风险管理</w:t>
        </w:r>
        <w:r>
          <w:tab/>
        </w:r>
        <w:r>
          <w:fldChar w:fldCharType="begin"/>
        </w:r>
        <w:r>
          <w:instrText xml:space="preserve"> PAGEREF _Toc18934 \h </w:instrText>
        </w:r>
        <w:r>
          <w:fldChar w:fldCharType="separate"/>
        </w:r>
        <w:r>
          <w:t>36</w:t>
        </w:r>
        <w:r>
          <w:fldChar w:fldCharType="end"/>
        </w:r>
      </w:hyperlink>
    </w:p>
    <w:p>
      <w:pPr>
        <w:pStyle w:val="TOC2"/>
        <w:tabs>
          <w:tab w:val="right" w:leader="dot" w:pos="8306"/>
        </w:tabs>
      </w:pPr>
      <w:hyperlink w:anchor="_Toc4752" w:history="1">
        <w:r>
          <w:rPr>
            <w:rFonts w:ascii="仿宋" w:eastAsia="仿宋" w:hAnsi="仿宋" w:cs="仿宋" w:hint="eastAsia"/>
            <w:lang w:eastAsia="zh-CN"/>
          </w:rPr>
          <w:t>(一)、风险识别与评估</w:t>
        </w:r>
        <w:r>
          <w:tab/>
        </w:r>
        <w:r>
          <w:fldChar w:fldCharType="begin"/>
        </w:r>
        <w:r>
          <w:instrText xml:space="preserve"> PAGEREF _Toc4752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70" w:history="1">
        <w:r>
          <w:rPr>
            <w:rFonts w:ascii="仿宋" w:eastAsia="仿宋" w:hAnsi="仿宋" w:cs="仿宋" w:hint="eastAsia"/>
            <w:lang w:eastAsia="zh-CN"/>
          </w:rPr>
          <w:t>(二)、风险应对策略</w:t>
        </w:r>
        <w:r>
          <w:tab/>
        </w:r>
        <w:r>
          <w:fldChar w:fldCharType="begin"/>
        </w:r>
        <w:r>
          <w:instrText xml:space="preserve"> PAGEREF _Toc23970 \h </w:instrText>
        </w:r>
        <w:r>
          <w:fldChar w:fldCharType="separate"/>
        </w:r>
        <w:r>
          <w:t>37</w:t>
        </w:r>
        <w:r>
          <w:fldChar w:fldCharType="end"/>
        </w:r>
      </w:hyperlink>
    </w:p>
    <w:p>
      <w:pPr>
        <w:pStyle w:val="TOC2"/>
        <w:tabs>
          <w:tab w:val="right" w:leader="dot" w:pos="8306"/>
        </w:tabs>
      </w:pPr>
      <w:hyperlink w:anchor="_Toc22909" w:history="1">
        <w:r>
          <w:rPr>
            <w:rFonts w:ascii="仿宋" w:eastAsia="仿宋" w:hAnsi="仿宋" w:cs="仿宋" w:hint="eastAsia"/>
            <w:lang w:eastAsia="zh-CN"/>
          </w:rPr>
          <w:t>(三)、风险监控与控制</w:t>
        </w:r>
        <w:r>
          <w:tab/>
        </w:r>
        <w:r>
          <w:fldChar w:fldCharType="begin"/>
        </w:r>
        <w:r>
          <w:instrText xml:space="preserve"> PAGEREF _Toc22909 \h </w:instrText>
        </w:r>
        <w:r>
          <w:fldChar w:fldCharType="separate"/>
        </w:r>
        <w:r>
          <w:t>39</w:t>
        </w:r>
        <w:r>
          <w:fldChar w:fldCharType="end"/>
        </w:r>
      </w:hyperlink>
    </w:p>
    <w:p>
      <w:pPr>
        <w:pStyle w:val="TOC1"/>
        <w:tabs>
          <w:tab w:val="right" w:leader="dot" w:pos="8306"/>
        </w:tabs>
      </w:pPr>
      <w:hyperlink w:anchor="_Toc11175" w:history="1">
        <w:r>
          <w:rPr>
            <w:rFonts w:ascii="仿宋" w:eastAsia="仿宋" w:hAnsi="仿宋" w:cs="仿宋" w:hint="eastAsia"/>
            <w:lang w:eastAsia="zh-CN"/>
          </w:rPr>
          <w:t>十二、免疫抗疲劳保健品项目社会影响</w:t>
        </w:r>
        <w:r>
          <w:tab/>
        </w:r>
        <w:r>
          <w:fldChar w:fldCharType="begin"/>
        </w:r>
        <w:r>
          <w:instrText xml:space="preserve"> PAGEREF _Toc11175 \h </w:instrText>
        </w:r>
        <w:r>
          <w:fldChar w:fldCharType="separate"/>
        </w:r>
        <w:r>
          <w:t>40</w:t>
        </w:r>
        <w:r>
          <w:fldChar w:fldCharType="end"/>
        </w:r>
      </w:hyperlink>
    </w:p>
    <w:p>
      <w:pPr>
        <w:pStyle w:val="TOC2"/>
        <w:tabs>
          <w:tab w:val="right" w:leader="dot" w:pos="8306"/>
        </w:tabs>
      </w:pPr>
      <w:hyperlink w:anchor="_Toc3374" w:history="1">
        <w:r>
          <w:rPr>
            <w:rFonts w:ascii="仿宋" w:eastAsia="仿宋" w:hAnsi="仿宋" w:cs="仿宋" w:hint="eastAsia"/>
            <w:lang w:eastAsia="zh-CN"/>
          </w:rPr>
          <w:t>(一)、社会责任与义务</w:t>
        </w:r>
        <w:r>
          <w:tab/>
        </w:r>
        <w:r>
          <w:fldChar w:fldCharType="begin"/>
        </w:r>
        <w:r>
          <w:instrText xml:space="preserve"> PAGEREF _Toc3374 \h </w:instrText>
        </w:r>
        <w:r>
          <w:fldChar w:fldCharType="separate"/>
        </w:r>
        <w:r>
          <w:t>40</w:t>
        </w:r>
        <w:r>
          <w:fldChar w:fldCharType="end"/>
        </w:r>
      </w:hyperlink>
    </w:p>
    <w:p>
      <w:pPr>
        <w:pStyle w:val="TOC2"/>
        <w:tabs>
          <w:tab w:val="right" w:leader="dot" w:pos="8306"/>
        </w:tabs>
      </w:pPr>
      <w:hyperlink w:anchor="_Toc9460" w:history="1">
        <w:r>
          <w:rPr>
            <w:rFonts w:ascii="仿宋" w:eastAsia="仿宋" w:hAnsi="仿宋" w:cs="仿宋" w:hint="eastAsia"/>
            <w:lang w:eastAsia="zh-CN"/>
          </w:rPr>
          <w:t>(二)、社会参与与沟通</w:t>
        </w:r>
        <w:r>
          <w:tab/>
        </w:r>
        <w:r>
          <w:fldChar w:fldCharType="begin"/>
        </w:r>
        <w:r>
          <w:instrText xml:space="preserve"> PAGEREF _Toc9460 \h </w:instrText>
        </w:r>
        <w:r>
          <w:fldChar w:fldCharType="separate"/>
        </w:r>
        <w:r>
          <w:t>41</w:t>
        </w:r>
        <w:r>
          <w:fldChar w:fldCharType="end"/>
        </w:r>
      </w:hyperlink>
    </w:p>
    <w:p>
      <w:pPr>
        <w:pStyle w:val="TOC1"/>
        <w:tabs>
          <w:tab w:val="right" w:leader="dot" w:pos="8306"/>
        </w:tabs>
      </w:pPr>
      <w:hyperlink w:anchor="_Toc6972" w:history="1">
        <w:r>
          <w:rPr>
            <w:rFonts w:ascii="仿宋" w:eastAsia="仿宋" w:hAnsi="仿宋" w:cs="仿宋" w:hint="eastAsia"/>
            <w:lang w:eastAsia="zh-CN"/>
          </w:rPr>
          <w:t>十三、免疫抗疲劳保健品项目实施时间节点</w:t>
        </w:r>
        <w:r>
          <w:tab/>
        </w:r>
        <w:r>
          <w:fldChar w:fldCharType="begin"/>
        </w:r>
        <w:r>
          <w:instrText xml:space="preserve"> PAGEREF _Toc6972 \h </w:instrText>
        </w:r>
        <w:r>
          <w:fldChar w:fldCharType="separate"/>
        </w:r>
        <w:r>
          <w:t>42</w:t>
        </w:r>
        <w:r>
          <w:fldChar w:fldCharType="end"/>
        </w:r>
      </w:hyperlink>
    </w:p>
    <w:p>
      <w:pPr>
        <w:pStyle w:val="TOC2"/>
        <w:tabs>
          <w:tab w:val="right" w:leader="dot" w:pos="8306"/>
        </w:tabs>
      </w:pPr>
      <w:hyperlink w:anchor="_Toc26504" w:history="1">
        <w:r>
          <w:rPr>
            <w:rFonts w:ascii="仿宋" w:eastAsia="仿宋" w:hAnsi="仿宋" w:cs="仿宋" w:hint="eastAsia"/>
            <w:lang w:eastAsia="zh-CN"/>
          </w:rPr>
          <w:t>(一)、免疫抗疲劳保健品项目启动阶段时间节点</w:t>
        </w:r>
        <w:r>
          <w:tab/>
        </w:r>
        <w:r>
          <w:fldChar w:fldCharType="begin"/>
        </w:r>
        <w:r>
          <w:instrText xml:space="preserve"> PAGEREF _Toc26504 \h </w:instrText>
        </w:r>
        <w:r>
          <w:fldChar w:fldCharType="separate"/>
        </w:r>
        <w:r>
          <w:t>42</w:t>
        </w:r>
        <w:r>
          <w:fldChar w:fldCharType="end"/>
        </w:r>
      </w:hyperlink>
    </w:p>
    <w:p>
      <w:pPr>
        <w:pStyle w:val="TOC2"/>
        <w:tabs>
          <w:tab w:val="right" w:leader="dot" w:pos="8306"/>
        </w:tabs>
      </w:pPr>
      <w:hyperlink w:anchor="_Toc32103" w:history="1">
        <w:r>
          <w:rPr>
            <w:rFonts w:ascii="仿宋" w:eastAsia="仿宋" w:hAnsi="仿宋" w:cs="仿宋" w:hint="eastAsia"/>
            <w:lang w:eastAsia="zh-CN"/>
          </w:rPr>
          <w:t>(二)、免疫抗疲劳保健品项目执行阶段时间节点</w:t>
        </w:r>
        <w:r>
          <w:tab/>
        </w:r>
        <w:r>
          <w:fldChar w:fldCharType="begin"/>
        </w:r>
        <w:r>
          <w:instrText xml:space="preserve"> PAGEREF _Toc32103 \h </w:instrText>
        </w:r>
        <w:r>
          <w:fldChar w:fldCharType="separate"/>
        </w:r>
        <w:r>
          <w:t>43</w:t>
        </w:r>
        <w:r>
          <w:fldChar w:fldCharType="end"/>
        </w:r>
      </w:hyperlink>
    </w:p>
    <w:p>
      <w:pPr>
        <w:pStyle w:val="TOC2"/>
        <w:tabs>
          <w:tab w:val="right" w:leader="dot" w:pos="8306"/>
        </w:tabs>
      </w:pPr>
      <w:hyperlink w:anchor="_Toc29426" w:history="1">
        <w:r>
          <w:rPr>
            <w:rFonts w:ascii="仿宋" w:eastAsia="仿宋" w:hAnsi="仿宋" w:cs="仿宋" w:hint="eastAsia"/>
            <w:lang w:eastAsia="zh-CN"/>
          </w:rPr>
          <w:t>(三)、免疫抗疲劳保健品项目完成阶段时间节点</w:t>
        </w:r>
        <w:r>
          <w:tab/>
        </w:r>
        <w:r>
          <w:fldChar w:fldCharType="begin"/>
        </w:r>
        <w:r>
          <w:instrText xml:space="preserve"> PAGEREF _Toc29426 \h </w:instrText>
        </w:r>
        <w:r>
          <w:fldChar w:fldCharType="separate"/>
        </w:r>
        <w:r>
          <w:t>44</w:t>
        </w:r>
        <w:r>
          <w:fldChar w:fldCharType="end"/>
        </w:r>
      </w:hyperlink>
    </w:p>
    <w:p>
      <w:pPr>
        <w:pStyle w:val="TOC1"/>
        <w:tabs>
          <w:tab w:val="right" w:leader="dot" w:pos="8306"/>
        </w:tabs>
      </w:pPr>
      <w:hyperlink w:anchor="_Toc13964" w:history="1">
        <w:r>
          <w:rPr>
            <w:rFonts w:ascii="仿宋" w:eastAsia="仿宋" w:hAnsi="仿宋" w:cs="仿宋" w:hint="eastAsia"/>
            <w:lang w:eastAsia="zh-CN"/>
          </w:rPr>
          <w:t>十四、风险识别与分类</w:t>
        </w:r>
        <w:r>
          <w:tab/>
        </w:r>
        <w:r>
          <w:fldChar w:fldCharType="begin"/>
        </w:r>
        <w:r>
          <w:instrText xml:space="preserve"> PAGEREF _Toc13964 \h </w:instrText>
        </w:r>
        <w:r>
          <w:fldChar w:fldCharType="separate"/>
        </w:r>
        <w:r>
          <w:t>45</w:t>
        </w:r>
        <w:r>
          <w:fldChar w:fldCharType="end"/>
        </w:r>
      </w:hyperlink>
    </w:p>
    <w:p>
      <w:pPr>
        <w:pStyle w:val="TOC2"/>
        <w:tabs>
          <w:tab w:val="right" w:leader="dot" w:pos="8306"/>
        </w:tabs>
      </w:pPr>
      <w:hyperlink w:anchor="_Toc25084" w:history="1">
        <w:r>
          <w:rPr>
            <w:rFonts w:ascii="仿宋" w:eastAsia="仿宋" w:hAnsi="仿宋" w:cs="仿宋" w:hint="eastAsia"/>
            <w:lang w:eastAsia="zh-CN"/>
          </w:rPr>
          <w:t>(一)、风险识别</w:t>
        </w:r>
        <w:r>
          <w:tab/>
        </w:r>
        <w:r>
          <w:fldChar w:fldCharType="begin"/>
        </w:r>
        <w:r>
          <w:instrText xml:space="preserve"> PAGEREF _Toc25084 \h </w:instrText>
        </w:r>
        <w:r>
          <w:fldChar w:fldCharType="separate"/>
        </w:r>
        <w:r>
          <w:t>45</w:t>
        </w:r>
        <w:r>
          <w:fldChar w:fldCharType="end"/>
        </w:r>
      </w:hyperlink>
    </w:p>
    <w:p>
      <w:pPr>
        <w:pStyle w:val="TOC2"/>
        <w:tabs>
          <w:tab w:val="right" w:leader="dot" w:pos="8306"/>
        </w:tabs>
      </w:pPr>
      <w:hyperlink w:anchor="_Toc5160" w:history="1">
        <w:r>
          <w:rPr>
            <w:rFonts w:ascii="仿宋" w:eastAsia="仿宋" w:hAnsi="仿宋" w:cs="仿宋" w:hint="eastAsia"/>
            <w:lang w:eastAsia="zh-CN"/>
          </w:rPr>
          <w:t>(二)、风险分类</w:t>
        </w:r>
        <w:r>
          <w:tab/>
        </w:r>
        <w:r>
          <w:fldChar w:fldCharType="begin"/>
        </w:r>
        <w:r>
          <w:instrText xml:space="preserve"> PAGEREF _Toc5160 \h </w:instrText>
        </w:r>
        <w:r>
          <w:fldChar w:fldCharType="separate"/>
        </w:r>
        <w:r>
          <w:t>47</w:t>
        </w:r>
        <w:r>
          <w:fldChar w:fldCharType="end"/>
        </w:r>
      </w:hyperlink>
    </w:p>
    <w:p>
      <w:pPr>
        <w:pStyle w:val="TOC1"/>
        <w:tabs>
          <w:tab w:val="right" w:leader="dot" w:pos="8306"/>
        </w:tabs>
      </w:pPr>
      <w:hyperlink w:anchor="_Toc23199" w:history="1">
        <w:r>
          <w:rPr>
            <w:rFonts w:ascii="仿宋" w:eastAsia="仿宋" w:hAnsi="仿宋" w:cs="仿宋" w:hint="eastAsia"/>
            <w:lang w:eastAsia="zh-CN"/>
          </w:rPr>
          <w:t>十五、质量管理体系</w:t>
        </w:r>
        <w:r>
          <w:tab/>
        </w:r>
        <w:r>
          <w:fldChar w:fldCharType="begin"/>
        </w:r>
        <w:r>
          <w:instrText xml:space="preserve"> PAGEREF _Toc23199 \h </w:instrText>
        </w:r>
        <w:r>
          <w:fldChar w:fldCharType="separate"/>
        </w:r>
        <w:r>
          <w:t>49</w:t>
        </w:r>
        <w:r>
          <w:fldChar w:fldCharType="end"/>
        </w:r>
      </w:hyperlink>
    </w:p>
    <w:p>
      <w:pPr>
        <w:pStyle w:val="TOC2"/>
        <w:tabs>
          <w:tab w:val="right" w:leader="dot" w:pos="8306"/>
        </w:tabs>
      </w:pPr>
      <w:hyperlink w:anchor="_Toc16628" w:history="1">
        <w:r>
          <w:rPr>
            <w:rFonts w:ascii="仿宋" w:eastAsia="仿宋" w:hAnsi="仿宋" w:cs="仿宋" w:hint="eastAsia"/>
            <w:lang w:eastAsia="zh-CN"/>
          </w:rPr>
          <w:t>(一)、质量目标与方针</w:t>
        </w:r>
        <w:r>
          <w:tab/>
        </w:r>
        <w:r>
          <w:fldChar w:fldCharType="begin"/>
        </w:r>
        <w:r>
          <w:instrText xml:space="preserve"> PAGEREF _Toc16628 \h </w:instrText>
        </w:r>
        <w:r>
          <w:fldChar w:fldCharType="separate"/>
        </w:r>
        <w:r>
          <w:t>49</w:t>
        </w:r>
        <w:r>
          <w:fldChar w:fldCharType="end"/>
        </w:r>
      </w:hyperlink>
    </w:p>
    <w:p>
      <w:pPr>
        <w:pStyle w:val="TOC2"/>
        <w:tabs>
          <w:tab w:val="right" w:leader="dot" w:pos="8306"/>
        </w:tabs>
      </w:pPr>
      <w:hyperlink w:anchor="_Toc11958" w:history="1">
        <w:r>
          <w:rPr>
            <w:rFonts w:ascii="仿宋" w:eastAsia="仿宋" w:hAnsi="仿宋" w:cs="仿宋" w:hint="eastAsia"/>
            <w:lang w:eastAsia="zh-CN"/>
          </w:rPr>
          <w:t>(二)、质量管理责任</w:t>
        </w:r>
        <w:r>
          <w:tab/>
        </w:r>
        <w:r>
          <w:fldChar w:fldCharType="begin"/>
        </w:r>
        <w:r>
          <w:instrText xml:space="preserve"> PAGEREF _Toc11958 \h </w:instrText>
        </w:r>
        <w:r>
          <w:fldChar w:fldCharType="separate"/>
        </w:r>
        <w:r>
          <w:t>50</w:t>
        </w:r>
        <w:r>
          <w:fldChar w:fldCharType="end"/>
        </w:r>
      </w:hyperlink>
    </w:p>
    <w:p>
      <w:pPr>
        <w:pStyle w:val="TOC2"/>
        <w:tabs>
          <w:tab w:val="right" w:leader="dot" w:pos="8306"/>
        </w:tabs>
      </w:pPr>
      <w:hyperlink w:anchor="_Toc22881" w:history="1">
        <w:r>
          <w:rPr>
            <w:rFonts w:ascii="仿宋" w:eastAsia="仿宋" w:hAnsi="仿宋" w:cs="仿宋" w:hint="eastAsia"/>
            <w:lang w:eastAsia="zh-CN"/>
          </w:rPr>
          <w:t>(三)、质量管理体系文件</w:t>
        </w:r>
        <w:r>
          <w:tab/>
        </w:r>
        <w:r>
          <w:fldChar w:fldCharType="begin"/>
        </w:r>
        <w:r>
          <w:instrText xml:space="preserve"> PAGEREF _Toc22881 \h </w:instrText>
        </w:r>
        <w:r>
          <w:fldChar w:fldCharType="separate"/>
        </w:r>
        <w:r>
          <w:t>51</w:t>
        </w:r>
        <w:r>
          <w:fldChar w:fldCharType="end"/>
        </w:r>
      </w:hyperlink>
    </w:p>
    <w:p>
      <w:pPr>
        <w:pStyle w:val="TOC2"/>
        <w:tabs>
          <w:tab w:val="right" w:leader="dot" w:pos="8306"/>
        </w:tabs>
      </w:pPr>
      <w:hyperlink w:anchor="_Toc15101" w:history="1">
        <w:r>
          <w:rPr>
            <w:rFonts w:ascii="仿宋" w:eastAsia="仿宋" w:hAnsi="仿宋" w:cs="仿宋" w:hint="eastAsia"/>
            <w:lang w:eastAsia="zh-CN"/>
          </w:rPr>
          <w:t>(四)、质量培训与教育</w:t>
        </w:r>
        <w:r>
          <w:tab/>
        </w:r>
        <w:r>
          <w:fldChar w:fldCharType="begin"/>
        </w:r>
        <w:r>
          <w:instrText xml:space="preserve"> PAGEREF _Toc15101 \h </w:instrText>
        </w:r>
        <w:r>
          <w:fldChar w:fldCharType="separate"/>
        </w:r>
        <w:r>
          <w:t>53</w:t>
        </w:r>
        <w:r>
          <w:fldChar w:fldCharType="end"/>
        </w:r>
      </w:hyperlink>
    </w:p>
    <w:p>
      <w:pPr>
        <w:pStyle w:val="TOC2"/>
        <w:tabs>
          <w:tab w:val="right" w:leader="dot" w:pos="8306"/>
        </w:tabs>
      </w:pPr>
      <w:hyperlink w:anchor="_Toc30976" w:history="1">
        <w:r>
          <w:rPr>
            <w:rFonts w:ascii="仿宋" w:eastAsia="仿宋" w:hAnsi="仿宋" w:cs="仿宋" w:hint="eastAsia"/>
            <w:lang w:eastAsia="zh-CN"/>
          </w:rPr>
          <w:t>(五)、质量审核与评价</w:t>
        </w:r>
        <w:r>
          <w:tab/>
        </w:r>
        <w:r>
          <w:fldChar w:fldCharType="begin"/>
        </w:r>
        <w:r>
          <w:instrText xml:space="preserve"> PAGEREF _Toc30976 \h </w:instrText>
        </w:r>
        <w:r>
          <w:fldChar w:fldCharType="separate"/>
        </w:r>
        <w:r>
          <w:t>54</w:t>
        </w:r>
        <w:r>
          <w:fldChar w:fldCharType="end"/>
        </w:r>
      </w:hyperlink>
    </w:p>
    <w:p>
      <w:pPr>
        <w:pStyle w:val="TOC2"/>
        <w:tabs>
          <w:tab w:val="right" w:leader="dot" w:pos="8306"/>
        </w:tabs>
      </w:pPr>
      <w:hyperlink w:anchor="_Toc16229" w:history="1">
        <w:r>
          <w:rPr>
            <w:rFonts w:ascii="仿宋" w:eastAsia="仿宋" w:hAnsi="仿宋" w:cs="仿宋" w:hint="eastAsia"/>
            <w:lang w:eastAsia="zh-CN"/>
          </w:rPr>
          <w:t>(六)、不符合与纠正措施</w:t>
        </w:r>
        <w:r>
          <w:tab/>
        </w:r>
        <w:r>
          <w:fldChar w:fldCharType="begin"/>
        </w:r>
        <w:r>
          <w:instrText xml:space="preserve"> PAGEREF _Toc16229 \h </w:instrText>
        </w:r>
        <w:r>
          <w:fldChar w:fldCharType="separate"/>
        </w:r>
        <w:r>
          <w:t>56</w:t>
        </w:r>
        <w:r>
          <w:fldChar w:fldCharType="end"/>
        </w:r>
      </w:hyperlink>
    </w:p>
    <w:p>
      <w:pPr>
        <w:pStyle w:val="TOC1"/>
        <w:tabs>
          <w:tab w:val="right" w:leader="dot" w:pos="8306"/>
        </w:tabs>
      </w:pPr>
      <w:hyperlink w:anchor="_Toc12310" w:history="1">
        <w:r>
          <w:rPr>
            <w:rFonts w:ascii="仿宋" w:eastAsia="仿宋" w:hAnsi="仿宋" w:cs="仿宋" w:hint="eastAsia"/>
            <w:lang w:eastAsia="zh-CN"/>
          </w:rPr>
          <w:t>十六、免疫抗疲劳保健品项目实施保障措施</w:t>
        </w:r>
        <w:r>
          <w:tab/>
        </w:r>
        <w:r>
          <w:fldChar w:fldCharType="begin"/>
        </w:r>
        <w:r>
          <w:instrText xml:space="preserve"> PAGEREF _Toc12310 \h </w:instrText>
        </w:r>
        <w:r>
          <w:fldChar w:fldCharType="separate"/>
        </w:r>
        <w:r>
          <w:t>57</w:t>
        </w:r>
        <w:r>
          <w:fldChar w:fldCharType="end"/>
        </w:r>
      </w:hyperlink>
    </w:p>
    <w:p>
      <w:pPr>
        <w:pStyle w:val="TOC2"/>
        <w:tabs>
          <w:tab w:val="right" w:leader="dot" w:pos="8306"/>
        </w:tabs>
      </w:pPr>
      <w:hyperlink w:anchor="_Toc719" w:history="1">
        <w:r>
          <w:rPr>
            <w:rFonts w:ascii="仿宋" w:eastAsia="仿宋" w:hAnsi="仿宋" w:cs="仿宋" w:hint="eastAsia"/>
            <w:lang w:eastAsia="zh-CN"/>
          </w:rPr>
          <w:t>(一)、免疫抗疲劳保健品项目实施保障机制</w:t>
        </w:r>
        <w:r>
          <w:tab/>
        </w:r>
        <w:r>
          <w:fldChar w:fldCharType="begin"/>
        </w:r>
        <w:r>
          <w:instrText xml:space="preserve"> PAGEREF _Toc719 \h </w:instrText>
        </w:r>
        <w:r>
          <w:fldChar w:fldCharType="separate"/>
        </w:r>
        <w:r>
          <w:t>57</w:t>
        </w:r>
        <w:r>
          <w:fldChar w:fldCharType="end"/>
        </w:r>
      </w:hyperlink>
    </w:p>
    <w:p>
      <w:pPr>
        <w:pStyle w:val="TOC2"/>
        <w:tabs>
          <w:tab w:val="right" w:leader="dot" w:pos="8306"/>
        </w:tabs>
      </w:pPr>
      <w:hyperlink w:anchor="_Toc2801" w:history="1">
        <w:r>
          <w:rPr>
            <w:rFonts w:ascii="仿宋" w:eastAsia="仿宋" w:hAnsi="仿宋" w:cs="仿宋" w:hint="eastAsia"/>
            <w:lang w:eastAsia="zh-CN"/>
          </w:rPr>
          <w:t>(二)、免疫抗疲劳保健品项目法律合规要求</w:t>
        </w:r>
        <w:r>
          <w:tab/>
        </w:r>
        <w:r>
          <w:fldChar w:fldCharType="begin"/>
        </w:r>
        <w:r>
          <w:instrText xml:space="preserve"> PAGEREF _Toc2801 \h </w:instrText>
        </w:r>
        <w:r>
          <w:fldChar w:fldCharType="separate"/>
        </w:r>
        <w:r>
          <w:t>61</w:t>
        </w:r>
        <w:r>
          <w:fldChar w:fldCharType="end"/>
        </w:r>
      </w:hyperlink>
    </w:p>
    <w:p>
      <w:pPr>
        <w:pStyle w:val="TOC2"/>
        <w:tabs>
          <w:tab w:val="right" w:leader="dot" w:pos="8306"/>
        </w:tabs>
      </w:pPr>
      <w:hyperlink w:anchor="_Toc26007" w:history="1">
        <w:r>
          <w:rPr>
            <w:rFonts w:ascii="仿宋" w:eastAsia="仿宋" w:hAnsi="仿宋" w:cs="仿宋" w:hint="eastAsia"/>
            <w:lang w:eastAsia="zh-CN"/>
          </w:rPr>
          <w:t>(三)、免疫抗疲劳保健品项目合同管理与法律事务</w:t>
        </w:r>
        <w:r>
          <w:tab/>
        </w:r>
        <w:r>
          <w:fldChar w:fldCharType="begin"/>
        </w:r>
        <w:r>
          <w:instrText xml:space="preserve"> PAGEREF _Toc26007 \h </w:instrText>
        </w:r>
        <w:r>
          <w:fldChar w:fldCharType="separate"/>
        </w:r>
        <w:r>
          <w:t>65</w:t>
        </w:r>
        <w:r>
          <w:fldChar w:fldCharType="end"/>
        </w:r>
      </w:hyperlink>
    </w:p>
    <w:p>
      <w:pPr>
        <w:pStyle w:val="TOC2"/>
        <w:tabs>
          <w:tab w:val="right" w:leader="dot" w:pos="8306"/>
        </w:tabs>
      </w:pPr>
      <w:hyperlink w:anchor="_Toc24756" w:history="1">
        <w:r>
          <w:rPr>
            <w:rFonts w:ascii="仿宋" w:eastAsia="仿宋" w:hAnsi="仿宋" w:cs="仿宋" w:hint="eastAsia"/>
            <w:lang w:eastAsia="zh-CN"/>
          </w:rPr>
          <w:t>(四)、免疫抗疲劳保健品项目知识产权保护策略</w:t>
        </w:r>
        <w:r>
          <w:tab/>
        </w:r>
        <w:r>
          <w:fldChar w:fldCharType="begin"/>
        </w:r>
        <w:r>
          <w:instrText xml:space="preserve"> PAGEREF _Toc24756 \h </w:instrText>
        </w:r>
        <w:r>
          <w:fldChar w:fldCharType="separate"/>
        </w:r>
        <w:r>
          <w:t>71</w:t>
        </w:r>
        <w:r>
          <w:fldChar w:fldCharType="end"/>
        </w:r>
      </w:hyperlink>
    </w:p>
    <w:p>
      <w:pPr>
        <w:pStyle w:val="TOC1"/>
        <w:tabs>
          <w:tab w:val="right" w:leader="dot" w:pos="8306"/>
        </w:tabs>
      </w:pPr>
      <w:hyperlink w:anchor="_Toc24995" w:history="1">
        <w:r>
          <w:rPr>
            <w:rFonts w:ascii="仿宋" w:eastAsia="仿宋" w:hAnsi="仿宋" w:cs="仿宋" w:hint="eastAsia"/>
            <w:lang w:eastAsia="zh-CN"/>
          </w:rPr>
          <w:t>十七、免疫抗疲劳保健品项目治理与监督</w:t>
        </w:r>
        <w:r>
          <w:tab/>
        </w:r>
        <w:r>
          <w:fldChar w:fldCharType="begin"/>
        </w:r>
        <w:r>
          <w:instrText xml:space="preserve"> PAGEREF _Toc24995 \h </w:instrText>
        </w:r>
        <w:r>
          <w:fldChar w:fldCharType="separate"/>
        </w:r>
        <w:r>
          <w:t>74</w:t>
        </w:r>
        <w:r>
          <w:fldChar w:fldCharType="end"/>
        </w:r>
      </w:hyperlink>
    </w:p>
    <w:p>
      <w:pPr>
        <w:pStyle w:val="TOC2"/>
        <w:tabs>
          <w:tab w:val="right" w:leader="dot" w:pos="8306"/>
        </w:tabs>
      </w:pPr>
      <w:hyperlink w:anchor="_Toc3507" w:history="1">
        <w:r>
          <w:rPr>
            <w:rFonts w:ascii="仿宋" w:eastAsia="仿宋" w:hAnsi="仿宋" w:cs="仿宋" w:hint="eastAsia"/>
            <w:lang w:eastAsia="zh-CN"/>
          </w:rPr>
          <w:t>(一)、免疫抗疲劳保健品项目治理结构</w:t>
        </w:r>
        <w:r>
          <w:tab/>
        </w:r>
        <w:r>
          <w:fldChar w:fldCharType="begin"/>
        </w:r>
        <w:r>
          <w:instrText xml:space="preserve"> PAGEREF _Toc3507 \h </w:instrText>
        </w:r>
        <w:r>
          <w:fldChar w:fldCharType="separate"/>
        </w:r>
        <w:r>
          <w:t>74</w:t>
        </w:r>
        <w:r>
          <w:fldChar w:fldCharType="end"/>
        </w:r>
      </w:hyperlink>
    </w:p>
    <w:p>
      <w:pPr>
        <w:pStyle w:val="TOC2"/>
        <w:tabs>
          <w:tab w:val="right" w:leader="dot" w:pos="8306"/>
        </w:tabs>
      </w:pPr>
      <w:hyperlink w:anchor="_Toc11223" w:history="1">
        <w:r>
          <w:rPr>
            <w:rFonts w:ascii="仿宋" w:eastAsia="仿宋" w:hAnsi="仿宋" w:cs="仿宋" w:hint="eastAsia"/>
            <w:lang w:eastAsia="zh-CN"/>
          </w:rPr>
          <w:t>(二)、监督与审计</w:t>
        </w:r>
        <w:r>
          <w:tab/>
        </w:r>
        <w:r>
          <w:fldChar w:fldCharType="begin"/>
        </w:r>
        <w:r>
          <w:instrText xml:space="preserve"> PAGEREF _Toc11223 \h </w:instrText>
        </w:r>
        <w:r>
          <w:fldChar w:fldCharType="separate"/>
        </w:r>
        <w:r>
          <w:t>76</w:t>
        </w:r>
        <w:r>
          <w:fldChar w:fldCharType="end"/>
        </w:r>
      </w:hyperlink>
    </w:p>
    <w:p>
      <w:pPr>
        <w:pStyle w:val="TOC1"/>
        <w:tabs>
          <w:tab w:val="right" w:leader="dot" w:pos="8306"/>
        </w:tabs>
      </w:pPr>
      <w:hyperlink w:anchor="_Toc7585" w:history="1">
        <w:r>
          <w:rPr>
            <w:rFonts w:ascii="仿宋" w:eastAsia="仿宋" w:hAnsi="仿宋" w:cs="仿宋" w:hint="eastAsia"/>
            <w:lang w:eastAsia="zh-CN"/>
          </w:rPr>
          <w:t>十八、免疫抗疲劳保健品项目工程方案分析</w:t>
        </w:r>
        <w:r>
          <w:tab/>
        </w:r>
        <w:r>
          <w:fldChar w:fldCharType="begin"/>
        </w:r>
        <w:r>
          <w:instrText xml:space="preserve"> PAGEREF _Toc7585 \h </w:instrText>
        </w:r>
        <w:r>
          <w:fldChar w:fldCharType="separate"/>
        </w:r>
        <w:r>
          <w:t>77</w:t>
        </w:r>
        <w:r>
          <w:fldChar w:fldCharType="end"/>
        </w:r>
      </w:hyperlink>
    </w:p>
    <w:p>
      <w:pPr>
        <w:pStyle w:val="TOC2"/>
        <w:tabs>
          <w:tab w:val="right" w:leader="dot" w:pos="8306"/>
        </w:tabs>
      </w:pPr>
      <w:hyperlink w:anchor="_Toc2576" w:history="1">
        <w:r>
          <w:rPr>
            <w:rFonts w:ascii="仿宋" w:eastAsia="仿宋" w:hAnsi="仿宋" w:cs="仿宋" w:hint="eastAsia"/>
            <w:lang w:eastAsia="zh-CN"/>
          </w:rPr>
          <w:t>(一)、建筑工程设计原则</w:t>
        </w:r>
        <w:r>
          <w:tab/>
        </w:r>
        <w:r>
          <w:fldChar w:fldCharType="begin"/>
        </w:r>
        <w:r>
          <w:instrText xml:space="preserve"> PAGEREF _Toc2576 \h </w:instrText>
        </w:r>
        <w:r>
          <w:fldChar w:fldCharType="separate"/>
        </w:r>
        <w:r>
          <w:t>77</w:t>
        </w:r>
        <w:r>
          <w:fldChar w:fldCharType="end"/>
        </w:r>
      </w:hyperlink>
    </w:p>
    <w:p>
      <w:pPr>
        <w:pStyle w:val="TOC2"/>
        <w:tabs>
          <w:tab w:val="right" w:leader="dot" w:pos="8306"/>
        </w:tabs>
      </w:pPr>
      <w:hyperlink w:anchor="_Toc19471" w:history="1">
        <w:r>
          <w:rPr>
            <w:rFonts w:ascii="仿宋" w:eastAsia="仿宋" w:hAnsi="仿宋" w:cs="仿宋" w:hint="eastAsia"/>
            <w:lang w:eastAsia="zh-CN"/>
          </w:rPr>
          <w:t>(二)、土建工程建设指标</w:t>
        </w:r>
        <w:r>
          <w:tab/>
        </w:r>
        <w:r>
          <w:fldChar w:fldCharType="begin"/>
        </w:r>
        <w:r>
          <w:instrText xml:space="preserve"> PAGEREF _Toc19471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4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69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技术管理特点体现在其创新导向。通过引入最先进的技术趋势和解决方案，免疫抗疲劳保健品项目致力于提升科技含量、提高质量和效率水平。这意味着我们将采用最新的工具和方法，确保免疫抗疲劳保健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免疫抗疲劳保健品项目技术管理的显著特征。通过整合不同领域的技术资源，我们实现了跨学科的协同工作。这有助于优化技术架构，提高整体效能。此外，整合性策略还促进了不同技术团队之间的紧密沟通和高效合作，确保免疫抗疲劳保健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免疫抗疲劳保健品项目所采用的技术。通过不断优化技术方案，免疫抗疲劳保健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免疫抗疲劳保健品项目团队将在免疫抗疲劳保健品项目初期识别可能的技术风险，并采取相应的预防和应对措施。通过建立健全的风险评估机制，免疫抗疲劳保健品项目能够在实施过程中及时发现并解决潜在的技术问题，保障免疫抗疲劳保健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免疫抗疲劳保健品项目中，技术将成为免疫抗疲劳保健品项目成功的有力支持。这一深度剖析揭示了技术管理在免疫抗疲劳保健品项目实施中的关键作用，为免疫抗疲劳保健品项目的技术基础奠定了坚实的基础。</w:t>
      </w:r>
    </w:p>
    <w:p>
      <w:pPr>
        <w:pStyle w:val="Heading2"/>
        <w:ind w:firstLine="560" w:firstLineChars="200"/>
        <w:rPr>
          <w:rFonts w:ascii="仿宋" w:eastAsia="仿宋" w:hAnsi="仿宋" w:cs="仿宋" w:hint="eastAsia"/>
          <w:sz w:val="28"/>
          <w:lang w:eastAsia="zh-CN"/>
        </w:rPr>
      </w:pPr>
      <w:bookmarkStart w:id="4" w:name="_Toc4724"/>
      <w:r>
        <w:rPr>
          <w:rFonts w:ascii="仿宋" w:eastAsia="仿宋" w:hAnsi="仿宋" w:cs="仿宋" w:hint="eastAsia"/>
          <w:sz w:val="28"/>
          <w:lang w:eastAsia="zh-CN"/>
        </w:rPr>
        <w:t>(二)、免疫抗疲劳保健品项目工艺技术设计方案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免疫抗疲劳保健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免疫抗疲劳保健品项目将严格按照相关行业规范要求进行组织。通过有效控制产品质量，免疫抗疲劳保健品项目将致力于为顾客提供优质的免疫抗疲劳保健品项目产品和良好的服务。这体现了免疫抗疲劳保健品项目对于生产活动合规性和质量标准的高度重视，为免疫抗疲劳保健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免疫抗疲劳保健品项目注重生态效益和清洁生产原则。免疫抗疲劳保健品项目建设将紧密结合地方特色经济发展，与社会经济发展规划和区域环境保护规划方案相协调一致。通过与当地区域自然生态系统的结合，免疫抗疲劳保健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免疫抗疲劳保健品项目产品具有多样化的客户需求和个性化的特点。因此，免疫抗疲劳保健品项目产品规格品种多样，且单批生产数量较小。为满足这一特点，免疫抗疲劳保健品项目承办单位将建设先进的柔性制造生产线。通过广泛应用柔性制造技术，免疫抗疲劳保健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免疫抗疲劳保健品项目采用的技术具有较高的技术含量和自动化水平，处于国内先进水平。这一技术选用不仅体现了对生产效率、质量和环境友好性的高标准要求，同时为免疫抗疲劳保健品项目的可持续发展奠定了坚实的基础。</w:t>
      </w:r>
    </w:p>
    <w:p>
      <w:pPr>
        <w:pStyle w:val="Heading2"/>
        <w:ind w:firstLine="560" w:firstLineChars="200"/>
        <w:rPr>
          <w:rFonts w:ascii="仿宋" w:eastAsia="仿宋" w:hAnsi="仿宋" w:cs="仿宋" w:hint="eastAsia"/>
          <w:sz w:val="28"/>
          <w:lang w:eastAsia="zh-CN"/>
        </w:rPr>
      </w:pPr>
      <w:bookmarkStart w:id="5" w:name="_Toc47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为确保免疫抗疲劳保健品项目的高效生产和技术实施，我们制定了一套精心设计的设备选型方案，以满足免疫抗疲劳保健品项目生产、质量和环保的要求。该方案的主要特点如下：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免疫抗疲劳保健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针对免疫抗疲劳保健品项目产品的多样性和小批量生产的特点，我们将建设柔性制造生产线。通过在设备选型中考虑柔性制造技术，可以灵活应对不同产品规格和生产需求，实现生产线的高度灵活性和适应性。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638"/>
      <w:r>
        <w:rPr>
          <w:rFonts w:ascii="仿宋" w:eastAsia="仿宋" w:hAnsi="仿宋" w:cs="仿宋" w:hint="eastAsia"/>
          <w:sz w:val="28"/>
          <w:lang w:eastAsia="zh-CN"/>
        </w:rPr>
        <w:t>二、免疫抗疲劳保健品项目绩效评估</w:t>
      </w:r>
      <w:bookmarkEnd w:id="6"/>
    </w:p>
    <w:p>
      <w:pPr>
        <w:pStyle w:val="Heading2"/>
        <w:rPr>
          <w:rFonts w:ascii="仿宋" w:eastAsia="仿宋" w:hAnsi="仿宋" w:cs="仿宋" w:hint="eastAsia"/>
          <w:lang w:eastAsia="zh-CN"/>
        </w:rPr>
      </w:pPr>
      <w:bookmarkStart w:id="7" w:name="_Toc2663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免疫抗疲劳保健品项目中，我们设计了一套全面的绩效评估指标，以确保免疫抗疲劳保健品项目的可控和成功交付。这些指标跨足免疫抗疲劳保健品项目目标、成本、进度和质量等多个维度，为我们提供了全面洞察免疫抗疲劳保健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目标达成率是我们关注的首要指标。我们设定了明确的目标，并通过定期监测和评估，迅速发现并应对潜在的目标偏差。这为免疫抗疲劳保健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成本绩效是另一个核心关注点。通过实际成本与预算成本的对比分析，我们深入了解成本差异的原因，及时调整资源分配，保持免疫抗疲劳保健品项目在经济效益方面的合理水平。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免疫抗疲劳保健品项目进度作为关键的绩效指标之一，得到了精心的关注。我们制定了详细的免疫抗疲劳保健品项目进度计划，并设立了进度符合度指标，确保实际进度与计划进度保持一致。这使我们能够快速发现和解决潜在的进度问题，保持免疫抗疲劳保健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免疫抗疲劳保健品项目绩效的不可或缺的一环。我们引入了一系列的质量标准和客户满意度指标，以确保免疫抗疲劳保健品项目交付的成果在质量上达到或超越预期水平。通过持续监测这些指标，我们努力提升免疫抗疲劳保健品项目整体质量水平，为免疫抗疲劳保健品项目的成功交付提供有力保障。通过这些科学且全面的绩效评估，我们能够更好地引导免疫抗疲劳保健品项目的持续改进，确保免疫抗疲劳保健品项目目标的顺利达成。</w:t>
      </w:r>
    </w:p>
    <w:p>
      <w:pPr>
        <w:pStyle w:val="Heading2"/>
        <w:ind w:firstLine="560" w:firstLineChars="200"/>
        <w:rPr>
          <w:rFonts w:ascii="仿宋" w:eastAsia="仿宋" w:hAnsi="仿宋" w:cs="仿宋" w:hint="eastAsia"/>
          <w:sz w:val="28"/>
          <w:lang w:eastAsia="zh-CN"/>
        </w:rPr>
      </w:pPr>
      <w:bookmarkStart w:id="8" w:name="_Toc1632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绩效评估是免疫抗疲劳保健品项目中的关键环节，为确保免疫抗疲劳保健品项目达到预期目标，我们采用了多层次、多维度的绩效评估方法。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免疫抗疲劳保健品项目的战略目标对齐，确保每个决策和行动都与免疫抗疲劳保健品项目整体目标保持一致。团队会定期召开战略对齐会议，审视当前工作与免疫抗疲劳保健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免疫抗疲劳保健品项目进度、质量、成本和风险等方面。这些指标通过数据收集和分析，为免疫抗疲劳保健品项目管理团队提供了客观的评估依据。例如，我们通过免疫抗疲劳保健品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免疫抗疲劳保健品项目内部，还考虑了免疫抗疲劳保健品项目对外部环境的影响。我们定期进行干系人满意度调查，以了解各利益相关方对免疫抗疲劳保健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这种多层次、多角度的绩效评估方法，使得我们能够全面了解免疫抗疲劳保健品项目的运行状态，及时做出调整，确保免疫抗疲劳保健品项目在不断变化的环境中保持稳健前行。</w:t>
      </w:r>
    </w:p>
    <w:p>
      <w:pPr>
        <w:pStyle w:val="Heading2"/>
        <w:ind w:firstLine="560" w:firstLineChars="200"/>
        <w:rPr>
          <w:rFonts w:ascii="仿宋" w:eastAsia="仿宋" w:hAnsi="仿宋" w:cs="仿宋" w:hint="eastAsia"/>
          <w:sz w:val="28"/>
          <w:lang w:eastAsia="zh-CN"/>
        </w:rPr>
      </w:pPr>
      <w:bookmarkStart w:id="9" w:name="_Toc2573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为了确保免疫抗疲劳保健品项目的有效管理和不断优化，我们采用了精心设计的绩效评估周期。这个周期旨在实现灵活、实时和全面的评估，以适应免疫抗疲劳保健品项目执行中的各种挑战。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免疫抗疲劳保健品项目的不同需求，分为短期、中期和长期。短期评估关注每个迭代或工作周期，以及时发现和解决当前任务中的问题。中期评估涵盖几个迭代，深入了解整体免疫抗疲劳保健品项目的趋势和性能。长期评估则着眼于整个免疫抗疲劳保健品项目阶段，确保免疫抗疲劳保健品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免疫抗疲劳保健品项目管理工具和协作平台，团队成员能够随时更新和分享免疫抗疲劳保健品项目数据。这种实时性的反馈机制使我们能够及时察觉潜在问题，快速调整，保持免疫抗疲劳保健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免疫抗疲劳保健品项目的决策制定密不可分。每个周期的免疫抗疲劳保健品项目回顾会议成为集体总结经验、识别问题深层次原因并找到创新解决方案的平台。这种定期的反思与调整机制使免疫抗疲劳保健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7611"/>
      <w:r>
        <w:rPr>
          <w:rFonts w:ascii="仿宋" w:eastAsia="仿宋" w:hAnsi="仿宋" w:cs="仿宋" w:hint="eastAsia"/>
          <w:sz w:val="28"/>
          <w:lang w:eastAsia="zh-CN"/>
        </w:rPr>
        <w:t>三、免疫抗疲劳保健品项目可持续发展</w:t>
      </w:r>
      <w:bookmarkEnd w:id="10"/>
    </w:p>
    <w:p>
      <w:pPr>
        <w:pStyle w:val="Heading2"/>
        <w:rPr>
          <w:rFonts w:ascii="仿宋" w:eastAsia="仿宋" w:hAnsi="仿宋" w:cs="仿宋" w:hint="eastAsia"/>
          <w:lang w:eastAsia="zh-CN"/>
        </w:rPr>
      </w:pPr>
      <w:bookmarkStart w:id="11" w:name="_Toc1858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抗疲劳保健品项目中，免疫抗疲劳保健品项目团队着眼于未来，明确了可持续发展的战略方向。制定的具体可持续发展目标包括降低资源使用、采用环保技术、最大化社会效益等。这一步骤不仅有助于免疫抗疲劳保健品项目在环保和社会责任方面达到最高标准，也为未来提供了明确的指引，确保免疫抗疲劳保健品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可持续实践的融入免疫抗疲劳保健品项目管理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免疫抗疲劳保健品项目管理周期。从免疫抗疲劳保健品项目规划开始，免疫抗疲劳保健品项目团队就考虑了环境和社会的因素。在执行阶段，免疫抗疲劳保健品项目团队积极推动绿色技术的应用，优化资源利用。此外，关注员工的社会责任，通过培训和沟通活动提高员工对可持续发展的认知，使他们能够在日常工作中践行可持续实践。这些举措不仅为免疫抗疲劳保健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790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免疫抗疲劳保健品项目的可持续发展理念，我们深信环保与社会责任是免疫抗疲劳保健品项目成功的关键支柱。在免疫抗疲劳保健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团队通过引入先进的环保技术、建立高效的废物处理系统以及推动能源节约措施，积极履行环保责任。定期的环保监测和评估确保免疫抗疲劳保健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不仅致力于自身可持续发展，还注重对社会的回馈。通过支持社区免疫抗疲劳保健品项目、参与慈善事业、提供培训机会等方式，免疫抗疲劳保健品项目积极履行社会责任。与当地社区建立积极互动，关注员工的工作与生活平衡，以及员工的身心健康，是免疫抗疲劳保健品项目在社会责任层面的关键举措。这样的实践不仅增强了免疫抗疲劳保健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8338"/>
      <w:r>
        <w:rPr>
          <w:rFonts w:ascii="仿宋" w:eastAsia="仿宋" w:hAnsi="仿宋" w:cs="仿宋" w:hint="eastAsia"/>
          <w:sz w:val="28"/>
          <w:lang w:eastAsia="zh-CN"/>
        </w:rPr>
        <w:t>四、免疫抗疲劳保健品项目选址可行性分析</w:t>
      </w:r>
      <w:bookmarkEnd w:id="13"/>
    </w:p>
    <w:p>
      <w:pPr>
        <w:pStyle w:val="Heading2"/>
        <w:rPr>
          <w:rFonts w:ascii="仿宋" w:eastAsia="仿宋" w:hAnsi="仿宋" w:cs="仿宋" w:hint="eastAsia"/>
          <w:lang w:eastAsia="zh-CN"/>
        </w:rPr>
      </w:pPr>
      <w:bookmarkStart w:id="14" w:name="_Toc14114"/>
      <w:r>
        <w:rPr>
          <w:rFonts w:ascii="仿宋" w:eastAsia="仿宋" w:hAnsi="仿宋" w:cs="仿宋" w:hint="eastAsia"/>
          <w:lang w:eastAsia="zh-CN"/>
        </w:rPr>
        <w:t>(一)、免疫抗疲劳保健品项目选址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该免疫抗疲劳保健品项目选址位于XX省XX市XX区XXX街道</w:t>
      </w:r>
    </w:p>
    <w:p>
      <w:pPr>
        <w:pStyle w:val="Heading2"/>
        <w:ind w:firstLine="560" w:firstLineChars="200"/>
        <w:rPr>
          <w:rFonts w:ascii="仿宋" w:eastAsia="仿宋" w:hAnsi="仿宋" w:cs="仿宋" w:hint="eastAsia"/>
          <w:sz w:val="28"/>
          <w:lang w:eastAsia="zh-CN"/>
        </w:rPr>
      </w:pPr>
      <w:bookmarkStart w:id="15" w:name="_Toc975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免疫抗疲劳保健品项目的征地面积将根据免疫抗疲劳保健品项目的实际规模和需求进行精确规划。具体面积XXX平方米，旨在确保免疫抗疲劳保健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净用地面积是在征地面积基础上去除不可利用面积后的实际可开发用地。具体面积XXX平方米，考虑到环保、交通、安全等多方面因素，以确保免疫抗疲劳保健品项目在整体利用效率上达到最优。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免疫抗疲劳保健品项目计划建设的建筑总规模具体面积XXX平方米。这一规模的确定综合考虑了免疫抗疲劳保健品项目的性质、规模，以及城市规划的相关要求，确保建筑布局与周边环境协调一致。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绿地率是免疫抗疲劳保健品项目用地中被规划为绿地的比例。具体面积XXX平方米，旨在通过合理规划绿地，改善免疫抗疲劳保健品项目周边环境，提升居民生活质量，并符合城市整体绿化规划。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容积率是用地上可以建设的建筑总体积与用地面积之比。具体面积XXX，通过合理的容积率规划，确保免疫抗疲劳保健品项目建筑规模与周边环境和谐共生。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免疫抗疲劳保健品项目选址与当地城市规划相一致，具体面积XXX平方米。通过与城市规划部门深入沟通，确保免疫抗疲劳保健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免疫抗疲劳保健品项目选址符合当地产业政策，具体面积XXX平方米。这包括免疫抗疲劳保健品项目对当地经济的促进作用，以及对相关产业的带动效应，确保免疫抗疲劳保健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用地总体要求必须符合环保和可持续发展的原则，具体面积XXX平方米。通过采用绿色建筑设计、节能减排等措施，确保免疫抗疲劳保健品项目在建设和运营过程中对环境的影响最小化，达到可持续发展的要求。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确保免疫抗疲劳保健品项目选址具备必要的公共设施配套，具体面积XXX平方米。这包括交通便利性、教育、医疗等基础设施，以提高居民生活品质，使得免疫抗疲劳保健品项目选址更具吸引力。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考虑用地总体要求对当地社会稳定性的影响，具体面积XXX平方米。通过深入了解当地社区反馈，确保免疫抗疲劳保健品项目的选址和建设过程对当地社会和谐稳定产生积极作用。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免疫抗疲劳保健品项目选址不仅符合法规和规划，还在实际操作中具有可行性。这一全面规划将为免疫抗疲劳保健品项目的成功实施提供坚实的基础，确保免疫抗疲劳保健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888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抗疲劳保健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免疫抗疲劳保健品项目的设备规划和空间设计中，我们将采取灵活设备布局的措施。设备布局将根据实际需求进行灵活设计，避免不必要的浪费。通过合理规划设备摆放位置，我们将提高设备的利用率，减少设备间距，以确保免疫抗疲劳保健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免疫抗疲劳保健品项目内部引入共享设施的概念，例如共享会议室、办公区等。通过这种方式，我们可以减少对资源的重复建设，提高资源共享效率，从而减小免疫抗疲劳保健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666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免疫抗疲劳保健品项目的总图布置中，我们将不同功能区域进行明确的规划，以最大程度满足免疫抗疲劳保健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087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免疫抗疲劳保健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https://d.book118.com/658072001000006033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8E1AC6"/>
    <w:rsid w:val="148E1A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7200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2024-01-29T13:20:00Z</dcterms:created>
  <dcterms:modified xsi:type="dcterms:W3CDTF">2024-01-29T13:20:36Z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E1A73255C3B843C58DC527092EF01F72_11</vt:lpwstr>
  </property>
  <property fmtid="{D5CDD505-2E9C-101B-9397-08002B2CF9AE}" pid="3" name="KSOProductBuildVer">
    <vt:lpwstr>2052-12.1.0.16250</vt:lpwstr>
  </property>
</Properties>
</file>