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热固化油墨项目计划设计方案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66" w:history="1">
        <w:r>
          <w:rPr>
            <w:rFonts w:ascii="仿宋" w:eastAsia="仿宋" w:hAnsi="仿宋" w:cs="仿宋" w:hint="eastAsia"/>
            <w:lang w:eastAsia="zh-CN"/>
          </w:rPr>
          <w:t>前言</w:t>
        </w:r>
        <w:r>
          <w:tab/>
        </w:r>
        <w:r>
          <w:fldChar w:fldCharType="begin"/>
        </w:r>
        <w:r>
          <w:instrText xml:space="preserve"> PAGEREF _Toc17466 \h </w:instrText>
        </w:r>
        <w:r>
          <w:fldChar w:fldCharType="separate"/>
        </w:r>
        <w:r>
          <w:t>3</w:t>
        </w:r>
        <w:r>
          <w:fldChar w:fldCharType="end"/>
        </w:r>
      </w:hyperlink>
    </w:p>
    <w:p>
      <w:pPr>
        <w:pStyle w:val="TOC1"/>
        <w:tabs>
          <w:tab w:val="right" w:leader="dot" w:pos="8306"/>
        </w:tabs>
      </w:pPr>
      <w:hyperlink w:anchor="_Toc22978" w:history="1">
        <w:r>
          <w:rPr>
            <w:rFonts w:ascii="仿宋" w:eastAsia="仿宋" w:hAnsi="仿宋" w:cs="仿宋" w:hint="eastAsia"/>
            <w:lang w:eastAsia="zh-CN"/>
          </w:rPr>
          <w:t>一、热固化油墨项目可持续发展</w:t>
        </w:r>
        <w:r>
          <w:tab/>
        </w:r>
        <w:r>
          <w:fldChar w:fldCharType="begin"/>
        </w:r>
        <w:r>
          <w:instrText xml:space="preserve"> PAGEREF _Toc22978 \h </w:instrText>
        </w:r>
        <w:r>
          <w:fldChar w:fldCharType="separate"/>
        </w:r>
        <w:r>
          <w:t>3</w:t>
        </w:r>
        <w:r>
          <w:fldChar w:fldCharType="end"/>
        </w:r>
      </w:hyperlink>
    </w:p>
    <w:p>
      <w:pPr>
        <w:pStyle w:val="TOC2"/>
        <w:tabs>
          <w:tab w:val="right" w:leader="dot" w:pos="8306"/>
        </w:tabs>
      </w:pPr>
      <w:hyperlink w:anchor="_Toc3347" w:history="1">
        <w:r>
          <w:rPr>
            <w:rFonts w:ascii="仿宋" w:eastAsia="仿宋" w:hAnsi="仿宋" w:cs="仿宋" w:hint="eastAsia"/>
            <w:lang w:eastAsia="zh-CN"/>
          </w:rPr>
          <w:t>(一)、可持续战略与实践</w:t>
        </w:r>
        <w:r>
          <w:tab/>
        </w:r>
        <w:r>
          <w:fldChar w:fldCharType="begin"/>
        </w:r>
        <w:r>
          <w:instrText xml:space="preserve"> PAGEREF _Toc3347 \h </w:instrText>
        </w:r>
        <w:r>
          <w:fldChar w:fldCharType="separate"/>
        </w:r>
        <w:r>
          <w:t>3</w:t>
        </w:r>
        <w:r>
          <w:fldChar w:fldCharType="end"/>
        </w:r>
      </w:hyperlink>
    </w:p>
    <w:p>
      <w:pPr>
        <w:pStyle w:val="TOC2"/>
        <w:tabs>
          <w:tab w:val="right" w:leader="dot" w:pos="8306"/>
        </w:tabs>
      </w:pPr>
      <w:hyperlink w:anchor="_Toc18199" w:history="1">
        <w:r>
          <w:rPr>
            <w:rFonts w:ascii="仿宋" w:eastAsia="仿宋" w:hAnsi="仿宋" w:cs="仿宋" w:hint="eastAsia"/>
            <w:lang w:eastAsia="zh-CN"/>
          </w:rPr>
          <w:t>(二)、环保与社会责任</w:t>
        </w:r>
        <w:r>
          <w:tab/>
        </w:r>
        <w:r>
          <w:fldChar w:fldCharType="begin"/>
        </w:r>
        <w:r>
          <w:instrText xml:space="preserve"> PAGEREF _Toc18199 \h </w:instrText>
        </w:r>
        <w:r>
          <w:fldChar w:fldCharType="separate"/>
        </w:r>
        <w:r>
          <w:t>4</w:t>
        </w:r>
        <w:r>
          <w:fldChar w:fldCharType="end"/>
        </w:r>
      </w:hyperlink>
    </w:p>
    <w:p>
      <w:pPr>
        <w:pStyle w:val="TOC1"/>
        <w:tabs>
          <w:tab w:val="right" w:leader="dot" w:pos="8306"/>
        </w:tabs>
      </w:pPr>
      <w:hyperlink w:anchor="_Toc19989" w:history="1">
        <w:r>
          <w:rPr>
            <w:rFonts w:ascii="仿宋" w:eastAsia="仿宋" w:hAnsi="仿宋" w:cs="仿宋" w:hint="eastAsia"/>
            <w:lang w:eastAsia="zh-CN"/>
          </w:rPr>
          <w:t>二、市场分析、调研</w:t>
        </w:r>
        <w:r>
          <w:tab/>
        </w:r>
        <w:r>
          <w:fldChar w:fldCharType="begin"/>
        </w:r>
        <w:r>
          <w:instrText xml:space="preserve"> PAGEREF _Toc19989 \h </w:instrText>
        </w:r>
        <w:r>
          <w:fldChar w:fldCharType="separate"/>
        </w:r>
        <w:r>
          <w:t>5</w:t>
        </w:r>
        <w:r>
          <w:fldChar w:fldCharType="end"/>
        </w:r>
      </w:hyperlink>
    </w:p>
    <w:p>
      <w:pPr>
        <w:pStyle w:val="TOC2"/>
        <w:tabs>
          <w:tab w:val="right" w:leader="dot" w:pos="8306"/>
        </w:tabs>
      </w:pPr>
      <w:hyperlink w:anchor="_Toc18221" w:history="1">
        <w:r>
          <w:rPr>
            <w:rFonts w:ascii="仿宋" w:eastAsia="仿宋" w:hAnsi="仿宋" w:cs="仿宋" w:hint="eastAsia"/>
            <w:lang w:eastAsia="zh-CN"/>
          </w:rPr>
          <w:t>(一)、热固化油墨行业分析</w:t>
        </w:r>
        <w:r>
          <w:tab/>
        </w:r>
        <w:r>
          <w:fldChar w:fldCharType="begin"/>
        </w:r>
        <w:r>
          <w:instrText xml:space="preserve"> PAGEREF _Toc18221 \h </w:instrText>
        </w:r>
        <w:r>
          <w:fldChar w:fldCharType="separate"/>
        </w:r>
        <w:r>
          <w:t>5</w:t>
        </w:r>
        <w:r>
          <w:fldChar w:fldCharType="end"/>
        </w:r>
      </w:hyperlink>
    </w:p>
    <w:p>
      <w:pPr>
        <w:pStyle w:val="TOC2"/>
        <w:tabs>
          <w:tab w:val="right" w:leader="dot" w:pos="8306"/>
        </w:tabs>
      </w:pPr>
      <w:hyperlink w:anchor="_Toc27162" w:history="1">
        <w:r>
          <w:rPr>
            <w:rFonts w:ascii="仿宋" w:eastAsia="仿宋" w:hAnsi="仿宋" w:cs="仿宋" w:hint="eastAsia"/>
            <w:lang w:eastAsia="zh-CN"/>
          </w:rPr>
          <w:t>(二)、热固化油墨市场分析预测</w:t>
        </w:r>
        <w:r>
          <w:tab/>
        </w:r>
        <w:r>
          <w:fldChar w:fldCharType="begin"/>
        </w:r>
        <w:r>
          <w:instrText xml:space="preserve"> PAGEREF _Toc27162 \h </w:instrText>
        </w:r>
        <w:r>
          <w:fldChar w:fldCharType="separate"/>
        </w:r>
        <w:r>
          <w:t>5</w:t>
        </w:r>
        <w:r>
          <w:fldChar w:fldCharType="end"/>
        </w:r>
      </w:hyperlink>
    </w:p>
    <w:p>
      <w:pPr>
        <w:pStyle w:val="TOC1"/>
        <w:tabs>
          <w:tab w:val="right" w:leader="dot" w:pos="8306"/>
        </w:tabs>
      </w:pPr>
      <w:hyperlink w:anchor="_Toc28002" w:history="1">
        <w:r>
          <w:rPr>
            <w:rFonts w:ascii="仿宋" w:eastAsia="仿宋" w:hAnsi="仿宋" w:cs="仿宋" w:hint="eastAsia"/>
            <w:lang w:eastAsia="zh-CN"/>
          </w:rPr>
          <w:t>三、工艺说明</w:t>
        </w:r>
        <w:r>
          <w:tab/>
        </w:r>
        <w:r>
          <w:fldChar w:fldCharType="begin"/>
        </w:r>
        <w:r>
          <w:instrText xml:space="preserve"> PAGEREF _Toc28002 \h </w:instrText>
        </w:r>
        <w:r>
          <w:fldChar w:fldCharType="separate"/>
        </w:r>
        <w:r>
          <w:t>6</w:t>
        </w:r>
        <w:r>
          <w:fldChar w:fldCharType="end"/>
        </w:r>
      </w:hyperlink>
    </w:p>
    <w:p>
      <w:pPr>
        <w:pStyle w:val="TOC2"/>
        <w:tabs>
          <w:tab w:val="right" w:leader="dot" w:pos="8306"/>
        </w:tabs>
      </w:pPr>
      <w:hyperlink w:anchor="_Toc6992" w:history="1">
        <w:r>
          <w:rPr>
            <w:rFonts w:ascii="仿宋" w:eastAsia="仿宋" w:hAnsi="仿宋" w:cs="仿宋" w:hint="eastAsia"/>
            <w:lang w:eastAsia="zh-CN"/>
          </w:rPr>
          <w:t>(一)、技术管理特点</w:t>
        </w:r>
        <w:r>
          <w:tab/>
        </w:r>
        <w:r>
          <w:fldChar w:fldCharType="begin"/>
        </w:r>
        <w:r>
          <w:instrText xml:space="preserve"> PAGEREF _Toc6992 \h </w:instrText>
        </w:r>
        <w:r>
          <w:fldChar w:fldCharType="separate"/>
        </w:r>
        <w:r>
          <w:t>6</w:t>
        </w:r>
        <w:r>
          <w:fldChar w:fldCharType="end"/>
        </w:r>
      </w:hyperlink>
    </w:p>
    <w:p>
      <w:pPr>
        <w:pStyle w:val="TOC2"/>
        <w:tabs>
          <w:tab w:val="right" w:leader="dot" w:pos="8306"/>
        </w:tabs>
      </w:pPr>
      <w:hyperlink w:anchor="_Toc13926" w:history="1">
        <w:r>
          <w:rPr>
            <w:rFonts w:ascii="仿宋" w:eastAsia="仿宋" w:hAnsi="仿宋" w:cs="仿宋" w:hint="eastAsia"/>
            <w:lang w:eastAsia="zh-CN"/>
          </w:rPr>
          <w:t>(二)、热固化油墨项目工艺技术设计方案</w:t>
        </w:r>
        <w:r>
          <w:tab/>
        </w:r>
        <w:r>
          <w:fldChar w:fldCharType="begin"/>
        </w:r>
        <w:r>
          <w:instrText xml:space="preserve"> PAGEREF _Toc13926 \h </w:instrText>
        </w:r>
        <w:r>
          <w:fldChar w:fldCharType="separate"/>
        </w:r>
        <w:r>
          <w:t>7</w:t>
        </w:r>
        <w:r>
          <w:fldChar w:fldCharType="end"/>
        </w:r>
      </w:hyperlink>
    </w:p>
    <w:p>
      <w:pPr>
        <w:pStyle w:val="TOC2"/>
        <w:tabs>
          <w:tab w:val="right" w:leader="dot" w:pos="8306"/>
        </w:tabs>
      </w:pPr>
      <w:hyperlink w:anchor="_Toc20980" w:history="1">
        <w:r>
          <w:rPr>
            <w:rFonts w:ascii="仿宋" w:eastAsia="仿宋" w:hAnsi="仿宋" w:cs="仿宋" w:hint="eastAsia"/>
            <w:lang w:eastAsia="zh-CN"/>
          </w:rPr>
          <w:t>(三)、设备选型方案</w:t>
        </w:r>
        <w:r>
          <w:tab/>
        </w:r>
        <w:r>
          <w:fldChar w:fldCharType="begin"/>
        </w:r>
        <w:r>
          <w:instrText xml:space="preserve"> PAGEREF _Toc20980 \h </w:instrText>
        </w:r>
        <w:r>
          <w:fldChar w:fldCharType="separate"/>
        </w:r>
        <w:r>
          <w:t>9</w:t>
        </w:r>
        <w:r>
          <w:fldChar w:fldCharType="end"/>
        </w:r>
      </w:hyperlink>
    </w:p>
    <w:p>
      <w:pPr>
        <w:pStyle w:val="TOC1"/>
        <w:tabs>
          <w:tab w:val="right" w:leader="dot" w:pos="8306"/>
        </w:tabs>
      </w:pPr>
      <w:hyperlink w:anchor="_Toc26250" w:history="1">
        <w:r>
          <w:rPr>
            <w:rFonts w:ascii="仿宋" w:eastAsia="仿宋" w:hAnsi="仿宋" w:cs="仿宋" w:hint="eastAsia"/>
            <w:lang w:eastAsia="zh-CN"/>
          </w:rPr>
          <w:t>四、热固化油墨项目建设单位说明</w:t>
        </w:r>
        <w:r>
          <w:tab/>
        </w:r>
        <w:r>
          <w:fldChar w:fldCharType="begin"/>
        </w:r>
        <w:r>
          <w:instrText xml:space="preserve"> PAGEREF _Toc26250 \h </w:instrText>
        </w:r>
        <w:r>
          <w:fldChar w:fldCharType="separate"/>
        </w:r>
        <w:r>
          <w:t>10</w:t>
        </w:r>
        <w:r>
          <w:fldChar w:fldCharType="end"/>
        </w:r>
      </w:hyperlink>
    </w:p>
    <w:p>
      <w:pPr>
        <w:pStyle w:val="TOC2"/>
        <w:tabs>
          <w:tab w:val="right" w:leader="dot" w:pos="8306"/>
        </w:tabs>
      </w:pPr>
      <w:hyperlink w:anchor="_Toc10742" w:history="1">
        <w:r>
          <w:rPr>
            <w:rFonts w:ascii="仿宋" w:eastAsia="仿宋" w:hAnsi="仿宋" w:cs="仿宋" w:hint="eastAsia"/>
            <w:lang w:eastAsia="zh-CN"/>
          </w:rPr>
          <w:t>(一)、热固化油墨项目承办单位基本情况</w:t>
        </w:r>
        <w:r>
          <w:tab/>
        </w:r>
        <w:r>
          <w:fldChar w:fldCharType="begin"/>
        </w:r>
        <w:r>
          <w:instrText xml:space="preserve"> PAGEREF _Toc10742 \h </w:instrText>
        </w:r>
        <w:r>
          <w:fldChar w:fldCharType="separate"/>
        </w:r>
        <w:r>
          <w:t>10</w:t>
        </w:r>
        <w:r>
          <w:fldChar w:fldCharType="end"/>
        </w:r>
      </w:hyperlink>
    </w:p>
    <w:p>
      <w:pPr>
        <w:pStyle w:val="TOC2"/>
        <w:tabs>
          <w:tab w:val="right" w:leader="dot" w:pos="8306"/>
        </w:tabs>
      </w:pPr>
      <w:hyperlink w:anchor="_Toc30553" w:history="1">
        <w:r>
          <w:rPr>
            <w:rFonts w:ascii="仿宋" w:eastAsia="仿宋" w:hAnsi="仿宋" w:cs="仿宋" w:hint="eastAsia"/>
            <w:lang w:eastAsia="zh-CN"/>
          </w:rPr>
          <w:t>(二)、公司经济效益分析</w:t>
        </w:r>
        <w:r>
          <w:tab/>
        </w:r>
        <w:r>
          <w:fldChar w:fldCharType="begin"/>
        </w:r>
        <w:r>
          <w:instrText xml:space="preserve"> PAGEREF _Toc30553 \h </w:instrText>
        </w:r>
        <w:r>
          <w:fldChar w:fldCharType="separate"/>
        </w:r>
        <w:r>
          <w:t>11</w:t>
        </w:r>
        <w:r>
          <w:fldChar w:fldCharType="end"/>
        </w:r>
      </w:hyperlink>
    </w:p>
    <w:p>
      <w:pPr>
        <w:pStyle w:val="TOC1"/>
        <w:tabs>
          <w:tab w:val="right" w:leader="dot" w:pos="8306"/>
        </w:tabs>
      </w:pPr>
      <w:hyperlink w:anchor="_Toc13991" w:history="1">
        <w:r>
          <w:rPr>
            <w:rFonts w:ascii="仿宋" w:eastAsia="仿宋" w:hAnsi="仿宋" w:cs="仿宋" w:hint="eastAsia"/>
            <w:lang w:eastAsia="zh-CN"/>
          </w:rPr>
          <w:t>五、产品规划分析</w:t>
        </w:r>
        <w:r>
          <w:tab/>
        </w:r>
        <w:r>
          <w:fldChar w:fldCharType="begin"/>
        </w:r>
        <w:r>
          <w:instrText xml:space="preserve"> PAGEREF _Toc13991 \h </w:instrText>
        </w:r>
        <w:r>
          <w:fldChar w:fldCharType="separate"/>
        </w:r>
        <w:r>
          <w:t>12</w:t>
        </w:r>
        <w:r>
          <w:fldChar w:fldCharType="end"/>
        </w:r>
      </w:hyperlink>
    </w:p>
    <w:p>
      <w:pPr>
        <w:pStyle w:val="TOC2"/>
        <w:tabs>
          <w:tab w:val="right" w:leader="dot" w:pos="8306"/>
        </w:tabs>
      </w:pPr>
      <w:hyperlink w:anchor="_Toc30478" w:history="1">
        <w:r>
          <w:rPr>
            <w:rFonts w:ascii="仿宋" w:eastAsia="仿宋" w:hAnsi="仿宋" w:cs="仿宋" w:hint="eastAsia"/>
            <w:lang w:eastAsia="zh-CN"/>
          </w:rPr>
          <w:t>(一)、产品规划</w:t>
        </w:r>
        <w:r>
          <w:tab/>
        </w:r>
        <w:r>
          <w:fldChar w:fldCharType="begin"/>
        </w:r>
        <w:r>
          <w:instrText xml:space="preserve"> PAGEREF _Toc30478 \h </w:instrText>
        </w:r>
        <w:r>
          <w:fldChar w:fldCharType="separate"/>
        </w:r>
        <w:r>
          <w:t>12</w:t>
        </w:r>
        <w:r>
          <w:fldChar w:fldCharType="end"/>
        </w:r>
      </w:hyperlink>
    </w:p>
    <w:p>
      <w:pPr>
        <w:pStyle w:val="TOC2"/>
        <w:tabs>
          <w:tab w:val="right" w:leader="dot" w:pos="8306"/>
        </w:tabs>
      </w:pPr>
      <w:hyperlink w:anchor="_Toc7385" w:history="1">
        <w:r>
          <w:rPr>
            <w:rFonts w:ascii="仿宋" w:eastAsia="仿宋" w:hAnsi="仿宋" w:cs="仿宋" w:hint="eastAsia"/>
            <w:lang w:eastAsia="zh-CN"/>
          </w:rPr>
          <w:t>(二)、建设规模</w:t>
        </w:r>
        <w:r>
          <w:tab/>
        </w:r>
        <w:r>
          <w:fldChar w:fldCharType="begin"/>
        </w:r>
        <w:r>
          <w:instrText xml:space="preserve"> PAGEREF _Toc7385 \h </w:instrText>
        </w:r>
        <w:r>
          <w:fldChar w:fldCharType="separate"/>
        </w:r>
        <w:r>
          <w:t>12</w:t>
        </w:r>
        <w:r>
          <w:fldChar w:fldCharType="end"/>
        </w:r>
      </w:hyperlink>
    </w:p>
    <w:p>
      <w:pPr>
        <w:pStyle w:val="TOC1"/>
        <w:tabs>
          <w:tab w:val="right" w:leader="dot" w:pos="8306"/>
        </w:tabs>
      </w:pPr>
      <w:hyperlink w:anchor="_Toc4262" w:history="1">
        <w:r>
          <w:rPr>
            <w:rFonts w:ascii="仿宋" w:eastAsia="仿宋" w:hAnsi="仿宋" w:cs="仿宋" w:hint="eastAsia"/>
            <w:lang w:eastAsia="zh-CN"/>
          </w:rPr>
          <w:t>六、热固化油墨项目绩效评估</w:t>
        </w:r>
        <w:r>
          <w:tab/>
        </w:r>
        <w:r>
          <w:fldChar w:fldCharType="begin"/>
        </w:r>
        <w:r>
          <w:instrText xml:space="preserve"> PAGEREF _Toc4262 \h </w:instrText>
        </w:r>
        <w:r>
          <w:fldChar w:fldCharType="separate"/>
        </w:r>
        <w:r>
          <w:t>14</w:t>
        </w:r>
        <w:r>
          <w:fldChar w:fldCharType="end"/>
        </w:r>
      </w:hyperlink>
    </w:p>
    <w:p>
      <w:pPr>
        <w:pStyle w:val="TOC2"/>
        <w:tabs>
          <w:tab w:val="right" w:leader="dot" w:pos="8306"/>
        </w:tabs>
      </w:pPr>
      <w:hyperlink w:anchor="_Toc30502" w:history="1">
        <w:r>
          <w:rPr>
            <w:rFonts w:ascii="仿宋" w:eastAsia="仿宋" w:hAnsi="仿宋" w:cs="仿宋" w:hint="eastAsia"/>
            <w:lang w:eastAsia="zh-CN"/>
          </w:rPr>
          <w:t>(一)、绩效评估指标</w:t>
        </w:r>
        <w:r>
          <w:tab/>
        </w:r>
        <w:r>
          <w:fldChar w:fldCharType="begin"/>
        </w:r>
        <w:r>
          <w:instrText xml:space="preserve"> PAGEREF _Toc30502 \h </w:instrText>
        </w:r>
        <w:r>
          <w:fldChar w:fldCharType="separate"/>
        </w:r>
        <w:r>
          <w:t>14</w:t>
        </w:r>
        <w:r>
          <w:fldChar w:fldCharType="end"/>
        </w:r>
      </w:hyperlink>
    </w:p>
    <w:p>
      <w:pPr>
        <w:pStyle w:val="TOC2"/>
        <w:tabs>
          <w:tab w:val="right" w:leader="dot" w:pos="8306"/>
        </w:tabs>
      </w:pPr>
      <w:hyperlink w:anchor="_Toc27041" w:history="1">
        <w:r>
          <w:rPr>
            <w:rFonts w:ascii="仿宋" w:eastAsia="仿宋" w:hAnsi="仿宋" w:cs="仿宋" w:hint="eastAsia"/>
            <w:lang w:eastAsia="zh-CN"/>
          </w:rPr>
          <w:t>(二)、绩效评估方法</w:t>
        </w:r>
        <w:r>
          <w:tab/>
        </w:r>
        <w:r>
          <w:fldChar w:fldCharType="begin"/>
        </w:r>
        <w:r>
          <w:instrText xml:space="preserve"> PAGEREF _Toc27041 \h </w:instrText>
        </w:r>
        <w:r>
          <w:fldChar w:fldCharType="separate"/>
        </w:r>
        <w:r>
          <w:t>15</w:t>
        </w:r>
        <w:r>
          <w:fldChar w:fldCharType="end"/>
        </w:r>
      </w:hyperlink>
    </w:p>
    <w:p>
      <w:pPr>
        <w:pStyle w:val="TOC2"/>
        <w:tabs>
          <w:tab w:val="right" w:leader="dot" w:pos="8306"/>
        </w:tabs>
      </w:pPr>
      <w:hyperlink w:anchor="_Toc7473" w:history="1">
        <w:r>
          <w:rPr>
            <w:rFonts w:ascii="仿宋" w:eastAsia="仿宋" w:hAnsi="仿宋" w:cs="仿宋" w:hint="eastAsia"/>
            <w:lang w:eastAsia="zh-CN"/>
          </w:rPr>
          <w:t>(三)、绩效评估周期</w:t>
        </w:r>
        <w:r>
          <w:tab/>
        </w:r>
        <w:r>
          <w:fldChar w:fldCharType="begin"/>
        </w:r>
        <w:r>
          <w:instrText xml:space="preserve"> PAGEREF _Toc7473 \h </w:instrText>
        </w:r>
        <w:r>
          <w:fldChar w:fldCharType="separate"/>
        </w:r>
        <w:r>
          <w:t>16</w:t>
        </w:r>
        <w:r>
          <w:fldChar w:fldCharType="end"/>
        </w:r>
      </w:hyperlink>
    </w:p>
    <w:p>
      <w:pPr>
        <w:pStyle w:val="TOC1"/>
        <w:tabs>
          <w:tab w:val="right" w:leader="dot" w:pos="8306"/>
        </w:tabs>
      </w:pPr>
      <w:hyperlink w:anchor="_Toc10927" w:history="1">
        <w:r>
          <w:rPr>
            <w:rFonts w:ascii="仿宋" w:eastAsia="仿宋" w:hAnsi="仿宋" w:cs="仿宋" w:hint="eastAsia"/>
            <w:lang w:eastAsia="zh-CN"/>
          </w:rPr>
          <w:t>七、热固化油墨项目经营效益</w:t>
        </w:r>
        <w:r>
          <w:tab/>
        </w:r>
        <w:r>
          <w:fldChar w:fldCharType="begin"/>
        </w:r>
        <w:r>
          <w:instrText xml:space="preserve"> PAGEREF _Toc10927 \h </w:instrText>
        </w:r>
        <w:r>
          <w:fldChar w:fldCharType="separate"/>
        </w:r>
        <w:r>
          <w:t>17</w:t>
        </w:r>
        <w:r>
          <w:fldChar w:fldCharType="end"/>
        </w:r>
      </w:hyperlink>
    </w:p>
    <w:p>
      <w:pPr>
        <w:pStyle w:val="TOC2"/>
        <w:tabs>
          <w:tab w:val="right" w:leader="dot" w:pos="8306"/>
        </w:tabs>
      </w:pPr>
      <w:hyperlink w:anchor="_Toc28186" w:history="1">
        <w:r>
          <w:rPr>
            <w:rFonts w:ascii="仿宋" w:eastAsia="仿宋" w:hAnsi="仿宋" w:cs="仿宋" w:hint="eastAsia"/>
            <w:lang w:eastAsia="zh-CN"/>
          </w:rPr>
          <w:t>(一)、经济评价财务测算</w:t>
        </w:r>
        <w:r>
          <w:tab/>
        </w:r>
        <w:r>
          <w:fldChar w:fldCharType="begin"/>
        </w:r>
        <w:r>
          <w:instrText xml:space="preserve"> PAGEREF _Toc28186 \h </w:instrText>
        </w:r>
        <w:r>
          <w:fldChar w:fldCharType="separate"/>
        </w:r>
        <w:r>
          <w:t>17</w:t>
        </w:r>
        <w:r>
          <w:fldChar w:fldCharType="end"/>
        </w:r>
      </w:hyperlink>
    </w:p>
    <w:p>
      <w:pPr>
        <w:pStyle w:val="TOC2"/>
        <w:tabs>
          <w:tab w:val="right" w:leader="dot" w:pos="8306"/>
        </w:tabs>
      </w:pPr>
      <w:hyperlink w:anchor="_Toc29402" w:history="1">
        <w:r>
          <w:rPr>
            <w:rFonts w:ascii="仿宋" w:eastAsia="仿宋" w:hAnsi="仿宋" w:cs="仿宋" w:hint="eastAsia"/>
            <w:lang w:eastAsia="zh-CN"/>
          </w:rPr>
          <w:t>(二)、热固化油墨项目盈利能力分析</w:t>
        </w:r>
        <w:r>
          <w:tab/>
        </w:r>
        <w:r>
          <w:fldChar w:fldCharType="begin"/>
        </w:r>
        <w:r>
          <w:instrText xml:space="preserve"> PAGEREF _Toc29402 \h </w:instrText>
        </w:r>
        <w:r>
          <w:fldChar w:fldCharType="separate"/>
        </w:r>
        <w:r>
          <w:t>18</w:t>
        </w:r>
        <w:r>
          <w:fldChar w:fldCharType="end"/>
        </w:r>
      </w:hyperlink>
    </w:p>
    <w:p>
      <w:pPr>
        <w:pStyle w:val="TOC1"/>
        <w:tabs>
          <w:tab w:val="right" w:leader="dot" w:pos="8306"/>
        </w:tabs>
      </w:pPr>
      <w:hyperlink w:anchor="_Toc32645" w:history="1">
        <w:r>
          <w:rPr>
            <w:rFonts w:ascii="仿宋" w:eastAsia="仿宋" w:hAnsi="仿宋" w:cs="仿宋" w:hint="eastAsia"/>
            <w:lang w:eastAsia="zh-CN"/>
          </w:rPr>
          <w:t>八、热固化油墨项目技术管理</w:t>
        </w:r>
        <w:r>
          <w:tab/>
        </w:r>
        <w:r>
          <w:fldChar w:fldCharType="begin"/>
        </w:r>
        <w:r>
          <w:instrText xml:space="preserve"> PAGEREF _Toc32645 \h </w:instrText>
        </w:r>
        <w:r>
          <w:fldChar w:fldCharType="separate"/>
        </w:r>
        <w:r>
          <w:t>19</w:t>
        </w:r>
        <w:r>
          <w:fldChar w:fldCharType="end"/>
        </w:r>
      </w:hyperlink>
    </w:p>
    <w:p>
      <w:pPr>
        <w:pStyle w:val="TOC2"/>
        <w:tabs>
          <w:tab w:val="right" w:leader="dot" w:pos="8306"/>
        </w:tabs>
      </w:pPr>
      <w:hyperlink w:anchor="_Toc12526" w:history="1">
        <w:r>
          <w:rPr>
            <w:rFonts w:ascii="仿宋" w:eastAsia="仿宋" w:hAnsi="仿宋" w:cs="仿宋" w:hint="eastAsia"/>
            <w:lang w:eastAsia="zh-CN"/>
          </w:rPr>
          <w:t>(一)、技术方案选用方向</w:t>
        </w:r>
        <w:r>
          <w:tab/>
        </w:r>
        <w:r>
          <w:fldChar w:fldCharType="begin"/>
        </w:r>
        <w:r>
          <w:instrText xml:space="preserve"> PAGEREF _Toc12526 \h </w:instrText>
        </w:r>
        <w:r>
          <w:fldChar w:fldCharType="separate"/>
        </w:r>
        <w:r>
          <w:t>19</w:t>
        </w:r>
        <w:r>
          <w:fldChar w:fldCharType="end"/>
        </w:r>
      </w:hyperlink>
    </w:p>
    <w:p>
      <w:pPr>
        <w:pStyle w:val="TOC2"/>
        <w:tabs>
          <w:tab w:val="right" w:leader="dot" w:pos="8306"/>
        </w:tabs>
      </w:pPr>
      <w:hyperlink w:anchor="_Toc24033" w:history="1">
        <w:r>
          <w:rPr>
            <w:rFonts w:ascii="仿宋" w:eastAsia="仿宋" w:hAnsi="仿宋" w:cs="仿宋" w:hint="eastAsia"/>
            <w:lang w:eastAsia="zh-CN"/>
          </w:rPr>
          <w:t>(二)、工艺技术方案选用原则</w:t>
        </w:r>
        <w:r>
          <w:tab/>
        </w:r>
        <w:r>
          <w:fldChar w:fldCharType="begin"/>
        </w:r>
        <w:r>
          <w:instrText xml:space="preserve"> PAGEREF _Toc24033 \h </w:instrText>
        </w:r>
        <w:r>
          <w:fldChar w:fldCharType="separate"/>
        </w:r>
        <w:r>
          <w:t>21</w:t>
        </w:r>
        <w:r>
          <w:fldChar w:fldCharType="end"/>
        </w:r>
      </w:hyperlink>
    </w:p>
    <w:p>
      <w:pPr>
        <w:pStyle w:val="TOC2"/>
        <w:tabs>
          <w:tab w:val="right" w:leader="dot" w:pos="8306"/>
        </w:tabs>
      </w:pPr>
      <w:hyperlink w:anchor="_Toc32045" w:history="1">
        <w:r>
          <w:rPr>
            <w:rFonts w:ascii="仿宋" w:eastAsia="仿宋" w:hAnsi="仿宋" w:cs="仿宋" w:hint="eastAsia"/>
            <w:lang w:eastAsia="zh-CN"/>
          </w:rPr>
          <w:t>(三)、工艺技术方案要求</w:t>
        </w:r>
        <w:r>
          <w:tab/>
        </w:r>
        <w:r>
          <w:fldChar w:fldCharType="begin"/>
        </w:r>
        <w:r>
          <w:instrText xml:space="preserve"> PAGEREF _Toc32045 \h </w:instrText>
        </w:r>
        <w:r>
          <w:fldChar w:fldCharType="separate"/>
        </w:r>
        <w:r>
          <w:t>23</w:t>
        </w:r>
        <w:r>
          <w:fldChar w:fldCharType="end"/>
        </w:r>
      </w:hyperlink>
    </w:p>
    <w:p>
      <w:pPr>
        <w:pStyle w:val="TOC1"/>
        <w:tabs>
          <w:tab w:val="right" w:leader="dot" w:pos="8306"/>
        </w:tabs>
      </w:pPr>
      <w:hyperlink w:anchor="_Toc12239" w:history="1">
        <w:r>
          <w:rPr>
            <w:rFonts w:ascii="仿宋" w:eastAsia="仿宋" w:hAnsi="仿宋" w:cs="仿宋" w:hint="eastAsia"/>
            <w:lang w:eastAsia="zh-CN"/>
          </w:rPr>
          <w:t>九、热固化油墨项目计划安排</w:t>
        </w:r>
        <w:r>
          <w:tab/>
        </w:r>
        <w:r>
          <w:fldChar w:fldCharType="begin"/>
        </w:r>
        <w:r>
          <w:instrText xml:space="preserve"> PAGEREF _Toc12239 \h </w:instrText>
        </w:r>
        <w:r>
          <w:fldChar w:fldCharType="separate"/>
        </w:r>
        <w:r>
          <w:t>25</w:t>
        </w:r>
        <w:r>
          <w:fldChar w:fldCharType="end"/>
        </w:r>
      </w:hyperlink>
    </w:p>
    <w:p>
      <w:pPr>
        <w:pStyle w:val="TOC2"/>
        <w:tabs>
          <w:tab w:val="right" w:leader="dot" w:pos="8306"/>
        </w:tabs>
      </w:pPr>
      <w:hyperlink w:anchor="_Toc7565" w:history="1">
        <w:r>
          <w:rPr>
            <w:rFonts w:ascii="仿宋" w:eastAsia="仿宋" w:hAnsi="仿宋" w:cs="仿宋" w:hint="eastAsia"/>
            <w:lang w:eastAsia="zh-CN"/>
          </w:rPr>
          <w:t>(一)、建设周期</w:t>
        </w:r>
        <w:r>
          <w:tab/>
        </w:r>
        <w:r>
          <w:fldChar w:fldCharType="begin"/>
        </w:r>
        <w:r>
          <w:instrText xml:space="preserve"> PAGEREF _Toc7565 \h </w:instrText>
        </w:r>
        <w:r>
          <w:fldChar w:fldCharType="separate"/>
        </w:r>
        <w:r>
          <w:t>25</w:t>
        </w:r>
        <w:r>
          <w:fldChar w:fldCharType="end"/>
        </w:r>
      </w:hyperlink>
    </w:p>
    <w:p>
      <w:pPr>
        <w:pStyle w:val="TOC2"/>
        <w:tabs>
          <w:tab w:val="right" w:leader="dot" w:pos="8306"/>
        </w:tabs>
      </w:pPr>
      <w:hyperlink w:anchor="_Toc24023" w:history="1">
        <w:r>
          <w:rPr>
            <w:rFonts w:ascii="仿宋" w:eastAsia="仿宋" w:hAnsi="仿宋" w:cs="仿宋" w:hint="eastAsia"/>
            <w:lang w:eastAsia="zh-CN"/>
          </w:rPr>
          <w:t>(二)、建设进度</w:t>
        </w:r>
        <w:r>
          <w:tab/>
        </w:r>
        <w:r>
          <w:fldChar w:fldCharType="begin"/>
        </w:r>
        <w:r>
          <w:instrText xml:space="preserve"> PAGEREF _Toc24023 \h </w:instrText>
        </w:r>
        <w:r>
          <w:fldChar w:fldCharType="separate"/>
        </w:r>
        <w:r>
          <w:t>26</w:t>
        </w:r>
        <w:r>
          <w:fldChar w:fldCharType="end"/>
        </w:r>
      </w:hyperlink>
    </w:p>
    <w:p>
      <w:pPr>
        <w:pStyle w:val="TOC2"/>
        <w:tabs>
          <w:tab w:val="right" w:leader="dot" w:pos="8306"/>
        </w:tabs>
      </w:pPr>
      <w:hyperlink w:anchor="_Toc28954" w:history="1">
        <w:r>
          <w:rPr>
            <w:rFonts w:ascii="仿宋" w:eastAsia="仿宋" w:hAnsi="仿宋" w:cs="仿宋" w:hint="eastAsia"/>
            <w:lang w:eastAsia="zh-CN"/>
          </w:rPr>
          <w:t>(三)、进度安排注意事项</w:t>
        </w:r>
        <w:r>
          <w:tab/>
        </w:r>
        <w:r>
          <w:fldChar w:fldCharType="begin"/>
        </w:r>
        <w:r>
          <w:instrText xml:space="preserve"> PAGEREF _Toc28954 \h </w:instrText>
        </w:r>
        <w:r>
          <w:fldChar w:fldCharType="separate"/>
        </w:r>
        <w:r>
          <w:t>27</w:t>
        </w:r>
        <w:r>
          <w:fldChar w:fldCharType="end"/>
        </w:r>
      </w:hyperlink>
    </w:p>
    <w:p>
      <w:pPr>
        <w:pStyle w:val="TOC2"/>
        <w:tabs>
          <w:tab w:val="right" w:leader="dot" w:pos="8306"/>
        </w:tabs>
      </w:pPr>
      <w:hyperlink w:anchor="_Toc10459" w:history="1">
        <w:r>
          <w:rPr>
            <w:rFonts w:ascii="仿宋" w:eastAsia="仿宋" w:hAnsi="仿宋" w:cs="仿宋" w:hint="eastAsia"/>
            <w:lang w:eastAsia="zh-CN"/>
          </w:rPr>
          <w:t>(四)、人力资源配置</w:t>
        </w:r>
        <w:r>
          <w:tab/>
        </w:r>
        <w:r>
          <w:fldChar w:fldCharType="begin"/>
        </w:r>
        <w:r>
          <w:instrText xml:space="preserve"> PAGEREF _Toc10459 \h </w:instrText>
        </w:r>
        <w:r>
          <w:fldChar w:fldCharType="separate"/>
        </w:r>
        <w:r>
          <w:t>28</w:t>
        </w:r>
        <w:r>
          <w:fldChar w:fldCharType="end"/>
        </w:r>
      </w:hyperlink>
    </w:p>
    <w:p>
      <w:pPr>
        <w:pStyle w:val="TOC1"/>
        <w:tabs>
          <w:tab w:val="right" w:leader="dot" w:pos="8306"/>
        </w:tabs>
      </w:pPr>
      <w:hyperlink w:anchor="_Toc9008" w:history="1">
        <w:r>
          <w:rPr>
            <w:rFonts w:ascii="仿宋" w:eastAsia="仿宋" w:hAnsi="仿宋" w:cs="仿宋" w:hint="eastAsia"/>
            <w:lang w:eastAsia="zh-CN"/>
          </w:rPr>
          <w:t>十、热固化油墨项目财务管理</w:t>
        </w:r>
        <w:r>
          <w:tab/>
        </w:r>
        <w:r>
          <w:fldChar w:fldCharType="begin"/>
        </w:r>
        <w:r>
          <w:instrText xml:space="preserve"> PAGEREF _Toc9008 \h </w:instrText>
        </w:r>
        <w:r>
          <w:fldChar w:fldCharType="separate"/>
        </w:r>
        <w:r>
          <w:t>29</w:t>
        </w:r>
        <w:r>
          <w:fldChar w:fldCharType="end"/>
        </w:r>
      </w:hyperlink>
    </w:p>
    <w:p>
      <w:pPr>
        <w:pStyle w:val="TOC2"/>
        <w:tabs>
          <w:tab w:val="right" w:leader="dot" w:pos="8306"/>
        </w:tabs>
      </w:pPr>
      <w:hyperlink w:anchor="_Toc11477" w:history="1">
        <w:r>
          <w:rPr>
            <w:rFonts w:ascii="仿宋" w:eastAsia="仿宋" w:hAnsi="仿宋" w:cs="仿宋" w:hint="eastAsia"/>
            <w:lang w:eastAsia="zh-CN"/>
          </w:rPr>
          <w:t>(一)、资金需求大</w:t>
        </w:r>
        <w:r>
          <w:tab/>
        </w:r>
        <w:r>
          <w:fldChar w:fldCharType="begin"/>
        </w:r>
        <w:r>
          <w:instrText xml:space="preserve"> PAGEREF _Toc11477 \h </w:instrText>
        </w:r>
        <w:r>
          <w:fldChar w:fldCharType="separate"/>
        </w:r>
        <w:r>
          <w:t>29</w:t>
        </w:r>
        <w:r>
          <w:fldChar w:fldCharType="end"/>
        </w:r>
      </w:hyperlink>
    </w:p>
    <w:p>
      <w:pPr>
        <w:pStyle w:val="TOC2"/>
        <w:tabs>
          <w:tab w:val="right" w:leader="dot" w:pos="8306"/>
        </w:tabs>
      </w:pPr>
      <w:hyperlink w:anchor="_Toc19876" w:history="1">
        <w:r>
          <w:rPr>
            <w:rFonts w:ascii="仿宋" w:eastAsia="仿宋" w:hAnsi="仿宋" w:cs="仿宋" w:hint="eastAsia"/>
            <w:lang w:eastAsia="zh-CN"/>
          </w:rPr>
          <w:t>(二)、研发周期长</w:t>
        </w:r>
        <w:r>
          <w:tab/>
        </w:r>
        <w:r>
          <w:fldChar w:fldCharType="begin"/>
        </w:r>
        <w:r>
          <w:instrText xml:space="preserve"> PAGEREF _Toc19876 \h </w:instrText>
        </w:r>
        <w:r>
          <w:fldChar w:fldCharType="separate"/>
        </w:r>
        <w:r>
          <w:t>30</w:t>
        </w:r>
        <w:r>
          <w:fldChar w:fldCharType="end"/>
        </w:r>
      </w:hyperlink>
    </w:p>
    <w:p>
      <w:pPr>
        <w:pStyle w:val="TOC2"/>
        <w:tabs>
          <w:tab w:val="right" w:leader="dot" w:pos="8306"/>
        </w:tabs>
      </w:pPr>
      <w:hyperlink w:anchor="_Toc31472" w:history="1">
        <w:r>
          <w:rPr>
            <w:rFonts w:ascii="仿宋" w:eastAsia="仿宋" w:hAnsi="仿宋" w:cs="仿宋" w:hint="eastAsia"/>
            <w:lang w:eastAsia="zh-CN"/>
          </w:rPr>
          <w:t>(三)、市场风险大</w:t>
        </w:r>
        <w:r>
          <w:tab/>
        </w:r>
        <w:r>
          <w:fldChar w:fldCharType="begin"/>
        </w:r>
        <w:r>
          <w:instrText xml:space="preserve"> PAGEREF _Toc31472 \h </w:instrText>
        </w:r>
        <w:r>
          <w:fldChar w:fldCharType="separate"/>
        </w:r>
        <w:r>
          <w:t>31</w:t>
        </w:r>
        <w:r>
          <w:fldChar w:fldCharType="end"/>
        </w:r>
      </w:hyperlink>
    </w:p>
    <w:p>
      <w:pPr>
        <w:pStyle w:val="TOC2"/>
        <w:tabs>
          <w:tab w:val="right" w:leader="dot" w:pos="8306"/>
        </w:tabs>
      </w:pPr>
      <w:hyperlink w:anchor="_Toc10518" w:history="1">
        <w:r>
          <w:rPr>
            <w:rFonts w:ascii="仿宋" w:eastAsia="仿宋" w:hAnsi="仿宋" w:cs="仿宋" w:hint="eastAsia"/>
            <w:lang w:eastAsia="zh-CN"/>
          </w:rPr>
          <w:t>(四)、利润率高</w:t>
        </w:r>
        <w:r>
          <w:tab/>
        </w:r>
        <w:r>
          <w:fldChar w:fldCharType="begin"/>
        </w:r>
        <w:r>
          <w:instrText xml:space="preserve"> PAGEREF _Toc10518 \h </w:instrText>
        </w:r>
        <w:r>
          <w:fldChar w:fldCharType="separate"/>
        </w:r>
        <w:r>
          <w:t>34</w:t>
        </w:r>
        <w:r>
          <w:fldChar w:fldCharType="end"/>
        </w:r>
      </w:hyperlink>
    </w:p>
    <w:p>
      <w:pPr>
        <w:pStyle w:val="TOC1"/>
        <w:tabs>
          <w:tab w:val="right" w:leader="dot" w:pos="8306"/>
        </w:tabs>
      </w:pPr>
      <w:hyperlink w:anchor="_Toc3320" w:history="1">
        <w:r>
          <w:rPr>
            <w:rFonts w:ascii="仿宋" w:eastAsia="仿宋" w:hAnsi="仿宋" w:cs="仿宋" w:hint="eastAsia"/>
            <w:lang w:eastAsia="zh-CN"/>
          </w:rPr>
          <w:t>十一、热固化油墨项目投资规划</w:t>
        </w:r>
        <w:r>
          <w:tab/>
        </w:r>
        <w:r>
          <w:fldChar w:fldCharType="begin"/>
        </w:r>
        <w:r>
          <w:instrText xml:space="preserve"> PAGEREF _Toc3320 \h </w:instrText>
        </w:r>
        <w:r>
          <w:fldChar w:fldCharType="separate"/>
        </w:r>
        <w:r>
          <w:t>36</w:t>
        </w:r>
        <w:r>
          <w:fldChar w:fldCharType="end"/>
        </w:r>
      </w:hyperlink>
    </w:p>
    <w:p>
      <w:pPr>
        <w:pStyle w:val="TOC2"/>
        <w:tabs>
          <w:tab w:val="right" w:leader="dot" w:pos="8306"/>
        </w:tabs>
      </w:pPr>
      <w:hyperlink w:anchor="_Toc9477" w:history="1">
        <w:r>
          <w:rPr>
            <w:rFonts w:ascii="仿宋" w:eastAsia="仿宋" w:hAnsi="仿宋" w:cs="仿宋" w:hint="eastAsia"/>
            <w:lang w:eastAsia="zh-CN"/>
          </w:rPr>
          <w:t>(一)、热固化油墨项目总投资估算</w:t>
        </w:r>
        <w:r>
          <w:tab/>
        </w:r>
        <w:r>
          <w:fldChar w:fldCharType="begin"/>
        </w:r>
        <w:r>
          <w:instrText xml:space="preserve"> PAGEREF _Toc9477 \h </w:instrText>
        </w:r>
        <w:r>
          <w:fldChar w:fldCharType="separate"/>
        </w:r>
        <w:r>
          <w:t>36</w:t>
        </w:r>
        <w:r>
          <w:fldChar w:fldCharType="end"/>
        </w:r>
      </w:hyperlink>
    </w:p>
    <w:p>
      <w:pPr>
        <w:pStyle w:val="TOC2"/>
        <w:tabs>
          <w:tab w:val="right" w:leader="dot" w:pos="8306"/>
        </w:tabs>
      </w:pPr>
      <w:hyperlink w:anchor="_Toc9650" w:history="1">
        <w:r>
          <w:rPr>
            <w:rFonts w:ascii="仿宋" w:eastAsia="仿宋" w:hAnsi="仿宋" w:cs="仿宋" w:hint="eastAsia"/>
            <w:lang w:eastAsia="zh-CN"/>
          </w:rPr>
          <w:t>(二)、资金筹措</w:t>
        </w:r>
        <w:r>
          <w:tab/>
        </w:r>
        <w:r>
          <w:fldChar w:fldCharType="begin"/>
        </w:r>
        <w:r>
          <w:instrText xml:space="preserve"> PAGEREF _Toc9650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808" w:history="1">
        <w:r>
          <w:rPr>
            <w:rFonts w:ascii="仿宋" w:eastAsia="仿宋" w:hAnsi="仿宋" w:cs="仿宋" w:hint="eastAsia"/>
            <w:lang w:eastAsia="zh-CN"/>
          </w:rPr>
          <w:t>十二、热固化油墨项目社会影响</w:t>
        </w:r>
        <w:r>
          <w:tab/>
        </w:r>
        <w:r>
          <w:fldChar w:fldCharType="begin"/>
        </w:r>
        <w:r>
          <w:instrText xml:space="preserve"> PAGEREF _Toc19808 \h </w:instrText>
        </w:r>
        <w:r>
          <w:fldChar w:fldCharType="separate"/>
        </w:r>
        <w:r>
          <w:t>38</w:t>
        </w:r>
        <w:r>
          <w:fldChar w:fldCharType="end"/>
        </w:r>
      </w:hyperlink>
    </w:p>
    <w:p>
      <w:pPr>
        <w:pStyle w:val="TOC2"/>
        <w:tabs>
          <w:tab w:val="right" w:leader="dot" w:pos="8306"/>
        </w:tabs>
      </w:pPr>
      <w:hyperlink w:anchor="_Toc3236" w:history="1">
        <w:r>
          <w:rPr>
            <w:rFonts w:ascii="仿宋" w:eastAsia="仿宋" w:hAnsi="仿宋" w:cs="仿宋" w:hint="eastAsia"/>
            <w:lang w:eastAsia="zh-CN"/>
          </w:rPr>
          <w:t>(一)、社会责任与义务</w:t>
        </w:r>
        <w:r>
          <w:tab/>
        </w:r>
        <w:r>
          <w:fldChar w:fldCharType="begin"/>
        </w:r>
        <w:r>
          <w:instrText xml:space="preserve"> PAGEREF _Toc3236 \h </w:instrText>
        </w:r>
        <w:r>
          <w:fldChar w:fldCharType="separate"/>
        </w:r>
        <w:r>
          <w:t>38</w:t>
        </w:r>
        <w:r>
          <w:fldChar w:fldCharType="end"/>
        </w:r>
      </w:hyperlink>
    </w:p>
    <w:p>
      <w:pPr>
        <w:pStyle w:val="TOC2"/>
        <w:tabs>
          <w:tab w:val="right" w:leader="dot" w:pos="8306"/>
        </w:tabs>
      </w:pPr>
      <w:hyperlink w:anchor="_Toc20896" w:history="1">
        <w:r>
          <w:rPr>
            <w:rFonts w:ascii="仿宋" w:eastAsia="仿宋" w:hAnsi="仿宋" w:cs="仿宋" w:hint="eastAsia"/>
            <w:lang w:eastAsia="zh-CN"/>
          </w:rPr>
          <w:t>(二)、社会参与与沟通</w:t>
        </w:r>
        <w:r>
          <w:tab/>
        </w:r>
        <w:r>
          <w:fldChar w:fldCharType="begin"/>
        </w:r>
        <w:r>
          <w:instrText xml:space="preserve"> PAGEREF _Toc20896 \h </w:instrText>
        </w:r>
        <w:r>
          <w:fldChar w:fldCharType="separate"/>
        </w:r>
        <w:r>
          <w:t>39</w:t>
        </w:r>
        <w:r>
          <w:fldChar w:fldCharType="end"/>
        </w:r>
      </w:hyperlink>
    </w:p>
    <w:p>
      <w:pPr>
        <w:pStyle w:val="TOC1"/>
        <w:tabs>
          <w:tab w:val="right" w:leader="dot" w:pos="8306"/>
        </w:tabs>
      </w:pPr>
      <w:hyperlink w:anchor="_Toc18759" w:history="1">
        <w:r>
          <w:rPr>
            <w:rFonts w:ascii="仿宋" w:eastAsia="仿宋" w:hAnsi="仿宋" w:cs="仿宋" w:hint="eastAsia"/>
            <w:lang w:eastAsia="zh-CN"/>
          </w:rPr>
          <w:t>十三、供应链管理</w:t>
        </w:r>
        <w:r>
          <w:tab/>
        </w:r>
        <w:r>
          <w:fldChar w:fldCharType="begin"/>
        </w:r>
        <w:r>
          <w:instrText xml:space="preserve"> PAGEREF _Toc18759 \h </w:instrText>
        </w:r>
        <w:r>
          <w:fldChar w:fldCharType="separate"/>
        </w:r>
        <w:r>
          <w:t>40</w:t>
        </w:r>
        <w:r>
          <w:fldChar w:fldCharType="end"/>
        </w:r>
      </w:hyperlink>
    </w:p>
    <w:p>
      <w:pPr>
        <w:pStyle w:val="TOC2"/>
        <w:tabs>
          <w:tab w:val="right" w:leader="dot" w:pos="8306"/>
        </w:tabs>
      </w:pPr>
      <w:hyperlink w:anchor="_Toc25008" w:history="1">
        <w:r>
          <w:rPr>
            <w:rFonts w:ascii="仿宋" w:eastAsia="仿宋" w:hAnsi="仿宋" w:cs="仿宋" w:hint="eastAsia"/>
            <w:lang w:eastAsia="zh-CN"/>
          </w:rPr>
          <w:t>(一)、供应链战略规划</w:t>
        </w:r>
        <w:r>
          <w:tab/>
        </w:r>
        <w:r>
          <w:fldChar w:fldCharType="begin"/>
        </w:r>
        <w:r>
          <w:instrText xml:space="preserve"> PAGEREF _Toc25008 \h </w:instrText>
        </w:r>
        <w:r>
          <w:fldChar w:fldCharType="separate"/>
        </w:r>
        <w:r>
          <w:t>40</w:t>
        </w:r>
        <w:r>
          <w:fldChar w:fldCharType="end"/>
        </w:r>
      </w:hyperlink>
    </w:p>
    <w:p>
      <w:pPr>
        <w:pStyle w:val="TOC2"/>
        <w:tabs>
          <w:tab w:val="right" w:leader="dot" w:pos="8306"/>
        </w:tabs>
      </w:pPr>
      <w:hyperlink w:anchor="_Toc24776" w:history="1">
        <w:r>
          <w:rPr>
            <w:rFonts w:ascii="仿宋" w:eastAsia="仿宋" w:hAnsi="仿宋" w:cs="仿宋" w:hint="eastAsia"/>
            <w:lang w:eastAsia="zh-CN"/>
          </w:rPr>
          <w:t>(二)、供应商选择与合作</w:t>
        </w:r>
        <w:r>
          <w:tab/>
        </w:r>
        <w:r>
          <w:fldChar w:fldCharType="begin"/>
        </w:r>
        <w:r>
          <w:instrText xml:space="preserve"> PAGEREF _Toc24776 \h </w:instrText>
        </w:r>
        <w:r>
          <w:fldChar w:fldCharType="separate"/>
        </w:r>
        <w:r>
          <w:t>41</w:t>
        </w:r>
        <w:r>
          <w:fldChar w:fldCharType="end"/>
        </w:r>
      </w:hyperlink>
    </w:p>
    <w:p>
      <w:pPr>
        <w:pStyle w:val="TOC2"/>
        <w:tabs>
          <w:tab w:val="right" w:leader="dot" w:pos="8306"/>
        </w:tabs>
      </w:pPr>
      <w:hyperlink w:anchor="_Toc30519" w:history="1">
        <w:r>
          <w:rPr>
            <w:rFonts w:ascii="仿宋" w:eastAsia="仿宋" w:hAnsi="仿宋" w:cs="仿宋" w:hint="eastAsia"/>
            <w:lang w:eastAsia="zh-CN"/>
          </w:rPr>
          <w:t>(三)、物流与库存管理</w:t>
        </w:r>
        <w:r>
          <w:tab/>
        </w:r>
        <w:r>
          <w:fldChar w:fldCharType="begin"/>
        </w:r>
        <w:r>
          <w:instrText xml:space="preserve"> PAGEREF _Toc30519 \h </w:instrText>
        </w:r>
        <w:r>
          <w:fldChar w:fldCharType="separate"/>
        </w:r>
        <w:r>
          <w:t>43</w:t>
        </w:r>
        <w:r>
          <w:fldChar w:fldCharType="end"/>
        </w:r>
      </w:hyperlink>
    </w:p>
    <w:p>
      <w:pPr>
        <w:pStyle w:val="TOC1"/>
        <w:tabs>
          <w:tab w:val="right" w:leader="dot" w:pos="8306"/>
        </w:tabs>
      </w:pPr>
      <w:hyperlink w:anchor="_Toc29369" w:history="1">
        <w:r>
          <w:rPr>
            <w:rFonts w:ascii="仿宋" w:eastAsia="仿宋" w:hAnsi="仿宋" w:cs="仿宋" w:hint="eastAsia"/>
            <w:lang w:eastAsia="zh-CN"/>
          </w:rPr>
          <w:t>十四、热固化油墨项目工程方案分析</w:t>
        </w:r>
        <w:r>
          <w:tab/>
        </w:r>
        <w:r>
          <w:fldChar w:fldCharType="begin"/>
        </w:r>
        <w:r>
          <w:instrText xml:space="preserve"> PAGEREF _Toc29369 \h </w:instrText>
        </w:r>
        <w:r>
          <w:fldChar w:fldCharType="separate"/>
        </w:r>
        <w:r>
          <w:t>44</w:t>
        </w:r>
        <w:r>
          <w:fldChar w:fldCharType="end"/>
        </w:r>
      </w:hyperlink>
    </w:p>
    <w:p>
      <w:pPr>
        <w:pStyle w:val="TOC2"/>
        <w:tabs>
          <w:tab w:val="right" w:leader="dot" w:pos="8306"/>
        </w:tabs>
      </w:pPr>
      <w:hyperlink w:anchor="_Toc5622" w:history="1">
        <w:r>
          <w:rPr>
            <w:rFonts w:ascii="仿宋" w:eastAsia="仿宋" w:hAnsi="仿宋" w:cs="仿宋" w:hint="eastAsia"/>
            <w:lang w:eastAsia="zh-CN"/>
          </w:rPr>
          <w:t>(一)、建筑工程设计原则</w:t>
        </w:r>
        <w:r>
          <w:tab/>
        </w:r>
        <w:r>
          <w:fldChar w:fldCharType="begin"/>
        </w:r>
        <w:r>
          <w:instrText xml:space="preserve"> PAGEREF _Toc5622 \h </w:instrText>
        </w:r>
        <w:r>
          <w:fldChar w:fldCharType="separate"/>
        </w:r>
        <w:r>
          <w:t>44</w:t>
        </w:r>
        <w:r>
          <w:fldChar w:fldCharType="end"/>
        </w:r>
      </w:hyperlink>
    </w:p>
    <w:p>
      <w:pPr>
        <w:pStyle w:val="TOC2"/>
        <w:tabs>
          <w:tab w:val="right" w:leader="dot" w:pos="8306"/>
        </w:tabs>
      </w:pPr>
      <w:hyperlink w:anchor="_Toc13411" w:history="1">
        <w:r>
          <w:rPr>
            <w:rFonts w:ascii="仿宋" w:eastAsia="仿宋" w:hAnsi="仿宋" w:cs="仿宋" w:hint="eastAsia"/>
            <w:lang w:eastAsia="zh-CN"/>
          </w:rPr>
          <w:t>(二)、土建工程建设指标</w:t>
        </w:r>
        <w:r>
          <w:tab/>
        </w:r>
        <w:r>
          <w:fldChar w:fldCharType="begin"/>
        </w:r>
        <w:r>
          <w:instrText xml:space="preserve"> PAGEREF _Toc13411 \h </w:instrText>
        </w:r>
        <w:r>
          <w:fldChar w:fldCharType="separate"/>
        </w:r>
        <w:r>
          <w:t>47</w:t>
        </w:r>
        <w:r>
          <w:fldChar w:fldCharType="end"/>
        </w:r>
      </w:hyperlink>
    </w:p>
    <w:p>
      <w:pPr>
        <w:pStyle w:val="TOC1"/>
        <w:tabs>
          <w:tab w:val="right" w:leader="dot" w:pos="8306"/>
        </w:tabs>
      </w:pPr>
      <w:hyperlink w:anchor="_Toc9310" w:history="1">
        <w:r>
          <w:rPr>
            <w:rFonts w:ascii="仿宋" w:eastAsia="仿宋" w:hAnsi="仿宋" w:cs="仿宋" w:hint="eastAsia"/>
            <w:lang w:eastAsia="zh-CN"/>
          </w:rPr>
          <w:t>十五、热固化油墨项目治理与监督</w:t>
        </w:r>
        <w:r>
          <w:tab/>
        </w:r>
        <w:r>
          <w:fldChar w:fldCharType="begin"/>
        </w:r>
        <w:r>
          <w:instrText xml:space="preserve"> PAGEREF _Toc9310 \h </w:instrText>
        </w:r>
        <w:r>
          <w:fldChar w:fldCharType="separate"/>
        </w:r>
        <w:r>
          <w:t>49</w:t>
        </w:r>
        <w:r>
          <w:fldChar w:fldCharType="end"/>
        </w:r>
      </w:hyperlink>
    </w:p>
    <w:p>
      <w:pPr>
        <w:pStyle w:val="TOC2"/>
        <w:tabs>
          <w:tab w:val="right" w:leader="dot" w:pos="8306"/>
        </w:tabs>
      </w:pPr>
      <w:hyperlink w:anchor="_Toc1947" w:history="1">
        <w:r>
          <w:rPr>
            <w:rFonts w:ascii="仿宋" w:eastAsia="仿宋" w:hAnsi="仿宋" w:cs="仿宋" w:hint="eastAsia"/>
            <w:lang w:eastAsia="zh-CN"/>
          </w:rPr>
          <w:t>(一)、热固化油墨项目治理结构</w:t>
        </w:r>
        <w:r>
          <w:tab/>
        </w:r>
        <w:r>
          <w:fldChar w:fldCharType="begin"/>
        </w:r>
        <w:r>
          <w:instrText xml:space="preserve"> PAGEREF _Toc1947 \h </w:instrText>
        </w:r>
        <w:r>
          <w:fldChar w:fldCharType="separate"/>
        </w:r>
        <w:r>
          <w:t>49</w:t>
        </w:r>
        <w:r>
          <w:fldChar w:fldCharType="end"/>
        </w:r>
      </w:hyperlink>
    </w:p>
    <w:p>
      <w:pPr>
        <w:pStyle w:val="TOC2"/>
        <w:tabs>
          <w:tab w:val="right" w:leader="dot" w:pos="8306"/>
        </w:tabs>
      </w:pPr>
      <w:hyperlink w:anchor="_Toc17799" w:history="1">
        <w:r>
          <w:rPr>
            <w:rFonts w:ascii="仿宋" w:eastAsia="仿宋" w:hAnsi="仿宋" w:cs="仿宋" w:hint="eastAsia"/>
            <w:lang w:eastAsia="zh-CN"/>
          </w:rPr>
          <w:t>(二)、监督与审计</w:t>
        </w:r>
        <w:r>
          <w:tab/>
        </w:r>
        <w:r>
          <w:fldChar w:fldCharType="begin"/>
        </w:r>
        <w:r>
          <w:instrText xml:space="preserve"> PAGEREF _Toc17799 \h </w:instrText>
        </w:r>
        <w:r>
          <w:fldChar w:fldCharType="separate"/>
        </w:r>
        <w:r>
          <w:t>50</w:t>
        </w:r>
        <w:r>
          <w:fldChar w:fldCharType="end"/>
        </w:r>
      </w:hyperlink>
    </w:p>
    <w:p>
      <w:pPr>
        <w:pStyle w:val="TOC1"/>
        <w:tabs>
          <w:tab w:val="right" w:leader="dot" w:pos="8306"/>
        </w:tabs>
      </w:pPr>
      <w:hyperlink w:anchor="_Toc4423" w:history="1">
        <w:r>
          <w:rPr>
            <w:rFonts w:ascii="仿宋" w:eastAsia="仿宋" w:hAnsi="仿宋" w:cs="仿宋" w:hint="eastAsia"/>
            <w:lang w:eastAsia="zh-CN"/>
          </w:rPr>
          <w:t>十六、营销与推广策略</w:t>
        </w:r>
        <w:r>
          <w:tab/>
        </w:r>
        <w:r>
          <w:fldChar w:fldCharType="begin"/>
        </w:r>
        <w:r>
          <w:instrText xml:space="preserve"> PAGEREF _Toc4423 \h </w:instrText>
        </w:r>
        <w:r>
          <w:fldChar w:fldCharType="separate"/>
        </w:r>
        <w:r>
          <w:t>52</w:t>
        </w:r>
        <w:r>
          <w:fldChar w:fldCharType="end"/>
        </w:r>
      </w:hyperlink>
    </w:p>
    <w:p>
      <w:pPr>
        <w:pStyle w:val="TOC2"/>
        <w:tabs>
          <w:tab w:val="right" w:leader="dot" w:pos="8306"/>
        </w:tabs>
      </w:pPr>
      <w:hyperlink w:anchor="_Toc10287" w:history="1">
        <w:r>
          <w:rPr>
            <w:rFonts w:ascii="仿宋" w:eastAsia="仿宋" w:hAnsi="仿宋" w:cs="仿宋" w:hint="eastAsia"/>
            <w:lang w:eastAsia="zh-CN"/>
          </w:rPr>
          <w:t>(一)、产品/服务定位与特点</w:t>
        </w:r>
        <w:r>
          <w:tab/>
        </w:r>
        <w:r>
          <w:fldChar w:fldCharType="begin"/>
        </w:r>
        <w:r>
          <w:instrText xml:space="preserve"> PAGEREF _Toc10287 \h </w:instrText>
        </w:r>
        <w:r>
          <w:fldChar w:fldCharType="separate"/>
        </w:r>
        <w:r>
          <w:t>52</w:t>
        </w:r>
        <w:r>
          <w:fldChar w:fldCharType="end"/>
        </w:r>
      </w:hyperlink>
    </w:p>
    <w:p>
      <w:pPr>
        <w:pStyle w:val="TOC2"/>
        <w:tabs>
          <w:tab w:val="right" w:leader="dot" w:pos="8306"/>
        </w:tabs>
      </w:pPr>
      <w:hyperlink w:anchor="_Toc5360" w:history="1">
        <w:r>
          <w:rPr>
            <w:rFonts w:ascii="仿宋" w:eastAsia="仿宋" w:hAnsi="仿宋" w:cs="仿宋" w:hint="eastAsia"/>
            <w:lang w:eastAsia="zh-CN"/>
          </w:rPr>
          <w:t>(二)、市场定位与竞争分析</w:t>
        </w:r>
        <w:r>
          <w:tab/>
        </w:r>
        <w:r>
          <w:fldChar w:fldCharType="begin"/>
        </w:r>
        <w:r>
          <w:instrText xml:space="preserve"> PAGEREF _Toc5360 \h </w:instrText>
        </w:r>
        <w:r>
          <w:fldChar w:fldCharType="separate"/>
        </w:r>
        <w:r>
          <w:t>53</w:t>
        </w:r>
        <w:r>
          <w:fldChar w:fldCharType="end"/>
        </w:r>
      </w:hyperlink>
    </w:p>
    <w:p>
      <w:pPr>
        <w:pStyle w:val="TOC2"/>
        <w:tabs>
          <w:tab w:val="right" w:leader="dot" w:pos="8306"/>
        </w:tabs>
      </w:pPr>
      <w:hyperlink w:anchor="_Toc6768" w:history="1">
        <w:r>
          <w:rPr>
            <w:rFonts w:ascii="仿宋" w:eastAsia="仿宋" w:hAnsi="仿宋" w:cs="仿宋" w:hint="eastAsia"/>
            <w:lang w:eastAsia="zh-CN"/>
          </w:rPr>
          <w:t>(三)、营销渠道与策略</w:t>
        </w:r>
        <w:r>
          <w:tab/>
        </w:r>
        <w:r>
          <w:fldChar w:fldCharType="begin"/>
        </w:r>
        <w:r>
          <w:instrText xml:space="preserve"> PAGEREF _Toc6768 \h </w:instrText>
        </w:r>
        <w:r>
          <w:fldChar w:fldCharType="separate"/>
        </w:r>
        <w:r>
          <w:t>54</w:t>
        </w:r>
        <w:r>
          <w:fldChar w:fldCharType="end"/>
        </w:r>
      </w:hyperlink>
    </w:p>
    <w:p>
      <w:pPr>
        <w:pStyle w:val="TOC2"/>
        <w:tabs>
          <w:tab w:val="right" w:leader="dot" w:pos="8306"/>
        </w:tabs>
      </w:pPr>
      <w:hyperlink w:anchor="_Toc17949" w:history="1">
        <w:r>
          <w:rPr>
            <w:rFonts w:ascii="仿宋" w:eastAsia="仿宋" w:hAnsi="仿宋" w:cs="仿宋" w:hint="eastAsia"/>
            <w:lang w:eastAsia="zh-CN"/>
          </w:rPr>
          <w:t>(四)、推广与宣传活动</w:t>
        </w:r>
        <w:r>
          <w:tab/>
        </w:r>
        <w:r>
          <w:fldChar w:fldCharType="begin"/>
        </w:r>
        <w:r>
          <w:instrText xml:space="preserve"> PAGEREF _Toc17949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978"/>
      <w:r>
        <w:rPr>
          <w:rFonts w:ascii="仿宋" w:eastAsia="仿宋" w:hAnsi="仿宋" w:cs="仿宋" w:hint="eastAsia"/>
          <w:sz w:val="28"/>
          <w:lang w:eastAsia="zh-CN"/>
        </w:rPr>
        <w:t>一、热固化油墨项目可持续发展</w:t>
      </w:r>
      <w:bookmarkEnd w:id="2"/>
    </w:p>
    <w:p>
      <w:pPr>
        <w:pStyle w:val="Heading2"/>
        <w:rPr>
          <w:rFonts w:ascii="仿宋" w:eastAsia="仿宋" w:hAnsi="仿宋" w:cs="仿宋" w:hint="eastAsia"/>
          <w:lang w:eastAsia="zh-CN"/>
        </w:rPr>
      </w:pPr>
      <w:bookmarkStart w:id="3" w:name="_Toc334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固化油墨项目中，热固化油墨项目团队着眼于未来，明确了可持续发展的战略方向。制定的具体可持续发展目标包括降低资源使用、采用环保技术、最大化社会效益等。这一步骤不仅有助于热固化油墨项目在环保和社会责任方面达到最高标准，也为未来提供了明确的指引，确保热固化油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可持续实践的融入热固化油墨项目管理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热固化油墨项目管理周期。从热固化油墨项目规划开始，热固化油墨项目团队就考虑了环境和社会的因素。在执行阶段，热固化油墨项目团队积极推动绿色技术的应用，优化资源利用。此外，关注员工的社会责任，通过培训和沟通活动提高员工对可持续发展的认知，使他们能够在日常工作中践行可持续实践。这些举措不仅为热固化油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819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扎根于热固化油墨项目的可持续发展理念，我们深信环保与社会责任是热固化油墨项目成功的关键支柱。在热固化油墨项目的每一步，我们都致力于通过创新和实践，履行对环境和社会的坚定责任。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热固化油墨项目团队通过引入先进的环保技术、建立高效的废物处理系统以及推动能源节约措施，积极履行环保责任。定期的环保监测和评估确保热固化油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热固化油墨项目不仅致力于自身可持续发展，还注重对社会的回馈。通过支持社区热固化油墨项目、参与慈善事业、提供培训机会等方式，热固化油墨项目积极履行社会责任。与当地社区建立积极互动，关注员工的工作与生活平衡，以及员工的身心健康，是热固化油墨项目在社会责任层面的关键举措。这样的实践不仅增强了热固化油墨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9989"/>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8221"/>
      <w:r>
        <w:rPr>
          <w:rFonts w:ascii="仿宋" w:eastAsia="仿宋" w:hAnsi="仿宋" w:cs="仿宋" w:hint="eastAsia"/>
          <w:lang w:eastAsia="zh-CN"/>
        </w:rPr>
        <w:t>(一)、热固化油墨行业分析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热固化油墨行业一直以来都是市场的关注焦点。行业内的发展趋势、竞争态势以及潜在机会都对热固化油墨项目的推进产生深远的影响。通过深入研究行业的整体概貌，我们将更好地理解行业的核心特征，为热固化油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固化油墨行业，技术一直是推动创新和发展的关键因素。我们将对当前技术趋势进行详尽分析，包括但不限于人工智能、大数据应用、先进制造技术等。这有助于热固化油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热固化油墨项目成功的基础。我们将对主要竞争对手进行深入研究，包括其市场份额、产品特点、市场定位等。通过全面了解竞争对手的优势和劣势，热固化油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7162"/>
      <w:r>
        <w:rPr>
          <w:rFonts w:ascii="仿宋" w:eastAsia="仿宋" w:hAnsi="仿宋" w:cs="仿宋" w:hint="eastAsia"/>
          <w:sz w:val="28"/>
          <w:lang w:eastAsia="zh-CN"/>
        </w:rPr>
        <w:t>(二)、热固化油墨市场分析预测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热固化油墨市场未来的增长趋势。这包括市场的整体规模、各细分领域的发展趋势等。热固化油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热固化油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热固化油墨项目实施过程中需要充分考虑的因素。我们将对市场风险进行全面评估，包括但不限于政策法规风险、市场竞争风险、技术变革风险等。通过对潜在风险的深入分析，热固化油墨项目可以制定相应的风险缓解策略，降低不确定性对热固化油墨项目的影响。</w:t>
      </w:r>
    </w:p>
    <w:p>
      <w:pPr>
        <w:pStyle w:val="Heading1"/>
        <w:ind w:firstLine="560" w:firstLineChars="200"/>
        <w:rPr>
          <w:rFonts w:ascii="仿宋" w:eastAsia="仿宋" w:hAnsi="仿宋" w:cs="仿宋" w:hint="eastAsia"/>
          <w:sz w:val="28"/>
          <w:lang w:eastAsia="zh-CN"/>
        </w:rPr>
      </w:pPr>
      <w:bookmarkStart w:id="8" w:name="_Toc28002"/>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6992"/>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热固化油墨项目的技术管理特点体现在其创新导向。通过引入最先进的技术趋势和解决方案，热固化油墨项目致力于提升科技含量、提高质量和效率水平。这意味着我们将采用最新的工具和方法，确保热固化油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热固化油墨项目技术管理的显著特征。通过整合不同领域的技术资源，我们实现了跨学科的协同工作。这有助于优化技术架构，提高整体效能。此外，整合性策略还促进了不同技术团队之间的紧密沟通和高效合作，确保热固化油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热固化油墨项目所采用的技术。通过不断优化技术方案，热固化油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热固化油墨项目团队将在热固化油墨项目初期识别可能的技术风险，并采取相应的预防和应对措施。通过建立健全的风险评估机制，热固化油墨项目能够在实施过程中及时发现并解决潜在的技术问题，保障热固化油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热固化油墨项目中，技术将成为热固化油墨项目成功的有力支持。这一深度剖析揭示了技术管理在热固化油墨项目实施中的关键作用，为热固化油墨项目的技术基础奠定了坚实的基础。</w:t>
      </w:r>
    </w:p>
    <w:p>
      <w:pPr>
        <w:pStyle w:val="Heading2"/>
        <w:ind w:firstLine="560" w:firstLineChars="200"/>
        <w:rPr>
          <w:rFonts w:ascii="仿宋" w:eastAsia="仿宋" w:hAnsi="仿宋" w:cs="仿宋" w:hint="eastAsia"/>
          <w:sz w:val="28"/>
          <w:lang w:eastAsia="zh-CN"/>
        </w:rPr>
      </w:pPr>
      <w:bookmarkStart w:id="10" w:name="_Toc13926"/>
      <w:r>
        <w:rPr>
          <w:rFonts w:ascii="仿宋" w:eastAsia="仿宋" w:hAnsi="仿宋" w:cs="仿宋" w:hint="eastAsia"/>
          <w:sz w:val="28"/>
          <w:lang w:eastAsia="zh-CN"/>
        </w:rPr>
        <w:t>(二)、热固化油墨项目工艺技术设计方案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热固化油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热固化油墨项目将严格按照相关行业规范要求进行组织。通过有效控制产品质量，热固化油墨项目将致力于为顾客提供优质的热固化油墨项目产品和良好的服务。这体现了热固化油墨项目对于生产活动合规性和质量标准的高度重视，为热固化油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热固化油墨项目注重生态效益和清洁生产原则。热固化油墨项目建设将紧密结合地方特色经济发展，与社会经济发展规划和区域环境保护规划方案相协调一致。通过与当地区域自然生态系统的结合，热固化油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热固化油墨项目产品具有多样化的客户需求和个性化的特点。因此，热固化油墨项目产品规格品种多样，且单批生产数量较小。为满足这一特点，热固化油墨项目承办单位将建设先进的柔性制造生产线。通过广泛应用柔性制造技术，热固化油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热固化油墨项目采用的技术具有较高的技术含量和自动化水平，处于国内先进水平。这一技术选用不仅体现了对生产效率、质量和环境友好性的高标准要求，同时为热固化油墨项目的可持续发展奠定了坚实的基础。</w:t>
      </w:r>
    </w:p>
    <w:p>
      <w:pPr>
        <w:pStyle w:val="Heading2"/>
        <w:ind w:firstLine="560" w:firstLineChars="200"/>
        <w:rPr>
          <w:rFonts w:ascii="仿宋" w:eastAsia="仿宋" w:hAnsi="仿宋" w:cs="仿宋" w:hint="eastAsia"/>
          <w:sz w:val="28"/>
          <w:lang w:eastAsia="zh-CN"/>
        </w:rPr>
      </w:pPr>
      <w:bookmarkStart w:id="11" w:name="_Toc2098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为确保热固化油墨项目的高效生产和技术实施，我们制定了一套精心设计的设备选型方案，以满足热固化油墨项目生产、质量和环保的要求。该方案的主要特点如下：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热固化油墨项目在生产过程中实现更高的生态效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针对热固化油墨项目产品的多样性和小批量生产的特点，我们将建设柔性制造生产线。通过在设备选型中考虑柔性制造技术，可以灵活应对不同产品规格和生产需求，实现生产线的高度灵活性和适应性。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6250"/>
      <w:r>
        <w:rPr>
          <w:rFonts w:ascii="仿宋" w:eastAsia="仿宋" w:hAnsi="仿宋" w:cs="仿宋" w:hint="eastAsia"/>
          <w:sz w:val="28"/>
          <w:lang w:eastAsia="zh-CN"/>
        </w:rPr>
        <w:t>四、热固化油墨项目建设单位说明</w:t>
      </w:r>
      <w:bookmarkEnd w:id="12"/>
    </w:p>
    <w:p>
      <w:pPr>
        <w:pStyle w:val="Heading2"/>
        <w:rPr>
          <w:rFonts w:ascii="仿宋" w:eastAsia="仿宋" w:hAnsi="仿宋" w:cs="仿宋" w:hint="eastAsia"/>
          <w:lang w:eastAsia="zh-CN"/>
        </w:rPr>
      </w:pPr>
      <w:bookmarkStart w:id="13" w:name="_Toc10742"/>
      <w:r>
        <w:rPr>
          <w:rFonts w:ascii="仿宋" w:eastAsia="仿宋" w:hAnsi="仿宋" w:cs="仿宋" w:hint="eastAsia"/>
          <w:lang w:eastAsia="zh-CN"/>
        </w:rPr>
        <w:t>(一)、热固化油墨项目承办单位基本情况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30553"/>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热固化油墨项目承办单位的XXXX，我们着眼于实现可持续的经济效益。通过技术创新和解决方案的提供，公司预计在热固化油墨项目执行期间将获得可观的收入增长。这一收入来源主要包括热固化油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同时，我们注重成本控制和效率提升，以确保热固化油墨项目的可持续盈利。透过精细的管理和资源优化，公司期望实现热固化油墨项目利润最大化。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热固化油墨项目实施进行全面的投资评估，包括热固化油墨项目启动阶段的资金投入和后续运营成本。通过对热固化油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热固化油墨项目实施过程中具备足够的资金流动性，公司将进行详尽的现金流分析。这包括资金需求的合理预测、热固化油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3991"/>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30478"/>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热固化油墨项目的主要产品是XXXX，预计年产值为XXX万元。这一产品在市场中占据着重要的地位，其广泛的应用范围使得该热固化油墨项目的市场前景非常广阔。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热固化油墨项目的xxx产品作为重要的原材料之一，将在多个领域发挥关键作用。其在建筑、交通、能源等方面的广泛应用将为整个产业链提供强大的支持，形成产业协同效应。热固化油墨项目的年产值XXX万XXX万XXX万万元不仅反映了其在市场上的巨大潜力，更预示着它对国民经济的积极贡献。这种关联度高、涉及面广的产业关系，使得该热固化油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7385"/>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固化油墨项目总征地面积为XXXX平方米，相当于约XX.XX亩，其中净用地面积为XXXX平方米，红线范围内相当于约XX.XX亩。这一用地规模充分考虑了热固化油墨项目的建设需求，保障了热固化油墨项目在合适的空间内得以充分发展。热固化油墨项目规划的总建筑面积为XXXX平方米，其中主体工程建设占XXXX平方米，计容建筑面积达XXXX平方米。预计建筑工程的投资将达到XXXX万元，为热固化油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热固化油墨项目计划购置的设备共计XXXX台（套），设备购置费用为XXXX万元。这一设备购置计划充分考虑到热固化油墨项目的生产需求和技术要求，确保了热固化油墨项目在生产运营中具备先进的技术装备和高效的生产能力。设备的合理配置将为热固化油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热固化油墨项目计划总投资为XXXX万元，预计年实现营业收入为XXXX万元。这一产能规模的设定旨在确保热固化油墨项目能够在投资与回报之间取得平衡，实现长期可持续的发展。热固化油墨项目的总投资充分考虑到各个方面的需求，包括用地建设、设备购置等多个环节，以确保热固化油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4262"/>
      <w:r>
        <w:rPr>
          <w:rFonts w:ascii="仿宋" w:eastAsia="仿宋" w:hAnsi="仿宋" w:cs="仿宋" w:hint="eastAsia"/>
          <w:sz w:val="28"/>
          <w:lang w:eastAsia="zh-CN"/>
        </w:rPr>
        <w:t>六、热固化油墨项目绩效评估</w:t>
      </w:r>
      <w:bookmarkEnd w:id="18"/>
    </w:p>
    <w:p>
      <w:pPr>
        <w:pStyle w:val="Heading2"/>
        <w:rPr>
          <w:rFonts w:ascii="仿宋" w:eastAsia="仿宋" w:hAnsi="仿宋" w:cs="仿宋" w:hint="eastAsia"/>
          <w:lang w:eastAsia="zh-CN"/>
        </w:rPr>
      </w:pPr>
      <w:bookmarkStart w:id="19" w:name="_Toc30502"/>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热固化油墨项目中，我们设计了一套全面的绩效评估指标，以确保热固化油墨项目的可控和成功交付。这些指标跨足热固化油墨项目目标、成本、进度和质量等多个维度，为我们提供了全面洞察热固化油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热固化油墨项目目标达成率是我们关注的首要指标。我们设定了明确的目标，并通过定期监测和评估，迅速发现并应对潜在的目标偏差。这为热固化油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成本绩效是另一个核心关注点。通过实际成本与预算成本的对比分析，我们深入了解成本差异的原因，及时调整资源分配，保持热固化油墨项目在经济效益方面的合理水平。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热固化油墨项目进度作为关键的绩效指标之一，得到了精心的关注。我们制定了详细的热固化油墨项目进度计划，并设立了进度符合度指标，确保实际进度与计划进度保持一致。这使我们能够快速发现和解决潜在的进度问题，保持热固化油墨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热固化油墨项目绩效的不可或缺的一环。我们引入了一系列的质量标准和客户满意度指标，以确保热固化油墨项目交付的成果在质量上达到或超越预期水平。通过持续监测这些指标，我们努力提升热固化油墨项目整体质量水平，为热固化油墨项目的成功交付提供有力保障。通过这些科学且全面的绩效评估，我们能够更好地引导热固化油墨项目的持续改进，确保热固化油墨项目目标的顺利达成。</w:t>
      </w:r>
    </w:p>
    <w:p>
      <w:pPr>
        <w:pStyle w:val="Heading2"/>
        <w:ind w:firstLine="560" w:firstLineChars="200"/>
        <w:rPr>
          <w:rFonts w:ascii="仿宋" w:eastAsia="仿宋" w:hAnsi="仿宋" w:cs="仿宋" w:hint="eastAsia"/>
          <w:sz w:val="28"/>
          <w:lang w:eastAsia="zh-CN"/>
        </w:rPr>
      </w:pPr>
      <w:bookmarkStart w:id="20" w:name="_Toc27041"/>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绩效评估是热固化油墨项目中的关键环节，为确保热固化油墨项目达到预期目标，我们采用了多层次、多维度的绩效评估方法。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热固化油墨项目的战略目标对齐，确保每个决策和行动都与热固化油墨项目整体目标保持一致。团队会定期召开战略对齐会议，审视当前工作与热固化油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热固化油墨项目进度、质量、成本和风险等方面。这些指标通过数据收集和分析，为热固化油墨项目管理团队提供了客观的评估依据。例如，我们通过热固化油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绩效评估不仅仅停留在热固化油墨项目内部，还考虑了热固化油墨项目对外部环境的影响。我们定期进行干系人满意度调查，以了解各利益相关方对热固化油墨项目的期望和满意度，并及时做出调整。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这种多层次、多角度的绩效评估方法，使得我们能够全面了解热固化油墨项目的运行状态，及时做出调整，确保热固化油墨项目在不断变化的环境中保持稳健前行。</w:t>
      </w:r>
    </w:p>
    <w:p>
      <w:pPr>
        <w:pStyle w:val="Heading2"/>
        <w:ind w:firstLine="560" w:firstLineChars="200"/>
        <w:rPr>
          <w:rFonts w:ascii="仿宋" w:eastAsia="仿宋" w:hAnsi="仿宋" w:cs="仿宋" w:hint="eastAsia"/>
          <w:sz w:val="28"/>
          <w:lang w:eastAsia="zh-CN"/>
        </w:rPr>
      </w:pPr>
      <w:bookmarkStart w:id="21" w:name="_Toc7473"/>
      <w:r>
        <w:rPr>
          <w:rFonts w:ascii="仿宋" w:eastAsia="仿宋" w:hAnsi="仿宋" w:cs="仿宋" w:hint="eastAsia"/>
          <w:sz w:val="28"/>
          <w:lang w:eastAsia="zh-CN"/>
        </w:rPr>
        <w:t>(三)、绩效评估周期</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为了确保热固化油墨项目的有效管理和不断优化，我们采用了精心设计的绩效评估周期。这个周期旨在实现灵活、实时和全面的评估，以适应热固化油墨项目执行中的各种挑战。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热固化油墨项目的不同需求，分为短期、中期和长期。短期评估关注每个迭代或工作周期，以及时发现和解决当前任务中的问题。中期评估涵盖几个迭代，深入了解整体热固化油墨项目的趋势和性能。长期评估则着眼于整个热固化油墨项目阶段，确保热固化油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热固化油墨项目管理工具和协作平台，团队成员能够随时更新和分享热固化油墨项目数据。这种实时性的反馈机制使我们能够及时察觉潜在问题，快速调整，保持热固化油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https://d.book118.com/658072132111006046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热固化油墨项目计划设计方案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5662E"/>
    <w:rsid w:val="482566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807213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2024-03-05T09:06:00Z</dcterms:created>
  <dcterms:modified xsi:type="dcterms:W3CDTF">2024-03-05T09:07:14Z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D1B7011F005F4A8580B0AD9DBCE62BA0_11</vt:lpwstr>
  </property>
  <property fmtid="{D5CDD505-2E9C-101B-9397-08002B2CF9AE}" pid="3" name="KSOProductBuildVer">
    <vt:lpwstr>2052-12.1.0.16388</vt:lpwstr>
  </property>
</Properties>
</file>