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滤色片项目规划设计纲要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7" w:history="1">
        <w:r>
          <w:rPr>
            <w:rFonts w:ascii="仿宋" w:eastAsia="仿宋" w:hAnsi="仿宋" w:cs="仿宋" w:hint="eastAsia"/>
            <w:lang w:eastAsia="zh-CN"/>
          </w:rPr>
          <w:t>前言</w:t>
        </w:r>
        <w:r>
          <w:tab/>
        </w:r>
        <w:r>
          <w:fldChar w:fldCharType="begin"/>
        </w:r>
        <w:r>
          <w:instrText xml:space="preserve"> PAGEREF _Toc29117 \h </w:instrText>
        </w:r>
        <w:r>
          <w:fldChar w:fldCharType="separate"/>
        </w:r>
        <w:r>
          <w:t>3</w:t>
        </w:r>
        <w:r>
          <w:fldChar w:fldCharType="end"/>
        </w:r>
      </w:hyperlink>
    </w:p>
    <w:p>
      <w:pPr>
        <w:pStyle w:val="TOC1"/>
        <w:tabs>
          <w:tab w:val="right" w:leader="dot" w:pos="8306"/>
        </w:tabs>
      </w:pPr>
      <w:hyperlink w:anchor="_Toc2049" w:history="1">
        <w:r>
          <w:rPr>
            <w:rFonts w:ascii="仿宋" w:eastAsia="仿宋" w:hAnsi="仿宋" w:cs="仿宋" w:hint="eastAsia"/>
            <w:lang w:eastAsia="zh-CN"/>
          </w:rPr>
          <w:t>一、产品规划分析</w:t>
        </w:r>
        <w:r>
          <w:tab/>
        </w:r>
        <w:r>
          <w:fldChar w:fldCharType="begin"/>
        </w:r>
        <w:r>
          <w:instrText xml:space="preserve"> PAGEREF _Toc2049 \h </w:instrText>
        </w:r>
        <w:r>
          <w:fldChar w:fldCharType="separate"/>
        </w:r>
        <w:r>
          <w:t>3</w:t>
        </w:r>
        <w:r>
          <w:fldChar w:fldCharType="end"/>
        </w:r>
      </w:hyperlink>
    </w:p>
    <w:p>
      <w:pPr>
        <w:pStyle w:val="TOC2"/>
        <w:tabs>
          <w:tab w:val="right" w:leader="dot" w:pos="8306"/>
        </w:tabs>
      </w:pPr>
      <w:hyperlink w:anchor="_Toc10174" w:history="1">
        <w:r>
          <w:rPr>
            <w:rFonts w:ascii="仿宋" w:eastAsia="仿宋" w:hAnsi="仿宋" w:cs="仿宋" w:hint="eastAsia"/>
            <w:lang w:eastAsia="zh-CN"/>
          </w:rPr>
          <w:t>(一)、产品规划</w:t>
        </w:r>
        <w:r>
          <w:tab/>
        </w:r>
        <w:r>
          <w:fldChar w:fldCharType="begin"/>
        </w:r>
        <w:r>
          <w:instrText xml:space="preserve"> PAGEREF _Toc10174 \h </w:instrText>
        </w:r>
        <w:r>
          <w:fldChar w:fldCharType="separate"/>
        </w:r>
        <w:r>
          <w:t>3</w:t>
        </w:r>
        <w:r>
          <w:fldChar w:fldCharType="end"/>
        </w:r>
      </w:hyperlink>
    </w:p>
    <w:p>
      <w:pPr>
        <w:pStyle w:val="TOC2"/>
        <w:tabs>
          <w:tab w:val="right" w:leader="dot" w:pos="8306"/>
        </w:tabs>
      </w:pPr>
      <w:hyperlink w:anchor="_Toc10647" w:history="1">
        <w:r>
          <w:rPr>
            <w:rFonts w:ascii="仿宋" w:eastAsia="仿宋" w:hAnsi="仿宋" w:cs="仿宋" w:hint="eastAsia"/>
            <w:lang w:eastAsia="zh-CN"/>
          </w:rPr>
          <w:t>(二)、建设规模</w:t>
        </w:r>
        <w:r>
          <w:tab/>
        </w:r>
        <w:r>
          <w:fldChar w:fldCharType="begin"/>
        </w:r>
        <w:r>
          <w:instrText xml:space="preserve"> PAGEREF _Toc10647 \h </w:instrText>
        </w:r>
        <w:r>
          <w:fldChar w:fldCharType="separate"/>
        </w:r>
        <w:r>
          <w:t>4</w:t>
        </w:r>
        <w:r>
          <w:fldChar w:fldCharType="end"/>
        </w:r>
      </w:hyperlink>
    </w:p>
    <w:p>
      <w:pPr>
        <w:pStyle w:val="TOC1"/>
        <w:tabs>
          <w:tab w:val="right" w:leader="dot" w:pos="8306"/>
        </w:tabs>
      </w:pPr>
      <w:hyperlink w:anchor="_Toc9930" w:history="1">
        <w:r>
          <w:rPr>
            <w:rFonts w:ascii="仿宋" w:eastAsia="仿宋" w:hAnsi="仿宋" w:cs="仿宋" w:hint="eastAsia"/>
            <w:lang w:eastAsia="zh-CN"/>
          </w:rPr>
          <w:t>二、滤色片项目绩效评估</w:t>
        </w:r>
        <w:r>
          <w:tab/>
        </w:r>
        <w:r>
          <w:fldChar w:fldCharType="begin"/>
        </w:r>
        <w:r>
          <w:instrText xml:space="preserve"> PAGEREF _Toc9930 \h </w:instrText>
        </w:r>
        <w:r>
          <w:fldChar w:fldCharType="separate"/>
        </w:r>
        <w:r>
          <w:t>5</w:t>
        </w:r>
        <w:r>
          <w:fldChar w:fldCharType="end"/>
        </w:r>
      </w:hyperlink>
    </w:p>
    <w:p>
      <w:pPr>
        <w:pStyle w:val="TOC2"/>
        <w:tabs>
          <w:tab w:val="right" w:leader="dot" w:pos="8306"/>
        </w:tabs>
      </w:pPr>
      <w:hyperlink w:anchor="_Toc29993" w:history="1">
        <w:r>
          <w:rPr>
            <w:rFonts w:ascii="仿宋" w:eastAsia="仿宋" w:hAnsi="仿宋" w:cs="仿宋" w:hint="eastAsia"/>
            <w:lang w:eastAsia="zh-CN"/>
          </w:rPr>
          <w:t>(一)、绩效评估指标</w:t>
        </w:r>
        <w:r>
          <w:tab/>
        </w:r>
        <w:r>
          <w:fldChar w:fldCharType="begin"/>
        </w:r>
        <w:r>
          <w:instrText xml:space="preserve"> PAGEREF _Toc29993 \h </w:instrText>
        </w:r>
        <w:r>
          <w:fldChar w:fldCharType="separate"/>
        </w:r>
        <w:r>
          <w:t>5</w:t>
        </w:r>
        <w:r>
          <w:fldChar w:fldCharType="end"/>
        </w:r>
      </w:hyperlink>
    </w:p>
    <w:p>
      <w:pPr>
        <w:pStyle w:val="TOC2"/>
        <w:tabs>
          <w:tab w:val="right" w:leader="dot" w:pos="8306"/>
        </w:tabs>
      </w:pPr>
      <w:hyperlink w:anchor="_Toc3480" w:history="1">
        <w:r>
          <w:rPr>
            <w:rFonts w:ascii="仿宋" w:eastAsia="仿宋" w:hAnsi="仿宋" w:cs="仿宋" w:hint="eastAsia"/>
            <w:lang w:eastAsia="zh-CN"/>
          </w:rPr>
          <w:t>(二)、绩效评估方法</w:t>
        </w:r>
        <w:r>
          <w:tab/>
        </w:r>
        <w:r>
          <w:fldChar w:fldCharType="begin"/>
        </w:r>
        <w:r>
          <w:instrText xml:space="preserve"> PAGEREF _Toc3480 \h </w:instrText>
        </w:r>
        <w:r>
          <w:fldChar w:fldCharType="separate"/>
        </w:r>
        <w:r>
          <w:t>6</w:t>
        </w:r>
        <w:r>
          <w:fldChar w:fldCharType="end"/>
        </w:r>
      </w:hyperlink>
    </w:p>
    <w:p>
      <w:pPr>
        <w:pStyle w:val="TOC2"/>
        <w:tabs>
          <w:tab w:val="right" w:leader="dot" w:pos="8306"/>
        </w:tabs>
      </w:pPr>
      <w:hyperlink w:anchor="_Toc31064" w:history="1">
        <w:r>
          <w:rPr>
            <w:rFonts w:ascii="仿宋" w:eastAsia="仿宋" w:hAnsi="仿宋" w:cs="仿宋" w:hint="eastAsia"/>
            <w:lang w:eastAsia="zh-CN"/>
          </w:rPr>
          <w:t>(三)、绩效评估周期</w:t>
        </w:r>
        <w:r>
          <w:tab/>
        </w:r>
        <w:r>
          <w:fldChar w:fldCharType="begin"/>
        </w:r>
        <w:r>
          <w:instrText xml:space="preserve"> PAGEREF _Toc31064 \h </w:instrText>
        </w:r>
        <w:r>
          <w:fldChar w:fldCharType="separate"/>
        </w:r>
        <w:r>
          <w:t>7</w:t>
        </w:r>
        <w:r>
          <w:fldChar w:fldCharType="end"/>
        </w:r>
      </w:hyperlink>
    </w:p>
    <w:p>
      <w:pPr>
        <w:pStyle w:val="TOC1"/>
        <w:tabs>
          <w:tab w:val="right" w:leader="dot" w:pos="8306"/>
        </w:tabs>
      </w:pPr>
      <w:hyperlink w:anchor="_Toc6117" w:history="1">
        <w:r>
          <w:rPr>
            <w:rFonts w:ascii="仿宋" w:eastAsia="仿宋" w:hAnsi="仿宋" w:cs="仿宋" w:hint="eastAsia"/>
            <w:lang w:eastAsia="zh-CN"/>
          </w:rPr>
          <w:t>三、滤色片项目危机管理</w:t>
        </w:r>
        <w:r>
          <w:tab/>
        </w:r>
        <w:r>
          <w:fldChar w:fldCharType="begin"/>
        </w:r>
        <w:r>
          <w:instrText xml:space="preserve"> PAGEREF _Toc6117 \h </w:instrText>
        </w:r>
        <w:r>
          <w:fldChar w:fldCharType="separate"/>
        </w:r>
        <w:r>
          <w:t>8</w:t>
        </w:r>
        <w:r>
          <w:fldChar w:fldCharType="end"/>
        </w:r>
      </w:hyperlink>
    </w:p>
    <w:p>
      <w:pPr>
        <w:pStyle w:val="TOC2"/>
        <w:tabs>
          <w:tab w:val="right" w:leader="dot" w:pos="8306"/>
        </w:tabs>
      </w:pPr>
      <w:hyperlink w:anchor="_Toc21509" w:history="1">
        <w:r>
          <w:rPr>
            <w:rFonts w:ascii="仿宋" w:eastAsia="仿宋" w:hAnsi="仿宋" w:cs="仿宋" w:hint="eastAsia"/>
            <w:lang w:eastAsia="zh-CN"/>
          </w:rPr>
          <w:t>(一)、危机预警与识别</w:t>
        </w:r>
        <w:r>
          <w:tab/>
        </w:r>
        <w:r>
          <w:fldChar w:fldCharType="begin"/>
        </w:r>
        <w:r>
          <w:instrText xml:space="preserve"> PAGEREF _Toc21509 \h </w:instrText>
        </w:r>
        <w:r>
          <w:fldChar w:fldCharType="separate"/>
        </w:r>
        <w:r>
          <w:t>8</w:t>
        </w:r>
        <w:r>
          <w:fldChar w:fldCharType="end"/>
        </w:r>
      </w:hyperlink>
    </w:p>
    <w:p>
      <w:pPr>
        <w:pStyle w:val="TOC2"/>
        <w:tabs>
          <w:tab w:val="right" w:leader="dot" w:pos="8306"/>
        </w:tabs>
      </w:pPr>
      <w:hyperlink w:anchor="_Toc24767" w:history="1">
        <w:r>
          <w:rPr>
            <w:rFonts w:ascii="仿宋" w:eastAsia="仿宋" w:hAnsi="仿宋" w:cs="仿宋" w:hint="eastAsia"/>
            <w:lang w:eastAsia="zh-CN"/>
          </w:rPr>
          <w:t>(二)、危机应对与恢复</w:t>
        </w:r>
        <w:r>
          <w:tab/>
        </w:r>
        <w:r>
          <w:fldChar w:fldCharType="begin"/>
        </w:r>
        <w:r>
          <w:instrText xml:space="preserve"> PAGEREF _Toc24767 \h </w:instrText>
        </w:r>
        <w:r>
          <w:fldChar w:fldCharType="separate"/>
        </w:r>
        <w:r>
          <w:t>9</w:t>
        </w:r>
        <w:r>
          <w:fldChar w:fldCharType="end"/>
        </w:r>
      </w:hyperlink>
    </w:p>
    <w:p>
      <w:pPr>
        <w:pStyle w:val="TOC1"/>
        <w:tabs>
          <w:tab w:val="right" w:leader="dot" w:pos="8306"/>
        </w:tabs>
      </w:pPr>
      <w:hyperlink w:anchor="_Toc7666" w:history="1">
        <w:r>
          <w:rPr>
            <w:rFonts w:ascii="仿宋" w:eastAsia="仿宋" w:hAnsi="仿宋" w:cs="仿宋" w:hint="eastAsia"/>
            <w:lang w:eastAsia="zh-CN"/>
          </w:rPr>
          <w:t>四、滤色片项目可持续发展</w:t>
        </w:r>
        <w:r>
          <w:tab/>
        </w:r>
        <w:r>
          <w:fldChar w:fldCharType="begin"/>
        </w:r>
        <w:r>
          <w:instrText xml:space="preserve"> PAGEREF _Toc7666 \h </w:instrText>
        </w:r>
        <w:r>
          <w:fldChar w:fldCharType="separate"/>
        </w:r>
        <w:r>
          <w:t>10</w:t>
        </w:r>
        <w:r>
          <w:fldChar w:fldCharType="end"/>
        </w:r>
      </w:hyperlink>
    </w:p>
    <w:p>
      <w:pPr>
        <w:pStyle w:val="TOC2"/>
        <w:tabs>
          <w:tab w:val="right" w:leader="dot" w:pos="8306"/>
        </w:tabs>
      </w:pPr>
      <w:hyperlink w:anchor="_Toc2084" w:history="1">
        <w:r>
          <w:rPr>
            <w:rFonts w:ascii="仿宋" w:eastAsia="仿宋" w:hAnsi="仿宋" w:cs="仿宋" w:hint="eastAsia"/>
            <w:lang w:eastAsia="zh-CN"/>
          </w:rPr>
          <w:t>(一)、可持续战略与实践</w:t>
        </w:r>
        <w:r>
          <w:tab/>
        </w:r>
        <w:r>
          <w:fldChar w:fldCharType="begin"/>
        </w:r>
        <w:r>
          <w:instrText xml:space="preserve"> PAGEREF _Toc2084 \h </w:instrText>
        </w:r>
        <w:r>
          <w:fldChar w:fldCharType="separate"/>
        </w:r>
        <w:r>
          <w:t>10</w:t>
        </w:r>
        <w:r>
          <w:fldChar w:fldCharType="end"/>
        </w:r>
      </w:hyperlink>
    </w:p>
    <w:p>
      <w:pPr>
        <w:pStyle w:val="TOC2"/>
        <w:tabs>
          <w:tab w:val="right" w:leader="dot" w:pos="8306"/>
        </w:tabs>
      </w:pPr>
      <w:hyperlink w:anchor="_Toc16482" w:history="1">
        <w:r>
          <w:rPr>
            <w:rFonts w:ascii="仿宋" w:eastAsia="仿宋" w:hAnsi="仿宋" w:cs="仿宋" w:hint="eastAsia"/>
            <w:lang w:eastAsia="zh-CN"/>
          </w:rPr>
          <w:t>(二)、环保与社会责任</w:t>
        </w:r>
        <w:r>
          <w:tab/>
        </w:r>
        <w:r>
          <w:fldChar w:fldCharType="begin"/>
        </w:r>
        <w:r>
          <w:instrText xml:space="preserve"> PAGEREF _Toc16482 \h </w:instrText>
        </w:r>
        <w:r>
          <w:fldChar w:fldCharType="separate"/>
        </w:r>
        <w:r>
          <w:t>11</w:t>
        </w:r>
        <w:r>
          <w:fldChar w:fldCharType="end"/>
        </w:r>
      </w:hyperlink>
    </w:p>
    <w:p>
      <w:pPr>
        <w:pStyle w:val="TOC1"/>
        <w:tabs>
          <w:tab w:val="right" w:leader="dot" w:pos="8306"/>
        </w:tabs>
      </w:pPr>
      <w:hyperlink w:anchor="_Toc24220" w:history="1">
        <w:r>
          <w:rPr>
            <w:rFonts w:ascii="仿宋" w:eastAsia="仿宋" w:hAnsi="仿宋" w:cs="仿宋" w:hint="eastAsia"/>
            <w:lang w:eastAsia="zh-CN"/>
          </w:rPr>
          <w:t>五、滤色片项目建设背景及必要性分析</w:t>
        </w:r>
        <w:r>
          <w:tab/>
        </w:r>
        <w:r>
          <w:fldChar w:fldCharType="begin"/>
        </w:r>
        <w:r>
          <w:instrText xml:space="preserve"> PAGEREF _Toc24220 \h </w:instrText>
        </w:r>
        <w:r>
          <w:fldChar w:fldCharType="separate"/>
        </w:r>
        <w:r>
          <w:t>12</w:t>
        </w:r>
        <w:r>
          <w:fldChar w:fldCharType="end"/>
        </w:r>
      </w:hyperlink>
    </w:p>
    <w:p>
      <w:pPr>
        <w:pStyle w:val="TOC2"/>
        <w:tabs>
          <w:tab w:val="right" w:leader="dot" w:pos="8306"/>
        </w:tabs>
      </w:pPr>
      <w:hyperlink w:anchor="_Toc27843" w:history="1">
        <w:r>
          <w:rPr>
            <w:rFonts w:ascii="仿宋" w:eastAsia="仿宋" w:hAnsi="仿宋" w:cs="仿宋" w:hint="eastAsia"/>
            <w:lang w:eastAsia="zh-CN"/>
          </w:rPr>
          <w:t>(一)、滤色片项目背景分析</w:t>
        </w:r>
        <w:r>
          <w:tab/>
        </w:r>
        <w:r>
          <w:fldChar w:fldCharType="begin"/>
        </w:r>
        <w:r>
          <w:instrText xml:space="preserve"> PAGEREF _Toc27843 \h </w:instrText>
        </w:r>
        <w:r>
          <w:fldChar w:fldCharType="separate"/>
        </w:r>
        <w:r>
          <w:t>12</w:t>
        </w:r>
        <w:r>
          <w:fldChar w:fldCharType="end"/>
        </w:r>
      </w:hyperlink>
    </w:p>
    <w:p>
      <w:pPr>
        <w:pStyle w:val="TOC2"/>
        <w:tabs>
          <w:tab w:val="right" w:leader="dot" w:pos="8306"/>
        </w:tabs>
      </w:pPr>
      <w:hyperlink w:anchor="_Toc3774" w:history="1">
        <w:r>
          <w:rPr>
            <w:rFonts w:ascii="仿宋" w:eastAsia="仿宋" w:hAnsi="仿宋" w:cs="仿宋" w:hint="eastAsia"/>
            <w:lang w:eastAsia="zh-CN"/>
          </w:rPr>
          <w:t>(二)、滤色片项目建设必要性分析</w:t>
        </w:r>
        <w:r>
          <w:tab/>
        </w:r>
        <w:r>
          <w:fldChar w:fldCharType="begin"/>
        </w:r>
        <w:r>
          <w:instrText xml:space="preserve"> PAGEREF _Toc3774 \h </w:instrText>
        </w:r>
        <w:r>
          <w:fldChar w:fldCharType="separate"/>
        </w:r>
        <w:r>
          <w:t>14</w:t>
        </w:r>
        <w:r>
          <w:fldChar w:fldCharType="end"/>
        </w:r>
      </w:hyperlink>
    </w:p>
    <w:p>
      <w:pPr>
        <w:pStyle w:val="TOC1"/>
        <w:tabs>
          <w:tab w:val="right" w:leader="dot" w:pos="8306"/>
        </w:tabs>
      </w:pPr>
      <w:hyperlink w:anchor="_Toc28330" w:history="1">
        <w:r>
          <w:rPr>
            <w:rFonts w:ascii="仿宋" w:eastAsia="仿宋" w:hAnsi="仿宋" w:cs="仿宋" w:hint="eastAsia"/>
            <w:lang w:eastAsia="zh-CN"/>
          </w:rPr>
          <w:t>六、滤色片项目选址可行性分析</w:t>
        </w:r>
        <w:r>
          <w:tab/>
        </w:r>
        <w:r>
          <w:fldChar w:fldCharType="begin"/>
        </w:r>
        <w:r>
          <w:instrText xml:space="preserve"> PAGEREF _Toc28330 \h </w:instrText>
        </w:r>
        <w:r>
          <w:fldChar w:fldCharType="separate"/>
        </w:r>
        <w:r>
          <w:t>15</w:t>
        </w:r>
        <w:r>
          <w:fldChar w:fldCharType="end"/>
        </w:r>
      </w:hyperlink>
    </w:p>
    <w:p>
      <w:pPr>
        <w:pStyle w:val="TOC2"/>
        <w:tabs>
          <w:tab w:val="right" w:leader="dot" w:pos="8306"/>
        </w:tabs>
      </w:pPr>
      <w:hyperlink w:anchor="_Toc15294" w:history="1">
        <w:r>
          <w:rPr>
            <w:rFonts w:ascii="仿宋" w:eastAsia="仿宋" w:hAnsi="仿宋" w:cs="仿宋" w:hint="eastAsia"/>
            <w:lang w:eastAsia="zh-CN"/>
          </w:rPr>
          <w:t>(一)、滤色片项目选址</w:t>
        </w:r>
        <w:r>
          <w:tab/>
        </w:r>
        <w:r>
          <w:fldChar w:fldCharType="begin"/>
        </w:r>
        <w:r>
          <w:instrText xml:space="preserve"> PAGEREF _Toc15294 \h </w:instrText>
        </w:r>
        <w:r>
          <w:fldChar w:fldCharType="separate"/>
        </w:r>
        <w:r>
          <w:t>15</w:t>
        </w:r>
        <w:r>
          <w:fldChar w:fldCharType="end"/>
        </w:r>
      </w:hyperlink>
    </w:p>
    <w:p>
      <w:pPr>
        <w:pStyle w:val="TOC2"/>
        <w:tabs>
          <w:tab w:val="right" w:leader="dot" w:pos="8306"/>
        </w:tabs>
      </w:pPr>
      <w:hyperlink w:anchor="_Toc4775" w:history="1">
        <w:r>
          <w:rPr>
            <w:rFonts w:ascii="仿宋" w:eastAsia="仿宋" w:hAnsi="仿宋" w:cs="仿宋" w:hint="eastAsia"/>
            <w:lang w:eastAsia="zh-CN"/>
          </w:rPr>
          <w:t>(二)、用地控制指标</w:t>
        </w:r>
        <w:r>
          <w:tab/>
        </w:r>
        <w:r>
          <w:fldChar w:fldCharType="begin"/>
        </w:r>
        <w:r>
          <w:instrText xml:space="preserve"> PAGEREF _Toc4775 \h </w:instrText>
        </w:r>
        <w:r>
          <w:fldChar w:fldCharType="separate"/>
        </w:r>
        <w:r>
          <w:t>15</w:t>
        </w:r>
        <w:r>
          <w:fldChar w:fldCharType="end"/>
        </w:r>
      </w:hyperlink>
    </w:p>
    <w:p>
      <w:pPr>
        <w:pStyle w:val="TOC2"/>
        <w:tabs>
          <w:tab w:val="right" w:leader="dot" w:pos="8306"/>
        </w:tabs>
      </w:pPr>
      <w:hyperlink w:anchor="_Toc1391" w:history="1">
        <w:r>
          <w:rPr>
            <w:rFonts w:ascii="仿宋" w:eastAsia="仿宋" w:hAnsi="仿宋" w:cs="仿宋" w:hint="eastAsia"/>
            <w:lang w:eastAsia="zh-CN"/>
          </w:rPr>
          <w:t>(三)、节约用地措施</w:t>
        </w:r>
        <w:r>
          <w:tab/>
        </w:r>
        <w:r>
          <w:fldChar w:fldCharType="begin"/>
        </w:r>
        <w:r>
          <w:instrText xml:space="preserve"> PAGEREF _Toc1391 \h </w:instrText>
        </w:r>
        <w:r>
          <w:fldChar w:fldCharType="separate"/>
        </w:r>
        <w:r>
          <w:t>17</w:t>
        </w:r>
        <w:r>
          <w:fldChar w:fldCharType="end"/>
        </w:r>
      </w:hyperlink>
    </w:p>
    <w:p>
      <w:pPr>
        <w:pStyle w:val="TOC2"/>
        <w:tabs>
          <w:tab w:val="right" w:leader="dot" w:pos="8306"/>
        </w:tabs>
      </w:pPr>
      <w:hyperlink w:anchor="_Toc28857" w:history="1">
        <w:r>
          <w:rPr>
            <w:rFonts w:ascii="仿宋" w:eastAsia="仿宋" w:hAnsi="仿宋" w:cs="仿宋" w:hint="eastAsia"/>
            <w:lang w:eastAsia="zh-CN"/>
          </w:rPr>
          <w:t>(四)、总图布置方案</w:t>
        </w:r>
        <w:r>
          <w:tab/>
        </w:r>
        <w:r>
          <w:fldChar w:fldCharType="begin"/>
        </w:r>
        <w:r>
          <w:instrText xml:space="preserve"> PAGEREF _Toc28857 \h </w:instrText>
        </w:r>
        <w:r>
          <w:fldChar w:fldCharType="separate"/>
        </w:r>
        <w:r>
          <w:t>18</w:t>
        </w:r>
        <w:r>
          <w:fldChar w:fldCharType="end"/>
        </w:r>
      </w:hyperlink>
    </w:p>
    <w:p>
      <w:pPr>
        <w:pStyle w:val="TOC2"/>
        <w:tabs>
          <w:tab w:val="right" w:leader="dot" w:pos="8306"/>
        </w:tabs>
      </w:pPr>
      <w:hyperlink w:anchor="_Toc9575" w:history="1">
        <w:r>
          <w:rPr>
            <w:rFonts w:ascii="仿宋" w:eastAsia="仿宋" w:hAnsi="仿宋" w:cs="仿宋" w:hint="eastAsia"/>
            <w:lang w:eastAsia="zh-CN"/>
          </w:rPr>
          <w:t>(五)、选址综合评价</w:t>
        </w:r>
        <w:r>
          <w:tab/>
        </w:r>
        <w:r>
          <w:fldChar w:fldCharType="begin"/>
        </w:r>
        <w:r>
          <w:instrText xml:space="preserve"> PAGEREF _Toc9575 \h </w:instrText>
        </w:r>
        <w:r>
          <w:fldChar w:fldCharType="separate"/>
        </w:r>
        <w:r>
          <w:t>19</w:t>
        </w:r>
        <w:r>
          <w:fldChar w:fldCharType="end"/>
        </w:r>
      </w:hyperlink>
    </w:p>
    <w:p>
      <w:pPr>
        <w:pStyle w:val="TOC1"/>
        <w:tabs>
          <w:tab w:val="right" w:leader="dot" w:pos="8306"/>
        </w:tabs>
      </w:pPr>
      <w:hyperlink w:anchor="_Toc8045" w:history="1">
        <w:r>
          <w:rPr>
            <w:rFonts w:ascii="仿宋" w:eastAsia="仿宋" w:hAnsi="仿宋" w:cs="仿宋" w:hint="eastAsia"/>
            <w:lang w:eastAsia="zh-CN"/>
          </w:rPr>
          <w:t>七、滤色片项目计划安排</w:t>
        </w:r>
        <w:r>
          <w:tab/>
        </w:r>
        <w:r>
          <w:fldChar w:fldCharType="begin"/>
        </w:r>
        <w:r>
          <w:instrText xml:space="preserve"> PAGEREF _Toc8045 \h </w:instrText>
        </w:r>
        <w:r>
          <w:fldChar w:fldCharType="separate"/>
        </w:r>
        <w:r>
          <w:t>20</w:t>
        </w:r>
        <w:r>
          <w:fldChar w:fldCharType="end"/>
        </w:r>
      </w:hyperlink>
    </w:p>
    <w:p>
      <w:pPr>
        <w:pStyle w:val="TOC2"/>
        <w:tabs>
          <w:tab w:val="right" w:leader="dot" w:pos="8306"/>
        </w:tabs>
      </w:pPr>
      <w:hyperlink w:anchor="_Toc13854" w:history="1">
        <w:r>
          <w:rPr>
            <w:rFonts w:ascii="仿宋" w:eastAsia="仿宋" w:hAnsi="仿宋" w:cs="仿宋" w:hint="eastAsia"/>
            <w:lang w:eastAsia="zh-CN"/>
          </w:rPr>
          <w:t>(一)、建设周期</w:t>
        </w:r>
        <w:r>
          <w:tab/>
        </w:r>
        <w:r>
          <w:fldChar w:fldCharType="begin"/>
        </w:r>
        <w:r>
          <w:instrText xml:space="preserve"> PAGEREF _Toc13854 \h </w:instrText>
        </w:r>
        <w:r>
          <w:fldChar w:fldCharType="separate"/>
        </w:r>
        <w:r>
          <w:t>20</w:t>
        </w:r>
        <w:r>
          <w:fldChar w:fldCharType="end"/>
        </w:r>
      </w:hyperlink>
    </w:p>
    <w:p>
      <w:pPr>
        <w:pStyle w:val="TOC2"/>
        <w:tabs>
          <w:tab w:val="right" w:leader="dot" w:pos="8306"/>
        </w:tabs>
      </w:pPr>
      <w:hyperlink w:anchor="_Toc15597" w:history="1">
        <w:r>
          <w:rPr>
            <w:rFonts w:ascii="仿宋" w:eastAsia="仿宋" w:hAnsi="仿宋" w:cs="仿宋" w:hint="eastAsia"/>
            <w:lang w:eastAsia="zh-CN"/>
          </w:rPr>
          <w:t>(二)、建设进度</w:t>
        </w:r>
        <w:r>
          <w:tab/>
        </w:r>
        <w:r>
          <w:fldChar w:fldCharType="begin"/>
        </w:r>
        <w:r>
          <w:instrText xml:space="preserve"> PAGEREF _Toc15597 \h </w:instrText>
        </w:r>
        <w:r>
          <w:fldChar w:fldCharType="separate"/>
        </w:r>
        <w:r>
          <w:t>21</w:t>
        </w:r>
        <w:r>
          <w:fldChar w:fldCharType="end"/>
        </w:r>
      </w:hyperlink>
    </w:p>
    <w:p>
      <w:pPr>
        <w:pStyle w:val="TOC2"/>
        <w:tabs>
          <w:tab w:val="right" w:leader="dot" w:pos="8306"/>
        </w:tabs>
      </w:pPr>
      <w:hyperlink w:anchor="_Toc31818" w:history="1">
        <w:r>
          <w:rPr>
            <w:rFonts w:ascii="仿宋" w:eastAsia="仿宋" w:hAnsi="仿宋" w:cs="仿宋" w:hint="eastAsia"/>
            <w:lang w:eastAsia="zh-CN"/>
          </w:rPr>
          <w:t>(三)、进度安排注意事项</w:t>
        </w:r>
        <w:r>
          <w:tab/>
        </w:r>
        <w:r>
          <w:fldChar w:fldCharType="begin"/>
        </w:r>
        <w:r>
          <w:instrText xml:space="preserve"> PAGEREF _Toc31818 \h </w:instrText>
        </w:r>
        <w:r>
          <w:fldChar w:fldCharType="separate"/>
        </w:r>
        <w:r>
          <w:t>22</w:t>
        </w:r>
        <w:r>
          <w:fldChar w:fldCharType="end"/>
        </w:r>
      </w:hyperlink>
    </w:p>
    <w:p>
      <w:pPr>
        <w:pStyle w:val="TOC2"/>
        <w:tabs>
          <w:tab w:val="right" w:leader="dot" w:pos="8306"/>
        </w:tabs>
      </w:pPr>
      <w:hyperlink w:anchor="_Toc25992" w:history="1">
        <w:r>
          <w:rPr>
            <w:rFonts w:ascii="仿宋" w:eastAsia="仿宋" w:hAnsi="仿宋" w:cs="仿宋" w:hint="eastAsia"/>
            <w:lang w:eastAsia="zh-CN"/>
          </w:rPr>
          <w:t>(四)、人力资源配置</w:t>
        </w:r>
        <w:r>
          <w:tab/>
        </w:r>
        <w:r>
          <w:fldChar w:fldCharType="begin"/>
        </w:r>
        <w:r>
          <w:instrText xml:space="preserve"> PAGEREF _Toc25992 \h </w:instrText>
        </w:r>
        <w:r>
          <w:fldChar w:fldCharType="separate"/>
        </w:r>
        <w:r>
          <w:t>23</w:t>
        </w:r>
        <w:r>
          <w:fldChar w:fldCharType="end"/>
        </w:r>
      </w:hyperlink>
    </w:p>
    <w:p>
      <w:pPr>
        <w:pStyle w:val="TOC1"/>
        <w:tabs>
          <w:tab w:val="right" w:leader="dot" w:pos="8306"/>
        </w:tabs>
      </w:pPr>
      <w:hyperlink w:anchor="_Toc3006" w:history="1">
        <w:r>
          <w:rPr>
            <w:rFonts w:ascii="仿宋" w:eastAsia="仿宋" w:hAnsi="仿宋" w:cs="仿宋" w:hint="eastAsia"/>
            <w:lang w:eastAsia="zh-CN"/>
          </w:rPr>
          <w:t>八、滤色片项目创新与研发</w:t>
        </w:r>
        <w:r>
          <w:tab/>
        </w:r>
        <w:r>
          <w:fldChar w:fldCharType="begin"/>
        </w:r>
        <w:r>
          <w:instrText xml:space="preserve"> PAGEREF _Toc3006 \h </w:instrText>
        </w:r>
        <w:r>
          <w:fldChar w:fldCharType="separate"/>
        </w:r>
        <w:r>
          <w:t>24</w:t>
        </w:r>
        <w:r>
          <w:fldChar w:fldCharType="end"/>
        </w:r>
      </w:hyperlink>
    </w:p>
    <w:p>
      <w:pPr>
        <w:pStyle w:val="TOC2"/>
        <w:tabs>
          <w:tab w:val="right" w:leader="dot" w:pos="8306"/>
        </w:tabs>
      </w:pPr>
      <w:hyperlink w:anchor="_Toc11132" w:history="1">
        <w:r>
          <w:rPr>
            <w:rFonts w:ascii="仿宋" w:eastAsia="仿宋" w:hAnsi="仿宋" w:cs="仿宋" w:hint="eastAsia"/>
            <w:lang w:eastAsia="zh-CN"/>
          </w:rPr>
          <w:t>(一)、创新策略与方向</w:t>
        </w:r>
        <w:r>
          <w:tab/>
        </w:r>
        <w:r>
          <w:fldChar w:fldCharType="begin"/>
        </w:r>
        <w:r>
          <w:instrText xml:space="preserve"> PAGEREF _Toc11132 \h </w:instrText>
        </w:r>
        <w:r>
          <w:fldChar w:fldCharType="separate"/>
        </w:r>
        <w:r>
          <w:t>24</w:t>
        </w:r>
        <w:r>
          <w:fldChar w:fldCharType="end"/>
        </w:r>
      </w:hyperlink>
    </w:p>
    <w:p>
      <w:pPr>
        <w:pStyle w:val="TOC2"/>
        <w:tabs>
          <w:tab w:val="right" w:leader="dot" w:pos="8306"/>
        </w:tabs>
      </w:pPr>
      <w:hyperlink w:anchor="_Toc11411" w:history="1">
        <w:r>
          <w:rPr>
            <w:rFonts w:ascii="仿宋" w:eastAsia="仿宋" w:hAnsi="仿宋" w:cs="仿宋" w:hint="eastAsia"/>
            <w:lang w:eastAsia="zh-CN"/>
          </w:rPr>
          <w:t>(二)、研发规划与投入</w:t>
        </w:r>
        <w:r>
          <w:tab/>
        </w:r>
        <w:r>
          <w:fldChar w:fldCharType="begin"/>
        </w:r>
        <w:r>
          <w:instrText xml:space="preserve"> PAGEREF _Toc11411 \h </w:instrText>
        </w:r>
        <w:r>
          <w:fldChar w:fldCharType="separate"/>
        </w:r>
        <w:r>
          <w:t>26</w:t>
        </w:r>
        <w:r>
          <w:fldChar w:fldCharType="end"/>
        </w:r>
      </w:hyperlink>
    </w:p>
    <w:p>
      <w:pPr>
        <w:pStyle w:val="TOC1"/>
        <w:tabs>
          <w:tab w:val="right" w:leader="dot" w:pos="8306"/>
        </w:tabs>
      </w:pPr>
      <w:hyperlink w:anchor="_Toc519" w:history="1">
        <w:r>
          <w:rPr>
            <w:rFonts w:ascii="仿宋" w:eastAsia="仿宋" w:hAnsi="仿宋" w:cs="仿宋" w:hint="eastAsia"/>
            <w:lang w:eastAsia="zh-CN"/>
          </w:rPr>
          <w:t>九、生产安全保护</w:t>
        </w:r>
        <w:r>
          <w:tab/>
        </w:r>
        <w:r>
          <w:fldChar w:fldCharType="begin"/>
        </w:r>
        <w:r>
          <w:instrText xml:space="preserve"> PAGEREF _Toc519 \h </w:instrText>
        </w:r>
        <w:r>
          <w:fldChar w:fldCharType="separate"/>
        </w:r>
        <w:r>
          <w:t>27</w:t>
        </w:r>
        <w:r>
          <w:fldChar w:fldCharType="end"/>
        </w:r>
      </w:hyperlink>
    </w:p>
    <w:p>
      <w:pPr>
        <w:pStyle w:val="TOC2"/>
        <w:tabs>
          <w:tab w:val="right" w:leader="dot" w:pos="8306"/>
        </w:tabs>
      </w:pPr>
      <w:hyperlink w:anchor="_Toc19058" w:history="1">
        <w:r>
          <w:rPr>
            <w:rFonts w:ascii="仿宋" w:eastAsia="仿宋" w:hAnsi="仿宋" w:cs="仿宋" w:hint="eastAsia"/>
            <w:lang w:eastAsia="zh-CN"/>
          </w:rPr>
          <w:t>(一)、消防安全</w:t>
        </w:r>
        <w:r>
          <w:tab/>
        </w:r>
        <w:r>
          <w:fldChar w:fldCharType="begin"/>
        </w:r>
        <w:r>
          <w:instrText xml:space="preserve"> PAGEREF _Toc19058 \h </w:instrText>
        </w:r>
        <w:r>
          <w:fldChar w:fldCharType="separate"/>
        </w:r>
        <w:r>
          <w:t>27</w:t>
        </w:r>
        <w:r>
          <w:fldChar w:fldCharType="end"/>
        </w:r>
      </w:hyperlink>
    </w:p>
    <w:p>
      <w:pPr>
        <w:pStyle w:val="TOC2"/>
        <w:tabs>
          <w:tab w:val="right" w:leader="dot" w:pos="8306"/>
        </w:tabs>
      </w:pPr>
      <w:hyperlink w:anchor="_Toc24075" w:history="1">
        <w:r>
          <w:rPr>
            <w:rFonts w:ascii="仿宋" w:eastAsia="仿宋" w:hAnsi="仿宋" w:cs="仿宋" w:hint="eastAsia"/>
            <w:lang w:eastAsia="zh-CN"/>
          </w:rPr>
          <w:t>(二)、防火防爆总图布置措施</w:t>
        </w:r>
        <w:r>
          <w:tab/>
        </w:r>
        <w:r>
          <w:fldChar w:fldCharType="begin"/>
        </w:r>
        <w:r>
          <w:instrText xml:space="preserve"> PAGEREF _Toc24075 \h </w:instrText>
        </w:r>
        <w:r>
          <w:fldChar w:fldCharType="separate"/>
        </w:r>
        <w:r>
          <w:t>29</w:t>
        </w:r>
        <w:r>
          <w:fldChar w:fldCharType="end"/>
        </w:r>
      </w:hyperlink>
    </w:p>
    <w:p>
      <w:pPr>
        <w:pStyle w:val="TOC2"/>
        <w:tabs>
          <w:tab w:val="right" w:leader="dot" w:pos="8306"/>
        </w:tabs>
      </w:pPr>
      <w:hyperlink w:anchor="_Toc18216" w:history="1">
        <w:r>
          <w:rPr>
            <w:rFonts w:ascii="仿宋" w:eastAsia="仿宋" w:hAnsi="仿宋" w:cs="仿宋" w:hint="eastAsia"/>
            <w:lang w:eastAsia="zh-CN"/>
          </w:rPr>
          <w:t>(三)、自然灾害防范措施</w:t>
        </w:r>
        <w:r>
          <w:tab/>
        </w:r>
        <w:r>
          <w:fldChar w:fldCharType="begin"/>
        </w:r>
        <w:r>
          <w:instrText xml:space="preserve"> PAGEREF _Toc18216 \h </w:instrText>
        </w:r>
        <w:r>
          <w:fldChar w:fldCharType="separate"/>
        </w:r>
        <w:r>
          <w:t>29</w:t>
        </w:r>
        <w:r>
          <w:fldChar w:fldCharType="end"/>
        </w:r>
      </w:hyperlink>
    </w:p>
    <w:p>
      <w:pPr>
        <w:pStyle w:val="TOC2"/>
        <w:tabs>
          <w:tab w:val="right" w:leader="dot" w:pos="8306"/>
        </w:tabs>
      </w:pPr>
      <w:hyperlink w:anchor="_Toc8392" w:history="1">
        <w:r>
          <w:rPr>
            <w:rFonts w:ascii="仿宋" w:eastAsia="仿宋" w:hAnsi="仿宋" w:cs="仿宋" w:hint="eastAsia"/>
            <w:lang w:eastAsia="zh-CN"/>
          </w:rPr>
          <w:t>(四)、安全色及安全标志使用要求</w:t>
        </w:r>
        <w:r>
          <w:tab/>
        </w:r>
        <w:r>
          <w:fldChar w:fldCharType="begin"/>
        </w:r>
        <w:r>
          <w:instrText xml:space="preserve"> PAGEREF _Toc8392 \h </w:instrText>
        </w:r>
        <w:r>
          <w:fldChar w:fldCharType="separate"/>
        </w:r>
        <w:r>
          <w:t>30</w:t>
        </w:r>
        <w:r>
          <w:fldChar w:fldCharType="end"/>
        </w:r>
      </w:hyperlink>
    </w:p>
    <w:p>
      <w:pPr>
        <w:pStyle w:val="TOC2"/>
        <w:tabs>
          <w:tab w:val="right" w:leader="dot" w:pos="8306"/>
        </w:tabs>
      </w:pPr>
      <w:hyperlink w:anchor="_Toc4852" w:history="1">
        <w:r>
          <w:rPr>
            <w:rFonts w:ascii="仿宋" w:eastAsia="仿宋" w:hAnsi="仿宋" w:cs="仿宋" w:hint="eastAsia"/>
            <w:lang w:eastAsia="zh-CN"/>
          </w:rPr>
          <w:t>(五)、防尘防毒措施</w:t>
        </w:r>
        <w:r>
          <w:tab/>
        </w:r>
        <w:r>
          <w:fldChar w:fldCharType="begin"/>
        </w:r>
        <w:r>
          <w:instrText xml:space="preserve"> PAGEREF _Toc4852 \h </w:instrText>
        </w:r>
        <w:r>
          <w:fldChar w:fldCharType="separate"/>
        </w:r>
        <w:r>
          <w:t>31</w:t>
        </w:r>
        <w:r>
          <w:fldChar w:fldCharType="end"/>
        </w:r>
      </w:hyperlink>
    </w:p>
    <w:p>
      <w:pPr>
        <w:pStyle w:val="TOC2"/>
        <w:tabs>
          <w:tab w:val="right" w:leader="dot" w:pos="8306"/>
        </w:tabs>
      </w:pPr>
      <w:hyperlink w:anchor="_Toc17788" w:history="1">
        <w:r>
          <w:rPr>
            <w:rFonts w:ascii="仿宋" w:eastAsia="仿宋" w:hAnsi="仿宋" w:cs="仿宋" w:hint="eastAsia"/>
            <w:lang w:eastAsia="zh-CN"/>
          </w:rPr>
          <w:t>(六)、防静电、触电防护及防雷措施</w:t>
        </w:r>
        <w:r>
          <w:tab/>
        </w:r>
        <w:r>
          <w:fldChar w:fldCharType="begin"/>
        </w:r>
        <w:r>
          <w:instrText xml:space="preserve"> PAGEREF _Toc17788 \h </w:instrText>
        </w:r>
        <w:r>
          <w:fldChar w:fldCharType="separate"/>
        </w:r>
        <w:r>
          <w:t>32</w:t>
        </w:r>
        <w:r>
          <w:fldChar w:fldCharType="end"/>
        </w:r>
      </w:hyperlink>
    </w:p>
    <w:p>
      <w:pPr>
        <w:pStyle w:val="TOC2"/>
        <w:tabs>
          <w:tab w:val="right" w:leader="dot" w:pos="8306"/>
        </w:tabs>
      </w:pPr>
      <w:hyperlink w:anchor="_Toc16430" w:history="1">
        <w:r>
          <w:rPr>
            <w:rFonts w:ascii="仿宋" w:eastAsia="仿宋" w:hAnsi="仿宋" w:cs="仿宋" w:hint="eastAsia"/>
            <w:lang w:eastAsia="zh-CN"/>
          </w:rPr>
          <w:t>(七)、机械设备安全保障措施</w:t>
        </w:r>
        <w:r>
          <w:tab/>
        </w:r>
        <w:r>
          <w:fldChar w:fldCharType="begin"/>
        </w:r>
        <w:r>
          <w:instrText xml:space="preserve"> PAGEREF _Toc16430 \h </w:instrText>
        </w:r>
        <w:r>
          <w:fldChar w:fldCharType="separate"/>
        </w:r>
        <w:r>
          <w:t>34</w:t>
        </w:r>
        <w:r>
          <w:fldChar w:fldCharType="end"/>
        </w:r>
      </w:hyperlink>
    </w:p>
    <w:p>
      <w:pPr>
        <w:pStyle w:val="TOC1"/>
        <w:tabs>
          <w:tab w:val="right" w:leader="dot" w:pos="8306"/>
        </w:tabs>
      </w:pPr>
      <w:hyperlink w:anchor="_Toc20712" w:history="1">
        <w:r>
          <w:rPr>
            <w:rFonts w:ascii="仿宋" w:eastAsia="仿宋" w:hAnsi="仿宋" w:cs="仿宋" w:hint="eastAsia"/>
            <w:lang w:eastAsia="zh-CN"/>
          </w:rPr>
          <w:t>十、滤色片项目社会影响</w:t>
        </w:r>
        <w:r>
          <w:tab/>
        </w:r>
        <w:r>
          <w:fldChar w:fldCharType="begin"/>
        </w:r>
        <w:r>
          <w:instrText xml:space="preserve"> PAGEREF _Toc20712 \h </w:instrText>
        </w:r>
        <w:r>
          <w:fldChar w:fldCharType="separate"/>
        </w:r>
        <w:r>
          <w:t>35</w:t>
        </w:r>
        <w:r>
          <w:fldChar w:fldCharType="end"/>
        </w:r>
      </w:hyperlink>
    </w:p>
    <w:p>
      <w:pPr>
        <w:pStyle w:val="TOC2"/>
        <w:tabs>
          <w:tab w:val="right" w:leader="dot" w:pos="8306"/>
        </w:tabs>
      </w:pPr>
      <w:hyperlink w:anchor="_Toc13623" w:history="1">
        <w:r>
          <w:rPr>
            <w:rFonts w:ascii="仿宋" w:eastAsia="仿宋" w:hAnsi="仿宋" w:cs="仿宋" w:hint="eastAsia"/>
            <w:lang w:eastAsia="zh-CN"/>
          </w:rPr>
          <w:t>(一)、社会责任与义务</w:t>
        </w:r>
        <w:r>
          <w:tab/>
        </w:r>
        <w:r>
          <w:fldChar w:fldCharType="begin"/>
        </w:r>
        <w:r>
          <w:instrText xml:space="preserve"> PAGEREF _Toc13623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5" w:history="1">
        <w:r>
          <w:rPr>
            <w:rFonts w:ascii="仿宋" w:eastAsia="仿宋" w:hAnsi="仿宋" w:cs="仿宋" w:hint="eastAsia"/>
            <w:lang w:eastAsia="zh-CN"/>
          </w:rPr>
          <w:t>(二)、社会参与与沟通</w:t>
        </w:r>
        <w:r>
          <w:tab/>
        </w:r>
        <w:r>
          <w:fldChar w:fldCharType="begin"/>
        </w:r>
        <w:r>
          <w:instrText xml:space="preserve"> PAGEREF _Toc14855 \h </w:instrText>
        </w:r>
        <w:r>
          <w:fldChar w:fldCharType="separate"/>
        </w:r>
        <w:r>
          <w:t>36</w:t>
        </w:r>
        <w:r>
          <w:fldChar w:fldCharType="end"/>
        </w:r>
      </w:hyperlink>
    </w:p>
    <w:p>
      <w:pPr>
        <w:pStyle w:val="TOC1"/>
        <w:tabs>
          <w:tab w:val="right" w:leader="dot" w:pos="8306"/>
        </w:tabs>
      </w:pPr>
      <w:hyperlink w:anchor="_Toc30416" w:history="1">
        <w:r>
          <w:rPr>
            <w:rFonts w:ascii="仿宋" w:eastAsia="仿宋" w:hAnsi="仿宋" w:cs="仿宋" w:hint="eastAsia"/>
            <w:lang w:eastAsia="zh-CN"/>
          </w:rPr>
          <w:t>十一、滤色片项目经营效益</w:t>
        </w:r>
        <w:r>
          <w:tab/>
        </w:r>
        <w:r>
          <w:fldChar w:fldCharType="begin"/>
        </w:r>
        <w:r>
          <w:instrText xml:space="preserve"> PAGEREF _Toc30416 \h </w:instrText>
        </w:r>
        <w:r>
          <w:fldChar w:fldCharType="separate"/>
        </w:r>
        <w:r>
          <w:t>37</w:t>
        </w:r>
        <w:r>
          <w:fldChar w:fldCharType="end"/>
        </w:r>
      </w:hyperlink>
    </w:p>
    <w:p>
      <w:pPr>
        <w:pStyle w:val="TOC2"/>
        <w:tabs>
          <w:tab w:val="right" w:leader="dot" w:pos="8306"/>
        </w:tabs>
      </w:pPr>
      <w:hyperlink w:anchor="_Toc32125" w:history="1">
        <w:r>
          <w:rPr>
            <w:rFonts w:ascii="仿宋" w:eastAsia="仿宋" w:hAnsi="仿宋" w:cs="仿宋" w:hint="eastAsia"/>
            <w:lang w:eastAsia="zh-CN"/>
          </w:rPr>
          <w:t>(一)、经济评价财务测算</w:t>
        </w:r>
        <w:r>
          <w:tab/>
        </w:r>
        <w:r>
          <w:fldChar w:fldCharType="begin"/>
        </w:r>
        <w:r>
          <w:instrText xml:space="preserve"> PAGEREF _Toc32125 \h </w:instrText>
        </w:r>
        <w:r>
          <w:fldChar w:fldCharType="separate"/>
        </w:r>
        <w:r>
          <w:t>37</w:t>
        </w:r>
        <w:r>
          <w:fldChar w:fldCharType="end"/>
        </w:r>
      </w:hyperlink>
    </w:p>
    <w:p>
      <w:pPr>
        <w:pStyle w:val="TOC2"/>
        <w:tabs>
          <w:tab w:val="right" w:leader="dot" w:pos="8306"/>
        </w:tabs>
      </w:pPr>
      <w:hyperlink w:anchor="_Toc5707" w:history="1">
        <w:r>
          <w:rPr>
            <w:rFonts w:ascii="仿宋" w:eastAsia="仿宋" w:hAnsi="仿宋" w:cs="仿宋" w:hint="eastAsia"/>
            <w:lang w:eastAsia="zh-CN"/>
          </w:rPr>
          <w:t>(二)、滤色片项目盈利能力分析</w:t>
        </w:r>
        <w:r>
          <w:tab/>
        </w:r>
        <w:r>
          <w:fldChar w:fldCharType="begin"/>
        </w:r>
        <w:r>
          <w:instrText xml:space="preserve"> PAGEREF _Toc5707 \h </w:instrText>
        </w:r>
        <w:r>
          <w:fldChar w:fldCharType="separate"/>
        </w:r>
        <w:r>
          <w:t>38</w:t>
        </w:r>
        <w:r>
          <w:fldChar w:fldCharType="end"/>
        </w:r>
      </w:hyperlink>
    </w:p>
    <w:p>
      <w:pPr>
        <w:pStyle w:val="TOC1"/>
        <w:tabs>
          <w:tab w:val="right" w:leader="dot" w:pos="8306"/>
        </w:tabs>
      </w:pPr>
      <w:hyperlink w:anchor="_Toc22924" w:history="1">
        <w:r>
          <w:rPr>
            <w:rFonts w:ascii="仿宋" w:eastAsia="仿宋" w:hAnsi="仿宋" w:cs="仿宋" w:hint="eastAsia"/>
            <w:lang w:eastAsia="zh-CN"/>
          </w:rPr>
          <w:t>十二、滤色片项目人力资源管理</w:t>
        </w:r>
        <w:r>
          <w:tab/>
        </w:r>
        <w:r>
          <w:fldChar w:fldCharType="begin"/>
        </w:r>
        <w:r>
          <w:instrText xml:space="preserve"> PAGEREF _Toc22924 \h </w:instrText>
        </w:r>
        <w:r>
          <w:fldChar w:fldCharType="separate"/>
        </w:r>
        <w:r>
          <w:t>39</w:t>
        </w:r>
        <w:r>
          <w:fldChar w:fldCharType="end"/>
        </w:r>
      </w:hyperlink>
    </w:p>
    <w:p>
      <w:pPr>
        <w:pStyle w:val="TOC2"/>
        <w:tabs>
          <w:tab w:val="right" w:leader="dot" w:pos="8306"/>
        </w:tabs>
      </w:pPr>
      <w:hyperlink w:anchor="_Toc27195" w:history="1">
        <w:r>
          <w:rPr>
            <w:rFonts w:ascii="仿宋" w:eastAsia="仿宋" w:hAnsi="仿宋" w:cs="仿宋" w:hint="eastAsia"/>
            <w:lang w:eastAsia="zh-CN"/>
          </w:rPr>
          <w:t>(一)、建立健全的预算管理制度</w:t>
        </w:r>
        <w:r>
          <w:tab/>
        </w:r>
        <w:r>
          <w:fldChar w:fldCharType="begin"/>
        </w:r>
        <w:r>
          <w:instrText xml:space="preserve"> PAGEREF _Toc27195 \h </w:instrText>
        </w:r>
        <w:r>
          <w:fldChar w:fldCharType="separate"/>
        </w:r>
        <w:r>
          <w:t>39</w:t>
        </w:r>
        <w:r>
          <w:fldChar w:fldCharType="end"/>
        </w:r>
      </w:hyperlink>
    </w:p>
    <w:p>
      <w:pPr>
        <w:pStyle w:val="TOC2"/>
        <w:tabs>
          <w:tab w:val="right" w:leader="dot" w:pos="8306"/>
        </w:tabs>
      </w:pPr>
      <w:hyperlink w:anchor="_Toc24200" w:history="1">
        <w:r>
          <w:rPr>
            <w:rFonts w:ascii="仿宋" w:eastAsia="仿宋" w:hAnsi="仿宋" w:cs="仿宋" w:hint="eastAsia"/>
            <w:lang w:eastAsia="zh-CN"/>
          </w:rPr>
          <w:t>(二)、加强资金流动监控</w:t>
        </w:r>
        <w:r>
          <w:tab/>
        </w:r>
        <w:r>
          <w:fldChar w:fldCharType="begin"/>
        </w:r>
        <w:r>
          <w:instrText xml:space="preserve"> PAGEREF _Toc24200 \h </w:instrText>
        </w:r>
        <w:r>
          <w:fldChar w:fldCharType="separate"/>
        </w:r>
        <w:r>
          <w:t>40</w:t>
        </w:r>
        <w:r>
          <w:fldChar w:fldCharType="end"/>
        </w:r>
      </w:hyperlink>
    </w:p>
    <w:p>
      <w:pPr>
        <w:pStyle w:val="TOC2"/>
        <w:tabs>
          <w:tab w:val="right" w:leader="dot" w:pos="8306"/>
        </w:tabs>
      </w:pPr>
      <w:hyperlink w:anchor="_Toc11650" w:history="1">
        <w:r>
          <w:rPr>
            <w:rFonts w:ascii="仿宋" w:eastAsia="仿宋" w:hAnsi="仿宋" w:cs="仿宋" w:hint="eastAsia"/>
            <w:lang w:eastAsia="zh-CN"/>
          </w:rPr>
          <w:t>(三)、制定完善的风险控制机制</w:t>
        </w:r>
        <w:r>
          <w:tab/>
        </w:r>
        <w:r>
          <w:fldChar w:fldCharType="begin"/>
        </w:r>
        <w:r>
          <w:instrText xml:space="preserve"> PAGEREF _Toc11650 \h </w:instrText>
        </w:r>
        <w:r>
          <w:fldChar w:fldCharType="separate"/>
        </w:r>
        <w:r>
          <w:t>41</w:t>
        </w:r>
        <w:r>
          <w:fldChar w:fldCharType="end"/>
        </w:r>
      </w:hyperlink>
    </w:p>
    <w:p>
      <w:pPr>
        <w:pStyle w:val="TOC2"/>
        <w:tabs>
          <w:tab w:val="right" w:leader="dot" w:pos="8306"/>
        </w:tabs>
      </w:pPr>
      <w:hyperlink w:anchor="_Toc8231" w:history="1">
        <w:r>
          <w:rPr>
            <w:rFonts w:ascii="仿宋" w:eastAsia="仿宋" w:hAnsi="仿宋" w:cs="仿宋" w:hint="eastAsia"/>
            <w:lang w:eastAsia="zh-CN"/>
          </w:rPr>
          <w:t>(四)、优化成本管理</w:t>
        </w:r>
        <w:r>
          <w:tab/>
        </w:r>
        <w:r>
          <w:fldChar w:fldCharType="begin"/>
        </w:r>
        <w:r>
          <w:instrText xml:space="preserve"> PAGEREF _Toc8231 \h </w:instrText>
        </w:r>
        <w:r>
          <w:fldChar w:fldCharType="separate"/>
        </w:r>
        <w:r>
          <w:t>43</w:t>
        </w:r>
        <w:r>
          <w:fldChar w:fldCharType="end"/>
        </w:r>
      </w:hyperlink>
    </w:p>
    <w:p>
      <w:pPr>
        <w:pStyle w:val="TOC1"/>
        <w:tabs>
          <w:tab w:val="right" w:leader="dot" w:pos="8306"/>
        </w:tabs>
      </w:pPr>
      <w:hyperlink w:anchor="_Toc16365" w:history="1">
        <w:r>
          <w:rPr>
            <w:rFonts w:ascii="仿宋" w:eastAsia="仿宋" w:hAnsi="仿宋" w:cs="仿宋" w:hint="eastAsia"/>
            <w:lang w:eastAsia="zh-CN"/>
          </w:rPr>
          <w:t>十三、利益相关者分析与沟通计划</w:t>
        </w:r>
        <w:r>
          <w:tab/>
        </w:r>
        <w:r>
          <w:fldChar w:fldCharType="begin"/>
        </w:r>
        <w:r>
          <w:instrText xml:space="preserve"> PAGEREF _Toc16365 \h </w:instrText>
        </w:r>
        <w:r>
          <w:fldChar w:fldCharType="separate"/>
        </w:r>
        <w:r>
          <w:t>44</w:t>
        </w:r>
        <w:r>
          <w:fldChar w:fldCharType="end"/>
        </w:r>
      </w:hyperlink>
    </w:p>
    <w:p>
      <w:pPr>
        <w:pStyle w:val="TOC2"/>
        <w:tabs>
          <w:tab w:val="right" w:leader="dot" w:pos="8306"/>
        </w:tabs>
      </w:pPr>
      <w:hyperlink w:anchor="_Toc30245" w:history="1">
        <w:r>
          <w:rPr>
            <w:rFonts w:ascii="仿宋" w:eastAsia="仿宋" w:hAnsi="仿宋" w:cs="仿宋" w:hint="eastAsia"/>
            <w:lang w:eastAsia="zh-CN"/>
          </w:rPr>
          <w:t>(一)、利益相关者分析</w:t>
        </w:r>
        <w:r>
          <w:tab/>
        </w:r>
        <w:r>
          <w:fldChar w:fldCharType="begin"/>
        </w:r>
        <w:r>
          <w:instrText xml:space="preserve"> PAGEREF _Toc30245 \h </w:instrText>
        </w:r>
        <w:r>
          <w:fldChar w:fldCharType="separate"/>
        </w:r>
        <w:r>
          <w:t>44</w:t>
        </w:r>
        <w:r>
          <w:fldChar w:fldCharType="end"/>
        </w:r>
      </w:hyperlink>
    </w:p>
    <w:p>
      <w:pPr>
        <w:pStyle w:val="TOC2"/>
        <w:tabs>
          <w:tab w:val="right" w:leader="dot" w:pos="8306"/>
        </w:tabs>
      </w:pPr>
      <w:hyperlink w:anchor="_Toc23761" w:history="1">
        <w:r>
          <w:rPr>
            <w:rFonts w:ascii="仿宋" w:eastAsia="仿宋" w:hAnsi="仿宋" w:cs="仿宋" w:hint="eastAsia"/>
            <w:lang w:eastAsia="zh-CN"/>
          </w:rPr>
          <w:t>(二)、沟通计划</w:t>
        </w:r>
        <w:r>
          <w:tab/>
        </w:r>
        <w:r>
          <w:fldChar w:fldCharType="begin"/>
        </w:r>
        <w:r>
          <w:instrText xml:space="preserve"> PAGEREF _Toc23761 \h </w:instrText>
        </w:r>
        <w:r>
          <w:fldChar w:fldCharType="separate"/>
        </w:r>
        <w:r>
          <w:t>45</w:t>
        </w:r>
        <w:r>
          <w:fldChar w:fldCharType="end"/>
        </w:r>
      </w:hyperlink>
    </w:p>
    <w:p>
      <w:pPr>
        <w:pStyle w:val="TOC1"/>
        <w:tabs>
          <w:tab w:val="right" w:leader="dot" w:pos="8306"/>
        </w:tabs>
      </w:pPr>
      <w:hyperlink w:anchor="_Toc28422" w:history="1">
        <w:r>
          <w:rPr>
            <w:rFonts w:ascii="仿宋" w:eastAsia="仿宋" w:hAnsi="仿宋" w:cs="仿宋" w:hint="eastAsia"/>
            <w:lang w:eastAsia="zh-CN"/>
          </w:rPr>
          <w:t>十四、滤色片项目实施保障措施</w:t>
        </w:r>
        <w:r>
          <w:tab/>
        </w:r>
        <w:r>
          <w:fldChar w:fldCharType="begin"/>
        </w:r>
        <w:r>
          <w:instrText xml:space="preserve"> PAGEREF _Toc28422 \h </w:instrText>
        </w:r>
        <w:r>
          <w:fldChar w:fldCharType="separate"/>
        </w:r>
        <w:r>
          <w:t>46</w:t>
        </w:r>
        <w:r>
          <w:fldChar w:fldCharType="end"/>
        </w:r>
      </w:hyperlink>
    </w:p>
    <w:p>
      <w:pPr>
        <w:pStyle w:val="TOC2"/>
        <w:tabs>
          <w:tab w:val="right" w:leader="dot" w:pos="8306"/>
        </w:tabs>
      </w:pPr>
      <w:hyperlink w:anchor="_Toc32560" w:history="1">
        <w:r>
          <w:rPr>
            <w:rFonts w:ascii="仿宋" w:eastAsia="仿宋" w:hAnsi="仿宋" w:cs="仿宋" w:hint="eastAsia"/>
            <w:lang w:eastAsia="zh-CN"/>
          </w:rPr>
          <w:t>(一)、滤色片项目实施保障机制</w:t>
        </w:r>
        <w:r>
          <w:tab/>
        </w:r>
        <w:r>
          <w:fldChar w:fldCharType="begin"/>
        </w:r>
        <w:r>
          <w:instrText xml:space="preserve"> PAGEREF _Toc32560 \h </w:instrText>
        </w:r>
        <w:r>
          <w:fldChar w:fldCharType="separate"/>
        </w:r>
        <w:r>
          <w:t>46</w:t>
        </w:r>
        <w:r>
          <w:fldChar w:fldCharType="end"/>
        </w:r>
      </w:hyperlink>
    </w:p>
    <w:p>
      <w:pPr>
        <w:pStyle w:val="TOC2"/>
        <w:tabs>
          <w:tab w:val="right" w:leader="dot" w:pos="8306"/>
        </w:tabs>
      </w:pPr>
      <w:hyperlink w:anchor="_Toc28165" w:history="1">
        <w:r>
          <w:rPr>
            <w:rFonts w:ascii="仿宋" w:eastAsia="仿宋" w:hAnsi="仿宋" w:cs="仿宋" w:hint="eastAsia"/>
            <w:lang w:eastAsia="zh-CN"/>
          </w:rPr>
          <w:t>(二)、滤色片项目法律合规要求</w:t>
        </w:r>
        <w:r>
          <w:tab/>
        </w:r>
        <w:r>
          <w:fldChar w:fldCharType="begin"/>
        </w:r>
        <w:r>
          <w:instrText xml:space="preserve"> PAGEREF _Toc28165 \h </w:instrText>
        </w:r>
        <w:r>
          <w:fldChar w:fldCharType="separate"/>
        </w:r>
        <w:r>
          <w:t>50</w:t>
        </w:r>
        <w:r>
          <w:fldChar w:fldCharType="end"/>
        </w:r>
      </w:hyperlink>
    </w:p>
    <w:p>
      <w:pPr>
        <w:pStyle w:val="TOC2"/>
        <w:tabs>
          <w:tab w:val="right" w:leader="dot" w:pos="8306"/>
        </w:tabs>
      </w:pPr>
      <w:hyperlink w:anchor="_Toc10360" w:history="1">
        <w:r>
          <w:rPr>
            <w:rFonts w:ascii="仿宋" w:eastAsia="仿宋" w:hAnsi="仿宋" w:cs="仿宋" w:hint="eastAsia"/>
            <w:lang w:eastAsia="zh-CN"/>
          </w:rPr>
          <w:t>(三)、滤色片项目合同管理与法律事务</w:t>
        </w:r>
        <w:r>
          <w:tab/>
        </w:r>
        <w:r>
          <w:fldChar w:fldCharType="begin"/>
        </w:r>
        <w:r>
          <w:instrText xml:space="preserve"> PAGEREF _Toc10360 \h </w:instrText>
        </w:r>
        <w:r>
          <w:fldChar w:fldCharType="separate"/>
        </w:r>
        <w:r>
          <w:t>54</w:t>
        </w:r>
        <w:r>
          <w:fldChar w:fldCharType="end"/>
        </w:r>
      </w:hyperlink>
    </w:p>
    <w:p>
      <w:pPr>
        <w:pStyle w:val="TOC2"/>
        <w:tabs>
          <w:tab w:val="right" w:leader="dot" w:pos="8306"/>
        </w:tabs>
      </w:pPr>
      <w:hyperlink w:anchor="_Toc30071" w:history="1">
        <w:r>
          <w:rPr>
            <w:rFonts w:ascii="仿宋" w:eastAsia="仿宋" w:hAnsi="仿宋" w:cs="仿宋" w:hint="eastAsia"/>
            <w:lang w:eastAsia="zh-CN"/>
          </w:rPr>
          <w:t>(四)、滤色片项目知识产权保护策略</w:t>
        </w:r>
        <w:r>
          <w:tab/>
        </w:r>
        <w:r>
          <w:fldChar w:fldCharType="begin"/>
        </w:r>
        <w:r>
          <w:instrText xml:space="preserve"> PAGEREF _Toc30071 \h </w:instrText>
        </w:r>
        <w:r>
          <w:fldChar w:fldCharType="separate"/>
        </w:r>
        <w:r>
          <w:t>60</w:t>
        </w:r>
        <w:r>
          <w:fldChar w:fldCharType="end"/>
        </w:r>
      </w:hyperlink>
    </w:p>
    <w:p>
      <w:pPr>
        <w:pStyle w:val="TOC1"/>
        <w:tabs>
          <w:tab w:val="right" w:leader="dot" w:pos="8306"/>
        </w:tabs>
      </w:pPr>
      <w:hyperlink w:anchor="_Toc9697" w:history="1">
        <w:r>
          <w:rPr>
            <w:rFonts w:ascii="仿宋" w:eastAsia="仿宋" w:hAnsi="仿宋" w:cs="仿宋" w:hint="eastAsia"/>
            <w:lang w:eastAsia="zh-CN"/>
          </w:rPr>
          <w:t>十五、滤色片项目治理与监督</w:t>
        </w:r>
        <w:r>
          <w:tab/>
        </w:r>
        <w:r>
          <w:fldChar w:fldCharType="begin"/>
        </w:r>
        <w:r>
          <w:instrText xml:space="preserve"> PAGEREF _Toc9697 \h </w:instrText>
        </w:r>
        <w:r>
          <w:fldChar w:fldCharType="separate"/>
        </w:r>
        <w:r>
          <w:t>62</w:t>
        </w:r>
        <w:r>
          <w:fldChar w:fldCharType="end"/>
        </w:r>
      </w:hyperlink>
    </w:p>
    <w:p>
      <w:pPr>
        <w:pStyle w:val="TOC2"/>
        <w:tabs>
          <w:tab w:val="right" w:leader="dot" w:pos="8306"/>
        </w:tabs>
      </w:pPr>
      <w:hyperlink w:anchor="_Toc26910" w:history="1">
        <w:r>
          <w:rPr>
            <w:rFonts w:ascii="仿宋" w:eastAsia="仿宋" w:hAnsi="仿宋" w:cs="仿宋" w:hint="eastAsia"/>
            <w:lang w:eastAsia="zh-CN"/>
          </w:rPr>
          <w:t>(一)、滤色片项目治理结构</w:t>
        </w:r>
        <w:r>
          <w:tab/>
        </w:r>
        <w:r>
          <w:fldChar w:fldCharType="begin"/>
        </w:r>
        <w:r>
          <w:instrText xml:space="preserve"> PAGEREF _Toc26910 \h </w:instrText>
        </w:r>
        <w:r>
          <w:fldChar w:fldCharType="separate"/>
        </w:r>
        <w:r>
          <w:t>62</w:t>
        </w:r>
        <w:r>
          <w:fldChar w:fldCharType="end"/>
        </w:r>
      </w:hyperlink>
    </w:p>
    <w:p>
      <w:pPr>
        <w:pStyle w:val="TOC2"/>
        <w:tabs>
          <w:tab w:val="right" w:leader="dot" w:pos="8306"/>
        </w:tabs>
      </w:pPr>
      <w:hyperlink w:anchor="_Toc4581" w:history="1">
        <w:r>
          <w:rPr>
            <w:rFonts w:ascii="仿宋" w:eastAsia="仿宋" w:hAnsi="仿宋" w:cs="仿宋" w:hint="eastAsia"/>
            <w:lang w:eastAsia="zh-CN"/>
          </w:rPr>
          <w:t>(二)、监督与审计</w:t>
        </w:r>
        <w:r>
          <w:tab/>
        </w:r>
        <w:r>
          <w:fldChar w:fldCharType="begin"/>
        </w:r>
        <w:r>
          <w:instrText xml:space="preserve"> PAGEREF _Toc4581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1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滤色片项目的主要产品是XXXX，预计年产值为XXX万元。这一产品在市场中占据着重要的地位，其广泛的应用范围使得该滤色片项目的市场前景非常广阔。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色片项目的xxx产品作为重要的原材料之一，将在多个领域发挥关键作用。其在建筑、交通、能源等方面的广泛应用将为整个产业链提供强大的支持，形成产业协同效应。滤色片项目的年产值XXX万XXX万XXX万万元不仅反映了其在市场上的巨大潜力，更预示着它对国民经济的积极贡献。这种关联度高、涉及面广的产业关系，使得该滤色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6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总征地面积为XXXX平方米，相当于约XX.XX亩，其中净用地面积为XXXX平方米，红线范围内相当于约XX.XX亩。这一用地规模充分考虑了滤色片项目的建设需求，保障了滤色片项目在合适的空间内得以充分发展。滤色片项目规划的总建筑面积为XXXX平方米，其中主体工程建设占XXXX平方米，计容建筑面积达XXXX平方米。预计建筑工程的投资将达到XXXX万元，为滤色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计划购置的设备共计XXXX台（套），设备购置费用为XXXX万元。这一设备购置计划充分考虑到滤色片项目的生产需求和技术要求，确保了滤色片项目在生产运营中具备先进的技术装备和高效的生产能力。设备的合理配置将为滤色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计划总投资为XXXX万元，预计年实现营业收入为XXXX万元。这一产能规模的设定旨在确保滤色片项目能够在投资与回报之间取得平衡，实现长期可持续的发展。滤色片项目的总投资充分考虑到各个方面的需求，包括用地建设、设备购置等多个环节，以确保滤色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930"/>
      <w:r>
        <w:rPr>
          <w:rFonts w:ascii="仿宋" w:eastAsia="仿宋" w:hAnsi="仿宋" w:cs="仿宋" w:hint="eastAsia"/>
          <w:sz w:val="28"/>
          <w:lang w:eastAsia="zh-CN"/>
        </w:rPr>
        <w:t>二、滤色片项目绩效评估</w:t>
      </w:r>
      <w:bookmarkEnd w:id="5"/>
    </w:p>
    <w:p>
      <w:pPr>
        <w:pStyle w:val="Heading2"/>
        <w:rPr>
          <w:rFonts w:ascii="仿宋" w:eastAsia="仿宋" w:hAnsi="仿宋" w:cs="仿宋" w:hint="eastAsia"/>
          <w:lang w:eastAsia="zh-CN"/>
        </w:rPr>
      </w:pPr>
      <w:bookmarkStart w:id="6" w:name="_Toc2999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在滤色片项目中，我们设计了一套全面的绩效评估指标，以确保滤色片项目的可控和成功交付。这些指标跨足滤色片项目目标、成本、进度和质量等多个维度，为我们提供了全面洞察滤色片项目的健康状况。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目标达成率是我们关注的首要指标。我们设定了明确的目标，并通过定期监测和评估，迅速发现并应对潜在的目标偏差。这为滤色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成本绩效是另一个核心关注点。通过实际成本与预算成本的对比分析，我们深入了解成本差异的原因，及时调整资源分配，保持滤色片项目在经济效益方面的合理水平。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进度作为关键的绩效指标之一，得到了精心的关注。我们制定了详细的滤色片项目进度计划，并设立了进度符合度指标，确保实际进度与计划进度保持一致。这使我们能够快速发现和解决潜在的进度问题，保持滤色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色片项目绩效的不可或缺的一环。我们引入了一系列的质量标准和客户满意度指标，以确保滤色片项目交付的成果在质量上达到或超越预期水平。通过持续监测这些指标，我们努力提升滤色片项目整体质量水平，为滤色片项目的成功交付提供有力保障。通过这些科学且全面的绩效评估，我们能够更好地引导滤色片项目的持续改进，确保滤色片项目目标的顺利达成。</w:t>
      </w:r>
    </w:p>
    <w:p>
      <w:pPr>
        <w:pStyle w:val="Heading2"/>
        <w:ind w:firstLine="560" w:firstLineChars="200"/>
        <w:rPr>
          <w:rFonts w:ascii="仿宋" w:eastAsia="仿宋" w:hAnsi="仿宋" w:cs="仿宋" w:hint="eastAsia"/>
          <w:sz w:val="28"/>
          <w:lang w:eastAsia="zh-CN"/>
        </w:rPr>
      </w:pPr>
      <w:bookmarkStart w:id="7" w:name="_Toc34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绩效评估是滤色片项目中的关键环节，为确保滤色片项目达到预期目标，我们采用了多层次、多维度的绩效评估方法。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色片项目的战略目标对齐，确保每个决策和行动都与滤色片项目整体目标保持一致。团队会定期召开战略对齐会议，审视当前工作与滤色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色片项目进度、质量、成本和风险等方面。这些指标通过数据收集和分析，为滤色片项目管理团队提供了客观的评估依据。例如，我们通过滤色片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绩效评估不仅仅停留在滤色片项目内部，还考虑了滤色片项目对外部环境的影响。我们定期进行干系人满意度调查，以了解各利益相关方对滤色片项目的期望和满意度，并及时做出调整。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这种多层次、多角度的绩效评估方法，使得我们能够全面了解滤色片项目的运行状态，及时做出调整，确保滤色片项目在不断变化的环境中保持稳健前行。</w:t>
      </w:r>
    </w:p>
    <w:p>
      <w:pPr>
        <w:pStyle w:val="Heading2"/>
        <w:ind w:firstLine="560" w:firstLineChars="200"/>
        <w:rPr>
          <w:rFonts w:ascii="仿宋" w:eastAsia="仿宋" w:hAnsi="仿宋" w:cs="仿宋" w:hint="eastAsia"/>
          <w:sz w:val="28"/>
          <w:lang w:eastAsia="zh-CN"/>
        </w:rPr>
      </w:pPr>
      <w:bookmarkStart w:id="8" w:name="_Toc3106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为了确保滤色片项目的有效管理和不断优化，我们采用了精心设计的绩效评估周期。这个周期旨在实现灵活、实时和全面的评估，以适应滤色片项目执行中的各种挑战。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色片项目的不同需求，分为短期、中期和长期。短期评估关注每个迭代或工作周期，以及时发现和解决当前任务中的问题。中期评估涵盖几个迭代，深入了解整体滤色片项目的趋势和性能。长期评估则着眼于整个滤色片项目阶段，确保滤色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色片项目管理工具和协作平台，团队成员能够随时更新和分享滤色片项目数据。这种实时性的反馈机制使我们能够及时察觉潜在问题，快速调整，保持滤色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色片项目的决策制定密不可分。每个周期的滤色片项目回顾会议成为集体总结经验、识别问题深层次原因并找到创新解决方案的平台。这种定期的反思与调整机制使滤色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117"/>
      <w:r>
        <w:rPr>
          <w:rFonts w:ascii="仿宋" w:eastAsia="仿宋" w:hAnsi="仿宋" w:cs="仿宋" w:hint="eastAsia"/>
          <w:sz w:val="28"/>
          <w:lang w:eastAsia="zh-CN"/>
        </w:rPr>
        <w:t>三、滤色片项目危机管理</w:t>
      </w:r>
      <w:bookmarkEnd w:id="9"/>
    </w:p>
    <w:p>
      <w:pPr>
        <w:pStyle w:val="Heading2"/>
        <w:rPr>
          <w:rFonts w:ascii="仿宋" w:eastAsia="仿宋" w:hAnsi="仿宋" w:cs="仿宋" w:hint="eastAsia"/>
          <w:lang w:eastAsia="zh-CN"/>
        </w:rPr>
      </w:pPr>
      <w:bookmarkStart w:id="10" w:name="_Toc2150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滤色片项目危机管理中，危机预警与识别是确保滤色片项目稳健运行的核心步骤。通过建立全面的监测机制，滤色片项目团队旨在及时发现和理解潜在的风险和危机因素，以便采取及时的预防和应对措施，确保滤色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首先，通过深入的风险评估，滤色片项目团队全面分析了整个滤色片项目和各个阶段可能存在的威胁。这包括准确评估每个潜在风险的发生概率和可能影响的程度，为后续危机预警提供了有力支持。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滤色片项目团队着重于明确定义滤色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滤色片项目进展的持续监控，团队能够及时发现潜在问题并作出迅速反应。滤色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在这一阶段，团队的专业素养和反应速度将发挥至关重要的作用，以确保潜在危机能够在初期得到有效的处理，最大程度地减轻负面影响。通过危机预警与识别，滤色片项目得以更有序、可控地推进。</w:t>
      </w:r>
    </w:p>
    <w:p>
      <w:pPr>
        <w:pStyle w:val="Heading2"/>
        <w:ind w:firstLine="560" w:firstLineChars="200"/>
        <w:rPr>
          <w:rFonts w:ascii="仿宋" w:eastAsia="仿宋" w:hAnsi="仿宋" w:cs="仿宋" w:hint="eastAsia"/>
          <w:sz w:val="28"/>
          <w:lang w:eastAsia="zh-CN"/>
        </w:rPr>
      </w:pPr>
      <w:bookmarkStart w:id="11" w:name="_Toc2476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在危机发生时，滤色片项目团队立即行动，成立了应急小组。该小组的任务是迅速制定并实施紧急应对措施，以最小化潜在损失。以下是采取的主要措施：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暂停滤色片项目进度：为遏制危机蔓延，滤色片项目暂时停止进行，以便全面评估当前状况。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资源重新分配：重新评估滤色片项目资源的分配，确保最大限度地减小损失。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实时沟通：与关键利益相关者建立实时沟通机制，向他们传递滤色片项目危机的实际状况，保障滤色片项目核心利益。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在紧急应对的同时，滤色片项目团队强调了团队协作和有效沟通的重要性。以下是团队协作的关键举措：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信息共享机制：建立了信息共享平台，确保团队成员能够及时获取滤色片项目危机的实时信息。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领导者沟通：滤色片项目领导者通过定期会议和即时沟通工具，指导团队应对危机，保持团队稳定运行。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随着危机得到初步控制，滤色片项目团队转向制定恢复计划，以确保滤色片项目能够从中迅速恢复。主要恢复计划包括：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修复受损的进度计划：重新评估滤色片项目进度，制定修复计划，确保滤色片项目尽快回归正常进程。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重新调整资源分配：优化资源分配，确保滤色片项目在有限资源下高效运转。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风险管理机制加强：对滤色片项目风险进行全面评估，制定更强化的风险管理策略，以预防未来可能的危机。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666"/>
      <w:r>
        <w:rPr>
          <w:rFonts w:ascii="仿宋" w:eastAsia="仿宋" w:hAnsi="仿宋" w:cs="仿宋" w:hint="eastAsia"/>
          <w:sz w:val="28"/>
          <w:lang w:eastAsia="zh-CN"/>
        </w:rPr>
        <w:t>四、滤色片项目可持续发展</w:t>
      </w:r>
      <w:bookmarkEnd w:id="12"/>
    </w:p>
    <w:p>
      <w:pPr>
        <w:pStyle w:val="Heading2"/>
        <w:rPr>
          <w:rFonts w:ascii="仿宋" w:eastAsia="仿宋" w:hAnsi="仿宋" w:cs="仿宋" w:hint="eastAsia"/>
          <w:lang w:eastAsia="zh-CN"/>
        </w:rPr>
      </w:pPr>
      <w:bookmarkStart w:id="13" w:name="_Toc208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滤色片项目中，滤色片项目团队着眼于未来，明确了可持续发展的战略方向。制定的具体可持续发展目标包括降低资源使用、采用环保技术、最大化社会效益等。这一步骤不仅有助于滤色片项目在环保和社会责任方面达到最高标准，也为未来提供了明确的指引，确保滤色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可持续实践的融入滤色片项目管理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滤色片项目管理周期。从滤色片项目规划开始，滤色片项目团队就考虑了环境和社会的因素。在执行阶段，滤色片项目团队积极推动绿色技术的应用，优化资源利用。此外，关注员工的社会责任，通过培训和沟通活动提高员工对可持续发展的认知，使他们能够在日常工作中践行可持续实践。这些举措不仅为滤色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482"/>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扎根于滤色片项目的可持续发展理念，我们深信环保与社会责任是滤色片项目成功的关键支柱。在滤色片项目的每一步，我们都致力于通过创新和实践，履行对环境和社会的坚定责任。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团队通过引入先进的环保技术、建立高效的废物处理系统以及推动能源节约措施，积极履行环保责任。定期的环保监测和评估确保滤色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不仅致力于自身可持续发展，还注重对社会的回馈。通过支持社区滤色片项目、参与慈善事业、提供培训机会等方式，滤色片项目积极履行社会责任。与当地社区建立积极互动，关注员工的工作与生活平衡，以及员工的身心健康，是滤色片项目在社会责任层面的关键举措。这样的实践不仅增强了滤色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4220"/>
      <w:r>
        <w:rPr>
          <w:rFonts w:ascii="仿宋" w:eastAsia="仿宋" w:hAnsi="仿宋" w:cs="仿宋" w:hint="eastAsia"/>
          <w:sz w:val="28"/>
          <w:lang w:eastAsia="zh-CN"/>
        </w:rPr>
        <w:t>五、滤色片项目建设背景及必要性分析</w:t>
      </w:r>
      <w:bookmarkEnd w:id="15"/>
    </w:p>
    <w:p>
      <w:pPr>
        <w:pStyle w:val="Heading2"/>
        <w:rPr>
          <w:rFonts w:ascii="仿宋" w:eastAsia="仿宋" w:hAnsi="仿宋" w:cs="仿宋" w:hint="eastAsia"/>
          <w:lang w:eastAsia="zh-CN"/>
        </w:rPr>
      </w:pPr>
      <w:bookmarkStart w:id="16" w:name="_Toc27843"/>
      <w:r>
        <w:rPr>
          <w:rFonts w:ascii="仿宋" w:eastAsia="仿宋" w:hAnsi="仿宋" w:cs="仿宋" w:hint="eastAsia"/>
          <w:lang w:eastAsia="zh-CN"/>
        </w:rPr>
        <w:t>(一)、滤色片项目背景分析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色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我们的背景分析将深入挖掘当前行业的发展趋势，通过对竞争态势的全面审视，找到滤色片项目在这个潮流中的定位。同时，我们将关注行业内涌现的新兴机遇，以便滤色片项目更好地融入行业发展的潮流中。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色片项目提供了强大的发展动力。我们将聚焦于行业内最新的技术发展趋势，包括但不限于人工智能、大数据分析、物联网等领域。通过深度的技术研究，我们将确保滤色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色片项目发展的源泉。我们将投入更多的精力对市场需求进行深入剖析，超越表面的需求，深入挖掘潜在的市场痛点和机遇。通过对市场需求的细致了解，滤色片项目将更有针对性地设计解决方案，满足市场的多样化需求，从而更好地促进滤色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色片项目战略至关重要。我们将对竞争态势进行更为深入的分析，包括但不限于市场份额、产品特点、客户满意度等多个维度。通过深度的竞争分析，滤色片项目将能够更准确地把握市场脉搏，制定具有竞争力的滤色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行业内的法规和政策环境对滤色片项目的发展具有直接的影响。我们将进行更为全面的法规和政策分析，了解行业发展中的潜在法律风险和合规挑战。通过充分了解和遵守相关法规，滤色片项目将确保在法律框架内合法合规运营，为滤色片项目的稳健发展提供有力支持。</w:t>
      </w:r>
    </w:p>
    <w:p>
      <w:pPr>
        <w:pStyle w:val="Heading2"/>
        <w:ind w:firstLine="560" w:firstLineChars="200"/>
        <w:rPr>
          <w:rFonts w:ascii="仿宋" w:eastAsia="仿宋" w:hAnsi="仿宋" w:cs="仿宋" w:hint="eastAsia"/>
          <w:sz w:val="28"/>
          <w:lang w:eastAsia="zh-CN"/>
        </w:rPr>
      </w:pPr>
      <w:bookmarkStart w:id="17" w:name="_Toc3774"/>
      <w:r>
        <w:rPr>
          <w:rFonts w:ascii="仿宋" w:eastAsia="仿宋" w:hAnsi="仿宋" w:cs="仿宋" w:hint="eastAsia"/>
          <w:sz w:val="28"/>
          <w:lang w:eastAsia="zh-CN"/>
        </w:rPr>
        <w:t>(二)、滤色片项目建设必要性分析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建设的迫切性源于对行业发展趋势的深刻洞察。我们正处于一个行业变革的时代，科技创新、数字化转型成为企业发展的关键动力。滤色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建设不仅仅是为了跟上潮流，更是为了通过技术创新推动企业的持续发展。通过引入先进的技术和解决方案，滤色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色片项目的建设成为必然选择，通过提高产品质量、拓展服务领域，从而在竞争中获得更多的机会。滤色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滤色片项目建设的必要性体现在对客户需求更精准的满足。通过滤色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色片项目建设的背后是对企业持续创新的追求。只有通过不断创新，企业才能在竞争中立于不败之地。滤色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8330"/>
      <w:r>
        <w:rPr>
          <w:rFonts w:ascii="仿宋" w:eastAsia="仿宋" w:hAnsi="仿宋" w:cs="仿宋" w:hint="eastAsia"/>
          <w:sz w:val="28"/>
          <w:lang w:eastAsia="zh-CN"/>
        </w:rPr>
        <w:t>六、滤色片项目选址可行性分析</w:t>
      </w:r>
      <w:bookmarkEnd w:id="18"/>
    </w:p>
    <w:p>
      <w:pPr>
        <w:pStyle w:val="Heading2"/>
        <w:rPr>
          <w:rFonts w:ascii="仿宋" w:eastAsia="仿宋" w:hAnsi="仿宋" w:cs="仿宋" w:hint="eastAsia"/>
          <w:lang w:eastAsia="zh-CN"/>
        </w:rPr>
      </w:pPr>
      <w:bookmarkStart w:id="19" w:name="_Toc15294"/>
      <w:r>
        <w:rPr>
          <w:rFonts w:ascii="仿宋" w:eastAsia="仿宋" w:hAnsi="仿宋" w:cs="仿宋" w:hint="eastAsia"/>
          <w:lang w:eastAsia="zh-CN"/>
        </w:rPr>
        <w:t>(一)、滤色片项目选址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该滤色片项目选址位于XX省XX市XX区XXX街道</w:t>
      </w:r>
    </w:p>
    <w:p>
      <w:pPr>
        <w:pStyle w:val="Heading2"/>
        <w:ind w:firstLine="560" w:firstLineChars="200"/>
        <w:rPr>
          <w:rFonts w:ascii="仿宋" w:eastAsia="仿宋" w:hAnsi="仿宋" w:cs="仿宋" w:hint="eastAsia"/>
          <w:sz w:val="28"/>
          <w:lang w:eastAsia="zh-CN"/>
        </w:rPr>
      </w:pPr>
      <w:bookmarkStart w:id="20" w:name="_Toc477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滤色片项目的征地面积将根据滤色片项目的实际规模和需求进行精确规划。具体面积XXX平方米，旨在确保滤色片项目不仅能够满足当前的发展需求，还能够预留空间以适应未来的扩展。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净用地面积是在征地面积基础上去除不可利用面积后的实际可开发用地。具体面积XXX平方米，考虑到环保、交通、安全等多方面因素，以确保滤色片项目在整体利用效率上达到最优。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滤色片项目计划建设的建筑总规模具体面积XXX平方米。这一规模的确定综合考虑了滤色片项目的性质、规模，以及城市规划的相关要求，确保建筑布局与周边环境协调一致。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绿地率是滤色片项目用地中被规划为绿地的比例。具体面积XXX平方米，旨在通过合理规划绿地，改善滤色片项目周边环境，提升居民生活质量，并符合城市整体绿化规划。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容积率是用地上可以建设的建筑总体积与用地面积之比。具体面积XXX，通过合理的容积率规划，确保滤色片项目建筑规模与周边环境和谐共生。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确保滤色片项目选址与当地城市规划相一致，具体面积XXX平方米。通过与城市规划部门深入沟通，确保滤色片项目不仅符合城市的整体发展方向，还能够融入城市的发展布局，为城市的长远发展贡献力量。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充分了解并确保滤色片项目选址符合当地产业政策，具体面积XXX平方米。这包括滤色片项目对当地经济的促进作用，以及对相关产业的带动效应，确保滤色片项目与地方政府的产业政策保持一致，促进共赢合作。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用地总体要求必须符合环保和可持续发展的原则，具体面积XXX平方米。通过采用绿色建筑设计、节能减排等措施，确保滤色片项目在建设和运营过程中对环境的影响最小化，达到可持续发展的要求。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确保滤色片项目选址具备必要的公共设施配套，具体面积XXX平方米。这包括交通便利性、教育、医疗等基础设施，以提高居民生活品质，使得滤色片项目选址更具吸引力。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考虑用地总体要求对当地社会稳定性的影响，具体面积XXX平方米。通过深入了解当地社区反馈，确保滤色片项目的选址和建设过程对当地社会和谐稳定产生积极作用。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https://d.book118.com/658075121050006025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滤色片项目规划设计纲要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11ACA"/>
    <w:rsid w:val="0A811A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0751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2024-01-10T03:20:00Z</dcterms:created>
  <dcterms:modified xsi:type="dcterms:W3CDTF">2024-01-10T03:20:46Z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03D77FEE5FCB41378765C31C5B52CAFF_11</vt:lpwstr>
  </property>
  <property fmtid="{D5CDD505-2E9C-101B-9397-08002B2CF9AE}" pid="3" name="KSOProductBuildVer">
    <vt:lpwstr>2052-12.1.0.16120</vt:lpwstr>
  </property>
</Properties>
</file>