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望远镜项目计划设计方案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5" w:history="1">
        <w:r>
          <w:rPr>
            <w:rFonts w:ascii="仿宋" w:eastAsia="仿宋" w:hAnsi="仿宋" w:cs="仿宋" w:hint="eastAsia"/>
            <w:lang w:eastAsia="zh-CN"/>
          </w:rPr>
          <w:t>前言</w:t>
        </w:r>
        <w:r>
          <w:tab/>
        </w:r>
        <w:r>
          <w:fldChar w:fldCharType="begin"/>
        </w:r>
        <w:r>
          <w:instrText xml:space="preserve"> PAGEREF _Toc22255 \h </w:instrText>
        </w:r>
        <w:r>
          <w:fldChar w:fldCharType="separate"/>
        </w:r>
        <w:r>
          <w:t>3</w:t>
        </w:r>
        <w:r>
          <w:fldChar w:fldCharType="end"/>
        </w:r>
      </w:hyperlink>
    </w:p>
    <w:p>
      <w:pPr>
        <w:pStyle w:val="TOC1"/>
        <w:tabs>
          <w:tab w:val="right" w:leader="dot" w:pos="8306"/>
        </w:tabs>
      </w:pPr>
      <w:hyperlink w:anchor="_Toc4573" w:history="1">
        <w:r>
          <w:rPr>
            <w:rFonts w:ascii="仿宋" w:eastAsia="仿宋" w:hAnsi="仿宋" w:cs="仿宋" w:hint="eastAsia"/>
            <w:lang w:eastAsia="zh-CN"/>
          </w:rPr>
          <w:t>一、望远镜项目选址可行性分析</w:t>
        </w:r>
        <w:r>
          <w:tab/>
        </w:r>
        <w:r>
          <w:fldChar w:fldCharType="begin"/>
        </w:r>
        <w:r>
          <w:instrText xml:space="preserve"> PAGEREF _Toc4573 \h </w:instrText>
        </w:r>
        <w:r>
          <w:fldChar w:fldCharType="separate"/>
        </w:r>
        <w:r>
          <w:t>3</w:t>
        </w:r>
        <w:r>
          <w:fldChar w:fldCharType="end"/>
        </w:r>
      </w:hyperlink>
    </w:p>
    <w:p>
      <w:pPr>
        <w:pStyle w:val="TOC2"/>
        <w:tabs>
          <w:tab w:val="right" w:leader="dot" w:pos="8306"/>
        </w:tabs>
      </w:pPr>
      <w:hyperlink w:anchor="_Toc25733" w:history="1">
        <w:r>
          <w:rPr>
            <w:rFonts w:ascii="仿宋" w:eastAsia="仿宋" w:hAnsi="仿宋" w:cs="仿宋" w:hint="eastAsia"/>
            <w:lang w:eastAsia="zh-CN"/>
          </w:rPr>
          <w:t>(一)、望远镜项目选址</w:t>
        </w:r>
        <w:r>
          <w:tab/>
        </w:r>
        <w:r>
          <w:fldChar w:fldCharType="begin"/>
        </w:r>
        <w:r>
          <w:instrText xml:space="preserve"> PAGEREF _Toc25733 \h </w:instrText>
        </w:r>
        <w:r>
          <w:fldChar w:fldCharType="separate"/>
        </w:r>
        <w:r>
          <w:t>3</w:t>
        </w:r>
        <w:r>
          <w:fldChar w:fldCharType="end"/>
        </w:r>
      </w:hyperlink>
    </w:p>
    <w:p>
      <w:pPr>
        <w:pStyle w:val="TOC2"/>
        <w:tabs>
          <w:tab w:val="right" w:leader="dot" w:pos="8306"/>
        </w:tabs>
      </w:pPr>
      <w:hyperlink w:anchor="_Toc4134" w:history="1">
        <w:r>
          <w:rPr>
            <w:rFonts w:ascii="仿宋" w:eastAsia="仿宋" w:hAnsi="仿宋" w:cs="仿宋" w:hint="eastAsia"/>
            <w:lang w:eastAsia="zh-CN"/>
          </w:rPr>
          <w:t>(二)、用地控制指标</w:t>
        </w:r>
        <w:r>
          <w:tab/>
        </w:r>
        <w:r>
          <w:fldChar w:fldCharType="begin"/>
        </w:r>
        <w:r>
          <w:instrText xml:space="preserve"> PAGEREF _Toc4134 \h </w:instrText>
        </w:r>
        <w:r>
          <w:fldChar w:fldCharType="separate"/>
        </w:r>
        <w:r>
          <w:t>3</w:t>
        </w:r>
        <w:r>
          <w:fldChar w:fldCharType="end"/>
        </w:r>
      </w:hyperlink>
    </w:p>
    <w:p>
      <w:pPr>
        <w:pStyle w:val="TOC2"/>
        <w:tabs>
          <w:tab w:val="right" w:leader="dot" w:pos="8306"/>
        </w:tabs>
      </w:pPr>
      <w:hyperlink w:anchor="_Toc22699" w:history="1">
        <w:r>
          <w:rPr>
            <w:rFonts w:ascii="仿宋" w:eastAsia="仿宋" w:hAnsi="仿宋" w:cs="仿宋" w:hint="eastAsia"/>
            <w:lang w:eastAsia="zh-CN"/>
          </w:rPr>
          <w:t>(三)、节约用地措施</w:t>
        </w:r>
        <w:r>
          <w:tab/>
        </w:r>
        <w:r>
          <w:fldChar w:fldCharType="begin"/>
        </w:r>
        <w:r>
          <w:instrText xml:space="preserve"> PAGEREF _Toc22699 \h </w:instrText>
        </w:r>
        <w:r>
          <w:fldChar w:fldCharType="separate"/>
        </w:r>
        <w:r>
          <w:t>5</w:t>
        </w:r>
        <w:r>
          <w:fldChar w:fldCharType="end"/>
        </w:r>
      </w:hyperlink>
    </w:p>
    <w:p>
      <w:pPr>
        <w:pStyle w:val="TOC2"/>
        <w:tabs>
          <w:tab w:val="right" w:leader="dot" w:pos="8306"/>
        </w:tabs>
      </w:pPr>
      <w:hyperlink w:anchor="_Toc14930" w:history="1">
        <w:r>
          <w:rPr>
            <w:rFonts w:ascii="仿宋" w:eastAsia="仿宋" w:hAnsi="仿宋" w:cs="仿宋" w:hint="eastAsia"/>
            <w:lang w:eastAsia="zh-CN"/>
          </w:rPr>
          <w:t>(四)、总图布置方案</w:t>
        </w:r>
        <w:r>
          <w:tab/>
        </w:r>
        <w:r>
          <w:fldChar w:fldCharType="begin"/>
        </w:r>
        <w:r>
          <w:instrText xml:space="preserve"> PAGEREF _Toc14930 \h </w:instrText>
        </w:r>
        <w:r>
          <w:fldChar w:fldCharType="separate"/>
        </w:r>
        <w:r>
          <w:t>6</w:t>
        </w:r>
        <w:r>
          <w:fldChar w:fldCharType="end"/>
        </w:r>
      </w:hyperlink>
    </w:p>
    <w:p>
      <w:pPr>
        <w:pStyle w:val="TOC2"/>
        <w:tabs>
          <w:tab w:val="right" w:leader="dot" w:pos="8306"/>
        </w:tabs>
      </w:pPr>
      <w:hyperlink w:anchor="_Toc19307" w:history="1">
        <w:r>
          <w:rPr>
            <w:rFonts w:ascii="仿宋" w:eastAsia="仿宋" w:hAnsi="仿宋" w:cs="仿宋" w:hint="eastAsia"/>
            <w:lang w:eastAsia="zh-CN"/>
          </w:rPr>
          <w:t>(五)、选址综合评价</w:t>
        </w:r>
        <w:r>
          <w:tab/>
        </w:r>
        <w:r>
          <w:fldChar w:fldCharType="begin"/>
        </w:r>
        <w:r>
          <w:instrText xml:space="preserve"> PAGEREF _Toc19307 \h </w:instrText>
        </w:r>
        <w:r>
          <w:fldChar w:fldCharType="separate"/>
        </w:r>
        <w:r>
          <w:t>7</w:t>
        </w:r>
        <w:r>
          <w:fldChar w:fldCharType="end"/>
        </w:r>
      </w:hyperlink>
    </w:p>
    <w:p>
      <w:pPr>
        <w:pStyle w:val="TOC1"/>
        <w:tabs>
          <w:tab w:val="right" w:leader="dot" w:pos="8306"/>
        </w:tabs>
      </w:pPr>
      <w:hyperlink w:anchor="_Toc32487" w:history="1">
        <w:r>
          <w:rPr>
            <w:rFonts w:ascii="仿宋" w:eastAsia="仿宋" w:hAnsi="仿宋" w:cs="仿宋" w:hint="eastAsia"/>
            <w:lang w:eastAsia="zh-CN"/>
          </w:rPr>
          <w:t>二、望远镜项目可持续发展</w:t>
        </w:r>
        <w:r>
          <w:tab/>
        </w:r>
        <w:r>
          <w:fldChar w:fldCharType="begin"/>
        </w:r>
        <w:r>
          <w:instrText xml:space="preserve"> PAGEREF _Toc32487 \h </w:instrText>
        </w:r>
        <w:r>
          <w:fldChar w:fldCharType="separate"/>
        </w:r>
        <w:r>
          <w:t>8</w:t>
        </w:r>
        <w:r>
          <w:fldChar w:fldCharType="end"/>
        </w:r>
      </w:hyperlink>
    </w:p>
    <w:p>
      <w:pPr>
        <w:pStyle w:val="TOC2"/>
        <w:tabs>
          <w:tab w:val="right" w:leader="dot" w:pos="8306"/>
        </w:tabs>
      </w:pPr>
      <w:hyperlink w:anchor="_Toc21836" w:history="1">
        <w:r>
          <w:rPr>
            <w:rFonts w:ascii="仿宋" w:eastAsia="仿宋" w:hAnsi="仿宋" w:cs="仿宋" w:hint="eastAsia"/>
            <w:lang w:eastAsia="zh-CN"/>
          </w:rPr>
          <w:t>(一)、可持续战略与实践</w:t>
        </w:r>
        <w:r>
          <w:tab/>
        </w:r>
        <w:r>
          <w:fldChar w:fldCharType="begin"/>
        </w:r>
        <w:r>
          <w:instrText xml:space="preserve"> PAGEREF _Toc21836 \h </w:instrText>
        </w:r>
        <w:r>
          <w:fldChar w:fldCharType="separate"/>
        </w:r>
        <w:r>
          <w:t>8</w:t>
        </w:r>
        <w:r>
          <w:fldChar w:fldCharType="end"/>
        </w:r>
      </w:hyperlink>
    </w:p>
    <w:p>
      <w:pPr>
        <w:pStyle w:val="TOC2"/>
        <w:tabs>
          <w:tab w:val="right" w:leader="dot" w:pos="8306"/>
        </w:tabs>
      </w:pPr>
      <w:hyperlink w:anchor="_Toc20482" w:history="1">
        <w:r>
          <w:rPr>
            <w:rFonts w:ascii="仿宋" w:eastAsia="仿宋" w:hAnsi="仿宋" w:cs="仿宋" w:hint="eastAsia"/>
            <w:lang w:eastAsia="zh-CN"/>
          </w:rPr>
          <w:t>(二)、环保与社会责任</w:t>
        </w:r>
        <w:r>
          <w:tab/>
        </w:r>
        <w:r>
          <w:fldChar w:fldCharType="begin"/>
        </w:r>
        <w:r>
          <w:instrText xml:space="preserve"> PAGEREF _Toc20482 \h </w:instrText>
        </w:r>
        <w:r>
          <w:fldChar w:fldCharType="separate"/>
        </w:r>
        <w:r>
          <w:t>9</w:t>
        </w:r>
        <w:r>
          <w:fldChar w:fldCharType="end"/>
        </w:r>
      </w:hyperlink>
    </w:p>
    <w:p>
      <w:pPr>
        <w:pStyle w:val="TOC1"/>
        <w:tabs>
          <w:tab w:val="right" w:leader="dot" w:pos="8306"/>
        </w:tabs>
      </w:pPr>
      <w:hyperlink w:anchor="_Toc13539" w:history="1">
        <w:r>
          <w:rPr>
            <w:rFonts w:ascii="仿宋" w:eastAsia="仿宋" w:hAnsi="仿宋" w:cs="仿宋" w:hint="eastAsia"/>
            <w:lang w:eastAsia="zh-CN"/>
          </w:rPr>
          <w:t>三、望远镜项目危机管理</w:t>
        </w:r>
        <w:r>
          <w:tab/>
        </w:r>
        <w:r>
          <w:fldChar w:fldCharType="begin"/>
        </w:r>
        <w:r>
          <w:instrText xml:space="preserve"> PAGEREF _Toc13539 \h </w:instrText>
        </w:r>
        <w:r>
          <w:fldChar w:fldCharType="separate"/>
        </w:r>
        <w:r>
          <w:t>10</w:t>
        </w:r>
        <w:r>
          <w:fldChar w:fldCharType="end"/>
        </w:r>
      </w:hyperlink>
    </w:p>
    <w:p>
      <w:pPr>
        <w:pStyle w:val="TOC2"/>
        <w:tabs>
          <w:tab w:val="right" w:leader="dot" w:pos="8306"/>
        </w:tabs>
      </w:pPr>
      <w:hyperlink w:anchor="_Toc23333" w:history="1">
        <w:r>
          <w:rPr>
            <w:rFonts w:ascii="仿宋" w:eastAsia="仿宋" w:hAnsi="仿宋" w:cs="仿宋" w:hint="eastAsia"/>
            <w:lang w:eastAsia="zh-CN"/>
          </w:rPr>
          <w:t>(一)、危机预警与识别</w:t>
        </w:r>
        <w:r>
          <w:tab/>
        </w:r>
        <w:r>
          <w:fldChar w:fldCharType="begin"/>
        </w:r>
        <w:r>
          <w:instrText xml:space="preserve"> PAGEREF _Toc23333 \h </w:instrText>
        </w:r>
        <w:r>
          <w:fldChar w:fldCharType="separate"/>
        </w:r>
        <w:r>
          <w:t>10</w:t>
        </w:r>
        <w:r>
          <w:fldChar w:fldCharType="end"/>
        </w:r>
      </w:hyperlink>
    </w:p>
    <w:p>
      <w:pPr>
        <w:pStyle w:val="TOC2"/>
        <w:tabs>
          <w:tab w:val="right" w:leader="dot" w:pos="8306"/>
        </w:tabs>
      </w:pPr>
      <w:hyperlink w:anchor="_Toc11749" w:history="1">
        <w:r>
          <w:rPr>
            <w:rFonts w:ascii="仿宋" w:eastAsia="仿宋" w:hAnsi="仿宋" w:cs="仿宋" w:hint="eastAsia"/>
            <w:lang w:eastAsia="zh-CN"/>
          </w:rPr>
          <w:t>(二)、危机应对与恢复</w:t>
        </w:r>
        <w:r>
          <w:tab/>
        </w:r>
        <w:r>
          <w:fldChar w:fldCharType="begin"/>
        </w:r>
        <w:r>
          <w:instrText xml:space="preserve"> PAGEREF _Toc11749 \h </w:instrText>
        </w:r>
        <w:r>
          <w:fldChar w:fldCharType="separate"/>
        </w:r>
        <w:r>
          <w:t>11</w:t>
        </w:r>
        <w:r>
          <w:fldChar w:fldCharType="end"/>
        </w:r>
      </w:hyperlink>
    </w:p>
    <w:p>
      <w:pPr>
        <w:pStyle w:val="TOC1"/>
        <w:tabs>
          <w:tab w:val="right" w:leader="dot" w:pos="8306"/>
        </w:tabs>
      </w:pPr>
      <w:hyperlink w:anchor="_Toc22659" w:history="1">
        <w:r>
          <w:rPr>
            <w:rFonts w:ascii="仿宋" w:eastAsia="仿宋" w:hAnsi="仿宋" w:cs="仿宋" w:hint="eastAsia"/>
            <w:lang w:eastAsia="zh-CN"/>
          </w:rPr>
          <w:t>四、工艺说明</w:t>
        </w:r>
        <w:r>
          <w:tab/>
        </w:r>
        <w:r>
          <w:fldChar w:fldCharType="begin"/>
        </w:r>
        <w:r>
          <w:instrText xml:space="preserve"> PAGEREF _Toc22659 \h </w:instrText>
        </w:r>
        <w:r>
          <w:fldChar w:fldCharType="separate"/>
        </w:r>
        <w:r>
          <w:t>12</w:t>
        </w:r>
        <w:r>
          <w:fldChar w:fldCharType="end"/>
        </w:r>
      </w:hyperlink>
    </w:p>
    <w:p>
      <w:pPr>
        <w:pStyle w:val="TOC2"/>
        <w:tabs>
          <w:tab w:val="right" w:leader="dot" w:pos="8306"/>
        </w:tabs>
      </w:pPr>
      <w:hyperlink w:anchor="_Toc21951" w:history="1">
        <w:r>
          <w:rPr>
            <w:rFonts w:ascii="仿宋" w:eastAsia="仿宋" w:hAnsi="仿宋" w:cs="仿宋" w:hint="eastAsia"/>
            <w:lang w:eastAsia="zh-CN"/>
          </w:rPr>
          <w:t>(一)、技术管理特点</w:t>
        </w:r>
        <w:r>
          <w:tab/>
        </w:r>
        <w:r>
          <w:fldChar w:fldCharType="begin"/>
        </w:r>
        <w:r>
          <w:instrText xml:space="preserve"> PAGEREF _Toc21951 \h </w:instrText>
        </w:r>
        <w:r>
          <w:fldChar w:fldCharType="separate"/>
        </w:r>
        <w:r>
          <w:t>12</w:t>
        </w:r>
        <w:r>
          <w:fldChar w:fldCharType="end"/>
        </w:r>
      </w:hyperlink>
    </w:p>
    <w:p>
      <w:pPr>
        <w:pStyle w:val="TOC2"/>
        <w:tabs>
          <w:tab w:val="right" w:leader="dot" w:pos="8306"/>
        </w:tabs>
      </w:pPr>
      <w:hyperlink w:anchor="_Toc30132" w:history="1">
        <w:r>
          <w:rPr>
            <w:rFonts w:ascii="仿宋" w:eastAsia="仿宋" w:hAnsi="仿宋" w:cs="仿宋" w:hint="eastAsia"/>
            <w:lang w:eastAsia="zh-CN"/>
          </w:rPr>
          <w:t>(二)、望远镜项目工艺技术设计方案</w:t>
        </w:r>
        <w:r>
          <w:tab/>
        </w:r>
        <w:r>
          <w:fldChar w:fldCharType="begin"/>
        </w:r>
        <w:r>
          <w:instrText xml:space="preserve"> PAGEREF _Toc30132 \h </w:instrText>
        </w:r>
        <w:r>
          <w:fldChar w:fldCharType="separate"/>
        </w:r>
        <w:r>
          <w:t>13</w:t>
        </w:r>
        <w:r>
          <w:fldChar w:fldCharType="end"/>
        </w:r>
      </w:hyperlink>
    </w:p>
    <w:p>
      <w:pPr>
        <w:pStyle w:val="TOC2"/>
        <w:tabs>
          <w:tab w:val="right" w:leader="dot" w:pos="8306"/>
        </w:tabs>
      </w:pPr>
      <w:hyperlink w:anchor="_Toc25094" w:history="1">
        <w:r>
          <w:rPr>
            <w:rFonts w:ascii="仿宋" w:eastAsia="仿宋" w:hAnsi="仿宋" w:cs="仿宋" w:hint="eastAsia"/>
            <w:lang w:eastAsia="zh-CN"/>
          </w:rPr>
          <w:t>(三)、设备选型方案</w:t>
        </w:r>
        <w:r>
          <w:tab/>
        </w:r>
        <w:r>
          <w:fldChar w:fldCharType="begin"/>
        </w:r>
        <w:r>
          <w:instrText xml:space="preserve"> PAGEREF _Toc25094 \h </w:instrText>
        </w:r>
        <w:r>
          <w:fldChar w:fldCharType="separate"/>
        </w:r>
        <w:r>
          <w:t>14</w:t>
        </w:r>
        <w:r>
          <w:fldChar w:fldCharType="end"/>
        </w:r>
      </w:hyperlink>
    </w:p>
    <w:p>
      <w:pPr>
        <w:pStyle w:val="TOC1"/>
        <w:tabs>
          <w:tab w:val="right" w:leader="dot" w:pos="8306"/>
        </w:tabs>
      </w:pPr>
      <w:hyperlink w:anchor="_Toc16114" w:history="1">
        <w:r>
          <w:rPr>
            <w:rFonts w:ascii="仿宋" w:eastAsia="仿宋" w:hAnsi="仿宋" w:cs="仿宋" w:hint="eastAsia"/>
            <w:lang w:eastAsia="zh-CN"/>
          </w:rPr>
          <w:t>五、望远镜项目土建工程</w:t>
        </w:r>
        <w:r>
          <w:tab/>
        </w:r>
        <w:r>
          <w:fldChar w:fldCharType="begin"/>
        </w:r>
        <w:r>
          <w:instrText xml:space="preserve"> PAGEREF _Toc16114 \h </w:instrText>
        </w:r>
        <w:r>
          <w:fldChar w:fldCharType="separate"/>
        </w:r>
        <w:r>
          <w:t>16</w:t>
        </w:r>
        <w:r>
          <w:fldChar w:fldCharType="end"/>
        </w:r>
      </w:hyperlink>
    </w:p>
    <w:p>
      <w:pPr>
        <w:pStyle w:val="TOC2"/>
        <w:tabs>
          <w:tab w:val="right" w:leader="dot" w:pos="8306"/>
        </w:tabs>
      </w:pPr>
      <w:hyperlink w:anchor="_Toc28467" w:history="1">
        <w:r>
          <w:rPr>
            <w:rFonts w:ascii="仿宋" w:eastAsia="仿宋" w:hAnsi="仿宋" w:cs="仿宋" w:hint="eastAsia"/>
            <w:lang w:eastAsia="zh-CN"/>
          </w:rPr>
          <w:t>(一)、建筑工程设计原则</w:t>
        </w:r>
        <w:r>
          <w:tab/>
        </w:r>
        <w:r>
          <w:fldChar w:fldCharType="begin"/>
        </w:r>
        <w:r>
          <w:instrText xml:space="preserve"> PAGEREF _Toc28467 \h </w:instrText>
        </w:r>
        <w:r>
          <w:fldChar w:fldCharType="separate"/>
        </w:r>
        <w:r>
          <w:t>16</w:t>
        </w:r>
        <w:r>
          <w:fldChar w:fldCharType="end"/>
        </w:r>
      </w:hyperlink>
    </w:p>
    <w:p>
      <w:pPr>
        <w:pStyle w:val="TOC2"/>
        <w:tabs>
          <w:tab w:val="right" w:leader="dot" w:pos="8306"/>
        </w:tabs>
      </w:pPr>
      <w:hyperlink w:anchor="_Toc17231" w:history="1">
        <w:r>
          <w:rPr>
            <w:rFonts w:ascii="仿宋" w:eastAsia="仿宋" w:hAnsi="仿宋" w:cs="仿宋" w:hint="eastAsia"/>
            <w:lang w:eastAsia="zh-CN"/>
          </w:rPr>
          <w:t>(二)、土建工程设计年限及安全等级</w:t>
        </w:r>
        <w:r>
          <w:tab/>
        </w:r>
        <w:r>
          <w:fldChar w:fldCharType="begin"/>
        </w:r>
        <w:r>
          <w:instrText xml:space="preserve"> PAGEREF _Toc17231 \h </w:instrText>
        </w:r>
        <w:r>
          <w:fldChar w:fldCharType="separate"/>
        </w:r>
        <w:r>
          <w:t>17</w:t>
        </w:r>
        <w:r>
          <w:fldChar w:fldCharType="end"/>
        </w:r>
      </w:hyperlink>
    </w:p>
    <w:p>
      <w:pPr>
        <w:pStyle w:val="TOC2"/>
        <w:tabs>
          <w:tab w:val="right" w:leader="dot" w:pos="8306"/>
        </w:tabs>
      </w:pPr>
      <w:hyperlink w:anchor="_Toc10897" w:history="1">
        <w:r>
          <w:rPr>
            <w:rFonts w:ascii="仿宋" w:eastAsia="仿宋" w:hAnsi="仿宋" w:cs="仿宋" w:hint="eastAsia"/>
            <w:lang w:eastAsia="zh-CN"/>
          </w:rPr>
          <w:t>(三)、建筑工程设计总体要求</w:t>
        </w:r>
        <w:r>
          <w:tab/>
        </w:r>
        <w:r>
          <w:fldChar w:fldCharType="begin"/>
        </w:r>
        <w:r>
          <w:instrText xml:space="preserve"> PAGEREF _Toc10897 \h </w:instrText>
        </w:r>
        <w:r>
          <w:fldChar w:fldCharType="separate"/>
        </w:r>
        <w:r>
          <w:t>18</w:t>
        </w:r>
        <w:r>
          <w:fldChar w:fldCharType="end"/>
        </w:r>
      </w:hyperlink>
    </w:p>
    <w:p>
      <w:pPr>
        <w:pStyle w:val="TOC2"/>
        <w:tabs>
          <w:tab w:val="right" w:leader="dot" w:pos="8306"/>
        </w:tabs>
      </w:pPr>
      <w:hyperlink w:anchor="_Toc21376" w:history="1">
        <w:r>
          <w:rPr>
            <w:rFonts w:ascii="仿宋" w:eastAsia="仿宋" w:hAnsi="仿宋" w:cs="仿宋" w:hint="eastAsia"/>
            <w:lang w:eastAsia="zh-CN"/>
          </w:rPr>
          <w:t>(四)、土建工程建设指标</w:t>
        </w:r>
        <w:r>
          <w:tab/>
        </w:r>
        <w:r>
          <w:fldChar w:fldCharType="begin"/>
        </w:r>
        <w:r>
          <w:instrText xml:space="preserve"> PAGEREF _Toc21376 \h </w:instrText>
        </w:r>
        <w:r>
          <w:fldChar w:fldCharType="separate"/>
        </w:r>
        <w:r>
          <w:t>19</w:t>
        </w:r>
        <w:r>
          <w:fldChar w:fldCharType="end"/>
        </w:r>
      </w:hyperlink>
    </w:p>
    <w:p>
      <w:pPr>
        <w:pStyle w:val="TOC1"/>
        <w:tabs>
          <w:tab w:val="right" w:leader="dot" w:pos="8306"/>
        </w:tabs>
      </w:pPr>
      <w:hyperlink w:anchor="_Toc24642" w:history="1">
        <w:r>
          <w:rPr>
            <w:rFonts w:ascii="仿宋" w:eastAsia="仿宋" w:hAnsi="仿宋" w:cs="仿宋" w:hint="eastAsia"/>
            <w:lang w:eastAsia="zh-CN"/>
          </w:rPr>
          <w:t>六、望远镜项目文档管理</w:t>
        </w:r>
        <w:r>
          <w:tab/>
        </w:r>
        <w:r>
          <w:fldChar w:fldCharType="begin"/>
        </w:r>
        <w:r>
          <w:instrText xml:space="preserve"> PAGEREF _Toc24642 \h </w:instrText>
        </w:r>
        <w:r>
          <w:fldChar w:fldCharType="separate"/>
        </w:r>
        <w:r>
          <w:t>19</w:t>
        </w:r>
        <w:r>
          <w:fldChar w:fldCharType="end"/>
        </w:r>
      </w:hyperlink>
    </w:p>
    <w:p>
      <w:pPr>
        <w:pStyle w:val="TOC2"/>
        <w:tabs>
          <w:tab w:val="right" w:leader="dot" w:pos="8306"/>
        </w:tabs>
      </w:pPr>
      <w:hyperlink w:anchor="_Toc30777" w:history="1">
        <w:r>
          <w:rPr>
            <w:rFonts w:ascii="仿宋" w:eastAsia="仿宋" w:hAnsi="仿宋" w:cs="仿宋" w:hint="eastAsia"/>
            <w:lang w:eastAsia="zh-CN"/>
          </w:rPr>
          <w:t>(一)、文档编制与审查</w:t>
        </w:r>
        <w:r>
          <w:tab/>
        </w:r>
        <w:r>
          <w:fldChar w:fldCharType="begin"/>
        </w:r>
        <w:r>
          <w:instrText xml:space="preserve"> PAGEREF _Toc30777 \h </w:instrText>
        </w:r>
        <w:r>
          <w:fldChar w:fldCharType="separate"/>
        </w:r>
        <w:r>
          <w:t>19</w:t>
        </w:r>
        <w:r>
          <w:fldChar w:fldCharType="end"/>
        </w:r>
      </w:hyperlink>
    </w:p>
    <w:p>
      <w:pPr>
        <w:pStyle w:val="TOC2"/>
        <w:tabs>
          <w:tab w:val="right" w:leader="dot" w:pos="8306"/>
        </w:tabs>
      </w:pPr>
      <w:hyperlink w:anchor="_Toc14025" w:history="1">
        <w:r>
          <w:rPr>
            <w:rFonts w:ascii="仿宋" w:eastAsia="仿宋" w:hAnsi="仿宋" w:cs="仿宋" w:hint="eastAsia"/>
            <w:lang w:eastAsia="zh-CN"/>
          </w:rPr>
          <w:t>(二)、文档发布与分发</w:t>
        </w:r>
        <w:r>
          <w:tab/>
        </w:r>
        <w:r>
          <w:fldChar w:fldCharType="begin"/>
        </w:r>
        <w:r>
          <w:instrText xml:space="preserve"> PAGEREF _Toc14025 \h </w:instrText>
        </w:r>
        <w:r>
          <w:fldChar w:fldCharType="separate"/>
        </w:r>
        <w:r>
          <w:t>20</w:t>
        </w:r>
        <w:r>
          <w:fldChar w:fldCharType="end"/>
        </w:r>
      </w:hyperlink>
    </w:p>
    <w:p>
      <w:pPr>
        <w:pStyle w:val="TOC2"/>
        <w:tabs>
          <w:tab w:val="right" w:leader="dot" w:pos="8306"/>
        </w:tabs>
      </w:pPr>
      <w:hyperlink w:anchor="_Toc25645" w:history="1">
        <w:r>
          <w:rPr>
            <w:rFonts w:ascii="仿宋" w:eastAsia="仿宋" w:hAnsi="仿宋" w:cs="仿宋" w:hint="eastAsia"/>
            <w:lang w:eastAsia="zh-CN"/>
          </w:rPr>
          <w:t>(三)、文档存档与归档</w:t>
        </w:r>
        <w:r>
          <w:tab/>
        </w:r>
        <w:r>
          <w:fldChar w:fldCharType="begin"/>
        </w:r>
        <w:r>
          <w:instrText xml:space="preserve"> PAGEREF _Toc25645 \h </w:instrText>
        </w:r>
        <w:r>
          <w:fldChar w:fldCharType="separate"/>
        </w:r>
        <w:r>
          <w:t>21</w:t>
        </w:r>
        <w:r>
          <w:fldChar w:fldCharType="end"/>
        </w:r>
      </w:hyperlink>
    </w:p>
    <w:p>
      <w:pPr>
        <w:pStyle w:val="TOC1"/>
        <w:tabs>
          <w:tab w:val="right" w:leader="dot" w:pos="8306"/>
        </w:tabs>
      </w:pPr>
      <w:hyperlink w:anchor="_Toc27511" w:history="1">
        <w:r>
          <w:rPr>
            <w:rFonts w:ascii="仿宋" w:eastAsia="仿宋" w:hAnsi="仿宋" w:cs="仿宋" w:hint="eastAsia"/>
            <w:lang w:eastAsia="zh-CN"/>
          </w:rPr>
          <w:t>七、望远镜项目人力资源培养与发展</w:t>
        </w:r>
        <w:r>
          <w:tab/>
        </w:r>
        <w:r>
          <w:fldChar w:fldCharType="begin"/>
        </w:r>
        <w:r>
          <w:instrText xml:space="preserve"> PAGEREF _Toc27511 \h </w:instrText>
        </w:r>
        <w:r>
          <w:fldChar w:fldCharType="separate"/>
        </w:r>
        <w:r>
          <w:t>22</w:t>
        </w:r>
        <w:r>
          <w:fldChar w:fldCharType="end"/>
        </w:r>
      </w:hyperlink>
    </w:p>
    <w:p>
      <w:pPr>
        <w:pStyle w:val="TOC2"/>
        <w:tabs>
          <w:tab w:val="right" w:leader="dot" w:pos="8306"/>
        </w:tabs>
      </w:pPr>
      <w:hyperlink w:anchor="_Toc1829" w:history="1">
        <w:r>
          <w:rPr>
            <w:rFonts w:ascii="仿宋" w:eastAsia="仿宋" w:hAnsi="仿宋" w:cs="仿宋" w:hint="eastAsia"/>
            <w:lang w:eastAsia="zh-CN"/>
          </w:rPr>
          <w:t>(一)、人才需求与规划</w:t>
        </w:r>
        <w:r>
          <w:tab/>
        </w:r>
        <w:r>
          <w:fldChar w:fldCharType="begin"/>
        </w:r>
        <w:r>
          <w:instrText xml:space="preserve"> PAGEREF _Toc1829 \h </w:instrText>
        </w:r>
        <w:r>
          <w:fldChar w:fldCharType="separate"/>
        </w:r>
        <w:r>
          <w:t>22</w:t>
        </w:r>
        <w:r>
          <w:fldChar w:fldCharType="end"/>
        </w:r>
      </w:hyperlink>
    </w:p>
    <w:p>
      <w:pPr>
        <w:pStyle w:val="TOC2"/>
        <w:tabs>
          <w:tab w:val="right" w:leader="dot" w:pos="8306"/>
        </w:tabs>
      </w:pPr>
      <w:hyperlink w:anchor="_Toc16300" w:history="1">
        <w:r>
          <w:rPr>
            <w:rFonts w:ascii="仿宋" w:eastAsia="仿宋" w:hAnsi="仿宋" w:cs="仿宋" w:hint="eastAsia"/>
            <w:lang w:eastAsia="zh-CN"/>
          </w:rPr>
          <w:t>(二)、培训与发展计划</w:t>
        </w:r>
        <w:r>
          <w:tab/>
        </w:r>
        <w:r>
          <w:fldChar w:fldCharType="begin"/>
        </w:r>
        <w:r>
          <w:instrText xml:space="preserve"> PAGEREF _Toc16300 \h </w:instrText>
        </w:r>
        <w:r>
          <w:fldChar w:fldCharType="separate"/>
        </w:r>
        <w:r>
          <w:t>23</w:t>
        </w:r>
        <w:r>
          <w:fldChar w:fldCharType="end"/>
        </w:r>
      </w:hyperlink>
    </w:p>
    <w:p>
      <w:pPr>
        <w:pStyle w:val="TOC1"/>
        <w:tabs>
          <w:tab w:val="right" w:leader="dot" w:pos="8306"/>
        </w:tabs>
      </w:pPr>
      <w:hyperlink w:anchor="_Toc21204" w:history="1">
        <w:r>
          <w:rPr>
            <w:rFonts w:ascii="仿宋" w:eastAsia="仿宋" w:hAnsi="仿宋" w:cs="仿宋" w:hint="eastAsia"/>
            <w:lang w:eastAsia="zh-CN"/>
          </w:rPr>
          <w:t>八、望远镜项目经营效益</w:t>
        </w:r>
        <w:r>
          <w:tab/>
        </w:r>
        <w:r>
          <w:fldChar w:fldCharType="begin"/>
        </w:r>
        <w:r>
          <w:instrText xml:space="preserve"> PAGEREF _Toc21204 \h </w:instrText>
        </w:r>
        <w:r>
          <w:fldChar w:fldCharType="separate"/>
        </w:r>
        <w:r>
          <w:t>23</w:t>
        </w:r>
        <w:r>
          <w:fldChar w:fldCharType="end"/>
        </w:r>
      </w:hyperlink>
    </w:p>
    <w:p>
      <w:pPr>
        <w:pStyle w:val="TOC2"/>
        <w:tabs>
          <w:tab w:val="right" w:leader="dot" w:pos="8306"/>
        </w:tabs>
      </w:pPr>
      <w:hyperlink w:anchor="_Toc1237" w:history="1">
        <w:r>
          <w:rPr>
            <w:rFonts w:ascii="仿宋" w:eastAsia="仿宋" w:hAnsi="仿宋" w:cs="仿宋" w:hint="eastAsia"/>
            <w:lang w:eastAsia="zh-CN"/>
          </w:rPr>
          <w:t>(一)、经济评价财务测算</w:t>
        </w:r>
        <w:r>
          <w:tab/>
        </w:r>
        <w:r>
          <w:fldChar w:fldCharType="begin"/>
        </w:r>
        <w:r>
          <w:instrText xml:space="preserve"> PAGEREF _Toc1237 \h </w:instrText>
        </w:r>
        <w:r>
          <w:fldChar w:fldCharType="separate"/>
        </w:r>
        <w:r>
          <w:t>23</w:t>
        </w:r>
        <w:r>
          <w:fldChar w:fldCharType="end"/>
        </w:r>
      </w:hyperlink>
    </w:p>
    <w:p>
      <w:pPr>
        <w:pStyle w:val="TOC2"/>
        <w:tabs>
          <w:tab w:val="right" w:leader="dot" w:pos="8306"/>
        </w:tabs>
      </w:pPr>
      <w:hyperlink w:anchor="_Toc1876" w:history="1">
        <w:r>
          <w:rPr>
            <w:rFonts w:ascii="仿宋" w:eastAsia="仿宋" w:hAnsi="仿宋" w:cs="仿宋" w:hint="eastAsia"/>
            <w:lang w:eastAsia="zh-CN"/>
          </w:rPr>
          <w:t>(二)、望远镜项目盈利能力分析</w:t>
        </w:r>
        <w:r>
          <w:tab/>
        </w:r>
        <w:r>
          <w:fldChar w:fldCharType="begin"/>
        </w:r>
        <w:r>
          <w:instrText xml:space="preserve"> PAGEREF _Toc1876 \h </w:instrText>
        </w:r>
        <w:r>
          <w:fldChar w:fldCharType="separate"/>
        </w:r>
        <w:r>
          <w:t>25</w:t>
        </w:r>
        <w:r>
          <w:fldChar w:fldCharType="end"/>
        </w:r>
      </w:hyperlink>
    </w:p>
    <w:p>
      <w:pPr>
        <w:pStyle w:val="TOC1"/>
        <w:tabs>
          <w:tab w:val="right" w:leader="dot" w:pos="8306"/>
        </w:tabs>
      </w:pPr>
      <w:hyperlink w:anchor="_Toc25987" w:history="1">
        <w:r>
          <w:rPr>
            <w:rFonts w:ascii="仿宋" w:eastAsia="仿宋" w:hAnsi="仿宋" w:cs="仿宋" w:hint="eastAsia"/>
            <w:lang w:eastAsia="zh-CN"/>
          </w:rPr>
          <w:t>九、望远镜项目计划安排</w:t>
        </w:r>
        <w:r>
          <w:tab/>
        </w:r>
        <w:r>
          <w:fldChar w:fldCharType="begin"/>
        </w:r>
        <w:r>
          <w:instrText xml:space="preserve"> PAGEREF _Toc25987 \h </w:instrText>
        </w:r>
        <w:r>
          <w:fldChar w:fldCharType="separate"/>
        </w:r>
        <w:r>
          <w:t>25</w:t>
        </w:r>
        <w:r>
          <w:fldChar w:fldCharType="end"/>
        </w:r>
      </w:hyperlink>
    </w:p>
    <w:p>
      <w:pPr>
        <w:pStyle w:val="TOC2"/>
        <w:tabs>
          <w:tab w:val="right" w:leader="dot" w:pos="8306"/>
        </w:tabs>
      </w:pPr>
      <w:hyperlink w:anchor="_Toc19560" w:history="1">
        <w:r>
          <w:rPr>
            <w:rFonts w:ascii="仿宋" w:eastAsia="仿宋" w:hAnsi="仿宋" w:cs="仿宋" w:hint="eastAsia"/>
            <w:lang w:eastAsia="zh-CN"/>
          </w:rPr>
          <w:t>(一)、建设周期</w:t>
        </w:r>
        <w:r>
          <w:tab/>
        </w:r>
        <w:r>
          <w:fldChar w:fldCharType="begin"/>
        </w:r>
        <w:r>
          <w:instrText xml:space="preserve"> PAGEREF _Toc19560 \h </w:instrText>
        </w:r>
        <w:r>
          <w:fldChar w:fldCharType="separate"/>
        </w:r>
        <w:r>
          <w:t>25</w:t>
        </w:r>
        <w:r>
          <w:fldChar w:fldCharType="end"/>
        </w:r>
      </w:hyperlink>
    </w:p>
    <w:p>
      <w:pPr>
        <w:pStyle w:val="TOC2"/>
        <w:tabs>
          <w:tab w:val="right" w:leader="dot" w:pos="8306"/>
        </w:tabs>
      </w:pPr>
      <w:hyperlink w:anchor="_Toc15376" w:history="1">
        <w:r>
          <w:rPr>
            <w:rFonts w:ascii="仿宋" w:eastAsia="仿宋" w:hAnsi="仿宋" w:cs="仿宋" w:hint="eastAsia"/>
            <w:lang w:eastAsia="zh-CN"/>
          </w:rPr>
          <w:t>(二)、建设进度</w:t>
        </w:r>
        <w:r>
          <w:tab/>
        </w:r>
        <w:r>
          <w:fldChar w:fldCharType="begin"/>
        </w:r>
        <w:r>
          <w:instrText xml:space="preserve"> PAGEREF _Toc15376 \h </w:instrText>
        </w:r>
        <w:r>
          <w:fldChar w:fldCharType="separate"/>
        </w:r>
        <w:r>
          <w:t>26</w:t>
        </w:r>
        <w:r>
          <w:fldChar w:fldCharType="end"/>
        </w:r>
      </w:hyperlink>
    </w:p>
    <w:p>
      <w:pPr>
        <w:pStyle w:val="TOC2"/>
        <w:tabs>
          <w:tab w:val="right" w:leader="dot" w:pos="8306"/>
        </w:tabs>
      </w:pPr>
      <w:hyperlink w:anchor="_Toc17917" w:history="1">
        <w:r>
          <w:rPr>
            <w:rFonts w:ascii="仿宋" w:eastAsia="仿宋" w:hAnsi="仿宋" w:cs="仿宋" w:hint="eastAsia"/>
            <w:lang w:eastAsia="zh-CN"/>
          </w:rPr>
          <w:t>(三)、进度安排注意事项</w:t>
        </w:r>
        <w:r>
          <w:tab/>
        </w:r>
        <w:r>
          <w:fldChar w:fldCharType="begin"/>
        </w:r>
        <w:r>
          <w:instrText xml:space="preserve"> PAGEREF _Toc17917 \h </w:instrText>
        </w:r>
        <w:r>
          <w:fldChar w:fldCharType="separate"/>
        </w:r>
        <w:r>
          <w:t>27</w:t>
        </w:r>
        <w:r>
          <w:fldChar w:fldCharType="end"/>
        </w:r>
      </w:hyperlink>
    </w:p>
    <w:p>
      <w:pPr>
        <w:pStyle w:val="TOC2"/>
        <w:tabs>
          <w:tab w:val="right" w:leader="dot" w:pos="8306"/>
        </w:tabs>
      </w:pPr>
      <w:hyperlink w:anchor="_Toc2999" w:history="1">
        <w:r>
          <w:rPr>
            <w:rFonts w:ascii="仿宋" w:eastAsia="仿宋" w:hAnsi="仿宋" w:cs="仿宋" w:hint="eastAsia"/>
            <w:lang w:eastAsia="zh-CN"/>
          </w:rPr>
          <w:t>(四)、人力资源配置</w:t>
        </w:r>
        <w:r>
          <w:tab/>
        </w:r>
        <w:r>
          <w:fldChar w:fldCharType="begin"/>
        </w:r>
        <w:r>
          <w:instrText xml:space="preserve"> PAGEREF _Toc2999 \h </w:instrText>
        </w:r>
        <w:r>
          <w:fldChar w:fldCharType="separate"/>
        </w:r>
        <w:r>
          <w:t>29</w:t>
        </w:r>
        <w:r>
          <w:fldChar w:fldCharType="end"/>
        </w:r>
      </w:hyperlink>
    </w:p>
    <w:p>
      <w:pPr>
        <w:pStyle w:val="TOC1"/>
        <w:tabs>
          <w:tab w:val="right" w:leader="dot" w:pos="8306"/>
        </w:tabs>
      </w:pPr>
      <w:hyperlink w:anchor="_Toc1405" w:history="1">
        <w:r>
          <w:rPr>
            <w:rFonts w:ascii="仿宋" w:eastAsia="仿宋" w:hAnsi="仿宋" w:cs="仿宋" w:hint="eastAsia"/>
            <w:lang w:eastAsia="zh-CN"/>
          </w:rPr>
          <w:t>十、望远镜项目创新与研发</w:t>
        </w:r>
        <w:r>
          <w:tab/>
        </w:r>
        <w:r>
          <w:fldChar w:fldCharType="begin"/>
        </w:r>
        <w:r>
          <w:instrText xml:space="preserve"> PAGEREF _Toc1405 \h </w:instrText>
        </w:r>
        <w:r>
          <w:fldChar w:fldCharType="separate"/>
        </w:r>
        <w:r>
          <w:t>29</w:t>
        </w:r>
        <w:r>
          <w:fldChar w:fldCharType="end"/>
        </w:r>
      </w:hyperlink>
    </w:p>
    <w:p>
      <w:pPr>
        <w:pStyle w:val="TOC2"/>
        <w:tabs>
          <w:tab w:val="right" w:leader="dot" w:pos="8306"/>
        </w:tabs>
      </w:pPr>
      <w:hyperlink w:anchor="_Toc5886" w:history="1">
        <w:r>
          <w:rPr>
            <w:rFonts w:ascii="仿宋" w:eastAsia="仿宋" w:hAnsi="仿宋" w:cs="仿宋" w:hint="eastAsia"/>
            <w:lang w:eastAsia="zh-CN"/>
          </w:rPr>
          <w:t>(一)、创新策略与方向</w:t>
        </w:r>
        <w:r>
          <w:tab/>
        </w:r>
        <w:r>
          <w:fldChar w:fldCharType="begin"/>
        </w:r>
        <w:r>
          <w:instrText xml:space="preserve"> PAGEREF _Toc5886 \h </w:instrText>
        </w:r>
        <w:r>
          <w:fldChar w:fldCharType="separate"/>
        </w:r>
        <w:r>
          <w:t>29</w:t>
        </w:r>
        <w:r>
          <w:fldChar w:fldCharType="end"/>
        </w:r>
      </w:hyperlink>
    </w:p>
    <w:p>
      <w:pPr>
        <w:pStyle w:val="TOC2"/>
        <w:tabs>
          <w:tab w:val="right" w:leader="dot" w:pos="8306"/>
        </w:tabs>
      </w:pPr>
      <w:hyperlink w:anchor="_Toc1777" w:history="1">
        <w:r>
          <w:rPr>
            <w:rFonts w:ascii="仿宋" w:eastAsia="仿宋" w:hAnsi="仿宋" w:cs="仿宋" w:hint="eastAsia"/>
            <w:lang w:eastAsia="zh-CN"/>
          </w:rPr>
          <w:t>(二)、研发规划与投入</w:t>
        </w:r>
        <w:r>
          <w:tab/>
        </w:r>
        <w:r>
          <w:fldChar w:fldCharType="begin"/>
        </w:r>
        <w:r>
          <w:instrText xml:space="preserve"> PAGEREF _Toc1777 \h </w:instrText>
        </w:r>
        <w:r>
          <w:fldChar w:fldCharType="separate"/>
        </w:r>
        <w:r>
          <w:t>31</w:t>
        </w:r>
        <w:r>
          <w:fldChar w:fldCharType="end"/>
        </w:r>
      </w:hyperlink>
    </w:p>
    <w:p>
      <w:pPr>
        <w:pStyle w:val="TOC1"/>
        <w:tabs>
          <w:tab w:val="right" w:leader="dot" w:pos="8306"/>
        </w:tabs>
      </w:pPr>
      <w:hyperlink w:anchor="_Toc9958" w:history="1">
        <w:r>
          <w:rPr>
            <w:rFonts w:ascii="仿宋" w:eastAsia="仿宋" w:hAnsi="仿宋" w:cs="仿宋" w:hint="eastAsia"/>
            <w:lang w:eastAsia="zh-CN"/>
          </w:rPr>
          <w:t>十一、生产安全保护</w:t>
        </w:r>
        <w:r>
          <w:tab/>
        </w:r>
        <w:r>
          <w:fldChar w:fldCharType="begin"/>
        </w:r>
        <w:r>
          <w:instrText xml:space="preserve"> PAGEREF _Toc9958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2" w:history="1">
        <w:r>
          <w:rPr>
            <w:rFonts w:ascii="仿宋" w:eastAsia="仿宋" w:hAnsi="仿宋" w:cs="仿宋" w:hint="eastAsia"/>
            <w:lang w:eastAsia="zh-CN"/>
          </w:rPr>
          <w:t>(一)、消防安全</w:t>
        </w:r>
        <w:r>
          <w:tab/>
        </w:r>
        <w:r>
          <w:fldChar w:fldCharType="begin"/>
        </w:r>
        <w:r>
          <w:instrText xml:space="preserve"> PAGEREF _Toc8202 \h </w:instrText>
        </w:r>
        <w:r>
          <w:fldChar w:fldCharType="separate"/>
        </w:r>
        <w:r>
          <w:t>33</w:t>
        </w:r>
        <w:r>
          <w:fldChar w:fldCharType="end"/>
        </w:r>
      </w:hyperlink>
    </w:p>
    <w:p>
      <w:pPr>
        <w:pStyle w:val="TOC2"/>
        <w:tabs>
          <w:tab w:val="right" w:leader="dot" w:pos="8306"/>
        </w:tabs>
      </w:pPr>
      <w:hyperlink w:anchor="_Toc28744" w:history="1">
        <w:r>
          <w:rPr>
            <w:rFonts w:ascii="仿宋" w:eastAsia="仿宋" w:hAnsi="仿宋" w:cs="仿宋" w:hint="eastAsia"/>
            <w:lang w:eastAsia="zh-CN"/>
          </w:rPr>
          <w:t>(二)、防火防爆总图布置措施</w:t>
        </w:r>
        <w:r>
          <w:tab/>
        </w:r>
        <w:r>
          <w:fldChar w:fldCharType="begin"/>
        </w:r>
        <w:r>
          <w:instrText xml:space="preserve"> PAGEREF _Toc28744 \h </w:instrText>
        </w:r>
        <w:r>
          <w:fldChar w:fldCharType="separate"/>
        </w:r>
        <w:r>
          <w:t>34</w:t>
        </w:r>
        <w:r>
          <w:fldChar w:fldCharType="end"/>
        </w:r>
      </w:hyperlink>
    </w:p>
    <w:p>
      <w:pPr>
        <w:pStyle w:val="TOC2"/>
        <w:tabs>
          <w:tab w:val="right" w:leader="dot" w:pos="8306"/>
        </w:tabs>
      </w:pPr>
      <w:hyperlink w:anchor="_Toc14463" w:history="1">
        <w:r>
          <w:rPr>
            <w:rFonts w:ascii="仿宋" w:eastAsia="仿宋" w:hAnsi="仿宋" w:cs="仿宋" w:hint="eastAsia"/>
            <w:lang w:eastAsia="zh-CN"/>
          </w:rPr>
          <w:t>(三)、自然灾害防范措施</w:t>
        </w:r>
        <w:r>
          <w:tab/>
        </w:r>
        <w:r>
          <w:fldChar w:fldCharType="begin"/>
        </w:r>
        <w:r>
          <w:instrText xml:space="preserve"> PAGEREF _Toc14463 \h </w:instrText>
        </w:r>
        <w:r>
          <w:fldChar w:fldCharType="separate"/>
        </w:r>
        <w:r>
          <w:t>35</w:t>
        </w:r>
        <w:r>
          <w:fldChar w:fldCharType="end"/>
        </w:r>
      </w:hyperlink>
    </w:p>
    <w:p>
      <w:pPr>
        <w:pStyle w:val="TOC2"/>
        <w:tabs>
          <w:tab w:val="right" w:leader="dot" w:pos="8306"/>
        </w:tabs>
      </w:pPr>
      <w:hyperlink w:anchor="_Toc12598" w:history="1">
        <w:r>
          <w:rPr>
            <w:rFonts w:ascii="仿宋" w:eastAsia="仿宋" w:hAnsi="仿宋" w:cs="仿宋" w:hint="eastAsia"/>
            <w:lang w:eastAsia="zh-CN"/>
          </w:rPr>
          <w:t>(四)、安全色及安全标志使用要求</w:t>
        </w:r>
        <w:r>
          <w:tab/>
        </w:r>
        <w:r>
          <w:fldChar w:fldCharType="begin"/>
        </w:r>
        <w:r>
          <w:instrText xml:space="preserve"> PAGEREF _Toc12598 \h </w:instrText>
        </w:r>
        <w:r>
          <w:fldChar w:fldCharType="separate"/>
        </w:r>
        <w:r>
          <w:t>36</w:t>
        </w:r>
        <w:r>
          <w:fldChar w:fldCharType="end"/>
        </w:r>
      </w:hyperlink>
    </w:p>
    <w:p>
      <w:pPr>
        <w:pStyle w:val="TOC2"/>
        <w:tabs>
          <w:tab w:val="right" w:leader="dot" w:pos="8306"/>
        </w:tabs>
      </w:pPr>
      <w:hyperlink w:anchor="_Toc7789" w:history="1">
        <w:r>
          <w:rPr>
            <w:rFonts w:ascii="仿宋" w:eastAsia="仿宋" w:hAnsi="仿宋" w:cs="仿宋" w:hint="eastAsia"/>
            <w:lang w:eastAsia="zh-CN"/>
          </w:rPr>
          <w:t>(五)、防尘防毒措施</w:t>
        </w:r>
        <w:r>
          <w:tab/>
        </w:r>
        <w:r>
          <w:fldChar w:fldCharType="begin"/>
        </w:r>
        <w:r>
          <w:instrText xml:space="preserve"> PAGEREF _Toc7789 \h </w:instrText>
        </w:r>
        <w:r>
          <w:fldChar w:fldCharType="separate"/>
        </w:r>
        <w:r>
          <w:t>37</w:t>
        </w:r>
        <w:r>
          <w:fldChar w:fldCharType="end"/>
        </w:r>
      </w:hyperlink>
    </w:p>
    <w:p>
      <w:pPr>
        <w:pStyle w:val="TOC2"/>
        <w:tabs>
          <w:tab w:val="right" w:leader="dot" w:pos="8306"/>
        </w:tabs>
      </w:pPr>
      <w:hyperlink w:anchor="_Toc11877" w:history="1">
        <w:r>
          <w:rPr>
            <w:rFonts w:ascii="仿宋" w:eastAsia="仿宋" w:hAnsi="仿宋" w:cs="仿宋" w:hint="eastAsia"/>
            <w:lang w:eastAsia="zh-CN"/>
          </w:rPr>
          <w:t>(六)、防静电、触电防护及防雷措施</w:t>
        </w:r>
        <w:r>
          <w:tab/>
        </w:r>
        <w:r>
          <w:fldChar w:fldCharType="begin"/>
        </w:r>
        <w:r>
          <w:instrText xml:space="preserve"> PAGEREF _Toc11877 \h </w:instrText>
        </w:r>
        <w:r>
          <w:fldChar w:fldCharType="separate"/>
        </w:r>
        <w:r>
          <w:t>38</w:t>
        </w:r>
        <w:r>
          <w:fldChar w:fldCharType="end"/>
        </w:r>
      </w:hyperlink>
    </w:p>
    <w:p>
      <w:pPr>
        <w:pStyle w:val="TOC2"/>
        <w:tabs>
          <w:tab w:val="right" w:leader="dot" w:pos="8306"/>
        </w:tabs>
      </w:pPr>
      <w:hyperlink w:anchor="_Toc7829" w:history="1">
        <w:r>
          <w:rPr>
            <w:rFonts w:ascii="仿宋" w:eastAsia="仿宋" w:hAnsi="仿宋" w:cs="仿宋" w:hint="eastAsia"/>
            <w:lang w:eastAsia="zh-CN"/>
          </w:rPr>
          <w:t>(七)、机械设备安全保障措施</w:t>
        </w:r>
        <w:r>
          <w:tab/>
        </w:r>
        <w:r>
          <w:fldChar w:fldCharType="begin"/>
        </w:r>
        <w:r>
          <w:instrText xml:space="preserve"> PAGEREF _Toc7829 \h </w:instrText>
        </w:r>
        <w:r>
          <w:fldChar w:fldCharType="separate"/>
        </w:r>
        <w:r>
          <w:t>39</w:t>
        </w:r>
        <w:r>
          <w:fldChar w:fldCharType="end"/>
        </w:r>
      </w:hyperlink>
    </w:p>
    <w:p>
      <w:pPr>
        <w:pStyle w:val="TOC1"/>
        <w:tabs>
          <w:tab w:val="right" w:leader="dot" w:pos="8306"/>
        </w:tabs>
      </w:pPr>
      <w:hyperlink w:anchor="_Toc14569" w:history="1">
        <w:r>
          <w:rPr>
            <w:rFonts w:ascii="仿宋" w:eastAsia="仿宋" w:hAnsi="仿宋" w:cs="仿宋" w:hint="eastAsia"/>
            <w:lang w:eastAsia="zh-CN"/>
          </w:rPr>
          <w:t>十二、望远镜项目投资规划</w:t>
        </w:r>
        <w:r>
          <w:tab/>
        </w:r>
        <w:r>
          <w:fldChar w:fldCharType="begin"/>
        </w:r>
        <w:r>
          <w:instrText xml:space="preserve"> PAGEREF _Toc14569 \h </w:instrText>
        </w:r>
        <w:r>
          <w:fldChar w:fldCharType="separate"/>
        </w:r>
        <w:r>
          <w:t>40</w:t>
        </w:r>
        <w:r>
          <w:fldChar w:fldCharType="end"/>
        </w:r>
      </w:hyperlink>
    </w:p>
    <w:p>
      <w:pPr>
        <w:pStyle w:val="TOC2"/>
        <w:tabs>
          <w:tab w:val="right" w:leader="dot" w:pos="8306"/>
        </w:tabs>
      </w:pPr>
      <w:hyperlink w:anchor="_Toc1967" w:history="1">
        <w:r>
          <w:rPr>
            <w:rFonts w:ascii="仿宋" w:eastAsia="仿宋" w:hAnsi="仿宋" w:cs="仿宋" w:hint="eastAsia"/>
            <w:lang w:eastAsia="zh-CN"/>
          </w:rPr>
          <w:t>(一)、望远镜项目总投资估算</w:t>
        </w:r>
        <w:r>
          <w:tab/>
        </w:r>
        <w:r>
          <w:fldChar w:fldCharType="begin"/>
        </w:r>
        <w:r>
          <w:instrText xml:space="preserve"> PAGEREF _Toc1967 \h </w:instrText>
        </w:r>
        <w:r>
          <w:fldChar w:fldCharType="separate"/>
        </w:r>
        <w:r>
          <w:t>40</w:t>
        </w:r>
        <w:r>
          <w:fldChar w:fldCharType="end"/>
        </w:r>
      </w:hyperlink>
    </w:p>
    <w:p>
      <w:pPr>
        <w:pStyle w:val="TOC2"/>
        <w:tabs>
          <w:tab w:val="right" w:leader="dot" w:pos="8306"/>
        </w:tabs>
      </w:pPr>
      <w:hyperlink w:anchor="_Toc26313" w:history="1">
        <w:r>
          <w:rPr>
            <w:rFonts w:ascii="仿宋" w:eastAsia="仿宋" w:hAnsi="仿宋" w:cs="仿宋" w:hint="eastAsia"/>
            <w:lang w:eastAsia="zh-CN"/>
          </w:rPr>
          <w:t>(二)、资金筹措</w:t>
        </w:r>
        <w:r>
          <w:tab/>
        </w:r>
        <w:r>
          <w:fldChar w:fldCharType="begin"/>
        </w:r>
        <w:r>
          <w:instrText xml:space="preserve"> PAGEREF _Toc26313 \h </w:instrText>
        </w:r>
        <w:r>
          <w:fldChar w:fldCharType="separate"/>
        </w:r>
        <w:r>
          <w:t>42</w:t>
        </w:r>
        <w:r>
          <w:fldChar w:fldCharType="end"/>
        </w:r>
      </w:hyperlink>
    </w:p>
    <w:p>
      <w:pPr>
        <w:pStyle w:val="TOC1"/>
        <w:tabs>
          <w:tab w:val="right" w:leader="dot" w:pos="8306"/>
        </w:tabs>
      </w:pPr>
      <w:hyperlink w:anchor="_Toc14633" w:history="1">
        <w:r>
          <w:rPr>
            <w:rFonts w:ascii="仿宋" w:eastAsia="仿宋" w:hAnsi="仿宋" w:cs="仿宋" w:hint="eastAsia"/>
            <w:lang w:eastAsia="zh-CN"/>
          </w:rPr>
          <w:t>十三、营销与推广策略</w:t>
        </w:r>
        <w:r>
          <w:tab/>
        </w:r>
        <w:r>
          <w:fldChar w:fldCharType="begin"/>
        </w:r>
        <w:r>
          <w:instrText xml:space="preserve"> PAGEREF _Toc14633 \h </w:instrText>
        </w:r>
        <w:r>
          <w:fldChar w:fldCharType="separate"/>
        </w:r>
        <w:r>
          <w:t>42</w:t>
        </w:r>
        <w:r>
          <w:fldChar w:fldCharType="end"/>
        </w:r>
      </w:hyperlink>
    </w:p>
    <w:p>
      <w:pPr>
        <w:pStyle w:val="TOC2"/>
        <w:tabs>
          <w:tab w:val="right" w:leader="dot" w:pos="8306"/>
        </w:tabs>
      </w:pPr>
      <w:hyperlink w:anchor="_Toc15666" w:history="1">
        <w:r>
          <w:rPr>
            <w:rFonts w:ascii="仿宋" w:eastAsia="仿宋" w:hAnsi="仿宋" w:cs="仿宋" w:hint="eastAsia"/>
            <w:lang w:eastAsia="zh-CN"/>
          </w:rPr>
          <w:t>(一)、产品/服务定位与特点</w:t>
        </w:r>
        <w:r>
          <w:tab/>
        </w:r>
        <w:r>
          <w:fldChar w:fldCharType="begin"/>
        </w:r>
        <w:r>
          <w:instrText xml:space="preserve"> PAGEREF _Toc15666 \h </w:instrText>
        </w:r>
        <w:r>
          <w:fldChar w:fldCharType="separate"/>
        </w:r>
        <w:r>
          <w:t>42</w:t>
        </w:r>
        <w:r>
          <w:fldChar w:fldCharType="end"/>
        </w:r>
      </w:hyperlink>
    </w:p>
    <w:p>
      <w:pPr>
        <w:pStyle w:val="TOC2"/>
        <w:tabs>
          <w:tab w:val="right" w:leader="dot" w:pos="8306"/>
        </w:tabs>
      </w:pPr>
      <w:hyperlink w:anchor="_Toc8458" w:history="1">
        <w:r>
          <w:rPr>
            <w:rFonts w:ascii="仿宋" w:eastAsia="仿宋" w:hAnsi="仿宋" w:cs="仿宋" w:hint="eastAsia"/>
            <w:lang w:eastAsia="zh-CN"/>
          </w:rPr>
          <w:t>(二)、市场定位与竞争分析</w:t>
        </w:r>
        <w:r>
          <w:tab/>
        </w:r>
        <w:r>
          <w:fldChar w:fldCharType="begin"/>
        </w:r>
        <w:r>
          <w:instrText xml:space="preserve"> PAGEREF _Toc8458 \h </w:instrText>
        </w:r>
        <w:r>
          <w:fldChar w:fldCharType="separate"/>
        </w:r>
        <w:r>
          <w:t>44</w:t>
        </w:r>
        <w:r>
          <w:fldChar w:fldCharType="end"/>
        </w:r>
      </w:hyperlink>
    </w:p>
    <w:p>
      <w:pPr>
        <w:pStyle w:val="TOC2"/>
        <w:tabs>
          <w:tab w:val="right" w:leader="dot" w:pos="8306"/>
        </w:tabs>
      </w:pPr>
      <w:hyperlink w:anchor="_Toc16729" w:history="1">
        <w:r>
          <w:rPr>
            <w:rFonts w:ascii="仿宋" w:eastAsia="仿宋" w:hAnsi="仿宋" w:cs="仿宋" w:hint="eastAsia"/>
            <w:lang w:eastAsia="zh-CN"/>
          </w:rPr>
          <w:t>(三)、营销渠道与策略</w:t>
        </w:r>
        <w:r>
          <w:tab/>
        </w:r>
        <w:r>
          <w:fldChar w:fldCharType="begin"/>
        </w:r>
        <w:r>
          <w:instrText xml:space="preserve"> PAGEREF _Toc16729 \h </w:instrText>
        </w:r>
        <w:r>
          <w:fldChar w:fldCharType="separate"/>
        </w:r>
        <w:r>
          <w:t>45</w:t>
        </w:r>
        <w:r>
          <w:fldChar w:fldCharType="end"/>
        </w:r>
      </w:hyperlink>
    </w:p>
    <w:p>
      <w:pPr>
        <w:pStyle w:val="TOC2"/>
        <w:tabs>
          <w:tab w:val="right" w:leader="dot" w:pos="8306"/>
        </w:tabs>
      </w:pPr>
      <w:hyperlink w:anchor="_Toc27095" w:history="1">
        <w:r>
          <w:rPr>
            <w:rFonts w:ascii="仿宋" w:eastAsia="仿宋" w:hAnsi="仿宋" w:cs="仿宋" w:hint="eastAsia"/>
            <w:lang w:eastAsia="zh-CN"/>
          </w:rPr>
          <w:t>(四)、推广与宣传活动</w:t>
        </w:r>
        <w:r>
          <w:tab/>
        </w:r>
        <w:r>
          <w:fldChar w:fldCharType="begin"/>
        </w:r>
        <w:r>
          <w:instrText xml:space="preserve"> PAGEREF _Toc27095 \h </w:instrText>
        </w:r>
        <w:r>
          <w:fldChar w:fldCharType="separate"/>
        </w:r>
        <w:r>
          <w:t>46</w:t>
        </w:r>
        <w:r>
          <w:fldChar w:fldCharType="end"/>
        </w:r>
      </w:hyperlink>
    </w:p>
    <w:p>
      <w:pPr>
        <w:pStyle w:val="TOC1"/>
        <w:tabs>
          <w:tab w:val="right" w:leader="dot" w:pos="8306"/>
        </w:tabs>
      </w:pPr>
      <w:hyperlink w:anchor="_Toc19783" w:history="1">
        <w:r>
          <w:rPr>
            <w:rFonts w:ascii="仿宋" w:eastAsia="仿宋" w:hAnsi="仿宋" w:cs="仿宋" w:hint="eastAsia"/>
            <w:lang w:eastAsia="zh-CN"/>
          </w:rPr>
          <w:t>十四、质量管理体系</w:t>
        </w:r>
        <w:r>
          <w:tab/>
        </w:r>
        <w:r>
          <w:fldChar w:fldCharType="begin"/>
        </w:r>
        <w:r>
          <w:instrText xml:space="preserve"> PAGEREF _Toc19783 \h </w:instrText>
        </w:r>
        <w:r>
          <w:fldChar w:fldCharType="separate"/>
        </w:r>
        <w:r>
          <w:t>51</w:t>
        </w:r>
        <w:r>
          <w:fldChar w:fldCharType="end"/>
        </w:r>
      </w:hyperlink>
    </w:p>
    <w:p>
      <w:pPr>
        <w:pStyle w:val="TOC2"/>
        <w:tabs>
          <w:tab w:val="right" w:leader="dot" w:pos="8306"/>
        </w:tabs>
      </w:pPr>
      <w:hyperlink w:anchor="_Toc24744" w:history="1">
        <w:r>
          <w:rPr>
            <w:rFonts w:ascii="仿宋" w:eastAsia="仿宋" w:hAnsi="仿宋" w:cs="仿宋" w:hint="eastAsia"/>
            <w:lang w:eastAsia="zh-CN"/>
          </w:rPr>
          <w:t>(一)、质量目标与方针</w:t>
        </w:r>
        <w:r>
          <w:tab/>
        </w:r>
        <w:r>
          <w:fldChar w:fldCharType="begin"/>
        </w:r>
        <w:r>
          <w:instrText xml:space="preserve"> PAGEREF _Toc24744 \h </w:instrText>
        </w:r>
        <w:r>
          <w:fldChar w:fldCharType="separate"/>
        </w:r>
        <w:r>
          <w:t>51</w:t>
        </w:r>
        <w:r>
          <w:fldChar w:fldCharType="end"/>
        </w:r>
      </w:hyperlink>
    </w:p>
    <w:p>
      <w:pPr>
        <w:pStyle w:val="TOC2"/>
        <w:tabs>
          <w:tab w:val="right" w:leader="dot" w:pos="8306"/>
        </w:tabs>
      </w:pPr>
      <w:hyperlink w:anchor="_Toc12323" w:history="1">
        <w:r>
          <w:rPr>
            <w:rFonts w:ascii="仿宋" w:eastAsia="仿宋" w:hAnsi="仿宋" w:cs="仿宋" w:hint="eastAsia"/>
            <w:lang w:eastAsia="zh-CN"/>
          </w:rPr>
          <w:t>(二)、质量管理责任</w:t>
        </w:r>
        <w:r>
          <w:tab/>
        </w:r>
        <w:r>
          <w:fldChar w:fldCharType="begin"/>
        </w:r>
        <w:r>
          <w:instrText xml:space="preserve"> PAGEREF _Toc12323 \h </w:instrText>
        </w:r>
        <w:r>
          <w:fldChar w:fldCharType="separate"/>
        </w:r>
        <w:r>
          <w:t>52</w:t>
        </w:r>
        <w:r>
          <w:fldChar w:fldCharType="end"/>
        </w:r>
      </w:hyperlink>
    </w:p>
    <w:p>
      <w:pPr>
        <w:pStyle w:val="TOC2"/>
        <w:tabs>
          <w:tab w:val="right" w:leader="dot" w:pos="8306"/>
        </w:tabs>
      </w:pPr>
      <w:hyperlink w:anchor="_Toc7372" w:history="1">
        <w:r>
          <w:rPr>
            <w:rFonts w:ascii="仿宋" w:eastAsia="仿宋" w:hAnsi="仿宋" w:cs="仿宋" w:hint="eastAsia"/>
            <w:lang w:eastAsia="zh-CN"/>
          </w:rPr>
          <w:t>(三)、质量管理体系文件</w:t>
        </w:r>
        <w:r>
          <w:tab/>
        </w:r>
        <w:r>
          <w:fldChar w:fldCharType="begin"/>
        </w:r>
        <w:r>
          <w:instrText xml:space="preserve"> PAGEREF _Toc7372 \h </w:instrText>
        </w:r>
        <w:r>
          <w:fldChar w:fldCharType="separate"/>
        </w:r>
        <w:r>
          <w:t>54</w:t>
        </w:r>
        <w:r>
          <w:fldChar w:fldCharType="end"/>
        </w:r>
      </w:hyperlink>
    </w:p>
    <w:p>
      <w:pPr>
        <w:pStyle w:val="TOC2"/>
        <w:tabs>
          <w:tab w:val="right" w:leader="dot" w:pos="8306"/>
        </w:tabs>
      </w:pPr>
      <w:hyperlink w:anchor="_Toc7608" w:history="1">
        <w:r>
          <w:rPr>
            <w:rFonts w:ascii="仿宋" w:eastAsia="仿宋" w:hAnsi="仿宋" w:cs="仿宋" w:hint="eastAsia"/>
            <w:lang w:eastAsia="zh-CN"/>
          </w:rPr>
          <w:t>(四)、质量培训与教育</w:t>
        </w:r>
        <w:r>
          <w:tab/>
        </w:r>
        <w:r>
          <w:fldChar w:fldCharType="begin"/>
        </w:r>
        <w:r>
          <w:instrText xml:space="preserve"> PAGEREF _Toc7608 \h </w:instrText>
        </w:r>
        <w:r>
          <w:fldChar w:fldCharType="separate"/>
        </w:r>
        <w:r>
          <w:t>56</w:t>
        </w:r>
        <w:r>
          <w:fldChar w:fldCharType="end"/>
        </w:r>
      </w:hyperlink>
    </w:p>
    <w:p>
      <w:pPr>
        <w:pStyle w:val="TOC2"/>
        <w:tabs>
          <w:tab w:val="right" w:leader="dot" w:pos="8306"/>
        </w:tabs>
      </w:pPr>
      <w:hyperlink w:anchor="_Toc32174" w:history="1">
        <w:r>
          <w:rPr>
            <w:rFonts w:ascii="仿宋" w:eastAsia="仿宋" w:hAnsi="仿宋" w:cs="仿宋" w:hint="eastAsia"/>
            <w:lang w:eastAsia="zh-CN"/>
          </w:rPr>
          <w:t>(五)、质量审核与评价</w:t>
        </w:r>
        <w:r>
          <w:tab/>
        </w:r>
        <w:r>
          <w:fldChar w:fldCharType="begin"/>
        </w:r>
        <w:r>
          <w:instrText xml:space="preserve"> PAGEREF _Toc32174 \h </w:instrText>
        </w:r>
        <w:r>
          <w:fldChar w:fldCharType="separate"/>
        </w:r>
        <w:r>
          <w:t>57</w:t>
        </w:r>
        <w:r>
          <w:fldChar w:fldCharType="end"/>
        </w:r>
      </w:hyperlink>
    </w:p>
    <w:p>
      <w:pPr>
        <w:pStyle w:val="TOC2"/>
        <w:tabs>
          <w:tab w:val="right" w:leader="dot" w:pos="8306"/>
        </w:tabs>
      </w:pPr>
      <w:hyperlink w:anchor="_Toc20300" w:history="1">
        <w:r>
          <w:rPr>
            <w:rFonts w:ascii="仿宋" w:eastAsia="仿宋" w:hAnsi="仿宋" w:cs="仿宋" w:hint="eastAsia"/>
            <w:lang w:eastAsia="zh-CN"/>
          </w:rPr>
          <w:t>(六)、不符合与纠正措施</w:t>
        </w:r>
        <w:r>
          <w:tab/>
        </w:r>
        <w:r>
          <w:fldChar w:fldCharType="begin"/>
        </w:r>
        <w:r>
          <w:instrText xml:space="preserve"> PAGEREF _Toc20300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73"/>
      <w:r>
        <w:rPr>
          <w:rFonts w:ascii="仿宋" w:eastAsia="仿宋" w:hAnsi="仿宋" w:cs="仿宋" w:hint="eastAsia"/>
          <w:sz w:val="28"/>
          <w:lang w:eastAsia="zh-CN"/>
        </w:rPr>
        <w:t>一、望远镜项目选址可行性分析</w:t>
      </w:r>
      <w:bookmarkEnd w:id="2"/>
    </w:p>
    <w:p>
      <w:pPr>
        <w:pStyle w:val="Heading2"/>
        <w:rPr>
          <w:rFonts w:ascii="仿宋" w:eastAsia="仿宋" w:hAnsi="仿宋" w:cs="仿宋" w:hint="eastAsia"/>
          <w:lang w:eastAsia="zh-CN"/>
        </w:rPr>
      </w:pPr>
      <w:bookmarkStart w:id="3" w:name="_Toc25733"/>
      <w:r>
        <w:rPr>
          <w:rFonts w:ascii="仿宋" w:eastAsia="仿宋" w:hAnsi="仿宋" w:cs="仿宋" w:hint="eastAsia"/>
          <w:lang w:eastAsia="zh-CN"/>
        </w:rPr>
        <w:t>(一)、望远镜项目选址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该望远镜项目选址位于XX省XX市XX区XXX街道</w:t>
      </w:r>
    </w:p>
    <w:p>
      <w:pPr>
        <w:pStyle w:val="Heading2"/>
        <w:ind w:firstLine="560" w:firstLineChars="200"/>
        <w:rPr>
          <w:rFonts w:ascii="仿宋" w:eastAsia="仿宋" w:hAnsi="仿宋" w:cs="仿宋" w:hint="eastAsia"/>
          <w:sz w:val="28"/>
          <w:lang w:eastAsia="zh-CN"/>
        </w:rPr>
      </w:pPr>
      <w:bookmarkStart w:id="4" w:name="_Toc41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望远镜项目的征地面积将根据望远镜项目的实际规模和需求进行精确规划。具体面积XXX平方米，旨在确保望远镜项目不仅能够满足当前的发展需求，还能够预留空间以适应未来的扩展。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净用地面积是在征地面积基础上去除不可利用面积后的实际可开发用地。具体面积XXX平方米，考虑到环保、交通、安全等多方面因素，以确保望远镜项目在整体利用效率上达到最优。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望远镜项目计划建设的建筑总规模具体面积XXX平方米。这一规模的确定综合考虑了望远镜项目的性质、规模，以及城市规划的相关要求，确保建筑布局与周边环境协调一致。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绿地率是望远镜项目用地中被规划为绿地的比例。具体面积XXX平方米，旨在通过合理规划绿地，改善望远镜项目周边环境，提升居民生活质量，并符合城市整体绿化规划。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容积率是用地上可以建设的建筑总体积与用地面积之比。具体面积XXX，通过合理的容积率规划，确保望远镜项目建筑规模与周边环境和谐共生。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确保望远镜项目选址与当地城市规划相一致，具体面积XXX平方米。通过与城市规划部门深入沟通，确保望远镜项目不仅符合城市的整体发展方向，还能够融入城市的发展布局，为城市的长远发展贡献力量。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充分了解并确保望远镜项目选址符合当地产业政策，具体面积XXX平方米。这包括望远镜项目对当地经济的促进作用，以及对相关产业的带动效应，确保望远镜项目与地方政府的产业政策保持一致，促进共赢合作。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用地总体要求必须符合环保和可持续发展的原则，具体面积XXX平方米。通过采用绿色建筑设计、节能减排等措施，确保望远镜项目在建设和运营过程中对环境的影响最小化，达到可持续发展的要求。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确保望远镜项目选址具备必要的公共设施配套，具体面积XXX平方米。这包括交通便利性、教育、医疗等基础设施，以提高居民生活品质，使得望远镜项目选址更具吸引力。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考虑用地总体要求对当地社会稳定性的影响，具体面积XXX平方米。通过深入了解当地社区反馈，确保望远镜项目的选址和建设过程对当地社会和谐稳定产生积极作用。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望远镜项目选址不仅符合法规和规划，还在实际操作中具有可行性。这一全面规划将为望远镜项目的成功实施提供坚实的基础，确保望远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6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望远镜项目的设备规划和空间设计中，我们将采取灵活设备布局的措施。设备布局将根据实际需求进行灵活设计，避免不必要的浪费。通过合理规划设备摆放位置，我们将提高设备的利用率，减少设备间距，以确保望远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望远镜项目内部引入共享设施的概念，例如共享会议室、办公区等。通过这种方式，我们可以减少对资源的重复建设，提高资源共享效率，从而减小望远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9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望远镜项目的总图布置中，我们将不同功能区域进行明确的规划，以最大程度满足望远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我们首先关注市场因素，包括潜在客户分布、竞争对手位置、市场需求等。通过深入的市场调研，我们能够更准确地评估选址对于市场开拓和产品销售的影响，确保望远镜项目能够在有利的市场环境中蓬勃发展。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望远镜项目对环境的影响是综合评价的重要因素之一。我们将详细考虑选址周边的自然环境、生态保护区、水源地等情况，确保望远镜项目的建设和运营对环境影响最小化，并符合当地的环保法规标准。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对选址的评价还需充分考虑当地政府的产业政策和法规。我们将详细了解望远镜项目所在地的相关政策，确保望远镜项目的规划和运营与当地法规相符，降低不必要的法律风险。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考虑到社会稳定性对企业运营的重要性，我们将评估选址地区的社会安全情况、劳工关系、社区反馈等方面，以确保望远镜项目的建设和运营不会受到社会稳定性的负面影响。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最后，我们将综合考虑用地成本，包括土地购置费用、土地开发成本等。通过对用地成本的详细评估，我们能够做出更为精确的经济效益分析，为望远镜项目的投资决策提供有力支持。</w:t>
      </w:r>
    </w:p>
    <w:p>
      <w:pPr>
        <w:pStyle w:val="Heading1"/>
        <w:ind w:firstLine="560" w:firstLineChars="200"/>
        <w:rPr>
          <w:rFonts w:ascii="仿宋" w:eastAsia="仿宋" w:hAnsi="仿宋" w:cs="仿宋" w:hint="eastAsia"/>
          <w:sz w:val="28"/>
          <w:lang w:eastAsia="zh-CN"/>
        </w:rPr>
      </w:pPr>
      <w:bookmarkStart w:id="8" w:name="_Toc32487"/>
      <w:r>
        <w:rPr>
          <w:rFonts w:ascii="仿宋" w:eastAsia="仿宋" w:hAnsi="仿宋" w:cs="仿宋" w:hint="eastAsia"/>
          <w:sz w:val="28"/>
          <w:lang w:eastAsia="zh-CN"/>
        </w:rPr>
        <w:t>二、望远镜项目可持续发展</w:t>
      </w:r>
      <w:bookmarkEnd w:id="8"/>
    </w:p>
    <w:p>
      <w:pPr>
        <w:pStyle w:val="Heading2"/>
        <w:rPr>
          <w:rFonts w:ascii="仿宋" w:eastAsia="仿宋" w:hAnsi="仿宋" w:cs="仿宋" w:hint="eastAsia"/>
          <w:lang w:eastAsia="zh-CN"/>
        </w:rPr>
      </w:pPr>
      <w:bookmarkStart w:id="9" w:name="_Toc2183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中，望远镜项目团队着眼于未来，明确了可持续发展的战略方向。制定的具体可持续发展目标包括降低资源使用、采用环保技术、最大化社会效益等。这一步骤不仅有助于望远镜项目在环保和社会责任方面达到最高标准，也为未来提供了明确的指引，确保望远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可持续实践的融入望远镜项目管理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望远镜项目管理周期。从望远镜项目规划开始，望远镜项目团队就考虑了环境和社会的因素。在执行阶段，望远镜项目团队积极推动绿色技术的应用，优化资源利用。此外，关注员工的社会责任，通过培训和沟通活动提高员工对可持续发展的认知，使他们能够在日常工作中践行可持续实践。这些举措不仅为望远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4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扎根于望远镜项目的可持续发展理念，我们深信环保与社会责任是望远镜项目成功的关键支柱。在望远镜项目的每一步，我们都致力于通过创新和实践，履行对环境和社会的坚定责任。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团队通过引入先进的环保技术、建立高效的废物处理系统以及推动能源节约措施，积极履行环保责任。定期的环保监测和评估确保望远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望远镜项目不仅致力于自身可持续发展，还注重对社会的回馈。通过支持社区望远镜项目、参与慈善事业、提供培训机会等方式，望远镜项目积极履行社会责任。与当地社区建立积极互动，关注员工的工作与生活平衡，以及员工的身心健康，是望远镜项目在社会责任层面的关键举措。这样的实践不仅增强了望远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539"/>
      <w:r>
        <w:rPr>
          <w:rFonts w:ascii="仿宋" w:eastAsia="仿宋" w:hAnsi="仿宋" w:cs="仿宋" w:hint="eastAsia"/>
          <w:sz w:val="28"/>
          <w:lang w:eastAsia="zh-CN"/>
        </w:rPr>
        <w:t>三、望远镜项目危机管理</w:t>
      </w:r>
      <w:bookmarkEnd w:id="11"/>
    </w:p>
    <w:p>
      <w:pPr>
        <w:pStyle w:val="Heading2"/>
        <w:rPr>
          <w:rFonts w:ascii="仿宋" w:eastAsia="仿宋" w:hAnsi="仿宋" w:cs="仿宋" w:hint="eastAsia"/>
          <w:lang w:eastAsia="zh-CN"/>
        </w:rPr>
      </w:pPr>
      <w:bookmarkStart w:id="12" w:name="_Toc2333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危机管理中，危机预警与识别是确保望远镜项目稳健运行的核心步骤。通过建立全面的监测机制，望远镜项目团队旨在及时发现和理解潜在的风险和危机因素，以便采取及时的预防和应对措施，确保望远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首先，通过深入的风险评估，望远镜项目团队全面分析了整个望远镜项目和各个阶段可能存在的威胁。这包括准确评估每个潜在风险的发生概率和可能影响的程度，为后续危机预警提供了有力支持。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望远镜项目团队着重于明确定义望远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望远镜项目进展的持续监控，团队能够及时发现潜在问题并作出迅速反应。望远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在这一阶段，团队的专业素养和反应速度将发挥至关重要的作用，以确保潜在危机能够在初期得到有效的处理，最大程度地减轻负面影响。通过危机预警与识别，望远镜项目得以更有序、可控地推进。</w:t>
      </w:r>
    </w:p>
    <w:p>
      <w:pPr>
        <w:pStyle w:val="Heading2"/>
        <w:ind w:firstLine="560" w:firstLineChars="200"/>
        <w:rPr>
          <w:rFonts w:ascii="仿宋" w:eastAsia="仿宋" w:hAnsi="仿宋" w:cs="仿宋" w:hint="eastAsia"/>
          <w:sz w:val="28"/>
          <w:lang w:eastAsia="zh-CN"/>
        </w:rPr>
      </w:pPr>
      <w:bookmarkStart w:id="13" w:name="_Toc1174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在危机发生时，望远镜项目团队立即行动，成立了应急小组。该小组的任务是迅速制定并实施紧急应对措施，以最小化潜在损失。以下是采取的主要措施：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暂停望远镜项目进度：为遏制危机蔓延，望远镜项目暂时停止进行，以便全面评估当前状况。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资源重新分配：重新评估望远镜项目资源的分配，确保最大限度地减小损失。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实时沟通：与关键利益相关者建立实时沟通机制，向他们传递望远镜项目危机的实际状况，保障望远镜项目核心利益。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在紧急应对的同时，望远镜项目团队强调了团队协作和有效沟通的重要性。以下是团队协作的关键举措：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信息共享机制：建立了信息共享平台，确保团队成员能够及时获取望远镜项目危机的实时信息。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领导者沟通：望远镜项目领导者通过定期会议和即时沟通工具，指导团队应对危机，保持团队稳定运行。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随着危机得到初步控制，望远镜项目团队转向制定恢复计划，以确保望远镜项目能够从中迅速恢复。主要恢复计划包括：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修复受损的进度计划：重新评估望远镜项目进度，制定修复计划，确保望远镜项目尽快回归正常进程。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重新调整资源分配：优化资源分配，确保望远镜项目在有限资源下高效运转。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风险管理机制加强：对望远镜项目风险进行全面评估，制定更强化的风险管理策略，以预防未来可能的危机。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6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95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的技术管理特点体现在其创新导向。通过引入最先进的技术趋势和解决方案，望远镜项目致力于提升科技含量、提高质量和效率水平。这意味着我们将采用最新的工具和方法，确保望远镜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望远镜项目技术管理的显著特征。通过整合不同领域的技术资源，我们实现了跨学科的协同工作。这有助于优化技术架构，提高整体效能。此外，整合性策略还促进了不同技术团队之间的紧密沟通和高效合作，确保望远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望远镜项目所采用的技术。通过不断优化技术方案，望远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望远镜项目团队将在望远镜项目初期识别可能的技术风险，并采取相应的预防和应对措施。通过建立健全的风险评估机制，望远镜项目能够在实施过程中及时发现并解决潜在的技术问题，保障望远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通过这些独特的技术管理特点，我们确信在望远镜项目中，技术将成为望远镜项目成功的有力支持。这一深度剖析揭示了技术管理在望远镜项目实施中的关键作用，为望远镜项目的技术基础奠定了坚实的基础。</w:t>
      </w:r>
    </w:p>
    <w:p>
      <w:pPr>
        <w:pStyle w:val="Heading2"/>
        <w:ind w:firstLine="560" w:firstLineChars="200"/>
        <w:rPr>
          <w:rFonts w:ascii="仿宋" w:eastAsia="仿宋" w:hAnsi="仿宋" w:cs="仿宋" w:hint="eastAsia"/>
          <w:sz w:val="28"/>
          <w:lang w:eastAsia="zh-CN"/>
        </w:rPr>
      </w:pPr>
      <w:bookmarkStart w:id="16" w:name="_Toc30132"/>
      <w:r>
        <w:rPr>
          <w:rFonts w:ascii="仿宋" w:eastAsia="仿宋" w:hAnsi="仿宋" w:cs="仿宋" w:hint="eastAsia"/>
          <w:sz w:val="28"/>
          <w:lang w:eastAsia="zh-CN"/>
        </w:rPr>
        <w:t>(二)、望远镜项目工艺技术设计方案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望远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望远镜项目将严格按照相关行业规范要求进行组织。通过有效控制产品质量，望远镜项目将致力于为顾客提供优质的望远镜项目产品和良好的服务。这体现了望远镜项目对于生产活动合规性和质量标准的高度重视，为望远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望远镜项目注重生态效益和清洁生产原则。望远镜项目建设将紧密结合地方特色经济发展，与社会经济发展规划和区域环境保护规划方案相协调一致。通过与当地区域自然生态系统的结合，望远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望远镜项目产品具有多样化的客户需求和个性化的特点。因此，望远镜项目产品规格品种多样，且单批生产数量较小。为满足这一特点，望远镜项目承办单位将建设先进的柔性制造生产线。通过广泛应用柔性制造技术，望远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望远镜项目采用的技术具有较高的技术含量和自动化水平，处于国内先进水平。这一技术选用不仅体现了对生产效率、质量和环境友好性的高标准要求，同时为望远镜项目的可持续发展奠定了坚实的基础。</w:t>
      </w:r>
    </w:p>
    <w:p>
      <w:pPr>
        <w:pStyle w:val="Heading2"/>
        <w:ind w:firstLine="560" w:firstLineChars="200"/>
        <w:rPr>
          <w:rFonts w:ascii="仿宋" w:eastAsia="仿宋" w:hAnsi="仿宋" w:cs="仿宋" w:hint="eastAsia"/>
          <w:sz w:val="28"/>
          <w:lang w:eastAsia="zh-CN"/>
        </w:rPr>
      </w:pPr>
      <w:bookmarkStart w:id="17" w:name="_Toc2509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为确保望远镜项目的高效生产和技术实施，我们制定了一套精心设计的设备选型方案，以满足望远镜项目生产、质量和环保的要求。该方案的主要特点如下：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望远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针对望远镜项目产品的多样性和小批量生产的特点，我们将建设柔性制造生产线。通过在设备选型中考虑柔性制造技术，可以灵活应对不同产品规格和生产需求，实现生产线的高度灵活性和适应性。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114"/>
      <w:r>
        <w:rPr>
          <w:rFonts w:ascii="仿宋" w:eastAsia="仿宋" w:hAnsi="仿宋" w:cs="仿宋" w:hint="eastAsia"/>
          <w:sz w:val="28"/>
          <w:lang w:eastAsia="zh-CN"/>
        </w:rPr>
        <w:t>五、望远镜项目土建工程</w:t>
      </w:r>
      <w:bookmarkEnd w:id="18"/>
    </w:p>
    <w:p>
      <w:pPr>
        <w:pStyle w:val="Heading2"/>
        <w:rPr>
          <w:rFonts w:ascii="仿宋" w:eastAsia="仿宋" w:hAnsi="仿宋" w:cs="仿宋" w:hint="eastAsia"/>
          <w:lang w:eastAsia="zh-CN"/>
        </w:rPr>
      </w:pPr>
      <w:bookmarkStart w:id="19" w:name="_Toc2846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在望远镜项目的建筑工程设计中，我们将秉承一系列重要的设计原则，以确保望远镜项目建筑在功能、美观、可持续性等方面达到最佳效果。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首要原则是确保建筑的功能性得到最大化的发挥。我们将充分理解望远镜项目的实际需求，合理布局各个功能区域，保证建筑在满足业务需求的同时，提供高效的工作环境。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https://d.book118.com/658100137065006022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26816"/>
    <w:rsid w:val="6E7268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0013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2023-12-28T08:09:00Z</dcterms:created>
  <dcterms:modified xsi:type="dcterms:W3CDTF">2023-12-28T08:09:23Z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6E811CD2286145E4A3776B2554A0BC59_11</vt:lpwstr>
  </property>
  <property fmtid="{D5CDD505-2E9C-101B-9397-08002B2CF9AE}" pid="3" name="KSOProductBuildVer">
    <vt:lpwstr>2052-12.1.0.16120</vt:lpwstr>
  </property>
</Properties>
</file>