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不锈钢线材行业企业战略发展规划及建议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09" w:history="1">
        <w:r>
          <w:rPr>
            <w:rFonts w:ascii="仿宋" w:eastAsia="仿宋" w:hAnsi="仿宋" w:cs="仿宋" w:hint="eastAsia"/>
            <w:lang w:eastAsia="zh-CN"/>
          </w:rPr>
          <w:t>概论</w:t>
        </w:r>
        <w:r>
          <w:tab/>
        </w:r>
        <w:r>
          <w:fldChar w:fldCharType="begin"/>
        </w:r>
        <w:r>
          <w:instrText xml:space="preserve"> PAGEREF _Toc32009 \h </w:instrText>
        </w:r>
        <w:r>
          <w:fldChar w:fldCharType="separate"/>
        </w:r>
        <w:r>
          <w:t>4</w:t>
        </w:r>
        <w:r>
          <w:fldChar w:fldCharType="end"/>
        </w:r>
      </w:hyperlink>
    </w:p>
    <w:p>
      <w:pPr>
        <w:pStyle w:val="TOC1"/>
        <w:tabs>
          <w:tab w:val="right" w:leader="dot" w:pos="8306"/>
        </w:tabs>
      </w:pPr>
      <w:hyperlink w:anchor="_Toc28575" w:history="1">
        <w:r>
          <w:rPr>
            <w:rFonts w:ascii="仿宋" w:eastAsia="仿宋" w:hAnsi="仿宋" w:cs="仿宋" w:hint="eastAsia"/>
            <w:lang w:eastAsia="zh-CN"/>
          </w:rPr>
          <w:t>一、员工压力管理及应对措施</w:t>
        </w:r>
        <w:r>
          <w:tab/>
        </w:r>
        <w:r>
          <w:fldChar w:fldCharType="begin"/>
        </w:r>
        <w:r>
          <w:instrText xml:space="preserve"> PAGEREF _Toc28575 \h </w:instrText>
        </w:r>
        <w:r>
          <w:fldChar w:fldCharType="separate"/>
        </w:r>
        <w:r>
          <w:t>4</w:t>
        </w:r>
        <w:r>
          <w:fldChar w:fldCharType="end"/>
        </w:r>
      </w:hyperlink>
    </w:p>
    <w:p>
      <w:pPr>
        <w:pStyle w:val="TOC2"/>
        <w:tabs>
          <w:tab w:val="right" w:leader="dot" w:pos="8306"/>
        </w:tabs>
      </w:pPr>
      <w:hyperlink w:anchor="_Toc19618" w:history="1">
        <w:r>
          <w:rPr>
            <w:rFonts w:ascii="仿宋" w:eastAsia="仿宋" w:hAnsi="仿宋" w:cs="仿宋" w:hint="eastAsia"/>
            <w:lang w:eastAsia="zh-CN"/>
          </w:rPr>
          <w:t>(一)、压力对员工的影响及管理原则</w:t>
        </w:r>
        <w:r>
          <w:tab/>
        </w:r>
        <w:r>
          <w:fldChar w:fldCharType="begin"/>
        </w:r>
        <w:r>
          <w:instrText xml:space="preserve"> PAGEREF _Toc19618 \h </w:instrText>
        </w:r>
        <w:r>
          <w:fldChar w:fldCharType="separate"/>
        </w:r>
        <w:r>
          <w:t>4</w:t>
        </w:r>
        <w:r>
          <w:fldChar w:fldCharType="end"/>
        </w:r>
      </w:hyperlink>
    </w:p>
    <w:p>
      <w:pPr>
        <w:pStyle w:val="TOC2"/>
        <w:tabs>
          <w:tab w:val="right" w:leader="dot" w:pos="8306"/>
        </w:tabs>
      </w:pPr>
      <w:hyperlink w:anchor="_Toc16117" w:history="1">
        <w:r>
          <w:rPr>
            <w:rFonts w:ascii="仿宋" w:eastAsia="仿宋" w:hAnsi="仿宋" w:cs="仿宋" w:hint="eastAsia"/>
            <w:lang w:eastAsia="zh-CN"/>
          </w:rPr>
          <w:t>(二)、压力应对策略及其实施方案</w:t>
        </w:r>
        <w:r>
          <w:tab/>
        </w:r>
        <w:r>
          <w:fldChar w:fldCharType="begin"/>
        </w:r>
        <w:r>
          <w:instrText xml:space="preserve"> PAGEREF _Toc16117 \h </w:instrText>
        </w:r>
        <w:r>
          <w:fldChar w:fldCharType="separate"/>
        </w:r>
        <w:r>
          <w:t>5</w:t>
        </w:r>
        <w:r>
          <w:fldChar w:fldCharType="end"/>
        </w:r>
      </w:hyperlink>
    </w:p>
    <w:p>
      <w:pPr>
        <w:pStyle w:val="TOC2"/>
        <w:tabs>
          <w:tab w:val="right" w:leader="dot" w:pos="8306"/>
        </w:tabs>
      </w:pPr>
      <w:hyperlink w:anchor="_Toc5331" w:history="1">
        <w:r>
          <w:rPr>
            <w:rFonts w:ascii="仿宋" w:eastAsia="仿宋" w:hAnsi="仿宋" w:cs="仿宋" w:hint="eastAsia"/>
            <w:lang w:eastAsia="zh-CN"/>
          </w:rPr>
          <w:t>(三)、压力管理效果的评估及持续改进</w:t>
        </w:r>
        <w:r>
          <w:tab/>
        </w:r>
        <w:r>
          <w:fldChar w:fldCharType="begin"/>
        </w:r>
        <w:r>
          <w:instrText xml:space="preserve"> PAGEREF _Toc5331 \h </w:instrText>
        </w:r>
        <w:r>
          <w:fldChar w:fldCharType="separate"/>
        </w:r>
        <w:r>
          <w:t>6</w:t>
        </w:r>
        <w:r>
          <w:fldChar w:fldCharType="end"/>
        </w:r>
      </w:hyperlink>
    </w:p>
    <w:p>
      <w:pPr>
        <w:pStyle w:val="TOC1"/>
        <w:tabs>
          <w:tab w:val="right" w:leader="dot" w:pos="8306"/>
        </w:tabs>
      </w:pPr>
      <w:hyperlink w:anchor="_Toc29156" w:history="1">
        <w:r>
          <w:rPr>
            <w:rFonts w:ascii="仿宋" w:eastAsia="仿宋" w:hAnsi="仿宋" w:cs="仿宋" w:hint="eastAsia"/>
            <w:lang w:eastAsia="zh-CN"/>
          </w:rPr>
          <w:t>二、不锈钢线材项目选址可行性分析</w:t>
        </w:r>
        <w:r>
          <w:tab/>
        </w:r>
        <w:r>
          <w:fldChar w:fldCharType="begin"/>
        </w:r>
        <w:r>
          <w:instrText xml:space="preserve"> PAGEREF _Toc29156 \h </w:instrText>
        </w:r>
        <w:r>
          <w:fldChar w:fldCharType="separate"/>
        </w:r>
        <w:r>
          <w:t>7</w:t>
        </w:r>
        <w:r>
          <w:fldChar w:fldCharType="end"/>
        </w:r>
      </w:hyperlink>
    </w:p>
    <w:p>
      <w:pPr>
        <w:pStyle w:val="TOC2"/>
        <w:tabs>
          <w:tab w:val="right" w:leader="dot" w:pos="8306"/>
        </w:tabs>
      </w:pPr>
      <w:hyperlink w:anchor="_Toc20261" w:history="1">
        <w:r>
          <w:rPr>
            <w:rFonts w:ascii="仿宋" w:eastAsia="仿宋" w:hAnsi="仿宋" w:cs="仿宋" w:hint="eastAsia"/>
            <w:lang w:eastAsia="zh-CN"/>
          </w:rPr>
          <w:t>(一)、不锈钢线材项目选址</w:t>
        </w:r>
        <w:r>
          <w:tab/>
        </w:r>
        <w:r>
          <w:fldChar w:fldCharType="begin"/>
        </w:r>
        <w:r>
          <w:instrText xml:space="preserve"> PAGEREF _Toc20261 \h </w:instrText>
        </w:r>
        <w:r>
          <w:fldChar w:fldCharType="separate"/>
        </w:r>
        <w:r>
          <w:t>7</w:t>
        </w:r>
        <w:r>
          <w:fldChar w:fldCharType="end"/>
        </w:r>
      </w:hyperlink>
    </w:p>
    <w:p>
      <w:pPr>
        <w:pStyle w:val="TOC2"/>
        <w:tabs>
          <w:tab w:val="right" w:leader="dot" w:pos="8306"/>
        </w:tabs>
      </w:pPr>
      <w:hyperlink w:anchor="_Toc26805" w:history="1">
        <w:r>
          <w:rPr>
            <w:rFonts w:ascii="仿宋" w:eastAsia="仿宋" w:hAnsi="仿宋" w:cs="仿宋" w:hint="eastAsia"/>
            <w:lang w:eastAsia="zh-CN"/>
          </w:rPr>
          <w:t>(二)、用地控制指标</w:t>
        </w:r>
        <w:r>
          <w:tab/>
        </w:r>
        <w:r>
          <w:fldChar w:fldCharType="begin"/>
        </w:r>
        <w:r>
          <w:instrText xml:space="preserve"> PAGEREF _Toc26805 \h </w:instrText>
        </w:r>
        <w:r>
          <w:fldChar w:fldCharType="separate"/>
        </w:r>
        <w:r>
          <w:t>7</w:t>
        </w:r>
        <w:r>
          <w:fldChar w:fldCharType="end"/>
        </w:r>
      </w:hyperlink>
    </w:p>
    <w:p>
      <w:pPr>
        <w:pStyle w:val="TOC2"/>
        <w:tabs>
          <w:tab w:val="right" w:leader="dot" w:pos="8306"/>
        </w:tabs>
      </w:pPr>
      <w:hyperlink w:anchor="_Toc7161" w:history="1">
        <w:r>
          <w:rPr>
            <w:rFonts w:ascii="仿宋" w:eastAsia="仿宋" w:hAnsi="仿宋" w:cs="仿宋" w:hint="eastAsia"/>
            <w:lang w:eastAsia="zh-CN"/>
          </w:rPr>
          <w:t>(三)、节约用地措施</w:t>
        </w:r>
        <w:r>
          <w:tab/>
        </w:r>
        <w:r>
          <w:fldChar w:fldCharType="begin"/>
        </w:r>
        <w:r>
          <w:instrText xml:space="preserve"> PAGEREF _Toc7161 \h </w:instrText>
        </w:r>
        <w:r>
          <w:fldChar w:fldCharType="separate"/>
        </w:r>
        <w:r>
          <w:t>8</w:t>
        </w:r>
        <w:r>
          <w:fldChar w:fldCharType="end"/>
        </w:r>
      </w:hyperlink>
    </w:p>
    <w:p>
      <w:pPr>
        <w:pStyle w:val="TOC2"/>
        <w:tabs>
          <w:tab w:val="right" w:leader="dot" w:pos="8306"/>
        </w:tabs>
      </w:pPr>
      <w:hyperlink w:anchor="_Toc1668" w:history="1">
        <w:r>
          <w:rPr>
            <w:rFonts w:ascii="仿宋" w:eastAsia="仿宋" w:hAnsi="仿宋" w:cs="仿宋" w:hint="eastAsia"/>
            <w:lang w:eastAsia="zh-CN"/>
          </w:rPr>
          <w:t>(四)、总图布置方案</w:t>
        </w:r>
        <w:r>
          <w:tab/>
        </w:r>
        <w:r>
          <w:fldChar w:fldCharType="begin"/>
        </w:r>
        <w:r>
          <w:instrText xml:space="preserve"> PAGEREF _Toc1668 \h </w:instrText>
        </w:r>
        <w:r>
          <w:fldChar w:fldCharType="separate"/>
        </w:r>
        <w:r>
          <w:t>9</w:t>
        </w:r>
        <w:r>
          <w:fldChar w:fldCharType="end"/>
        </w:r>
      </w:hyperlink>
    </w:p>
    <w:p>
      <w:pPr>
        <w:pStyle w:val="TOC2"/>
        <w:tabs>
          <w:tab w:val="right" w:leader="dot" w:pos="8306"/>
        </w:tabs>
      </w:pPr>
      <w:hyperlink w:anchor="_Toc27983" w:history="1">
        <w:r>
          <w:rPr>
            <w:rFonts w:ascii="仿宋" w:eastAsia="仿宋" w:hAnsi="仿宋" w:cs="仿宋" w:hint="eastAsia"/>
            <w:lang w:eastAsia="zh-CN"/>
          </w:rPr>
          <w:t>(五)、选址综合评价</w:t>
        </w:r>
        <w:r>
          <w:tab/>
        </w:r>
        <w:r>
          <w:fldChar w:fldCharType="begin"/>
        </w:r>
        <w:r>
          <w:instrText xml:space="preserve"> PAGEREF _Toc27983 \h </w:instrText>
        </w:r>
        <w:r>
          <w:fldChar w:fldCharType="separate"/>
        </w:r>
        <w:r>
          <w:t>10</w:t>
        </w:r>
        <w:r>
          <w:fldChar w:fldCharType="end"/>
        </w:r>
      </w:hyperlink>
    </w:p>
    <w:p>
      <w:pPr>
        <w:pStyle w:val="TOC1"/>
        <w:tabs>
          <w:tab w:val="right" w:leader="dot" w:pos="8306"/>
        </w:tabs>
      </w:pPr>
      <w:hyperlink w:anchor="_Toc27477" w:history="1">
        <w:r>
          <w:rPr>
            <w:rFonts w:ascii="仿宋" w:eastAsia="仿宋" w:hAnsi="仿宋" w:cs="仿宋" w:hint="eastAsia"/>
            <w:lang w:eastAsia="zh-CN"/>
          </w:rPr>
          <w:t>三、人力资源分析</w:t>
        </w:r>
        <w:r>
          <w:tab/>
        </w:r>
        <w:r>
          <w:fldChar w:fldCharType="begin"/>
        </w:r>
        <w:r>
          <w:instrText xml:space="preserve"> PAGEREF _Toc27477 \h </w:instrText>
        </w:r>
        <w:r>
          <w:fldChar w:fldCharType="separate"/>
        </w:r>
        <w:r>
          <w:t>11</w:t>
        </w:r>
        <w:r>
          <w:fldChar w:fldCharType="end"/>
        </w:r>
      </w:hyperlink>
    </w:p>
    <w:p>
      <w:pPr>
        <w:pStyle w:val="TOC2"/>
        <w:tabs>
          <w:tab w:val="right" w:leader="dot" w:pos="8306"/>
        </w:tabs>
      </w:pPr>
      <w:hyperlink w:anchor="_Toc10495" w:history="1">
        <w:r>
          <w:rPr>
            <w:rFonts w:ascii="仿宋" w:eastAsia="仿宋" w:hAnsi="仿宋" w:cs="仿宋" w:hint="eastAsia"/>
            <w:lang w:eastAsia="zh-CN"/>
          </w:rPr>
          <w:t>(一)、人力资源配置</w:t>
        </w:r>
        <w:r>
          <w:tab/>
        </w:r>
        <w:r>
          <w:fldChar w:fldCharType="begin"/>
        </w:r>
        <w:r>
          <w:instrText xml:space="preserve"> PAGEREF _Toc10495 \h </w:instrText>
        </w:r>
        <w:r>
          <w:fldChar w:fldCharType="separate"/>
        </w:r>
        <w:r>
          <w:t>11</w:t>
        </w:r>
        <w:r>
          <w:fldChar w:fldCharType="end"/>
        </w:r>
      </w:hyperlink>
    </w:p>
    <w:p>
      <w:pPr>
        <w:pStyle w:val="TOC2"/>
        <w:tabs>
          <w:tab w:val="right" w:leader="dot" w:pos="8306"/>
        </w:tabs>
      </w:pPr>
      <w:hyperlink w:anchor="_Toc7168" w:history="1">
        <w:r>
          <w:rPr>
            <w:rFonts w:ascii="仿宋" w:eastAsia="仿宋" w:hAnsi="仿宋" w:cs="仿宋" w:hint="eastAsia"/>
            <w:lang w:eastAsia="zh-CN"/>
          </w:rPr>
          <w:t>(二)、员工技能培训</w:t>
        </w:r>
        <w:r>
          <w:tab/>
        </w:r>
        <w:r>
          <w:fldChar w:fldCharType="begin"/>
        </w:r>
        <w:r>
          <w:instrText xml:space="preserve"> PAGEREF _Toc7168 \h </w:instrText>
        </w:r>
        <w:r>
          <w:fldChar w:fldCharType="separate"/>
        </w:r>
        <w:r>
          <w:t>14</w:t>
        </w:r>
        <w:r>
          <w:fldChar w:fldCharType="end"/>
        </w:r>
      </w:hyperlink>
    </w:p>
    <w:p>
      <w:pPr>
        <w:pStyle w:val="TOC1"/>
        <w:tabs>
          <w:tab w:val="right" w:leader="dot" w:pos="8306"/>
        </w:tabs>
      </w:pPr>
      <w:hyperlink w:anchor="_Toc1392" w:history="1">
        <w:r>
          <w:rPr>
            <w:rFonts w:ascii="仿宋" w:eastAsia="仿宋" w:hAnsi="仿宋" w:cs="仿宋" w:hint="eastAsia"/>
            <w:lang w:eastAsia="zh-CN"/>
          </w:rPr>
          <w:t>四、技术贸易</w:t>
        </w:r>
        <w:r>
          <w:tab/>
        </w:r>
        <w:r>
          <w:fldChar w:fldCharType="begin"/>
        </w:r>
        <w:r>
          <w:instrText xml:space="preserve"> PAGEREF _Toc1392 \h </w:instrText>
        </w:r>
        <w:r>
          <w:fldChar w:fldCharType="separate"/>
        </w:r>
        <w:r>
          <w:t>15</w:t>
        </w:r>
        <w:r>
          <w:fldChar w:fldCharType="end"/>
        </w:r>
      </w:hyperlink>
    </w:p>
    <w:p>
      <w:pPr>
        <w:pStyle w:val="TOC2"/>
        <w:tabs>
          <w:tab w:val="right" w:leader="dot" w:pos="8306"/>
        </w:tabs>
      </w:pPr>
      <w:hyperlink w:anchor="_Toc28279" w:history="1">
        <w:r>
          <w:rPr>
            <w:rFonts w:ascii="仿宋" w:eastAsia="仿宋" w:hAnsi="仿宋" w:cs="仿宋" w:hint="eastAsia"/>
            <w:lang w:eastAsia="zh-CN"/>
          </w:rPr>
          <w:t>(一)、技术贸易概述</w:t>
        </w:r>
        <w:r>
          <w:tab/>
        </w:r>
        <w:r>
          <w:fldChar w:fldCharType="begin"/>
        </w:r>
        <w:r>
          <w:instrText xml:space="preserve"> PAGEREF _Toc28279 \h </w:instrText>
        </w:r>
        <w:r>
          <w:fldChar w:fldCharType="separate"/>
        </w:r>
        <w:r>
          <w:t>15</w:t>
        </w:r>
        <w:r>
          <w:fldChar w:fldCharType="end"/>
        </w:r>
      </w:hyperlink>
    </w:p>
    <w:p>
      <w:pPr>
        <w:pStyle w:val="TOC2"/>
        <w:tabs>
          <w:tab w:val="right" w:leader="dot" w:pos="8306"/>
        </w:tabs>
      </w:pPr>
      <w:hyperlink w:anchor="_Toc15696" w:history="1">
        <w:r>
          <w:rPr>
            <w:rFonts w:ascii="仿宋" w:eastAsia="仿宋" w:hAnsi="仿宋" w:cs="仿宋" w:hint="eastAsia"/>
            <w:lang w:eastAsia="zh-CN"/>
          </w:rPr>
          <w:t>(二)、技术贸易的国际合作</w:t>
        </w:r>
        <w:r>
          <w:tab/>
        </w:r>
        <w:r>
          <w:fldChar w:fldCharType="begin"/>
        </w:r>
        <w:r>
          <w:instrText xml:space="preserve"> PAGEREF _Toc15696 \h </w:instrText>
        </w:r>
        <w:r>
          <w:fldChar w:fldCharType="separate"/>
        </w:r>
        <w:r>
          <w:t>17</w:t>
        </w:r>
        <w:r>
          <w:fldChar w:fldCharType="end"/>
        </w:r>
      </w:hyperlink>
    </w:p>
    <w:p>
      <w:pPr>
        <w:pStyle w:val="TOC2"/>
        <w:tabs>
          <w:tab w:val="right" w:leader="dot" w:pos="8306"/>
        </w:tabs>
      </w:pPr>
      <w:hyperlink w:anchor="_Toc1320" w:history="1">
        <w:r>
          <w:rPr>
            <w:rFonts w:ascii="仿宋" w:eastAsia="仿宋" w:hAnsi="仿宋" w:cs="仿宋" w:hint="eastAsia"/>
            <w:lang w:eastAsia="zh-CN"/>
          </w:rPr>
          <w:t>(三)、技术贸易风险管理</w:t>
        </w:r>
        <w:r>
          <w:tab/>
        </w:r>
        <w:r>
          <w:fldChar w:fldCharType="begin"/>
        </w:r>
        <w:r>
          <w:instrText xml:space="preserve"> PAGEREF _Toc1320 \h </w:instrText>
        </w:r>
        <w:r>
          <w:fldChar w:fldCharType="separate"/>
        </w:r>
        <w:r>
          <w:t>18</w:t>
        </w:r>
        <w:r>
          <w:fldChar w:fldCharType="end"/>
        </w:r>
      </w:hyperlink>
    </w:p>
    <w:p>
      <w:pPr>
        <w:pStyle w:val="TOC1"/>
        <w:tabs>
          <w:tab w:val="right" w:leader="dot" w:pos="8306"/>
        </w:tabs>
      </w:pPr>
      <w:hyperlink w:anchor="_Toc23013" w:history="1">
        <w:r>
          <w:rPr>
            <w:rFonts w:ascii="仿宋" w:eastAsia="仿宋" w:hAnsi="仿宋" w:cs="仿宋" w:hint="eastAsia"/>
            <w:lang w:eastAsia="zh-CN"/>
          </w:rPr>
          <w:t>五、工艺先进性</w:t>
        </w:r>
        <w:r>
          <w:tab/>
        </w:r>
        <w:r>
          <w:fldChar w:fldCharType="begin"/>
        </w:r>
        <w:r>
          <w:instrText xml:space="preserve"> PAGEREF _Toc23013 \h </w:instrText>
        </w:r>
        <w:r>
          <w:fldChar w:fldCharType="separate"/>
        </w:r>
        <w:r>
          <w:t>20</w:t>
        </w:r>
        <w:r>
          <w:fldChar w:fldCharType="end"/>
        </w:r>
      </w:hyperlink>
    </w:p>
    <w:p>
      <w:pPr>
        <w:pStyle w:val="TOC2"/>
        <w:tabs>
          <w:tab w:val="right" w:leader="dot" w:pos="8306"/>
        </w:tabs>
      </w:pPr>
      <w:hyperlink w:anchor="_Toc14991" w:history="1">
        <w:r>
          <w:rPr>
            <w:rFonts w:ascii="仿宋" w:eastAsia="仿宋" w:hAnsi="仿宋" w:cs="仿宋" w:hint="eastAsia"/>
            <w:lang w:eastAsia="zh-CN"/>
          </w:rPr>
          <w:t>(一)、不锈钢线材项目建设期的原辅材料保障</w:t>
        </w:r>
        <w:r>
          <w:tab/>
        </w:r>
        <w:r>
          <w:fldChar w:fldCharType="begin"/>
        </w:r>
        <w:r>
          <w:instrText xml:space="preserve"> PAGEREF _Toc14991 \h </w:instrText>
        </w:r>
        <w:r>
          <w:fldChar w:fldCharType="separate"/>
        </w:r>
        <w:r>
          <w:t>20</w:t>
        </w:r>
        <w:r>
          <w:fldChar w:fldCharType="end"/>
        </w:r>
      </w:hyperlink>
    </w:p>
    <w:p>
      <w:pPr>
        <w:pStyle w:val="TOC2"/>
        <w:tabs>
          <w:tab w:val="right" w:leader="dot" w:pos="8306"/>
        </w:tabs>
      </w:pPr>
      <w:hyperlink w:anchor="_Toc4320" w:history="1">
        <w:r>
          <w:rPr>
            <w:rFonts w:ascii="仿宋" w:eastAsia="仿宋" w:hAnsi="仿宋" w:cs="仿宋" w:hint="eastAsia"/>
            <w:lang w:eastAsia="zh-CN"/>
          </w:rPr>
          <w:t>(二)、不锈钢线材项目运营期的原辅材料采购与管理</w:t>
        </w:r>
        <w:r>
          <w:tab/>
        </w:r>
        <w:r>
          <w:fldChar w:fldCharType="begin"/>
        </w:r>
        <w:r>
          <w:instrText xml:space="preserve"> PAGEREF _Toc4320 \h </w:instrText>
        </w:r>
        <w:r>
          <w:fldChar w:fldCharType="separate"/>
        </w:r>
        <w:r>
          <w:t>20</w:t>
        </w:r>
        <w:r>
          <w:fldChar w:fldCharType="end"/>
        </w:r>
      </w:hyperlink>
    </w:p>
    <w:p>
      <w:pPr>
        <w:pStyle w:val="TOC2"/>
        <w:tabs>
          <w:tab w:val="right" w:leader="dot" w:pos="8306"/>
        </w:tabs>
      </w:pPr>
      <w:hyperlink w:anchor="_Toc9777" w:history="1">
        <w:r>
          <w:rPr>
            <w:rFonts w:ascii="仿宋" w:eastAsia="仿宋" w:hAnsi="仿宋" w:cs="仿宋" w:hint="eastAsia"/>
            <w:lang w:eastAsia="zh-CN"/>
          </w:rPr>
          <w:t>(三)、技术管理的独特特色</w:t>
        </w:r>
        <w:r>
          <w:tab/>
        </w:r>
        <w:r>
          <w:fldChar w:fldCharType="begin"/>
        </w:r>
        <w:r>
          <w:instrText xml:space="preserve"> PAGEREF _Toc9777 \h </w:instrText>
        </w:r>
        <w:r>
          <w:fldChar w:fldCharType="separate"/>
        </w:r>
        <w:r>
          <w:t>22</w:t>
        </w:r>
        <w:r>
          <w:fldChar w:fldCharType="end"/>
        </w:r>
      </w:hyperlink>
    </w:p>
    <w:p>
      <w:pPr>
        <w:pStyle w:val="TOC2"/>
        <w:tabs>
          <w:tab w:val="right" w:leader="dot" w:pos="8306"/>
        </w:tabs>
      </w:pPr>
      <w:hyperlink w:anchor="_Toc23009" w:history="1">
        <w:r>
          <w:rPr>
            <w:rFonts w:ascii="仿宋" w:eastAsia="仿宋" w:hAnsi="仿宋" w:cs="仿宋" w:hint="eastAsia"/>
            <w:lang w:eastAsia="zh-CN"/>
          </w:rPr>
          <w:t>(四)、不锈钢线材项目工艺技术设计方案</w:t>
        </w:r>
        <w:r>
          <w:tab/>
        </w:r>
        <w:r>
          <w:fldChar w:fldCharType="begin"/>
        </w:r>
        <w:r>
          <w:instrText xml:space="preserve"> PAGEREF _Toc23009 \h </w:instrText>
        </w:r>
        <w:r>
          <w:fldChar w:fldCharType="separate"/>
        </w:r>
        <w:r>
          <w:t>23</w:t>
        </w:r>
        <w:r>
          <w:fldChar w:fldCharType="end"/>
        </w:r>
      </w:hyperlink>
    </w:p>
    <w:p>
      <w:pPr>
        <w:pStyle w:val="TOC2"/>
        <w:tabs>
          <w:tab w:val="right" w:leader="dot" w:pos="8306"/>
        </w:tabs>
      </w:pPr>
      <w:hyperlink w:anchor="_Toc28311" w:history="1">
        <w:r>
          <w:rPr>
            <w:rFonts w:ascii="仿宋" w:eastAsia="仿宋" w:hAnsi="仿宋" w:cs="仿宋" w:hint="eastAsia"/>
            <w:lang w:eastAsia="zh-CN"/>
          </w:rPr>
          <w:t>(五)、设备选型的智能化方案</w:t>
        </w:r>
        <w:r>
          <w:tab/>
        </w:r>
        <w:r>
          <w:fldChar w:fldCharType="begin"/>
        </w:r>
        <w:r>
          <w:instrText xml:space="preserve"> PAGEREF _Toc28311 \h </w:instrText>
        </w:r>
        <w:r>
          <w:fldChar w:fldCharType="separate"/>
        </w:r>
        <w:r>
          <w:t>24</w:t>
        </w:r>
        <w:r>
          <w:fldChar w:fldCharType="end"/>
        </w:r>
      </w:hyperlink>
    </w:p>
    <w:p>
      <w:pPr>
        <w:pStyle w:val="TOC1"/>
        <w:tabs>
          <w:tab w:val="right" w:leader="dot" w:pos="8306"/>
        </w:tabs>
      </w:pPr>
      <w:hyperlink w:anchor="_Toc16656" w:history="1">
        <w:r>
          <w:rPr>
            <w:rFonts w:ascii="仿宋" w:eastAsia="仿宋" w:hAnsi="仿宋" w:cs="仿宋" w:hint="eastAsia"/>
            <w:lang w:eastAsia="zh-CN"/>
          </w:rPr>
          <w:t>六、不锈钢线材行业前景</w:t>
        </w:r>
        <w:r>
          <w:tab/>
        </w:r>
        <w:r>
          <w:fldChar w:fldCharType="begin"/>
        </w:r>
        <w:r>
          <w:instrText xml:space="preserve"> PAGEREF _Toc16656 \h </w:instrText>
        </w:r>
        <w:r>
          <w:fldChar w:fldCharType="separate"/>
        </w:r>
        <w:r>
          <w:t>25</w:t>
        </w:r>
        <w:r>
          <w:fldChar w:fldCharType="end"/>
        </w:r>
      </w:hyperlink>
    </w:p>
    <w:p>
      <w:pPr>
        <w:pStyle w:val="TOC2"/>
        <w:tabs>
          <w:tab w:val="right" w:leader="dot" w:pos="8306"/>
        </w:tabs>
      </w:pPr>
      <w:hyperlink w:anchor="_Toc30727" w:history="1">
        <w:r>
          <w:rPr>
            <w:rFonts w:ascii="仿宋" w:eastAsia="仿宋" w:hAnsi="仿宋" w:cs="仿宋" w:hint="eastAsia"/>
            <w:lang w:eastAsia="zh-CN"/>
          </w:rPr>
          <w:t>(一)、市场增长预测</w:t>
        </w:r>
        <w:r>
          <w:tab/>
        </w:r>
        <w:r>
          <w:fldChar w:fldCharType="begin"/>
        </w:r>
        <w:r>
          <w:instrText xml:space="preserve"> PAGEREF _Toc30727 \h </w:instrText>
        </w:r>
        <w:r>
          <w:fldChar w:fldCharType="separate"/>
        </w:r>
        <w:r>
          <w:t>25</w:t>
        </w:r>
        <w:r>
          <w:fldChar w:fldCharType="end"/>
        </w:r>
      </w:hyperlink>
    </w:p>
    <w:p>
      <w:pPr>
        <w:pStyle w:val="TOC2"/>
        <w:tabs>
          <w:tab w:val="right" w:leader="dot" w:pos="8306"/>
        </w:tabs>
      </w:pPr>
      <w:hyperlink w:anchor="_Toc26478" w:history="1">
        <w:r>
          <w:rPr>
            <w:rFonts w:ascii="仿宋" w:eastAsia="仿宋" w:hAnsi="仿宋" w:cs="仿宋" w:hint="eastAsia"/>
            <w:lang w:eastAsia="zh-CN"/>
          </w:rPr>
          <w:t>(二)、新兴市场机会</w:t>
        </w:r>
        <w:r>
          <w:tab/>
        </w:r>
        <w:r>
          <w:fldChar w:fldCharType="begin"/>
        </w:r>
        <w:r>
          <w:instrText xml:space="preserve"> PAGEREF _Toc26478 \h </w:instrText>
        </w:r>
        <w:r>
          <w:fldChar w:fldCharType="separate"/>
        </w:r>
        <w:r>
          <w:t>26</w:t>
        </w:r>
        <w:r>
          <w:fldChar w:fldCharType="end"/>
        </w:r>
      </w:hyperlink>
    </w:p>
    <w:p>
      <w:pPr>
        <w:pStyle w:val="TOC2"/>
        <w:tabs>
          <w:tab w:val="right" w:leader="dot" w:pos="8306"/>
        </w:tabs>
      </w:pPr>
      <w:hyperlink w:anchor="_Toc15877" w:history="1">
        <w:r>
          <w:rPr>
            <w:rFonts w:ascii="仿宋" w:eastAsia="仿宋" w:hAnsi="仿宋" w:cs="仿宋" w:hint="eastAsia"/>
            <w:lang w:eastAsia="zh-CN"/>
          </w:rPr>
          <w:t>(三)、技术前景展望</w:t>
        </w:r>
        <w:r>
          <w:tab/>
        </w:r>
        <w:r>
          <w:fldChar w:fldCharType="begin"/>
        </w:r>
        <w:r>
          <w:instrText xml:space="preserve"> PAGEREF _Toc15877 \h </w:instrText>
        </w:r>
        <w:r>
          <w:fldChar w:fldCharType="separate"/>
        </w:r>
        <w:r>
          <w:t>27</w:t>
        </w:r>
        <w:r>
          <w:fldChar w:fldCharType="end"/>
        </w:r>
      </w:hyperlink>
    </w:p>
    <w:p>
      <w:pPr>
        <w:pStyle w:val="TOC2"/>
        <w:tabs>
          <w:tab w:val="right" w:leader="dot" w:pos="8306"/>
        </w:tabs>
      </w:pPr>
      <w:hyperlink w:anchor="_Toc26322" w:history="1">
        <w:r>
          <w:rPr>
            <w:rFonts w:ascii="仿宋" w:eastAsia="仿宋" w:hAnsi="仿宋" w:cs="仿宋" w:hint="eastAsia"/>
            <w:lang w:eastAsia="zh-CN"/>
          </w:rPr>
          <w:t>(四)、政策环境变化</w:t>
        </w:r>
        <w:r>
          <w:tab/>
        </w:r>
        <w:r>
          <w:fldChar w:fldCharType="begin"/>
        </w:r>
        <w:r>
          <w:instrText xml:space="preserve"> PAGEREF _Toc26322 \h </w:instrText>
        </w:r>
        <w:r>
          <w:fldChar w:fldCharType="separate"/>
        </w:r>
        <w:r>
          <w:t>28</w:t>
        </w:r>
        <w:r>
          <w:fldChar w:fldCharType="end"/>
        </w:r>
      </w:hyperlink>
    </w:p>
    <w:p>
      <w:pPr>
        <w:pStyle w:val="TOC1"/>
        <w:tabs>
          <w:tab w:val="right" w:leader="dot" w:pos="8306"/>
        </w:tabs>
      </w:pPr>
      <w:hyperlink w:anchor="_Toc21988" w:history="1">
        <w:r>
          <w:rPr>
            <w:rFonts w:ascii="仿宋" w:eastAsia="仿宋" w:hAnsi="仿宋" w:cs="仿宋" w:hint="eastAsia"/>
            <w:lang w:eastAsia="zh-CN"/>
          </w:rPr>
          <w:t>七、不锈钢线材项目概论</w:t>
        </w:r>
        <w:r>
          <w:tab/>
        </w:r>
        <w:r>
          <w:fldChar w:fldCharType="begin"/>
        </w:r>
        <w:r>
          <w:instrText xml:space="preserve"> PAGEREF _Toc21988 \h </w:instrText>
        </w:r>
        <w:r>
          <w:fldChar w:fldCharType="separate"/>
        </w:r>
        <w:r>
          <w:t>29</w:t>
        </w:r>
        <w:r>
          <w:fldChar w:fldCharType="end"/>
        </w:r>
      </w:hyperlink>
    </w:p>
    <w:p>
      <w:pPr>
        <w:pStyle w:val="TOC2"/>
        <w:tabs>
          <w:tab w:val="right" w:leader="dot" w:pos="8306"/>
        </w:tabs>
      </w:pPr>
      <w:hyperlink w:anchor="_Toc16046" w:history="1">
        <w:r>
          <w:rPr>
            <w:rFonts w:ascii="仿宋" w:eastAsia="仿宋" w:hAnsi="仿宋" w:cs="仿宋" w:hint="eastAsia"/>
            <w:lang w:eastAsia="zh-CN"/>
          </w:rPr>
          <w:t>(一)、不锈钢线材项目概述</w:t>
        </w:r>
        <w:r>
          <w:tab/>
        </w:r>
        <w:r>
          <w:fldChar w:fldCharType="begin"/>
        </w:r>
        <w:r>
          <w:instrText xml:space="preserve"> PAGEREF _Toc16046 \h </w:instrText>
        </w:r>
        <w:r>
          <w:fldChar w:fldCharType="separate"/>
        </w:r>
        <w:r>
          <w:t>29</w:t>
        </w:r>
        <w:r>
          <w:fldChar w:fldCharType="end"/>
        </w:r>
      </w:hyperlink>
    </w:p>
    <w:p>
      <w:pPr>
        <w:pStyle w:val="TOC2"/>
        <w:tabs>
          <w:tab w:val="right" w:leader="dot" w:pos="8306"/>
        </w:tabs>
      </w:pPr>
      <w:hyperlink w:anchor="_Toc19194" w:history="1">
        <w:r>
          <w:rPr>
            <w:rFonts w:ascii="仿宋" w:eastAsia="仿宋" w:hAnsi="仿宋" w:cs="仿宋" w:hint="eastAsia"/>
            <w:lang w:eastAsia="zh-CN"/>
          </w:rPr>
          <w:t>(二)、不锈钢线材项目总投资及资金构成</w:t>
        </w:r>
        <w:r>
          <w:tab/>
        </w:r>
        <w:r>
          <w:fldChar w:fldCharType="begin"/>
        </w:r>
        <w:r>
          <w:instrText xml:space="preserve"> PAGEREF _Toc19194 \h </w:instrText>
        </w:r>
        <w:r>
          <w:fldChar w:fldCharType="separate"/>
        </w:r>
        <w:r>
          <w:t>30</w:t>
        </w:r>
        <w:r>
          <w:fldChar w:fldCharType="end"/>
        </w:r>
      </w:hyperlink>
    </w:p>
    <w:p>
      <w:pPr>
        <w:pStyle w:val="TOC2"/>
        <w:tabs>
          <w:tab w:val="right" w:leader="dot" w:pos="8306"/>
        </w:tabs>
      </w:pPr>
      <w:hyperlink w:anchor="_Toc22541" w:history="1">
        <w:r>
          <w:rPr>
            <w:rFonts w:ascii="仿宋" w:eastAsia="仿宋" w:hAnsi="仿宋" w:cs="仿宋" w:hint="eastAsia"/>
            <w:lang w:eastAsia="zh-CN"/>
          </w:rPr>
          <w:t>(三)、资金筹措方案</w:t>
        </w:r>
        <w:r>
          <w:tab/>
        </w:r>
        <w:r>
          <w:fldChar w:fldCharType="begin"/>
        </w:r>
        <w:r>
          <w:instrText xml:space="preserve"> PAGEREF _Toc22541 \h </w:instrText>
        </w:r>
        <w:r>
          <w:fldChar w:fldCharType="separate"/>
        </w:r>
        <w:r>
          <w:t>30</w:t>
        </w:r>
        <w:r>
          <w:fldChar w:fldCharType="end"/>
        </w:r>
      </w:hyperlink>
    </w:p>
    <w:p>
      <w:pPr>
        <w:pStyle w:val="TOC2"/>
        <w:tabs>
          <w:tab w:val="right" w:leader="dot" w:pos="8306"/>
        </w:tabs>
      </w:pPr>
      <w:hyperlink w:anchor="_Toc18722" w:history="1">
        <w:r>
          <w:rPr>
            <w:rFonts w:ascii="仿宋" w:eastAsia="仿宋" w:hAnsi="仿宋" w:cs="仿宋" w:hint="eastAsia"/>
            <w:lang w:eastAsia="zh-CN"/>
          </w:rPr>
          <w:t>(四)、不锈钢线材项目预期经济效益规划目标</w:t>
        </w:r>
        <w:r>
          <w:tab/>
        </w:r>
        <w:r>
          <w:fldChar w:fldCharType="begin"/>
        </w:r>
        <w:r>
          <w:instrText xml:space="preserve"> PAGEREF _Toc18722 \h </w:instrText>
        </w:r>
        <w:r>
          <w:fldChar w:fldCharType="separate"/>
        </w:r>
        <w:r>
          <w:t>31</w:t>
        </w:r>
        <w:r>
          <w:fldChar w:fldCharType="end"/>
        </w:r>
      </w:hyperlink>
    </w:p>
    <w:p>
      <w:pPr>
        <w:pStyle w:val="TOC2"/>
        <w:tabs>
          <w:tab w:val="right" w:leader="dot" w:pos="8306"/>
        </w:tabs>
      </w:pPr>
      <w:hyperlink w:anchor="_Toc25191" w:history="1">
        <w:r>
          <w:rPr>
            <w:rFonts w:ascii="仿宋" w:eastAsia="仿宋" w:hAnsi="仿宋" w:cs="仿宋" w:hint="eastAsia"/>
            <w:lang w:eastAsia="zh-CN"/>
          </w:rPr>
          <w:t>(五)、不锈钢线材项目建设进度规划</w:t>
        </w:r>
        <w:r>
          <w:tab/>
        </w:r>
        <w:r>
          <w:fldChar w:fldCharType="begin"/>
        </w:r>
        <w:r>
          <w:instrText xml:space="preserve"> PAGEREF _Toc25191 \h </w:instrText>
        </w:r>
        <w:r>
          <w:fldChar w:fldCharType="separate"/>
        </w:r>
        <w:r>
          <w:t>32</w:t>
        </w:r>
        <w:r>
          <w:fldChar w:fldCharType="end"/>
        </w:r>
      </w:hyperlink>
    </w:p>
    <w:p>
      <w:pPr>
        <w:pStyle w:val="TOC1"/>
        <w:tabs>
          <w:tab w:val="right" w:leader="dot" w:pos="8306"/>
        </w:tabs>
      </w:pPr>
      <w:hyperlink w:anchor="_Toc28860" w:history="1">
        <w:r>
          <w:rPr>
            <w:rFonts w:ascii="仿宋" w:eastAsia="仿宋" w:hAnsi="仿宋" w:cs="仿宋" w:hint="eastAsia"/>
            <w:lang w:eastAsia="zh-CN"/>
          </w:rPr>
          <w:t>八、第十二章职业伦理与社会责任</w:t>
        </w:r>
        <w:r>
          <w:tab/>
        </w:r>
        <w:r>
          <w:fldChar w:fldCharType="begin"/>
        </w:r>
        <w:r>
          <w:instrText xml:space="preserve"> PAGEREF _Toc28860 \h </w:instrText>
        </w:r>
        <w:r>
          <w:fldChar w:fldCharType="separate"/>
        </w:r>
        <w:r>
          <w:t>34</w:t>
        </w:r>
        <w:r>
          <w:fldChar w:fldCharType="end"/>
        </w:r>
      </w:hyperlink>
    </w:p>
    <w:p>
      <w:pPr>
        <w:pStyle w:val="TOC2"/>
        <w:tabs>
          <w:tab w:val="right" w:leader="dot" w:pos="8306"/>
        </w:tabs>
      </w:pPr>
      <w:hyperlink w:anchor="_Toc6211" w:history="1">
        <w:r>
          <w:rPr>
            <w:rFonts w:ascii="仿宋" w:eastAsia="仿宋" w:hAnsi="仿宋" w:cs="仿宋" w:hint="eastAsia"/>
            <w:lang w:eastAsia="zh-CN"/>
          </w:rPr>
          <w:t>(一)、职业道德规范</w:t>
        </w:r>
        <w:r>
          <w:tab/>
        </w:r>
        <w:r>
          <w:fldChar w:fldCharType="begin"/>
        </w:r>
        <w:r>
          <w:instrText xml:space="preserve"> PAGEREF _Toc6211 \h </w:instrText>
        </w:r>
        <w:r>
          <w:fldChar w:fldCharType="separate"/>
        </w:r>
        <w:r>
          <w:t>34</w:t>
        </w:r>
        <w:r>
          <w:fldChar w:fldCharType="end"/>
        </w:r>
      </w:hyperlink>
    </w:p>
    <w:p>
      <w:pPr>
        <w:pStyle w:val="TOC2"/>
        <w:tabs>
          <w:tab w:val="right" w:leader="dot" w:pos="8306"/>
        </w:tabs>
      </w:pPr>
      <w:hyperlink w:anchor="_Toc18254" w:history="1">
        <w:r>
          <w:rPr>
            <w:rFonts w:ascii="仿宋" w:eastAsia="仿宋" w:hAnsi="仿宋" w:cs="仿宋" w:hint="eastAsia"/>
            <w:lang w:eastAsia="zh-CN"/>
          </w:rPr>
          <w:t>(二)、社会责任履行</w:t>
        </w:r>
        <w:r>
          <w:tab/>
        </w:r>
        <w:r>
          <w:fldChar w:fldCharType="begin"/>
        </w:r>
        <w:r>
          <w:instrText xml:space="preserve"> PAGEREF _Toc18254 \h </w:instrText>
        </w:r>
        <w:r>
          <w:fldChar w:fldCharType="separate"/>
        </w:r>
        <w:r>
          <w:t>34</w:t>
        </w:r>
        <w:r>
          <w:fldChar w:fldCharType="end"/>
        </w:r>
      </w:hyperlink>
    </w:p>
    <w:p>
      <w:pPr>
        <w:pStyle w:val="TOC1"/>
        <w:tabs>
          <w:tab w:val="right" w:leader="dot" w:pos="8306"/>
        </w:tabs>
      </w:pPr>
      <w:hyperlink w:anchor="_Toc12734" w:history="1">
        <w:r>
          <w:rPr>
            <w:rFonts w:ascii="仿宋" w:eastAsia="仿宋" w:hAnsi="仿宋" w:cs="仿宋" w:hint="eastAsia"/>
            <w:lang w:eastAsia="zh-CN"/>
          </w:rPr>
          <w:t>九、环境基础状况</w:t>
        </w:r>
        <w:r>
          <w:tab/>
        </w:r>
        <w:r>
          <w:fldChar w:fldCharType="begin"/>
        </w:r>
        <w:r>
          <w:instrText xml:space="preserve"> PAGEREF _Toc12734 \h </w:instrText>
        </w:r>
        <w:r>
          <w:fldChar w:fldCharType="separate"/>
        </w:r>
        <w:r>
          <w:t>35</w:t>
        </w:r>
        <w:r>
          <w:fldChar w:fldCharType="end"/>
        </w:r>
      </w:hyperlink>
    </w:p>
    <w:p>
      <w:pPr>
        <w:pStyle w:val="TOC2"/>
        <w:tabs>
          <w:tab w:val="right" w:leader="dot" w:pos="8306"/>
        </w:tabs>
      </w:pPr>
      <w:hyperlink w:anchor="_Toc4710" w:history="1">
        <w:r>
          <w:rPr>
            <w:rFonts w:ascii="仿宋" w:eastAsia="仿宋" w:hAnsi="仿宋" w:cs="仿宋" w:hint="eastAsia"/>
            <w:lang w:eastAsia="zh-CN"/>
          </w:rPr>
          <w:t>(一)、大气环境</w:t>
        </w:r>
        <w:r>
          <w:tab/>
        </w:r>
        <w:r>
          <w:fldChar w:fldCharType="begin"/>
        </w:r>
        <w:r>
          <w:instrText xml:space="preserve"> PAGEREF _Toc4710 \h </w:instrText>
        </w:r>
        <w:r>
          <w:fldChar w:fldCharType="separate"/>
        </w:r>
        <w:r>
          <w:t>35</w:t>
        </w:r>
        <w:r>
          <w:fldChar w:fldCharType="end"/>
        </w:r>
      </w:hyperlink>
    </w:p>
    <w:p>
      <w:pPr>
        <w:pStyle w:val="TOC2"/>
        <w:tabs>
          <w:tab w:val="right" w:leader="dot" w:pos="8306"/>
        </w:tabs>
      </w:pPr>
      <w:hyperlink w:anchor="_Toc15473" w:history="1">
        <w:r>
          <w:rPr>
            <w:rFonts w:ascii="仿宋" w:eastAsia="仿宋" w:hAnsi="仿宋" w:cs="仿宋" w:hint="eastAsia"/>
            <w:lang w:eastAsia="zh-CN"/>
          </w:rPr>
          <w:t>(二)、水环境</w:t>
        </w:r>
        <w:r>
          <w:tab/>
        </w:r>
        <w:r>
          <w:fldChar w:fldCharType="begin"/>
        </w:r>
        <w:r>
          <w:instrText xml:space="preserve"> PAGEREF _Toc15473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57" w:history="1">
        <w:r>
          <w:rPr>
            <w:rFonts w:ascii="仿宋" w:eastAsia="仿宋" w:hAnsi="仿宋" w:cs="仿宋" w:hint="eastAsia"/>
            <w:lang w:eastAsia="zh-CN"/>
          </w:rPr>
          <w:t>(三)、土壤环境</w:t>
        </w:r>
        <w:r>
          <w:tab/>
        </w:r>
        <w:r>
          <w:fldChar w:fldCharType="begin"/>
        </w:r>
        <w:r>
          <w:instrText xml:space="preserve"> PAGEREF _Toc5757 \h </w:instrText>
        </w:r>
        <w:r>
          <w:fldChar w:fldCharType="separate"/>
        </w:r>
        <w:r>
          <w:t>38</w:t>
        </w:r>
        <w:r>
          <w:fldChar w:fldCharType="end"/>
        </w:r>
      </w:hyperlink>
    </w:p>
    <w:p>
      <w:pPr>
        <w:pStyle w:val="TOC2"/>
        <w:tabs>
          <w:tab w:val="right" w:leader="dot" w:pos="8306"/>
        </w:tabs>
      </w:pPr>
      <w:hyperlink w:anchor="_Toc2883" w:history="1">
        <w:r>
          <w:rPr>
            <w:rFonts w:ascii="仿宋" w:eastAsia="仿宋" w:hAnsi="仿宋" w:cs="仿宋" w:hint="eastAsia"/>
            <w:lang w:eastAsia="zh-CN"/>
          </w:rPr>
          <w:t>(四)、生态环境</w:t>
        </w:r>
        <w:r>
          <w:tab/>
        </w:r>
        <w:r>
          <w:fldChar w:fldCharType="begin"/>
        </w:r>
        <w:r>
          <w:instrText xml:space="preserve"> PAGEREF _Toc2883 \h </w:instrText>
        </w:r>
        <w:r>
          <w:fldChar w:fldCharType="separate"/>
        </w:r>
        <w:r>
          <w:t>39</w:t>
        </w:r>
        <w:r>
          <w:fldChar w:fldCharType="end"/>
        </w:r>
      </w:hyperlink>
    </w:p>
    <w:p>
      <w:pPr>
        <w:pStyle w:val="TOC2"/>
        <w:tabs>
          <w:tab w:val="right" w:leader="dot" w:pos="8306"/>
        </w:tabs>
      </w:pPr>
      <w:hyperlink w:anchor="_Toc16862" w:history="1">
        <w:r>
          <w:rPr>
            <w:rFonts w:ascii="仿宋" w:eastAsia="仿宋" w:hAnsi="仿宋" w:cs="仿宋" w:hint="eastAsia"/>
            <w:lang w:eastAsia="zh-CN"/>
          </w:rPr>
          <w:t>(五)、噪声环境</w:t>
        </w:r>
        <w:r>
          <w:tab/>
        </w:r>
        <w:r>
          <w:fldChar w:fldCharType="begin"/>
        </w:r>
        <w:r>
          <w:instrText xml:space="preserve"> PAGEREF _Toc16862 \h </w:instrText>
        </w:r>
        <w:r>
          <w:fldChar w:fldCharType="separate"/>
        </w:r>
        <w:r>
          <w:t>40</w:t>
        </w:r>
        <w:r>
          <w:fldChar w:fldCharType="end"/>
        </w:r>
      </w:hyperlink>
    </w:p>
    <w:p>
      <w:pPr>
        <w:pStyle w:val="TOC1"/>
        <w:tabs>
          <w:tab w:val="right" w:leader="dot" w:pos="8306"/>
        </w:tabs>
      </w:pPr>
      <w:hyperlink w:anchor="_Toc17974" w:history="1">
        <w:r>
          <w:rPr>
            <w:rFonts w:ascii="仿宋" w:eastAsia="仿宋" w:hAnsi="仿宋" w:cs="仿宋" w:hint="eastAsia"/>
            <w:lang w:eastAsia="zh-CN"/>
          </w:rPr>
          <w:t>十、营销和销售分析</w:t>
        </w:r>
        <w:r>
          <w:tab/>
        </w:r>
        <w:r>
          <w:fldChar w:fldCharType="begin"/>
        </w:r>
        <w:r>
          <w:instrText xml:space="preserve"> PAGEREF _Toc17974 \h </w:instrText>
        </w:r>
        <w:r>
          <w:fldChar w:fldCharType="separate"/>
        </w:r>
        <w:r>
          <w:t>42</w:t>
        </w:r>
        <w:r>
          <w:fldChar w:fldCharType="end"/>
        </w:r>
      </w:hyperlink>
    </w:p>
    <w:p>
      <w:pPr>
        <w:pStyle w:val="TOC2"/>
        <w:tabs>
          <w:tab w:val="right" w:leader="dot" w:pos="8306"/>
        </w:tabs>
      </w:pPr>
      <w:hyperlink w:anchor="_Toc19427" w:history="1">
        <w:r>
          <w:rPr>
            <w:rFonts w:ascii="仿宋" w:eastAsia="仿宋" w:hAnsi="仿宋" w:cs="仿宋" w:hint="eastAsia"/>
            <w:lang w:eastAsia="zh-CN"/>
          </w:rPr>
          <w:t>(一)、营销策略分析</w:t>
        </w:r>
        <w:r>
          <w:tab/>
        </w:r>
        <w:r>
          <w:fldChar w:fldCharType="begin"/>
        </w:r>
        <w:r>
          <w:instrText xml:space="preserve"> PAGEREF _Toc19427 \h </w:instrText>
        </w:r>
        <w:r>
          <w:fldChar w:fldCharType="separate"/>
        </w:r>
        <w:r>
          <w:t>42</w:t>
        </w:r>
        <w:r>
          <w:fldChar w:fldCharType="end"/>
        </w:r>
      </w:hyperlink>
    </w:p>
    <w:p>
      <w:pPr>
        <w:pStyle w:val="TOC2"/>
        <w:tabs>
          <w:tab w:val="right" w:leader="dot" w:pos="8306"/>
        </w:tabs>
      </w:pPr>
      <w:hyperlink w:anchor="_Toc8494" w:history="1">
        <w:r>
          <w:rPr>
            <w:rFonts w:ascii="仿宋" w:eastAsia="仿宋" w:hAnsi="仿宋" w:cs="仿宋" w:hint="eastAsia"/>
            <w:lang w:eastAsia="zh-CN"/>
          </w:rPr>
          <w:t>(二)、销售渠道分析</w:t>
        </w:r>
        <w:r>
          <w:tab/>
        </w:r>
        <w:r>
          <w:fldChar w:fldCharType="begin"/>
        </w:r>
        <w:r>
          <w:instrText xml:space="preserve"> PAGEREF _Toc8494 \h </w:instrText>
        </w:r>
        <w:r>
          <w:fldChar w:fldCharType="separate"/>
        </w:r>
        <w:r>
          <w:t>43</w:t>
        </w:r>
        <w:r>
          <w:fldChar w:fldCharType="end"/>
        </w:r>
      </w:hyperlink>
    </w:p>
    <w:p>
      <w:pPr>
        <w:pStyle w:val="TOC2"/>
        <w:tabs>
          <w:tab w:val="right" w:leader="dot" w:pos="8306"/>
        </w:tabs>
      </w:pPr>
      <w:hyperlink w:anchor="_Toc21256" w:history="1">
        <w:r>
          <w:rPr>
            <w:rFonts w:ascii="仿宋" w:eastAsia="仿宋" w:hAnsi="仿宋" w:cs="仿宋" w:hint="eastAsia"/>
            <w:lang w:eastAsia="zh-CN"/>
          </w:rPr>
          <w:t>(三)、定价策略分析</w:t>
        </w:r>
        <w:r>
          <w:tab/>
        </w:r>
        <w:r>
          <w:fldChar w:fldCharType="begin"/>
        </w:r>
        <w:r>
          <w:instrText xml:space="preserve"> PAGEREF _Toc21256 \h </w:instrText>
        </w:r>
        <w:r>
          <w:fldChar w:fldCharType="separate"/>
        </w:r>
        <w:r>
          <w:t>44</w:t>
        </w:r>
        <w:r>
          <w:fldChar w:fldCharType="end"/>
        </w:r>
      </w:hyperlink>
    </w:p>
    <w:p>
      <w:pPr>
        <w:pStyle w:val="TOC2"/>
        <w:tabs>
          <w:tab w:val="right" w:leader="dot" w:pos="8306"/>
        </w:tabs>
      </w:pPr>
      <w:hyperlink w:anchor="_Toc14904" w:history="1">
        <w:r>
          <w:rPr>
            <w:rFonts w:ascii="仿宋" w:eastAsia="仿宋" w:hAnsi="仿宋" w:cs="仿宋" w:hint="eastAsia"/>
            <w:lang w:eastAsia="zh-CN"/>
          </w:rPr>
          <w:t>(四)、营销活动的效果评估</w:t>
        </w:r>
        <w:r>
          <w:tab/>
        </w:r>
        <w:r>
          <w:fldChar w:fldCharType="begin"/>
        </w:r>
        <w:r>
          <w:instrText xml:space="preserve"> PAGEREF _Toc14904 \h </w:instrText>
        </w:r>
        <w:r>
          <w:fldChar w:fldCharType="separate"/>
        </w:r>
        <w:r>
          <w:t>46</w:t>
        </w:r>
        <w:r>
          <w:fldChar w:fldCharType="end"/>
        </w:r>
      </w:hyperlink>
    </w:p>
    <w:p>
      <w:pPr>
        <w:pStyle w:val="TOC1"/>
        <w:tabs>
          <w:tab w:val="right" w:leader="dot" w:pos="8306"/>
        </w:tabs>
      </w:pPr>
      <w:hyperlink w:anchor="_Toc6305" w:history="1">
        <w:r>
          <w:rPr>
            <w:rFonts w:ascii="仿宋" w:eastAsia="仿宋" w:hAnsi="仿宋" w:cs="仿宋" w:hint="eastAsia"/>
            <w:lang w:eastAsia="zh-CN"/>
          </w:rPr>
          <w:t>十一、风险评估与应对策略</w:t>
        </w:r>
        <w:r>
          <w:tab/>
        </w:r>
        <w:r>
          <w:fldChar w:fldCharType="begin"/>
        </w:r>
        <w:r>
          <w:instrText xml:space="preserve"> PAGEREF _Toc6305 \h </w:instrText>
        </w:r>
        <w:r>
          <w:fldChar w:fldCharType="separate"/>
        </w:r>
        <w:r>
          <w:t>47</w:t>
        </w:r>
        <w:r>
          <w:fldChar w:fldCharType="end"/>
        </w:r>
      </w:hyperlink>
    </w:p>
    <w:p>
      <w:pPr>
        <w:pStyle w:val="TOC2"/>
        <w:tabs>
          <w:tab w:val="right" w:leader="dot" w:pos="8306"/>
        </w:tabs>
      </w:pPr>
      <w:hyperlink w:anchor="_Toc25320" w:history="1">
        <w:r>
          <w:rPr>
            <w:rFonts w:ascii="仿宋" w:eastAsia="仿宋" w:hAnsi="仿宋" w:cs="仿宋" w:hint="eastAsia"/>
            <w:lang w:eastAsia="zh-CN"/>
          </w:rPr>
          <w:t>(一)、不锈钢线材项目风险分析</w:t>
        </w:r>
        <w:r>
          <w:tab/>
        </w:r>
        <w:r>
          <w:fldChar w:fldCharType="begin"/>
        </w:r>
        <w:r>
          <w:instrText xml:space="preserve"> PAGEREF _Toc25320 \h </w:instrText>
        </w:r>
        <w:r>
          <w:fldChar w:fldCharType="separate"/>
        </w:r>
        <w:r>
          <w:t>47</w:t>
        </w:r>
        <w:r>
          <w:fldChar w:fldCharType="end"/>
        </w:r>
      </w:hyperlink>
    </w:p>
    <w:p>
      <w:pPr>
        <w:pStyle w:val="TOC2"/>
        <w:tabs>
          <w:tab w:val="right" w:leader="dot" w:pos="8306"/>
        </w:tabs>
      </w:pPr>
      <w:hyperlink w:anchor="_Toc12089" w:history="1">
        <w:r>
          <w:rPr>
            <w:rFonts w:ascii="仿宋" w:eastAsia="仿宋" w:hAnsi="仿宋" w:cs="仿宋" w:hint="eastAsia"/>
            <w:lang w:eastAsia="zh-CN"/>
          </w:rPr>
          <w:t>(二)、风险管理与应对方法</w:t>
        </w:r>
        <w:r>
          <w:tab/>
        </w:r>
        <w:r>
          <w:fldChar w:fldCharType="begin"/>
        </w:r>
        <w:r>
          <w:instrText xml:space="preserve"> PAGEREF _Toc12089 \h </w:instrText>
        </w:r>
        <w:r>
          <w:fldChar w:fldCharType="separate"/>
        </w:r>
        <w:r>
          <w:t>49</w:t>
        </w:r>
        <w:r>
          <w:fldChar w:fldCharType="end"/>
        </w:r>
      </w:hyperlink>
    </w:p>
    <w:p>
      <w:pPr>
        <w:pStyle w:val="TOC1"/>
        <w:tabs>
          <w:tab w:val="right" w:leader="dot" w:pos="8306"/>
        </w:tabs>
      </w:pPr>
      <w:hyperlink w:anchor="_Toc30148" w:history="1">
        <w:r>
          <w:rPr>
            <w:rFonts w:ascii="仿宋" w:eastAsia="仿宋" w:hAnsi="仿宋" w:cs="仿宋" w:hint="eastAsia"/>
            <w:lang w:eastAsia="zh-CN"/>
          </w:rPr>
          <w:t>十二、环境监测与管理</w:t>
        </w:r>
        <w:r>
          <w:tab/>
        </w:r>
        <w:r>
          <w:fldChar w:fldCharType="begin"/>
        </w:r>
        <w:r>
          <w:instrText xml:space="preserve"> PAGEREF _Toc30148 \h </w:instrText>
        </w:r>
        <w:r>
          <w:fldChar w:fldCharType="separate"/>
        </w:r>
        <w:r>
          <w:t>51</w:t>
        </w:r>
        <w:r>
          <w:fldChar w:fldCharType="end"/>
        </w:r>
      </w:hyperlink>
    </w:p>
    <w:p>
      <w:pPr>
        <w:pStyle w:val="TOC2"/>
        <w:tabs>
          <w:tab w:val="right" w:leader="dot" w:pos="8306"/>
        </w:tabs>
      </w:pPr>
      <w:hyperlink w:anchor="_Toc22751" w:history="1">
        <w:r>
          <w:rPr>
            <w:rFonts w:ascii="仿宋" w:eastAsia="仿宋" w:hAnsi="仿宋" w:cs="仿宋" w:hint="eastAsia"/>
            <w:lang w:eastAsia="zh-CN"/>
          </w:rPr>
          <w:t>(一)、环境监测计划</w:t>
        </w:r>
        <w:r>
          <w:tab/>
        </w:r>
        <w:r>
          <w:fldChar w:fldCharType="begin"/>
        </w:r>
        <w:r>
          <w:instrText xml:space="preserve"> PAGEREF _Toc22751 \h </w:instrText>
        </w:r>
        <w:r>
          <w:fldChar w:fldCharType="separate"/>
        </w:r>
        <w:r>
          <w:t>51</w:t>
        </w:r>
        <w:r>
          <w:fldChar w:fldCharType="end"/>
        </w:r>
      </w:hyperlink>
    </w:p>
    <w:p>
      <w:pPr>
        <w:pStyle w:val="TOC2"/>
        <w:tabs>
          <w:tab w:val="right" w:leader="dot" w:pos="8306"/>
        </w:tabs>
      </w:pPr>
      <w:hyperlink w:anchor="_Toc8142" w:history="1">
        <w:r>
          <w:rPr>
            <w:rFonts w:ascii="仿宋" w:eastAsia="仿宋" w:hAnsi="仿宋" w:cs="仿宋" w:hint="eastAsia"/>
            <w:lang w:eastAsia="zh-CN"/>
          </w:rPr>
          <w:t>(二)、监测方法与指标</w:t>
        </w:r>
        <w:r>
          <w:tab/>
        </w:r>
        <w:r>
          <w:fldChar w:fldCharType="begin"/>
        </w:r>
        <w:r>
          <w:instrText xml:space="preserve"> PAGEREF _Toc8142 \h </w:instrText>
        </w:r>
        <w:r>
          <w:fldChar w:fldCharType="separate"/>
        </w:r>
        <w:r>
          <w:t>53</w:t>
        </w:r>
        <w:r>
          <w:fldChar w:fldCharType="end"/>
        </w:r>
      </w:hyperlink>
    </w:p>
    <w:p>
      <w:pPr>
        <w:pStyle w:val="TOC2"/>
        <w:tabs>
          <w:tab w:val="right" w:leader="dot" w:pos="8306"/>
        </w:tabs>
      </w:pPr>
      <w:hyperlink w:anchor="_Toc31983" w:history="1">
        <w:r>
          <w:rPr>
            <w:rFonts w:ascii="仿宋" w:eastAsia="仿宋" w:hAnsi="仿宋" w:cs="仿宋" w:hint="eastAsia"/>
            <w:lang w:eastAsia="zh-CN"/>
          </w:rPr>
          <w:t>(三)、监测结果分析</w:t>
        </w:r>
        <w:r>
          <w:tab/>
        </w:r>
        <w:r>
          <w:fldChar w:fldCharType="begin"/>
        </w:r>
        <w:r>
          <w:instrText xml:space="preserve"> PAGEREF _Toc31983 \h </w:instrText>
        </w:r>
        <w:r>
          <w:fldChar w:fldCharType="separate"/>
        </w:r>
        <w:r>
          <w:t>54</w:t>
        </w:r>
        <w:r>
          <w:fldChar w:fldCharType="end"/>
        </w:r>
      </w:hyperlink>
    </w:p>
    <w:p>
      <w:pPr>
        <w:pStyle w:val="TOC2"/>
        <w:tabs>
          <w:tab w:val="right" w:leader="dot" w:pos="8306"/>
        </w:tabs>
      </w:pPr>
      <w:hyperlink w:anchor="_Toc1972" w:history="1">
        <w:r>
          <w:rPr>
            <w:rFonts w:ascii="仿宋" w:eastAsia="仿宋" w:hAnsi="仿宋" w:cs="仿宋" w:hint="eastAsia"/>
            <w:lang w:eastAsia="zh-CN"/>
          </w:rPr>
          <w:t>(四)、环境管理措施</w:t>
        </w:r>
        <w:r>
          <w:tab/>
        </w:r>
        <w:r>
          <w:fldChar w:fldCharType="begin"/>
        </w:r>
        <w:r>
          <w:instrText xml:space="preserve"> PAGEREF _Toc1972 \h </w:instrText>
        </w:r>
        <w:r>
          <w:fldChar w:fldCharType="separate"/>
        </w:r>
        <w:r>
          <w:t>55</w:t>
        </w:r>
        <w:r>
          <w:fldChar w:fldCharType="end"/>
        </w:r>
      </w:hyperlink>
    </w:p>
    <w:p>
      <w:pPr>
        <w:pStyle w:val="TOC1"/>
        <w:tabs>
          <w:tab w:val="right" w:leader="dot" w:pos="8306"/>
        </w:tabs>
      </w:pPr>
      <w:hyperlink w:anchor="_Toc6427" w:history="1">
        <w:r>
          <w:rPr>
            <w:rFonts w:ascii="仿宋" w:eastAsia="仿宋" w:hAnsi="仿宋" w:cs="仿宋" w:hint="eastAsia"/>
            <w:lang w:eastAsia="zh-CN"/>
          </w:rPr>
          <w:t>十三、员工家庭与工作平衡支持计划</w:t>
        </w:r>
        <w:r>
          <w:tab/>
        </w:r>
        <w:r>
          <w:fldChar w:fldCharType="begin"/>
        </w:r>
        <w:r>
          <w:instrText xml:space="preserve"> PAGEREF _Toc6427 \h </w:instrText>
        </w:r>
        <w:r>
          <w:fldChar w:fldCharType="separate"/>
        </w:r>
        <w:r>
          <w:t>56</w:t>
        </w:r>
        <w:r>
          <w:fldChar w:fldCharType="end"/>
        </w:r>
      </w:hyperlink>
    </w:p>
    <w:p>
      <w:pPr>
        <w:pStyle w:val="TOC2"/>
        <w:tabs>
          <w:tab w:val="right" w:leader="dot" w:pos="8306"/>
        </w:tabs>
      </w:pPr>
      <w:hyperlink w:anchor="_Toc18225" w:history="1">
        <w:r>
          <w:rPr>
            <w:rFonts w:ascii="仿宋" w:eastAsia="仿宋" w:hAnsi="仿宋" w:cs="仿宋" w:hint="eastAsia"/>
            <w:lang w:eastAsia="zh-CN"/>
          </w:rPr>
          <w:t>(一)、家庭与工作平衡的重要性分析</w:t>
        </w:r>
        <w:r>
          <w:tab/>
        </w:r>
        <w:r>
          <w:fldChar w:fldCharType="begin"/>
        </w:r>
        <w:r>
          <w:instrText xml:space="preserve"> PAGEREF _Toc18225 \h </w:instrText>
        </w:r>
        <w:r>
          <w:fldChar w:fldCharType="separate"/>
        </w:r>
        <w:r>
          <w:t>56</w:t>
        </w:r>
        <w:r>
          <w:fldChar w:fldCharType="end"/>
        </w:r>
      </w:hyperlink>
    </w:p>
    <w:p>
      <w:pPr>
        <w:pStyle w:val="TOC2"/>
        <w:tabs>
          <w:tab w:val="right" w:leader="dot" w:pos="8306"/>
        </w:tabs>
      </w:pPr>
      <w:hyperlink w:anchor="_Toc28607" w:history="1">
        <w:r>
          <w:rPr>
            <w:rFonts w:ascii="仿宋" w:eastAsia="仿宋" w:hAnsi="仿宋" w:cs="仿宋" w:hint="eastAsia"/>
            <w:lang w:eastAsia="zh-CN"/>
          </w:rPr>
          <w:t>(二)、支持计划的制定与实施步骤</w:t>
        </w:r>
        <w:r>
          <w:tab/>
        </w:r>
        <w:r>
          <w:fldChar w:fldCharType="begin"/>
        </w:r>
        <w:r>
          <w:instrText xml:space="preserve"> PAGEREF _Toc28607 \h </w:instrText>
        </w:r>
        <w:r>
          <w:fldChar w:fldCharType="separate"/>
        </w:r>
        <w:r>
          <w:t>57</w:t>
        </w:r>
        <w:r>
          <w:fldChar w:fldCharType="end"/>
        </w:r>
      </w:hyperlink>
    </w:p>
    <w:p>
      <w:pPr>
        <w:pStyle w:val="TOC2"/>
        <w:tabs>
          <w:tab w:val="right" w:leader="dot" w:pos="8306"/>
        </w:tabs>
      </w:pPr>
      <w:hyperlink w:anchor="_Toc4246" w:history="1">
        <w:r>
          <w:rPr>
            <w:rFonts w:ascii="仿宋" w:eastAsia="仿宋" w:hAnsi="仿宋" w:cs="仿宋" w:hint="eastAsia"/>
            <w:lang w:eastAsia="zh-CN"/>
          </w:rPr>
          <w:t>(三)、平衡效果的评估及调整优化</w:t>
        </w:r>
        <w:r>
          <w:tab/>
        </w:r>
        <w:r>
          <w:fldChar w:fldCharType="begin"/>
        </w:r>
        <w:r>
          <w:instrText xml:space="preserve"> PAGEREF _Toc4246 \h </w:instrText>
        </w:r>
        <w:r>
          <w:fldChar w:fldCharType="separate"/>
        </w:r>
        <w:r>
          <w:t>57</w:t>
        </w:r>
        <w:r>
          <w:fldChar w:fldCharType="end"/>
        </w:r>
      </w:hyperlink>
    </w:p>
    <w:p>
      <w:pPr>
        <w:pStyle w:val="TOC1"/>
        <w:tabs>
          <w:tab w:val="right" w:leader="dot" w:pos="8306"/>
        </w:tabs>
      </w:pPr>
      <w:hyperlink w:anchor="_Toc1472" w:history="1">
        <w:r>
          <w:rPr>
            <w:rFonts w:ascii="仿宋" w:eastAsia="仿宋" w:hAnsi="仿宋" w:cs="仿宋" w:hint="eastAsia"/>
            <w:lang w:eastAsia="zh-CN"/>
          </w:rPr>
          <w:t>十四、风险风险及应对措施</w:t>
        </w:r>
        <w:r>
          <w:tab/>
        </w:r>
        <w:r>
          <w:fldChar w:fldCharType="begin"/>
        </w:r>
        <w:r>
          <w:instrText xml:space="preserve"> PAGEREF _Toc1472 \h </w:instrText>
        </w:r>
        <w:r>
          <w:fldChar w:fldCharType="separate"/>
        </w:r>
        <w:r>
          <w:t>58</w:t>
        </w:r>
        <w:r>
          <w:fldChar w:fldCharType="end"/>
        </w:r>
      </w:hyperlink>
    </w:p>
    <w:p>
      <w:pPr>
        <w:pStyle w:val="TOC2"/>
        <w:tabs>
          <w:tab w:val="right" w:leader="dot" w:pos="8306"/>
        </w:tabs>
      </w:pPr>
      <w:hyperlink w:anchor="_Toc27041" w:history="1">
        <w:r>
          <w:rPr>
            <w:rFonts w:ascii="仿宋" w:eastAsia="仿宋" w:hAnsi="仿宋" w:cs="仿宋" w:hint="eastAsia"/>
            <w:lang w:eastAsia="zh-CN"/>
          </w:rPr>
          <w:t>(一)、不锈钢线材项目风险分析</w:t>
        </w:r>
        <w:r>
          <w:tab/>
        </w:r>
        <w:r>
          <w:fldChar w:fldCharType="begin"/>
        </w:r>
        <w:r>
          <w:instrText xml:space="preserve"> PAGEREF _Toc27041 \h </w:instrText>
        </w:r>
        <w:r>
          <w:fldChar w:fldCharType="separate"/>
        </w:r>
        <w:r>
          <w:t>58</w:t>
        </w:r>
        <w:r>
          <w:fldChar w:fldCharType="end"/>
        </w:r>
      </w:hyperlink>
    </w:p>
    <w:p>
      <w:pPr>
        <w:pStyle w:val="TOC2"/>
        <w:tabs>
          <w:tab w:val="right" w:leader="dot" w:pos="8306"/>
        </w:tabs>
      </w:pPr>
      <w:hyperlink w:anchor="_Toc21646" w:history="1">
        <w:r>
          <w:rPr>
            <w:rFonts w:ascii="仿宋" w:eastAsia="仿宋" w:hAnsi="仿宋" w:cs="仿宋" w:hint="eastAsia"/>
            <w:lang w:eastAsia="zh-CN"/>
          </w:rPr>
          <w:t>(二)、不锈钢线材项目风险对策</w:t>
        </w:r>
        <w:r>
          <w:tab/>
        </w:r>
        <w:r>
          <w:fldChar w:fldCharType="begin"/>
        </w:r>
        <w:r>
          <w:instrText xml:space="preserve"> PAGEREF _Toc21646 \h </w:instrText>
        </w:r>
        <w:r>
          <w:fldChar w:fldCharType="separate"/>
        </w:r>
        <w:r>
          <w:t>59</w:t>
        </w:r>
        <w:r>
          <w:fldChar w:fldCharType="end"/>
        </w:r>
      </w:hyperlink>
    </w:p>
    <w:p>
      <w:pPr>
        <w:pStyle w:val="TOC1"/>
        <w:tabs>
          <w:tab w:val="right" w:leader="dot" w:pos="8306"/>
        </w:tabs>
      </w:pPr>
      <w:hyperlink w:anchor="_Toc28170" w:history="1">
        <w:r>
          <w:rPr>
            <w:rFonts w:ascii="仿宋" w:eastAsia="仿宋" w:hAnsi="仿宋" w:cs="仿宋" w:hint="eastAsia"/>
            <w:lang w:eastAsia="zh-CN"/>
          </w:rPr>
          <w:t>十五、供应链可持续性</w:t>
        </w:r>
        <w:r>
          <w:tab/>
        </w:r>
        <w:r>
          <w:fldChar w:fldCharType="begin"/>
        </w:r>
        <w:r>
          <w:instrText xml:space="preserve"> PAGEREF _Toc28170 \h </w:instrText>
        </w:r>
        <w:r>
          <w:fldChar w:fldCharType="separate"/>
        </w:r>
        <w:r>
          <w:t>60</w:t>
        </w:r>
        <w:r>
          <w:fldChar w:fldCharType="end"/>
        </w:r>
      </w:hyperlink>
    </w:p>
    <w:p>
      <w:pPr>
        <w:pStyle w:val="TOC2"/>
        <w:tabs>
          <w:tab w:val="right" w:leader="dot" w:pos="8306"/>
        </w:tabs>
      </w:pPr>
      <w:hyperlink w:anchor="_Toc30971" w:history="1">
        <w:r>
          <w:rPr>
            <w:rFonts w:ascii="仿宋" w:eastAsia="仿宋" w:hAnsi="仿宋" w:cs="仿宋" w:hint="eastAsia"/>
            <w:lang w:eastAsia="zh-CN"/>
          </w:rPr>
          <w:t>(一)、供应链可持续性评估</w:t>
        </w:r>
        <w:r>
          <w:tab/>
        </w:r>
        <w:r>
          <w:fldChar w:fldCharType="begin"/>
        </w:r>
        <w:r>
          <w:instrText xml:space="preserve"> PAGEREF _Toc30971 \h </w:instrText>
        </w:r>
        <w:r>
          <w:fldChar w:fldCharType="separate"/>
        </w:r>
        <w:r>
          <w:t>60</w:t>
        </w:r>
        <w:r>
          <w:fldChar w:fldCharType="end"/>
        </w:r>
      </w:hyperlink>
    </w:p>
    <w:p>
      <w:pPr>
        <w:pStyle w:val="TOC2"/>
        <w:tabs>
          <w:tab w:val="right" w:leader="dot" w:pos="8306"/>
        </w:tabs>
      </w:pPr>
      <w:hyperlink w:anchor="_Toc24427" w:history="1">
        <w:r>
          <w:rPr>
            <w:rFonts w:ascii="仿宋" w:eastAsia="仿宋" w:hAnsi="仿宋" w:cs="仿宋" w:hint="eastAsia"/>
            <w:lang w:eastAsia="zh-CN"/>
          </w:rPr>
          <w:t>(二)、供应商合作与责任管理</w:t>
        </w:r>
        <w:r>
          <w:tab/>
        </w:r>
        <w:r>
          <w:fldChar w:fldCharType="begin"/>
        </w:r>
        <w:r>
          <w:instrText xml:space="preserve"> PAGEREF _Toc24427 \h </w:instrText>
        </w:r>
        <w:r>
          <w:fldChar w:fldCharType="separate"/>
        </w:r>
        <w:r>
          <w:t>61</w:t>
        </w:r>
        <w:r>
          <w:fldChar w:fldCharType="end"/>
        </w:r>
      </w:hyperlink>
    </w:p>
    <w:p>
      <w:pPr>
        <w:pStyle w:val="TOC2"/>
        <w:tabs>
          <w:tab w:val="right" w:leader="dot" w:pos="8306"/>
        </w:tabs>
      </w:pPr>
      <w:hyperlink w:anchor="_Toc11780" w:history="1">
        <w:r>
          <w:rPr>
            <w:rFonts w:ascii="仿宋" w:eastAsia="仿宋" w:hAnsi="仿宋" w:cs="仿宋" w:hint="eastAsia"/>
            <w:lang w:eastAsia="zh-CN"/>
          </w:rPr>
          <w:t>(三)、库存优化与物流创新</w:t>
        </w:r>
        <w:r>
          <w:tab/>
        </w:r>
        <w:r>
          <w:fldChar w:fldCharType="begin"/>
        </w:r>
        <w:r>
          <w:instrText xml:space="preserve"> PAGEREF _Toc11780 \h </w:instrText>
        </w:r>
        <w:r>
          <w:fldChar w:fldCharType="separate"/>
        </w:r>
        <w:r>
          <w:t>62</w:t>
        </w:r>
        <w:r>
          <w:fldChar w:fldCharType="end"/>
        </w:r>
      </w:hyperlink>
    </w:p>
    <w:p>
      <w:pPr>
        <w:pStyle w:val="TOC1"/>
        <w:tabs>
          <w:tab w:val="right" w:leader="dot" w:pos="8306"/>
        </w:tabs>
      </w:pPr>
      <w:hyperlink w:anchor="_Toc13676" w:history="1">
        <w:r>
          <w:rPr>
            <w:rFonts w:ascii="仿宋" w:eastAsia="仿宋" w:hAnsi="仿宋" w:cs="仿宋" w:hint="eastAsia"/>
            <w:lang w:eastAsia="zh-CN"/>
          </w:rPr>
          <w:t>十六、合同与法务管理</w:t>
        </w:r>
        <w:r>
          <w:tab/>
        </w:r>
        <w:r>
          <w:fldChar w:fldCharType="begin"/>
        </w:r>
        <w:r>
          <w:instrText xml:space="preserve"> PAGEREF _Toc13676 \h </w:instrText>
        </w:r>
        <w:r>
          <w:fldChar w:fldCharType="separate"/>
        </w:r>
        <w:r>
          <w:t>64</w:t>
        </w:r>
        <w:r>
          <w:fldChar w:fldCharType="end"/>
        </w:r>
      </w:hyperlink>
    </w:p>
    <w:p>
      <w:pPr>
        <w:pStyle w:val="TOC2"/>
        <w:tabs>
          <w:tab w:val="right" w:leader="dot" w:pos="8306"/>
        </w:tabs>
      </w:pPr>
      <w:hyperlink w:anchor="_Toc6858" w:history="1">
        <w:r>
          <w:rPr>
            <w:rFonts w:ascii="仿宋" w:eastAsia="仿宋" w:hAnsi="仿宋" w:cs="仿宋" w:hint="eastAsia"/>
            <w:lang w:eastAsia="zh-CN"/>
          </w:rPr>
          <w:t>(一)、合同管理</w:t>
        </w:r>
        <w:r>
          <w:tab/>
        </w:r>
        <w:r>
          <w:fldChar w:fldCharType="begin"/>
        </w:r>
        <w:r>
          <w:instrText xml:space="preserve"> PAGEREF _Toc6858 \h </w:instrText>
        </w:r>
        <w:r>
          <w:fldChar w:fldCharType="separate"/>
        </w:r>
        <w:r>
          <w:t>64</w:t>
        </w:r>
        <w:r>
          <w:fldChar w:fldCharType="end"/>
        </w:r>
      </w:hyperlink>
    </w:p>
    <w:p>
      <w:pPr>
        <w:pStyle w:val="TOC2"/>
        <w:tabs>
          <w:tab w:val="right" w:leader="dot" w:pos="8306"/>
        </w:tabs>
      </w:pPr>
      <w:hyperlink w:anchor="_Toc14432" w:history="1">
        <w:r>
          <w:rPr>
            <w:rFonts w:ascii="仿宋" w:eastAsia="仿宋" w:hAnsi="仿宋" w:cs="仿宋" w:hint="eastAsia"/>
            <w:lang w:eastAsia="zh-CN"/>
          </w:rPr>
          <w:t>(二)、法务风险分析</w:t>
        </w:r>
        <w:r>
          <w:tab/>
        </w:r>
        <w:r>
          <w:fldChar w:fldCharType="begin"/>
        </w:r>
        <w:r>
          <w:instrText xml:space="preserve"> PAGEREF _Toc14432 \h </w:instrText>
        </w:r>
        <w:r>
          <w:fldChar w:fldCharType="separate"/>
        </w:r>
        <w:r>
          <w:t>65</w:t>
        </w:r>
        <w:r>
          <w:fldChar w:fldCharType="end"/>
        </w:r>
      </w:hyperlink>
    </w:p>
    <w:p>
      <w:pPr>
        <w:pStyle w:val="TOC2"/>
        <w:tabs>
          <w:tab w:val="right" w:leader="dot" w:pos="8306"/>
        </w:tabs>
      </w:pPr>
      <w:hyperlink w:anchor="_Toc30014" w:history="1">
        <w:r>
          <w:rPr>
            <w:rFonts w:ascii="仿宋" w:eastAsia="仿宋" w:hAnsi="仿宋" w:cs="仿宋" w:hint="eastAsia"/>
            <w:lang w:eastAsia="zh-CN"/>
          </w:rPr>
          <w:t>(三)、合同纠纷解决机制</w:t>
        </w:r>
        <w:r>
          <w:tab/>
        </w:r>
        <w:r>
          <w:fldChar w:fldCharType="begin"/>
        </w:r>
        <w:r>
          <w:instrText xml:space="preserve"> PAGEREF _Toc30014 \h </w:instrText>
        </w:r>
        <w:r>
          <w:fldChar w:fldCharType="separate"/>
        </w:r>
        <w:r>
          <w:t>65</w:t>
        </w:r>
        <w:r>
          <w:fldChar w:fldCharType="end"/>
        </w:r>
      </w:hyperlink>
    </w:p>
    <w:p>
      <w:pPr>
        <w:pStyle w:val="TOC1"/>
        <w:tabs>
          <w:tab w:val="right" w:leader="dot" w:pos="8306"/>
        </w:tabs>
      </w:pPr>
      <w:hyperlink w:anchor="_Toc16819" w:history="1">
        <w:r>
          <w:rPr>
            <w:rFonts w:ascii="仿宋" w:eastAsia="仿宋" w:hAnsi="仿宋" w:cs="仿宋" w:hint="eastAsia"/>
            <w:lang w:eastAsia="zh-CN"/>
          </w:rPr>
          <w:t>十七、成本控制与效益提升</w:t>
        </w:r>
        <w:r>
          <w:tab/>
        </w:r>
        <w:r>
          <w:fldChar w:fldCharType="begin"/>
        </w:r>
        <w:r>
          <w:instrText xml:space="preserve"> PAGEREF _Toc16819 \h </w:instrText>
        </w:r>
        <w:r>
          <w:fldChar w:fldCharType="separate"/>
        </w:r>
        <w:r>
          <w:t>66</w:t>
        </w:r>
        <w:r>
          <w:fldChar w:fldCharType="end"/>
        </w:r>
      </w:hyperlink>
    </w:p>
    <w:p>
      <w:pPr>
        <w:pStyle w:val="TOC2"/>
        <w:tabs>
          <w:tab w:val="right" w:leader="dot" w:pos="8306"/>
        </w:tabs>
      </w:pPr>
      <w:hyperlink w:anchor="_Toc18262" w:history="1">
        <w:r>
          <w:rPr>
            <w:rFonts w:ascii="仿宋" w:eastAsia="仿宋" w:hAnsi="仿宋" w:cs="仿宋" w:hint="eastAsia"/>
            <w:lang w:eastAsia="zh-CN"/>
          </w:rPr>
          <w:t>(一)、成本核算与预算管理</w:t>
        </w:r>
        <w:r>
          <w:tab/>
        </w:r>
        <w:r>
          <w:fldChar w:fldCharType="begin"/>
        </w:r>
        <w:r>
          <w:instrText xml:space="preserve"> PAGEREF _Toc18262 \h </w:instrText>
        </w:r>
        <w:r>
          <w:fldChar w:fldCharType="separate"/>
        </w:r>
        <w:r>
          <w:t>66</w:t>
        </w:r>
        <w:r>
          <w:fldChar w:fldCharType="end"/>
        </w:r>
      </w:hyperlink>
    </w:p>
    <w:p>
      <w:pPr>
        <w:pStyle w:val="TOC2"/>
        <w:tabs>
          <w:tab w:val="right" w:leader="dot" w:pos="8306"/>
        </w:tabs>
      </w:pPr>
      <w:hyperlink w:anchor="_Toc22744" w:history="1">
        <w:r>
          <w:rPr>
            <w:rFonts w:ascii="仿宋" w:eastAsia="仿宋" w:hAnsi="仿宋" w:cs="仿宋" w:hint="eastAsia"/>
            <w:lang w:eastAsia="zh-CN"/>
          </w:rPr>
          <w:t>(二)、资源利用效率评估</w:t>
        </w:r>
        <w:r>
          <w:tab/>
        </w:r>
        <w:r>
          <w:fldChar w:fldCharType="begin"/>
        </w:r>
        <w:r>
          <w:instrText xml:space="preserve"> PAGEREF _Toc22744 \h </w:instrText>
        </w:r>
        <w:r>
          <w:fldChar w:fldCharType="separate"/>
        </w:r>
        <w:r>
          <w:t>68</w:t>
        </w:r>
        <w:r>
          <w:fldChar w:fldCharType="end"/>
        </w:r>
      </w:hyperlink>
    </w:p>
    <w:p>
      <w:pPr>
        <w:pStyle w:val="TOC2"/>
        <w:tabs>
          <w:tab w:val="right" w:leader="dot" w:pos="8306"/>
        </w:tabs>
      </w:pPr>
      <w:hyperlink w:anchor="_Toc21187" w:history="1">
        <w:r>
          <w:rPr>
            <w:rFonts w:ascii="仿宋" w:eastAsia="仿宋" w:hAnsi="仿宋" w:cs="仿宋" w:hint="eastAsia"/>
            <w:lang w:eastAsia="zh-CN"/>
          </w:rPr>
          <w:t>(三)、降本增效的具体措施</w:t>
        </w:r>
        <w:r>
          <w:tab/>
        </w:r>
        <w:r>
          <w:fldChar w:fldCharType="begin"/>
        </w:r>
        <w:r>
          <w:instrText xml:space="preserve"> PAGEREF _Toc21187 \h </w:instrText>
        </w:r>
        <w:r>
          <w:fldChar w:fldCharType="separate"/>
        </w:r>
        <w:r>
          <w:t>70</w:t>
        </w:r>
        <w:r>
          <w:fldChar w:fldCharType="end"/>
        </w:r>
      </w:hyperlink>
    </w:p>
    <w:p>
      <w:pPr>
        <w:pStyle w:val="TOC2"/>
        <w:tabs>
          <w:tab w:val="right" w:leader="dot" w:pos="8306"/>
        </w:tabs>
      </w:pPr>
      <w:hyperlink w:anchor="_Toc22681" w:history="1">
        <w:r>
          <w:rPr>
            <w:rFonts w:ascii="仿宋" w:eastAsia="仿宋" w:hAnsi="仿宋" w:cs="仿宋" w:hint="eastAsia"/>
            <w:lang w:eastAsia="zh-CN"/>
          </w:rPr>
          <w:t>(四)、成本与效益的平衡策略</w:t>
        </w:r>
        <w:r>
          <w:tab/>
        </w:r>
        <w:r>
          <w:fldChar w:fldCharType="begin"/>
        </w:r>
        <w:r>
          <w:instrText xml:space="preserve"> PAGEREF _Toc22681 \h </w:instrText>
        </w:r>
        <w:r>
          <w:fldChar w:fldCharType="separate"/>
        </w:r>
        <w:r>
          <w:t>71</w:t>
        </w:r>
        <w:r>
          <w:fldChar w:fldCharType="end"/>
        </w:r>
      </w:hyperlink>
    </w:p>
    <w:p>
      <w:pPr>
        <w:pStyle w:val="TOC1"/>
        <w:tabs>
          <w:tab w:val="right" w:leader="dot" w:pos="8306"/>
        </w:tabs>
      </w:pPr>
      <w:hyperlink w:anchor="_Toc12162" w:history="1">
        <w:r>
          <w:rPr>
            <w:rFonts w:ascii="仿宋" w:eastAsia="仿宋" w:hAnsi="仿宋" w:cs="仿宋" w:hint="eastAsia"/>
            <w:lang w:eastAsia="zh-CN"/>
          </w:rPr>
          <w:t>十八、不锈钢线材项目变更管理</w:t>
        </w:r>
        <w:r>
          <w:tab/>
        </w:r>
        <w:r>
          <w:fldChar w:fldCharType="begin"/>
        </w:r>
        <w:r>
          <w:instrText xml:space="preserve"> PAGEREF _Toc12162 \h </w:instrText>
        </w:r>
        <w:r>
          <w:fldChar w:fldCharType="separate"/>
        </w:r>
        <w:r>
          <w:t>73</w:t>
        </w:r>
        <w:r>
          <w:fldChar w:fldCharType="end"/>
        </w:r>
      </w:hyperlink>
    </w:p>
    <w:p>
      <w:pPr>
        <w:pStyle w:val="TOC2"/>
        <w:tabs>
          <w:tab w:val="right" w:leader="dot" w:pos="8306"/>
        </w:tabs>
      </w:pPr>
      <w:hyperlink w:anchor="_Toc26615" w:history="1">
        <w:r>
          <w:rPr>
            <w:rFonts w:ascii="仿宋" w:eastAsia="仿宋" w:hAnsi="仿宋" w:cs="仿宋" w:hint="eastAsia"/>
            <w:lang w:eastAsia="zh-CN"/>
          </w:rPr>
          <w:t>(一)、变更申请与评估</w:t>
        </w:r>
        <w:r>
          <w:tab/>
        </w:r>
        <w:r>
          <w:fldChar w:fldCharType="begin"/>
        </w:r>
        <w:r>
          <w:instrText xml:space="preserve"> PAGEREF _Toc26615 \h </w:instrText>
        </w:r>
        <w:r>
          <w:fldChar w:fldCharType="separate"/>
        </w:r>
        <w:r>
          <w:t>73</w:t>
        </w:r>
        <w:r>
          <w:fldChar w:fldCharType="end"/>
        </w:r>
      </w:hyperlink>
    </w:p>
    <w:p>
      <w:pPr>
        <w:pStyle w:val="TOC2"/>
        <w:tabs>
          <w:tab w:val="right" w:leader="dot" w:pos="8306"/>
        </w:tabs>
      </w:pPr>
      <w:hyperlink w:anchor="_Toc25530" w:history="1">
        <w:r>
          <w:rPr>
            <w:rFonts w:ascii="仿宋" w:eastAsia="仿宋" w:hAnsi="仿宋" w:cs="仿宋" w:hint="eastAsia"/>
            <w:lang w:eastAsia="zh-CN"/>
          </w:rPr>
          <w:t>(二)、变更实施与控制</w:t>
        </w:r>
        <w:r>
          <w:tab/>
        </w:r>
        <w:r>
          <w:fldChar w:fldCharType="begin"/>
        </w:r>
        <w:r>
          <w:instrText xml:space="preserve"> PAGEREF _Toc25530 \h </w:instrText>
        </w:r>
        <w:r>
          <w:fldChar w:fldCharType="separate"/>
        </w:r>
        <w:r>
          <w:t>73</w:t>
        </w:r>
        <w:r>
          <w:fldChar w:fldCharType="end"/>
        </w:r>
      </w:hyperlink>
    </w:p>
    <w:p>
      <w:pPr>
        <w:pStyle w:val="TOC1"/>
        <w:tabs>
          <w:tab w:val="right" w:leader="dot" w:pos="8306"/>
        </w:tabs>
      </w:pPr>
      <w:hyperlink w:anchor="_Toc11005" w:history="1">
        <w:r>
          <w:rPr>
            <w:rFonts w:ascii="仿宋" w:eastAsia="仿宋" w:hAnsi="仿宋" w:cs="仿宋" w:hint="eastAsia"/>
            <w:lang w:eastAsia="zh-CN"/>
          </w:rPr>
          <w:t>十九、环保分析</w:t>
        </w:r>
        <w:r>
          <w:tab/>
        </w:r>
        <w:r>
          <w:fldChar w:fldCharType="begin"/>
        </w:r>
        <w:r>
          <w:instrText xml:space="preserve"> PAGEREF _Toc11005 \h </w:instrText>
        </w:r>
        <w:r>
          <w:fldChar w:fldCharType="separate"/>
        </w:r>
        <w:r>
          <w:t>74</w:t>
        </w:r>
        <w:r>
          <w:fldChar w:fldCharType="end"/>
        </w:r>
      </w:hyperlink>
    </w:p>
    <w:p>
      <w:pPr>
        <w:pStyle w:val="TOC2"/>
        <w:tabs>
          <w:tab w:val="right" w:leader="dot" w:pos="8306"/>
        </w:tabs>
      </w:pPr>
      <w:hyperlink w:anchor="_Toc26564" w:history="1">
        <w:r>
          <w:rPr>
            <w:rFonts w:ascii="仿宋" w:eastAsia="仿宋" w:hAnsi="仿宋" w:cs="仿宋" w:hint="eastAsia"/>
            <w:lang w:eastAsia="zh-CN"/>
          </w:rPr>
          <w:t>(一)、编制依据</w:t>
        </w:r>
        <w:r>
          <w:tab/>
        </w:r>
        <w:r>
          <w:fldChar w:fldCharType="begin"/>
        </w:r>
        <w:r>
          <w:instrText xml:space="preserve"> PAGEREF _Toc26564 \h </w:instrText>
        </w:r>
        <w:r>
          <w:fldChar w:fldCharType="separate"/>
        </w:r>
        <w:r>
          <w:t>74</w:t>
        </w:r>
        <w:r>
          <w:fldChar w:fldCharType="end"/>
        </w:r>
      </w:hyperlink>
    </w:p>
    <w:p>
      <w:pPr>
        <w:pStyle w:val="TOC2"/>
        <w:tabs>
          <w:tab w:val="right" w:leader="dot" w:pos="8306"/>
        </w:tabs>
      </w:pPr>
      <w:hyperlink w:anchor="_Toc29487" w:history="1">
        <w:r>
          <w:rPr>
            <w:rFonts w:ascii="仿宋" w:eastAsia="仿宋" w:hAnsi="仿宋" w:cs="仿宋" w:hint="eastAsia"/>
            <w:lang w:eastAsia="zh-CN"/>
          </w:rPr>
          <w:t>(二)、环境影响合理性分析</w:t>
        </w:r>
        <w:r>
          <w:tab/>
        </w:r>
        <w:r>
          <w:fldChar w:fldCharType="begin"/>
        </w:r>
        <w:r>
          <w:instrText xml:space="preserve"> PAGEREF _Toc29487 \h </w:instrText>
        </w:r>
        <w:r>
          <w:fldChar w:fldCharType="separate"/>
        </w:r>
        <w:r>
          <w:t>74</w:t>
        </w:r>
        <w:r>
          <w:fldChar w:fldCharType="end"/>
        </w:r>
      </w:hyperlink>
    </w:p>
    <w:p>
      <w:pPr>
        <w:pStyle w:val="TOC2"/>
        <w:tabs>
          <w:tab w:val="right" w:leader="dot" w:pos="8306"/>
        </w:tabs>
      </w:pPr>
      <w:hyperlink w:anchor="_Toc24410" w:history="1">
        <w:r>
          <w:rPr>
            <w:rFonts w:ascii="仿宋" w:eastAsia="仿宋" w:hAnsi="仿宋" w:cs="仿宋" w:hint="eastAsia"/>
            <w:lang w:eastAsia="zh-CN"/>
          </w:rPr>
          <w:t>(三)、建设期大气环境影响分析</w:t>
        </w:r>
        <w:r>
          <w:tab/>
        </w:r>
        <w:r>
          <w:fldChar w:fldCharType="begin"/>
        </w:r>
        <w:r>
          <w:instrText xml:space="preserve"> PAGEREF _Toc24410 \h </w:instrText>
        </w:r>
        <w:r>
          <w:fldChar w:fldCharType="separate"/>
        </w:r>
        <w:r>
          <w:t>74</w:t>
        </w:r>
        <w:r>
          <w:fldChar w:fldCharType="end"/>
        </w:r>
      </w:hyperlink>
    </w:p>
    <w:p>
      <w:pPr>
        <w:pStyle w:val="TOC2"/>
        <w:tabs>
          <w:tab w:val="right" w:leader="dot" w:pos="8306"/>
        </w:tabs>
      </w:pPr>
      <w:hyperlink w:anchor="_Toc13445" w:history="1">
        <w:r>
          <w:rPr>
            <w:rFonts w:ascii="仿宋" w:eastAsia="仿宋" w:hAnsi="仿宋" w:cs="仿宋" w:hint="eastAsia"/>
            <w:lang w:eastAsia="zh-CN"/>
          </w:rPr>
          <w:t>(四)、建设期水环境影响分析</w:t>
        </w:r>
        <w:r>
          <w:tab/>
        </w:r>
        <w:r>
          <w:fldChar w:fldCharType="begin"/>
        </w:r>
        <w:r>
          <w:instrText xml:space="preserve"> PAGEREF _Toc13445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836" w:history="1">
        <w:r>
          <w:rPr>
            <w:rFonts w:ascii="仿宋" w:eastAsia="仿宋" w:hAnsi="仿宋" w:cs="仿宋" w:hint="eastAsia"/>
            <w:lang w:eastAsia="zh-CN"/>
          </w:rPr>
          <w:t>(五)、建设期固体废弃物环境影响分析</w:t>
        </w:r>
        <w:r>
          <w:tab/>
        </w:r>
        <w:r>
          <w:fldChar w:fldCharType="begin"/>
        </w:r>
        <w:r>
          <w:instrText xml:space="preserve"> PAGEREF _Toc22836 \h </w:instrText>
        </w:r>
        <w:r>
          <w:fldChar w:fldCharType="separate"/>
        </w:r>
        <w:r>
          <w:t>76</w:t>
        </w:r>
        <w:r>
          <w:fldChar w:fldCharType="end"/>
        </w:r>
      </w:hyperlink>
    </w:p>
    <w:p>
      <w:pPr>
        <w:pStyle w:val="TOC2"/>
        <w:tabs>
          <w:tab w:val="right" w:leader="dot" w:pos="8306"/>
        </w:tabs>
      </w:pPr>
      <w:hyperlink w:anchor="_Toc27398" w:history="1">
        <w:r>
          <w:rPr>
            <w:rFonts w:ascii="仿宋" w:eastAsia="仿宋" w:hAnsi="仿宋" w:cs="仿宋" w:hint="eastAsia"/>
            <w:lang w:eastAsia="zh-CN"/>
          </w:rPr>
          <w:t>(六)、建设期声环境影响分析</w:t>
        </w:r>
        <w:r>
          <w:tab/>
        </w:r>
        <w:r>
          <w:fldChar w:fldCharType="begin"/>
        </w:r>
        <w:r>
          <w:instrText xml:space="preserve"> PAGEREF _Toc27398 \h </w:instrText>
        </w:r>
        <w:r>
          <w:fldChar w:fldCharType="separate"/>
        </w:r>
        <w:r>
          <w:t>77</w:t>
        </w:r>
        <w:r>
          <w:fldChar w:fldCharType="end"/>
        </w:r>
      </w:hyperlink>
    </w:p>
    <w:p>
      <w:pPr>
        <w:pStyle w:val="TOC2"/>
        <w:tabs>
          <w:tab w:val="right" w:leader="dot" w:pos="8306"/>
        </w:tabs>
      </w:pPr>
      <w:hyperlink w:anchor="_Toc12449" w:history="1">
        <w:r>
          <w:rPr>
            <w:rFonts w:ascii="仿宋" w:eastAsia="仿宋" w:hAnsi="仿宋" w:cs="仿宋" w:hint="eastAsia"/>
            <w:lang w:eastAsia="zh-CN"/>
          </w:rPr>
          <w:t>(七)、环境管理分析</w:t>
        </w:r>
        <w:r>
          <w:tab/>
        </w:r>
        <w:r>
          <w:fldChar w:fldCharType="begin"/>
        </w:r>
        <w:r>
          <w:instrText xml:space="preserve"> PAGEREF _Toc12449 \h </w:instrText>
        </w:r>
        <w:r>
          <w:fldChar w:fldCharType="separate"/>
        </w:r>
        <w:r>
          <w:t>77</w:t>
        </w:r>
        <w:r>
          <w:fldChar w:fldCharType="end"/>
        </w:r>
      </w:hyperlink>
    </w:p>
    <w:p>
      <w:pPr>
        <w:pStyle w:val="TOC2"/>
        <w:tabs>
          <w:tab w:val="right" w:leader="dot" w:pos="8306"/>
        </w:tabs>
      </w:pPr>
      <w:hyperlink w:anchor="_Toc16007" w:history="1">
        <w:r>
          <w:rPr>
            <w:rFonts w:ascii="仿宋" w:eastAsia="仿宋" w:hAnsi="仿宋" w:cs="仿宋" w:hint="eastAsia"/>
            <w:lang w:eastAsia="zh-CN"/>
          </w:rPr>
          <w:t>(八)、结论及建议</w:t>
        </w:r>
        <w:r>
          <w:tab/>
        </w:r>
        <w:r>
          <w:fldChar w:fldCharType="begin"/>
        </w:r>
        <w:r>
          <w:instrText xml:space="preserve"> PAGEREF _Toc16007 \h </w:instrText>
        </w:r>
        <w:r>
          <w:fldChar w:fldCharType="separate"/>
        </w:r>
        <w:r>
          <w:t>79</w:t>
        </w:r>
        <w:r>
          <w:fldChar w:fldCharType="end"/>
        </w:r>
      </w:hyperlink>
    </w:p>
    <w:p>
      <w:pPr>
        <w:pStyle w:val="TOC1"/>
        <w:tabs>
          <w:tab w:val="right" w:leader="dot" w:pos="8306"/>
        </w:tabs>
      </w:pPr>
      <w:hyperlink w:anchor="_Toc18658" w:history="1">
        <w:r>
          <w:rPr>
            <w:rFonts w:ascii="仿宋" w:eastAsia="仿宋" w:hAnsi="仿宋" w:cs="仿宋" w:hint="eastAsia"/>
            <w:lang w:eastAsia="zh-CN"/>
          </w:rPr>
          <w:t>二十、法律合规与安全管理</w:t>
        </w:r>
        <w:r>
          <w:tab/>
        </w:r>
        <w:r>
          <w:fldChar w:fldCharType="begin"/>
        </w:r>
        <w:r>
          <w:instrText xml:space="preserve"> PAGEREF _Toc18658 \h </w:instrText>
        </w:r>
        <w:r>
          <w:fldChar w:fldCharType="separate"/>
        </w:r>
        <w:r>
          <w:t>80</w:t>
        </w:r>
        <w:r>
          <w:fldChar w:fldCharType="end"/>
        </w:r>
      </w:hyperlink>
    </w:p>
    <w:p>
      <w:pPr>
        <w:pStyle w:val="TOC2"/>
        <w:tabs>
          <w:tab w:val="right" w:leader="dot" w:pos="8306"/>
        </w:tabs>
      </w:pPr>
      <w:hyperlink w:anchor="_Toc23834" w:history="1">
        <w:r>
          <w:rPr>
            <w:rFonts w:ascii="仿宋" w:eastAsia="仿宋" w:hAnsi="仿宋" w:cs="仿宋" w:hint="eastAsia"/>
            <w:lang w:eastAsia="zh-CN"/>
          </w:rPr>
          <w:t>(一)、法律合规在安全管理中的地位</w:t>
        </w:r>
        <w:r>
          <w:tab/>
        </w:r>
        <w:r>
          <w:fldChar w:fldCharType="begin"/>
        </w:r>
        <w:r>
          <w:instrText xml:space="preserve"> PAGEREF _Toc23834 \h </w:instrText>
        </w:r>
        <w:r>
          <w:fldChar w:fldCharType="separate"/>
        </w:r>
        <w:r>
          <w:t>80</w:t>
        </w:r>
        <w:r>
          <w:fldChar w:fldCharType="end"/>
        </w:r>
      </w:hyperlink>
    </w:p>
    <w:p>
      <w:pPr>
        <w:pStyle w:val="TOC2"/>
        <w:tabs>
          <w:tab w:val="right" w:leader="dot" w:pos="8306"/>
        </w:tabs>
      </w:pPr>
      <w:hyperlink w:anchor="_Toc22601" w:history="1">
        <w:r>
          <w:rPr>
            <w:rFonts w:ascii="仿宋" w:eastAsia="仿宋" w:hAnsi="仿宋" w:cs="仿宋" w:hint="eastAsia"/>
            <w:lang w:eastAsia="zh-CN"/>
          </w:rPr>
          <w:t>(二)、法律合规的基本原则</w:t>
        </w:r>
        <w:r>
          <w:tab/>
        </w:r>
        <w:r>
          <w:fldChar w:fldCharType="begin"/>
        </w:r>
        <w:r>
          <w:instrText xml:space="preserve"> PAGEREF _Toc22601 \h </w:instrText>
        </w:r>
        <w:r>
          <w:fldChar w:fldCharType="separate"/>
        </w:r>
        <w:r>
          <w:t>81</w:t>
        </w:r>
        <w:r>
          <w:fldChar w:fldCharType="end"/>
        </w:r>
      </w:hyperlink>
    </w:p>
    <w:p>
      <w:pPr>
        <w:pStyle w:val="TOC2"/>
        <w:tabs>
          <w:tab w:val="right" w:leader="dot" w:pos="8306"/>
        </w:tabs>
      </w:pPr>
      <w:hyperlink w:anchor="_Toc2602" w:history="1">
        <w:r>
          <w:rPr>
            <w:rFonts w:ascii="仿宋" w:eastAsia="仿宋" w:hAnsi="仿宋" w:cs="仿宋" w:hint="eastAsia"/>
            <w:lang w:eastAsia="zh-CN"/>
          </w:rPr>
          <w:t>(三)、法律合规与危险源管理</w:t>
        </w:r>
        <w:r>
          <w:tab/>
        </w:r>
        <w:r>
          <w:fldChar w:fldCharType="begin"/>
        </w:r>
        <w:r>
          <w:instrText xml:space="preserve"> PAGEREF _Toc2602 \h </w:instrText>
        </w:r>
        <w:r>
          <w:fldChar w:fldCharType="separate"/>
        </w:r>
        <w:r>
          <w:t>82</w:t>
        </w:r>
        <w:r>
          <w:fldChar w:fldCharType="end"/>
        </w:r>
      </w:hyperlink>
    </w:p>
    <w:p>
      <w:pPr>
        <w:pStyle w:val="TOC2"/>
        <w:tabs>
          <w:tab w:val="right" w:leader="dot" w:pos="8306"/>
        </w:tabs>
      </w:pPr>
      <w:hyperlink w:anchor="_Toc26989" w:history="1">
        <w:r>
          <w:rPr>
            <w:rFonts w:ascii="仿宋" w:eastAsia="仿宋" w:hAnsi="仿宋" w:cs="仿宋" w:hint="eastAsia"/>
            <w:lang w:eastAsia="zh-CN"/>
          </w:rPr>
          <w:t>(四)、法律合规的监督与检查</w:t>
        </w:r>
        <w:r>
          <w:tab/>
        </w:r>
        <w:r>
          <w:fldChar w:fldCharType="begin"/>
        </w:r>
        <w:r>
          <w:instrText xml:space="preserve"> PAGEREF _Toc26989 \h </w:instrText>
        </w:r>
        <w:r>
          <w:fldChar w:fldCharType="separate"/>
        </w:r>
        <w:r>
          <w:t>83</w:t>
        </w:r>
        <w:r>
          <w:fldChar w:fldCharType="end"/>
        </w:r>
      </w:hyperlink>
    </w:p>
    <w:p>
      <w:pPr>
        <w:pStyle w:val="TOC2"/>
        <w:tabs>
          <w:tab w:val="right" w:leader="dot" w:pos="8306"/>
        </w:tabs>
      </w:pPr>
      <w:hyperlink w:anchor="_Toc3938" w:history="1">
        <w:r>
          <w:rPr>
            <w:rFonts w:ascii="仿宋" w:eastAsia="仿宋" w:hAnsi="仿宋" w:cs="仿宋" w:hint="eastAsia"/>
            <w:lang w:eastAsia="zh-CN"/>
          </w:rPr>
          <w:t>(五)、法律合规培训与教育</w:t>
        </w:r>
        <w:r>
          <w:tab/>
        </w:r>
        <w:r>
          <w:fldChar w:fldCharType="begin"/>
        </w:r>
        <w:r>
          <w:instrText xml:space="preserve"> PAGEREF _Toc3938 \h </w:instrText>
        </w:r>
        <w:r>
          <w:fldChar w:fldCharType="separate"/>
        </w:r>
        <w:r>
          <w:t>84</w:t>
        </w:r>
        <w:r>
          <w:fldChar w:fldCharType="end"/>
        </w:r>
      </w:hyperlink>
    </w:p>
    <w:p>
      <w:pPr>
        <w:pStyle w:val="TOC2"/>
        <w:tabs>
          <w:tab w:val="right" w:leader="dot" w:pos="8306"/>
        </w:tabs>
      </w:pPr>
      <w:hyperlink w:anchor="_Toc11000" w:history="1">
        <w:r>
          <w:rPr>
            <w:rFonts w:ascii="仿宋" w:eastAsia="仿宋" w:hAnsi="仿宋" w:cs="仿宋" w:hint="eastAsia"/>
            <w:lang w:eastAsia="zh-CN"/>
          </w:rPr>
          <w:t>(六)、法律合规与安全文化建设</w:t>
        </w:r>
        <w:r>
          <w:tab/>
        </w:r>
        <w:r>
          <w:fldChar w:fldCharType="begin"/>
        </w:r>
        <w:r>
          <w:instrText xml:space="preserve"> PAGEREF _Toc11000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575"/>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9618"/>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在现代职场中，可以说员工面临的压力是不可避免的。对于这个问题，公司意识到了良好的压力管理的重要性，并且制定了以下管理原则：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个性化管理：公司重视员工个体差异。这包括了解员工的性格、工作习惯和应对压力的方式。由于不同的员工对同一压力源可能有不同的反应，公司将采取个性化的管理方式，以更好地满足员工的个体需求。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提前介入：为了及时发现员工可能面临的压力源，公司将建立早期介入机制，并定期进行员工心理健康检查。通过提前介入，公司将采取预防措施，以防范潜在问题，确保员工的身心健康。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https://d.book118.com/658103050120006042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D1B01"/>
    <w:rsid w:val="3C3D1B0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58103050120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2024-02-19T05:12:00Z</dcterms:created>
  <dcterms:modified xsi:type="dcterms:W3CDTF">2024-02-19T05:13:03Z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0EC928AD8A9B41D79B5AE5178653E68A_11</vt:lpwstr>
  </property>
  <property fmtid="{D5CDD505-2E9C-101B-9397-08002B2CF9AE}" pid="3" name="KSOProductBuildVer">
    <vt:lpwstr>2052-12.1.0.16250</vt:lpwstr>
  </property>
</Properties>
</file>