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环氧大豆油项目规划设计蓝图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10" w:history="1">
        <w:r>
          <w:rPr>
            <w:rFonts w:ascii="仿宋" w:eastAsia="仿宋" w:hAnsi="仿宋" w:cs="仿宋" w:hint="eastAsia"/>
            <w:lang w:eastAsia="zh-CN"/>
          </w:rPr>
          <w:t>序言</w:t>
        </w:r>
        <w:r>
          <w:tab/>
        </w:r>
        <w:r>
          <w:fldChar w:fldCharType="begin"/>
        </w:r>
        <w:r>
          <w:instrText xml:space="preserve"> PAGEREF _Toc14110 \h </w:instrText>
        </w:r>
        <w:r>
          <w:fldChar w:fldCharType="separate"/>
        </w:r>
        <w:r>
          <w:t>3</w:t>
        </w:r>
        <w:r>
          <w:fldChar w:fldCharType="end"/>
        </w:r>
      </w:hyperlink>
    </w:p>
    <w:p>
      <w:pPr>
        <w:pStyle w:val="TOC1"/>
        <w:tabs>
          <w:tab w:val="right" w:leader="dot" w:pos="8306"/>
        </w:tabs>
      </w:pPr>
      <w:hyperlink w:anchor="_Toc27353" w:history="1">
        <w:r>
          <w:rPr>
            <w:rFonts w:ascii="仿宋" w:eastAsia="仿宋" w:hAnsi="仿宋" w:cs="仿宋" w:hint="eastAsia"/>
            <w:lang w:eastAsia="zh-CN"/>
          </w:rPr>
          <w:t>一、环氧大豆油项目选址可行性分析</w:t>
        </w:r>
        <w:r>
          <w:tab/>
        </w:r>
        <w:r>
          <w:fldChar w:fldCharType="begin"/>
        </w:r>
        <w:r>
          <w:instrText xml:space="preserve"> PAGEREF _Toc27353 \h </w:instrText>
        </w:r>
        <w:r>
          <w:fldChar w:fldCharType="separate"/>
        </w:r>
        <w:r>
          <w:t>3</w:t>
        </w:r>
        <w:r>
          <w:fldChar w:fldCharType="end"/>
        </w:r>
      </w:hyperlink>
    </w:p>
    <w:p>
      <w:pPr>
        <w:pStyle w:val="TOC2"/>
        <w:tabs>
          <w:tab w:val="right" w:leader="dot" w:pos="8306"/>
        </w:tabs>
      </w:pPr>
      <w:hyperlink w:anchor="_Toc24071" w:history="1">
        <w:r>
          <w:rPr>
            <w:rFonts w:ascii="仿宋" w:eastAsia="仿宋" w:hAnsi="仿宋" w:cs="仿宋" w:hint="eastAsia"/>
            <w:lang w:eastAsia="zh-CN"/>
          </w:rPr>
          <w:t>(一)、环氧大豆油项目选址</w:t>
        </w:r>
        <w:r>
          <w:tab/>
        </w:r>
        <w:r>
          <w:fldChar w:fldCharType="begin"/>
        </w:r>
        <w:r>
          <w:instrText xml:space="preserve"> PAGEREF _Toc24071 \h </w:instrText>
        </w:r>
        <w:r>
          <w:fldChar w:fldCharType="separate"/>
        </w:r>
        <w:r>
          <w:t>3</w:t>
        </w:r>
        <w:r>
          <w:fldChar w:fldCharType="end"/>
        </w:r>
      </w:hyperlink>
    </w:p>
    <w:p>
      <w:pPr>
        <w:pStyle w:val="TOC2"/>
        <w:tabs>
          <w:tab w:val="right" w:leader="dot" w:pos="8306"/>
        </w:tabs>
      </w:pPr>
      <w:hyperlink w:anchor="_Toc784" w:history="1">
        <w:r>
          <w:rPr>
            <w:rFonts w:ascii="仿宋" w:eastAsia="仿宋" w:hAnsi="仿宋" w:cs="仿宋" w:hint="eastAsia"/>
            <w:lang w:eastAsia="zh-CN"/>
          </w:rPr>
          <w:t>(二)、用地控制指标</w:t>
        </w:r>
        <w:r>
          <w:tab/>
        </w:r>
        <w:r>
          <w:fldChar w:fldCharType="begin"/>
        </w:r>
        <w:r>
          <w:instrText xml:space="preserve"> PAGEREF _Toc784 \h </w:instrText>
        </w:r>
        <w:r>
          <w:fldChar w:fldCharType="separate"/>
        </w:r>
        <w:r>
          <w:t>3</w:t>
        </w:r>
        <w:r>
          <w:fldChar w:fldCharType="end"/>
        </w:r>
      </w:hyperlink>
    </w:p>
    <w:p>
      <w:pPr>
        <w:pStyle w:val="TOC2"/>
        <w:tabs>
          <w:tab w:val="right" w:leader="dot" w:pos="8306"/>
        </w:tabs>
      </w:pPr>
      <w:hyperlink w:anchor="_Toc23336" w:history="1">
        <w:r>
          <w:rPr>
            <w:rFonts w:ascii="仿宋" w:eastAsia="仿宋" w:hAnsi="仿宋" w:cs="仿宋" w:hint="eastAsia"/>
            <w:lang w:eastAsia="zh-CN"/>
          </w:rPr>
          <w:t>(三)、节约用地措施</w:t>
        </w:r>
        <w:r>
          <w:tab/>
        </w:r>
        <w:r>
          <w:fldChar w:fldCharType="begin"/>
        </w:r>
        <w:r>
          <w:instrText xml:space="preserve"> PAGEREF _Toc23336 \h </w:instrText>
        </w:r>
        <w:r>
          <w:fldChar w:fldCharType="separate"/>
        </w:r>
        <w:r>
          <w:t>5</w:t>
        </w:r>
        <w:r>
          <w:fldChar w:fldCharType="end"/>
        </w:r>
      </w:hyperlink>
    </w:p>
    <w:p>
      <w:pPr>
        <w:pStyle w:val="TOC2"/>
        <w:tabs>
          <w:tab w:val="right" w:leader="dot" w:pos="8306"/>
        </w:tabs>
      </w:pPr>
      <w:hyperlink w:anchor="_Toc29812" w:history="1">
        <w:r>
          <w:rPr>
            <w:rFonts w:ascii="仿宋" w:eastAsia="仿宋" w:hAnsi="仿宋" w:cs="仿宋" w:hint="eastAsia"/>
            <w:lang w:eastAsia="zh-CN"/>
          </w:rPr>
          <w:t>(四)、总图布置方案</w:t>
        </w:r>
        <w:r>
          <w:tab/>
        </w:r>
        <w:r>
          <w:fldChar w:fldCharType="begin"/>
        </w:r>
        <w:r>
          <w:instrText xml:space="preserve"> PAGEREF _Toc29812 \h </w:instrText>
        </w:r>
        <w:r>
          <w:fldChar w:fldCharType="separate"/>
        </w:r>
        <w:r>
          <w:t>6</w:t>
        </w:r>
        <w:r>
          <w:fldChar w:fldCharType="end"/>
        </w:r>
      </w:hyperlink>
    </w:p>
    <w:p>
      <w:pPr>
        <w:pStyle w:val="TOC2"/>
        <w:tabs>
          <w:tab w:val="right" w:leader="dot" w:pos="8306"/>
        </w:tabs>
      </w:pPr>
      <w:hyperlink w:anchor="_Toc7750" w:history="1">
        <w:r>
          <w:rPr>
            <w:rFonts w:ascii="仿宋" w:eastAsia="仿宋" w:hAnsi="仿宋" w:cs="仿宋" w:hint="eastAsia"/>
            <w:lang w:eastAsia="zh-CN"/>
          </w:rPr>
          <w:t>(五)、选址综合评价</w:t>
        </w:r>
        <w:r>
          <w:tab/>
        </w:r>
        <w:r>
          <w:fldChar w:fldCharType="begin"/>
        </w:r>
        <w:r>
          <w:instrText xml:space="preserve"> PAGEREF _Toc7750 \h </w:instrText>
        </w:r>
        <w:r>
          <w:fldChar w:fldCharType="separate"/>
        </w:r>
        <w:r>
          <w:t>7</w:t>
        </w:r>
        <w:r>
          <w:fldChar w:fldCharType="end"/>
        </w:r>
      </w:hyperlink>
    </w:p>
    <w:p>
      <w:pPr>
        <w:pStyle w:val="TOC1"/>
        <w:tabs>
          <w:tab w:val="right" w:leader="dot" w:pos="8306"/>
        </w:tabs>
      </w:pPr>
      <w:hyperlink w:anchor="_Toc28768" w:history="1">
        <w:r>
          <w:rPr>
            <w:rFonts w:ascii="仿宋" w:eastAsia="仿宋" w:hAnsi="仿宋" w:cs="仿宋" w:hint="eastAsia"/>
            <w:lang w:eastAsia="zh-CN"/>
          </w:rPr>
          <w:t>二、工艺说明</w:t>
        </w:r>
        <w:r>
          <w:tab/>
        </w:r>
        <w:r>
          <w:fldChar w:fldCharType="begin"/>
        </w:r>
        <w:r>
          <w:instrText xml:space="preserve"> PAGEREF _Toc28768 \h </w:instrText>
        </w:r>
        <w:r>
          <w:fldChar w:fldCharType="separate"/>
        </w:r>
        <w:r>
          <w:t>8</w:t>
        </w:r>
        <w:r>
          <w:fldChar w:fldCharType="end"/>
        </w:r>
      </w:hyperlink>
    </w:p>
    <w:p>
      <w:pPr>
        <w:pStyle w:val="TOC2"/>
        <w:tabs>
          <w:tab w:val="right" w:leader="dot" w:pos="8306"/>
        </w:tabs>
      </w:pPr>
      <w:hyperlink w:anchor="_Toc14666" w:history="1">
        <w:r>
          <w:rPr>
            <w:rFonts w:ascii="仿宋" w:eastAsia="仿宋" w:hAnsi="仿宋" w:cs="仿宋" w:hint="eastAsia"/>
            <w:lang w:eastAsia="zh-CN"/>
          </w:rPr>
          <w:t>(一)、技术管理特点</w:t>
        </w:r>
        <w:r>
          <w:tab/>
        </w:r>
        <w:r>
          <w:fldChar w:fldCharType="begin"/>
        </w:r>
        <w:r>
          <w:instrText xml:space="preserve"> PAGEREF _Toc14666 \h </w:instrText>
        </w:r>
        <w:r>
          <w:fldChar w:fldCharType="separate"/>
        </w:r>
        <w:r>
          <w:t>8</w:t>
        </w:r>
        <w:r>
          <w:fldChar w:fldCharType="end"/>
        </w:r>
      </w:hyperlink>
    </w:p>
    <w:p>
      <w:pPr>
        <w:pStyle w:val="TOC2"/>
        <w:tabs>
          <w:tab w:val="right" w:leader="dot" w:pos="8306"/>
        </w:tabs>
      </w:pPr>
      <w:hyperlink w:anchor="_Toc22293" w:history="1">
        <w:r>
          <w:rPr>
            <w:rFonts w:ascii="仿宋" w:eastAsia="仿宋" w:hAnsi="仿宋" w:cs="仿宋" w:hint="eastAsia"/>
            <w:lang w:eastAsia="zh-CN"/>
          </w:rPr>
          <w:t>(二)、环氧大豆油项目工艺技术设计方案</w:t>
        </w:r>
        <w:r>
          <w:tab/>
        </w:r>
        <w:r>
          <w:fldChar w:fldCharType="begin"/>
        </w:r>
        <w:r>
          <w:instrText xml:space="preserve"> PAGEREF _Toc22293 \h </w:instrText>
        </w:r>
        <w:r>
          <w:fldChar w:fldCharType="separate"/>
        </w:r>
        <w:r>
          <w:t>9</w:t>
        </w:r>
        <w:r>
          <w:fldChar w:fldCharType="end"/>
        </w:r>
      </w:hyperlink>
    </w:p>
    <w:p>
      <w:pPr>
        <w:pStyle w:val="TOC2"/>
        <w:tabs>
          <w:tab w:val="right" w:leader="dot" w:pos="8306"/>
        </w:tabs>
      </w:pPr>
      <w:hyperlink w:anchor="_Toc12683" w:history="1">
        <w:r>
          <w:rPr>
            <w:rFonts w:ascii="仿宋" w:eastAsia="仿宋" w:hAnsi="仿宋" w:cs="仿宋" w:hint="eastAsia"/>
            <w:lang w:eastAsia="zh-CN"/>
          </w:rPr>
          <w:t>(三)、设备选型方案</w:t>
        </w:r>
        <w:r>
          <w:tab/>
        </w:r>
        <w:r>
          <w:fldChar w:fldCharType="begin"/>
        </w:r>
        <w:r>
          <w:instrText xml:space="preserve"> PAGEREF _Toc12683 \h </w:instrText>
        </w:r>
        <w:r>
          <w:fldChar w:fldCharType="separate"/>
        </w:r>
        <w:r>
          <w:t>11</w:t>
        </w:r>
        <w:r>
          <w:fldChar w:fldCharType="end"/>
        </w:r>
      </w:hyperlink>
    </w:p>
    <w:p>
      <w:pPr>
        <w:pStyle w:val="TOC1"/>
        <w:tabs>
          <w:tab w:val="right" w:leader="dot" w:pos="8306"/>
        </w:tabs>
      </w:pPr>
      <w:hyperlink w:anchor="_Toc28247" w:history="1">
        <w:r>
          <w:rPr>
            <w:rFonts w:ascii="仿宋" w:eastAsia="仿宋" w:hAnsi="仿宋" w:cs="仿宋" w:hint="eastAsia"/>
            <w:lang w:eastAsia="zh-CN"/>
          </w:rPr>
          <w:t>三、环氧大豆油项目土建工程</w:t>
        </w:r>
        <w:r>
          <w:tab/>
        </w:r>
        <w:r>
          <w:fldChar w:fldCharType="begin"/>
        </w:r>
        <w:r>
          <w:instrText xml:space="preserve"> PAGEREF _Toc28247 \h </w:instrText>
        </w:r>
        <w:r>
          <w:fldChar w:fldCharType="separate"/>
        </w:r>
        <w:r>
          <w:t>12</w:t>
        </w:r>
        <w:r>
          <w:fldChar w:fldCharType="end"/>
        </w:r>
      </w:hyperlink>
    </w:p>
    <w:p>
      <w:pPr>
        <w:pStyle w:val="TOC2"/>
        <w:tabs>
          <w:tab w:val="right" w:leader="dot" w:pos="8306"/>
        </w:tabs>
      </w:pPr>
      <w:hyperlink w:anchor="_Toc23643" w:history="1">
        <w:r>
          <w:rPr>
            <w:rFonts w:ascii="仿宋" w:eastAsia="仿宋" w:hAnsi="仿宋" w:cs="仿宋" w:hint="eastAsia"/>
            <w:lang w:eastAsia="zh-CN"/>
          </w:rPr>
          <w:t>(一)、建筑工程设计原则</w:t>
        </w:r>
        <w:r>
          <w:tab/>
        </w:r>
        <w:r>
          <w:fldChar w:fldCharType="begin"/>
        </w:r>
        <w:r>
          <w:instrText xml:space="preserve"> PAGEREF _Toc23643 \h </w:instrText>
        </w:r>
        <w:r>
          <w:fldChar w:fldCharType="separate"/>
        </w:r>
        <w:r>
          <w:t>12</w:t>
        </w:r>
        <w:r>
          <w:fldChar w:fldCharType="end"/>
        </w:r>
      </w:hyperlink>
    </w:p>
    <w:p>
      <w:pPr>
        <w:pStyle w:val="TOC2"/>
        <w:tabs>
          <w:tab w:val="right" w:leader="dot" w:pos="8306"/>
        </w:tabs>
      </w:pPr>
      <w:hyperlink w:anchor="_Toc19017" w:history="1">
        <w:r>
          <w:rPr>
            <w:rFonts w:ascii="仿宋" w:eastAsia="仿宋" w:hAnsi="仿宋" w:cs="仿宋" w:hint="eastAsia"/>
            <w:lang w:eastAsia="zh-CN"/>
          </w:rPr>
          <w:t>(二)、土建工程设计年限及安全等级</w:t>
        </w:r>
        <w:r>
          <w:tab/>
        </w:r>
        <w:r>
          <w:fldChar w:fldCharType="begin"/>
        </w:r>
        <w:r>
          <w:instrText xml:space="preserve"> PAGEREF _Toc19017 \h </w:instrText>
        </w:r>
        <w:r>
          <w:fldChar w:fldCharType="separate"/>
        </w:r>
        <w:r>
          <w:t>13</w:t>
        </w:r>
        <w:r>
          <w:fldChar w:fldCharType="end"/>
        </w:r>
      </w:hyperlink>
    </w:p>
    <w:p>
      <w:pPr>
        <w:pStyle w:val="TOC2"/>
        <w:tabs>
          <w:tab w:val="right" w:leader="dot" w:pos="8306"/>
        </w:tabs>
      </w:pPr>
      <w:hyperlink w:anchor="_Toc10497" w:history="1">
        <w:r>
          <w:rPr>
            <w:rFonts w:ascii="仿宋" w:eastAsia="仿宋" w:hAnsi="仿宋" w:cs="仿宋" w:hint="eastAsia"/>
            <w:lang w:eastAsia="zh-CN"/>
          </w:rPr>
          <w:t>(三)、建筑工程设计总体要求</w:t>
        </w:r>
        <w:r>
          <w:tab/>
        </w:r>
        <w:r>
          <w:fldChar w:fldCharType="begin"/>
        </w:r>
        <w:r>
          <w:instrText xml:space="preserve"> PAGEREF _Toc10497 \h </w:instrText>
        </w:r>
        <w:r>
          <w:fldChar w:fldCharType="separate"/>
        </w:r>
        <w:r>
          <w:t>14</w:t>
        </w:r>
        <w:r>
          <w:fldChar w:fldCharType="end"/>
        </w:r>
      </w:hyperlink>
    </w:p>
    <w:p>
      <w:pPr>
        <w:pStyle w:val="TOC2"/>
        <w:tabs>
          <w:tab w:val="right" w:leader="dot" w:pos="8306"/>
        </w:tabs>
      </w:pPr>
      <w:hyperlink w:anchor="_Toc25085" w:history="1">
        <w:r>
          <w:rPr>
            <w:rFonts w:ascii="仿宋" w:eastAsia="仿宋" w:hAnsi="仿宋" w:cs="仿宋" w:hint="eastAsia"/>
            <w:lang w:eastAsia="zh-CN"/>
          </w:rPr>
          <w:t>(四)、土建工程建设指标</w:t>
        </w:r>
        <w:r>
          <w:tab/>
        </w:r>
        <w:r>
          <w:fldChar w:fldCharType="begin"/>
        </w:r>
        <w:r>
          <w:instrText xml:space="preserve"> PAGEREF _Toc25085 \h </w:instrText>
        </w:r>
        <w:r>
          <w:fldChar w:fldCharType="separate"/>
        </w:r>
        <w:r>
          <w:t>15</w:t>
        </w:r>
        <w:r>
          <w:fldChar w:fldCharType="end"/>
        </w:r>
      </w:hyperlink>
    </w:p>
    <w:p>
      <w:pPr>
        <w:pStyle w:val="TOC1"/>
        <w:tabs>
          <w:tab w:val="right" w:leader="dot" w:pos="8306"/>
        </w:tabs>
      </w:pPr>
      <w:hyperlink w:anchor="_Toc2957" w:history="1">
        <w:r>
          <w:rPr>
            <w:rFonts w:ascii="仿宋" w:eastAsia="仿宋" w:hAnsi="仿宋" w:cs="仿宋" w:hint="eastAsia"/>
            <w:lang w:eastAsia="zh-CN"/>
          </w:rPr>
          <w:t>四、环氧大豆油项目绩效评估</w:t>
        </w:r>
        <w:r>
          <w:tab/>
        </w:r>
        <w:r>
          <w:fldChar w:fldCharType="begin"/>
        </w:r>
        <w:r>
          <w:instrText xml:space="preserve"> PAGEREF _Toc2957 \h </w:instrText>
        </w:r>
        <w:r>
          <w:fldChar w:fldCharType="separate"/>
        </w:r>
        <w:r>
          <w:t>15</w:t>
        </w:r>
        <w:r>
          <w:fldChar w:fldCharType="end"/>
        </w:r>
      </w:hyperlink>
    </w:p>
    <w:p>
      <w:pPr>
        <w:pStyle w:val="TOC2"/>
        <w:tabs>
          <w:tab w:val="right" w:leader="dot" w:pos="8306"/>
        </w:tabs>
      </w:pPr>
      <w:hyperlink w:anchor="_Toc21892" w:history="1">
        <w:r>
          <w:rPr>
            <w:rFonts w:ascii="仿宋" w:eastAsia="仿宋" w:hAnsi="仿宋" w:cs="仿宋" w:hint="eastAsia"/>
            <w:lang w:eastAsia="zh-CN"/>
          </w:rPr>
          <w:t>(一)、绩效评估指标</w:t>
        </w:r>
        <w:r>
          <w:tab/>
        </w:r>
        <w:r>
          <w:fldChar w:fldCharType="begin"/>
        </w:r>
        <w:r>
          <w:instrText xml:space="preserve"> PAGEREF _Toc21892 \h </w:instrText>
        </w:r>
        <w:r>
          <w:fldChar w:fldCharType="separate"/>
        </w:r>
        <w:r>
          <w:t>15</w:t>
        </w:r>
        <w:r>
          <w:fldChar w:fldCharType="end"/>
        </w:r>
      </w:hyperlink>
    </w:p>
    <w:p>
      <w:pPr>
        <w:pStyle w:val="TOC2"/>
        <w:tabs>
          <w:tab w:val="right" w:leader="dot" w:pos="8306"/>
        </w:tabs>
      </w:pPr>
      <w:hyperlink w:anchor="_Toc5918" w:history="1">
        <w:r>
          <w:rPr>
            <w:rFonts w:ascii="仿宋" w:eastAsia="仿宋" w:hAnsi="仿宋" w:cs="仿宋" w:hint="eastAsia"/>
            <w:lang w:eastAsia="zh-CN"/>
          </w:rPr>
          <w:t>(二)、绩效评估方法</w:t>
        </w:r>
        <w:r>
          <w:tab/>
        </w:r>
        <w:r>
          <w:fldChar w:fldCharType="begin"/>
        </w:r>
        <w:r>
          <w:instrText xml:space="preserve"> PAGEREF _Toc5918 \h </w:instrText>
        </w:r>
        <w:r>
          <w:fldChar w:fldCharType="separate"/>
        </w:r>
        <w:r>
          <w:t>16</w:t>
        </w:r>
        <w:r>
          <w:fldChar w:fldCharType="end"/>
        </w:r>
      </w:hyperlink>
    </w:p>
    <w:p>
      <w:pPr>
        <w:pStyle w:val="TOC2"/>
        <w:tabs>
          <w:tab w:val="right" w:leader="dot" w:pos="8306"/>
        </w:tabs>
      </w:pPr>
      <w:hyperlink w:anchor="_Toc22918" w:history="1">
        <w:r>
          <w:rPr>
            <w:rFonts w:ascii="仿宋" w:eastAsia="仿宋" w:hAnsi="仿宋" w:cs="仿宋" w:hint="eastAsia"/>
            <w:lang w:eastAsia="zh-CN"/>
          </w:rPr>
          <w:t>(三)、绩效评估周期</w:t>
        </w:r>
        <w:r>
          <w:tab/>
        </w:r>
        <w:r>
          <w:fldChar w:fldCharType="begin"/>
        </w:r>
        <w:r>
          <w:instrText xml:space="preserve"> PAGEREF _Toc22918 \h </w:instrText>
        </w:r>
        <w:r>
          <w:fldChar w:fldCharType="separate"/>
        </w:r>
        <w:r>
          <w:t>17</w:t>
        </w:r>
        <w:r>
          <w:fldChar w:fldCharType="end"/>
        </w:r>
      </w:hyperlink>
    </w:p>
    <w:p>
      <w:pPr>
        <w:pStyle w:val="TOC1"/>
        <w:tabs>
          <w:tab w:val="right" w:leader="dot" w:pos="8306"/>
        </w:tabs>
      </w:pPr>
      <w:hyperlink w:anchor="_Toc2967" w:history="1">
        <w:r>
          <w:rPr>
            <w:rFonts w:ascii="仿宋" w:eastAsia="仿宋" w:hAnsi="仿宋" w:cs="仿宋" w:hint="eastAsia"/>
            <w:lang w:eastAsia="zh-CN"/>
          </w:rPr>
          <w:t>五、环氧大豆油项目文档管理</w:t>
        </w:r>
        <w:r>
          <w:tab/>
        </w:r>
        <w:r>
          <w:fldChar w:fldCharType="begin"/>
        </w:r>
        <w:r>
          <w:instrText xml:space="preserve"> PAGEREF _Toc2967 \h </w:instrText>
        </w:r>
        <w:r>
          <w:fldChar w:fldCharType="separate"/>
        </w:r>
        <w:r>
          <w:t>18</w:t>
        </w:r>
        <w:r>
          <w:fldChar w:fldCharType="end"/>
        </w:r>
      </w:hyperlink>
    </w:p>
    <w:p>
      <w:pPr>
        <w:pStyle w:val="TOC2"/>
        <w:tabs>
          <w:tab w:val="right" w:leader="dot" w:pos="8306"/>
        </w:tabs>
      </w:pPr>
      <w:hyperlink w:anchor="_Toc7348" w:history="1">
        <w:r>
          <w:rPr>
            <w:rFonts w:ascii="仿宋" w:eastAsia="仿宋" w:hAnsi="仿宋" w:cs="仿宋" w:hint="eastAsia"/>
            <w:lang w:eastAsia="zh-CN"/>
          </w:rPr>
          <w:t>(一)、文档编制与审查</w:t>
        </w:r>
        <w:r>
          <w:tab/>
        </w:r>
        <w:r>
          <w:fldChar w:fldCharType="begin"/>
        </w:r>
        <w:r>
          <w:instrText xml:space="preserve"> PAGEREF _Toc7348 \h </w:instrText>
        </w:r>
        <w:r>
          <w:fldChar w:fldCharType="separate"/>
        </w:r>
        <w:r>
          <w:t>18</w:t>
        </w:r>
        <w:r>
          <w:fldChar w:fldCharType="end"/>
        </w:r>
      </w:hyperlink>
    </w:p>
    <w:p>
      <w:pPr>
        <w:pStyle w:val="TOC2"/>
        <w:tabs>
          <w:tab w:val="right" w:leader="dot" w:pos="8306"/>
        </w:tabs>
      </w:pPr>
      <w:hyperlink w:anchor="_Toc31199" w:history="1">
        <w:r>
          <w:rPr>
            <w:rFonts w:ascii="仿宋" w:eastAsia="仿宋" w:hAnsi="仿宋" w:cs="仿宋" w:hint="eastAsia"/>
            <w:lang w:eastAsia="zh-CN"/>
          </w:rPr>
          <w:t>(二)、文档发布与分发</w:t>
        </w:r>
        <w:r>
          <w:tab/>
        </w:r>
        <w:r>
          <w:fldChar w:fldCharType="begin"/>
        </w:r>
        <w:r>
          <w:instrText xml:space="preserve"> PAGEREF _Toc31199 \h </w:instrText>
        </w:r>
        <w:r>
          <w:fldChar w:fldCharType="separate"/>
        </w:r>
        <w:r>
          <w:t>20</w:t>
        </w:r>
        <w:r>
          <w:fldChar w:fldCharType="end"/>
        </w:r>
      </w:hyperlink>
    </w:p>
    <w:p>
      <w:pPr>
        <w:pStyle w:val="TOC2"/>
        <w:tabs>
          <w:tab w:val="right" w:leader="dot" w:pos="8306"/>
        </w:tabs>
      </w:pPr>
      <w:hyperlink w:anchor="_Toc23941" w:history="1">
        <w:r>
          <w:rPr>
            <w:rFonts w:ascii="仿宋" w:eastAsia="仿宋" w:hAnsi="仿宋" w:cs="仿宋" w:hint="eastAsia"/>
            <w:lang w:eastAsia="zh-CN"/>
          </w:rPr>
          <w:t>(三)、文档存档与归档</w:t>
        </w:r>
        <w:r>
          <w:tab/>
        </w:r>
        <w:r>
          <w:fldChar w:fldCharType="begin"/>
        </w:r>
        <w:r>
          <w:instrText xml:space="preserve"> PAGEREF _Toc23941 \h </w:instrText>
        </w:r>
        <w:r>
          <w:fldChar w:fldCharType="separate"/>
        </w:r>
        <w:r>
          <w:t>21</w:t>
        </w:r>
        <w:r>
          <w:fldChar w:fldCharType="end"/>
        </w:r>
      </w:hyperlink>
    </w:p>
    <w:p>
      <w:pPr>
        <w:pStyle w:val="TOC1"/>
        <w:tabs>
          <w:tab w:val="right" w:leader="dot" w:pos="8306"/>
        </w:tabs>
      </w:pPr>
      <w:hyperlink w:anchor="_Toc31507" w:history="1">
        <w:r>
          <w:rPr>
            <w:rFonts w:ascii="仿宋" w:eastAsia="仿宋" w:hAnsi="仿宋" w:cs="仿宋" w:hint="eastAsia"/>
            <w:lang w:eastAsia="zh-CN"/>
          </w:rPr>
          <w:t>六、环氧大豆油项目可持续发展</w:t>
        </w:r>
        <w:r>
          <w:tab/>
        </w:r>
        <w:r>
          <w:fldChar w:fldCharType="begin"/>
        </w:r>
        <w:r>
          <w:instrText xml:space="preserve"> PAGEREF _Toc31507 \h </w:instrText>
        </w:r>
        <w:r>
          <w:fldChar w:fldCharType="separate"/>
        </w:r>
        <w:r>
          <w:t>22</w:t>
        </w:r>
        <w:r>
          <w:fldChar w:fldCharType="end"/>
        </w:r>
      </w:hyperlink>
    </w:p>
    <w:p>
      <w:pPr>
        <w:pStyle w:val="TOC2"/>
        <w:tabs>
          <w:tab w:val="right" w:leader="dot" w:pos="8306"/>
        </w:tabs>
      </w:pPr>
      <w:hyperlink w:anchor="_Toc23324" w:history="1">
        <w:r>
          <w:rPr>
            <w:rFonts w:ascii="仿宋" w:eastAsia="仿宋" w:hAnsi="仿宋" w:cs="仿宋" w:hint="eastAsia"/>
            <w:lang w:eastAsia="zh-CN"/>
          </w:rPr>
          <w:t>(一)、可持续战略与实践</w:t>
        </w:r>
        <w:r>
          <w:tab/>
        </w:r>
        <w:r>
          <w:fldChar w:fldCharType="begin"/>
        </w:r>
        <w:r>
          <w:instrText xml:space="preserve"> PAGEREF _Toc23324 \h </w:instrText>
        </w:r>
        <w:r>
          <w:fldChar w:fldCharType="separate"/>
        </w:r>
        <w:r>
          <w:t>22</w:t>
        </w:r>
        <w:r>
          <w:fldChar w:fldCharType="end"/>
        </w:r>
      </w:hyperlink>
    </w:p>
    <w:p>
      <w:pPr>
        <w:pStyle w:val="TOC2"/>
        <w:tabs>
          <w:tab w:val="right" w:leader="dot" w:pos="8306"/>
        </w:tabs>
      </w:pPr>
      <w:hyperlink w:anchor="_Toc6741" w:history="1">
        <w:r>
          <w:rPr>
            <w:rFonts w:ascii="仿宋" w:eastAsia="仿宋" w:hAnsi="仿宋" w:cs="仿宋" w:hint="eastAsia"/>
            <w:lang w:eastAsia="zh-CN"/>
          </w:rPr>
          <w:t>(二)、环保与社会责任</w:t>
        </w:r>
        <w:r>
          <w:tab/>
        </w:r>
        <w:r>
          <w:fldChar w:fldCharType="begin"/>
        </w:r>
        <w:r>
          <w:instrText xml:space="preserve"> PAGEREF _Toc6741 \h </w:instrText>
        </w:r>
        <w:r>
          <w:fldChar w:fldCharType="separate"/>
        </w:r>
        <w:r>
          <w:t>22</w:t>
        </w:r>
        <w:r>
          <w:fldChar w:fldCharType="end"/>
        </w:r>
      </w:hyperlink>
    </w:p>
    <w:p>
      <w:pPr>
        <w:pStyle w:val="TOC1"/>
        <w:tabs>
          <w:tab w:val="right" w:leader="dot" w:pos="8306"/>
        </w:tabs>
      </w:pPr>
      <w:hyperlink w:anchor="_Toc25180" w:history="1">
        <w:r>
          <w:rPr>
            <w:rFonts w:ascii="仿宋" w:eastAsia="仿宋" w:hAnsi="仿宋" w:cs="仿宋" w:hint="eastAsia"/>
            <w:lang w:eastAsia="zh-CN"/>
          </w:rPr>
          <w:t>七、环氧大豆油项目经营效益</w:t>
        </w:r>
        <w:r>
          <w:tab/>
        </w:r>
        <w:r>
          <w:fldChar w:fldCharType="begin"/>
        </w:r>
        <w:r>
          <w:instrText xml:space="preserve"> PAGEREF _Toc25180 \h </w:instrText>
        </w:r>
        <w:r>
          <w:fldChar w:fldCharType="separate"/>
        </w:r>
        <w:r>
          <w:t>23</w:t>
        </w:r>
        <w:r>
          <w:fldChar w:fldCharType="end"/>
        </w:r>
      </w:hyperlink>
    </w:p>
    <w:p>
      <w:pPr>
        <w:pStyle w:val="TOC2"/>
        <w:tabs>
          <w:tab w:val="right" w:leader="dot" w:pos="8306"/>
        </w:tabs>
      </w:pPr>
      <w:hyperlink w:anchor="_Toc20004" w:history="1">
        <w:r>
          <w:rPr>
            <w:rFonts w:ascii="仿宋" w:eastAsia="仿宋" w:hAnsi="仿宋" w:cs="仿宋" w:hint="eastAsia"/>
            <w:lang w:eastAsia="zh-CN"/>
          </w:rPr>
          <w:t>(一)、经济评价财务测算</w:t>
        </w:r>
        <w:r>
          <w:tab/>
        </w:r>
        <w:r>
          <w:fldChar w:fldCharType="begin"/>
        </w:r>
        <w:r>
          <w:instrText xml:space="preserve"> PAGEREF _Toc20004 \h </w:instrText>
        </w:r>
        <w:r>
          <w:fldChar w:fldCharType="separate"/>
        </w:r>
        <w:r>
          <w:t>23</w:t>
        </w:r>
        <w:r>
          <w:fldChar w:fldCharType="end"/>
        </w:r>
      </w:hyperlink>
    </w:p>
    <w:p>
      <w:pPr>
        <w:pStyle w:val="TOC2"/>
        <w:tabs>
          <w:tab w:val="right" w:leader="dot" w:pos="8306"/>
        </w:tabs>
      </w:pPr>
      <w:hyperlink w:anchor="_Toc96" w:history="1">
        <w:r>
          <w:rPr>
            <w:rFonts w:ascii="仿宋" w:eastAsia="仿宋" w:hAnsi="仿宋" w:cs="仿宋" w:hint="eastAsia"/>
            <w:lang w:eastAsia="zh-CN"/>
          </w:rPr>
          <w:t>(二)、环氧大豆油项目盈利能力分析</w:t>
        </w:r>
        <w:r>
          <w:tab/>
        </w:r>
        <w:r>
          <w:fldChar w:fldCharType="begin"/>
        </w:r>
        <w:r>
          <w:instrText xml:space="preserve"> PAGEREF _Toc96 \h </w:instrText>
        </w:r>
        <w:r>
          <w:fldChar w:fldCharType="separate"/>
        </w:r>
        <w:r>
          <w:t>25</w:t>
        </w:r>
        <w:r>
          <w:fldChar w:fldCharType="end"/>
        </w:r>
      </w:hyperlink>
    </w:p>
    <w:p>
      <w:pPr>
        <w:pStyle w:val="TOC1"/>
        <w:tabs>
          <w:tab w:val="right" w:leader="dot" w:pos="8306"/>
        </w:tabs>
      </w:pPr>
      <w:hyperlink w:anchor="_Toc1376" w:history="1">
        <w:r>
          <w:rPr>
            <w:rFonts w:ascii="仿宋" w:eastAsia="仿宋" w:hAnsi="仿宋" w:cs="仿宋" w:hint="eastAsia"/>
            <w:lang w:eastAsia="zh-CN"/>
          </w:rPr>
          <w:t>八、环氧大豆油项目风险管理</w:t>
        </w:r>
        <w:r>
          <w:tab/>
        </w:r>
        <w:r>
          <w:fldChar w:fldCharType="begin"/>
        </w:r>
        <w:r>
          <w:instrText xml:space="preserve"> PAGEREF _Toc1376 \h </w:instrText>
        </w:r>
        <w:r>
          <w:fldChar w:fldCharType="separate"/>
        </w:r>
        <w:r>
          <w:t>25</w:t>
        </w:r>
        <w:r>
          <w:fldChar w:fldCharType="end"/>
        </w:r>
      </w:hyperlink>
    </w:p>
    <w:p>
      <w:pPr>
        <w:pStyle w:val="TOC2"/>
        <w:tabs>
          <w:tab w:val="right" w:leader="dot" w:pos="8306"/>
        </w:tabs>
      </w:pPr>
      <w:hyperlink w:anchor="_Toc28151" w:history="1">
        <w:r>
          <w:rPr>
            <w:rFonts w:ascii="仿宋" w:eastAsia="仿宋" w:hAnsi="仿宋" w:cs="仿宋" w:hint="eastAsia"/>
            <w:lang w:eastAsia="zh-CN"/>
          </w:rPr>
          <w:t>(一)、风险识别与评估</w:t>
        </w:r>
        <w:r>
          <w:tab/>
        </w:r>
        <w:r>
          <w:fldChar w:fldCharType="begin"/>
        </w:r>
        <w:r>
          <w:instrText xml:space="preserve"> PAGEREF _Toc28151 \h </w:instrText>
        </w:r>
        <w:r>
          <w:fldChar w:fldCharType="separate"/>
        </w:r>
        <w:r>
          <w:t>25</w:t>
        </w:r>
        <w:r>
          <w:fldChar w:fldCharType="end"/>
        </w:r>
      </w:hyperlink>
    </w:p>
    <w:p>
      <w:pPr>
        <w:pStyle w:val="TOC2"/>
        <w:tabs>
          <w:tab w:val="right" w:leader="dot" w:pos="8306"/>
        </w:tabs>
      </w:pPr>
      <w:hyperlink w:anchor="_Toc11613" w:history="1">
        <w:r>
          <w:rPr>
            <w:rFonts w:ascii="仿宋" w:eastAsia="仿宋" w:hAnsi="仿宋" w:cs="仿宋" w:hint="eastAsia"/>
            <w:lang w:eastAsia="zh-CN"/>
          </w:rPr>
          <w:t>(二)、风险应对策略</w:t>
        </w:r>
        <w:r>
          <w:tab/>
        </w:r>
        <w:r>
          <w:fldChar w:fldCharType="begin"/>
        </w:r>
        <w:r>
          <w:instrText xml:space="preserve"> PAGEREF _Toc11613 \h </w:instrText>
        </w:r>
        <w:r>
          <w:fldChar w:fldCharType="separate"/>
        </w:r>
        <w:r>
          <w:t>26</w:t>
        </w:r>
        <w:r>
          <w:fldChar w:fldCharType="end"/>
        </w:r>
      </w:hyperlink>
    </w:p>
    <w:p>
      <w:pPr>
        <w:pStyle w:val="TOC2"/>
        <w:tabs>
          <w:tab w:val="right" w:leader="dot" w:pos="8306"/>
        </w:tabs>
      </w:pPr>
      <w:hyperlink w:anchor="_Toc9180" w:history="1">
        <w:r>
          <w:rPr>
            <w:rFonts w:ascii="仿宋" w:eastAsia="仿宋" w:hAnsi="仿宋" w:cs="仿宋" w:hint="eastAsia"/>
            <w:lang w:eastAsia="zh-CN"/>
          </w:rPr>
          <w:t>(三)、风险监控与控制</w:t>
        </w:r>
        <w:r>
          <w:tab/>
        </w:r>
        <w:r>
          <w:fldChar w:fldCharType="begin"/>
        </w:r>
        <w:r>
          <w:instrText xml:space="preserve"> PAGEREF _Toc9180 \h </w:instrText>
        </w:r>
        <w:r>
          <w:fldChar w:fldCharType="separate"/>
        </w:r>
        <w:r>
          <w:t>28</w:t>
        </w:r>
        <w:r>
          <w:fldChar w:fldCharType="end"/>
        </w:r>
      </w:hyperlink>
    </w:p>
    <w:p>
      <w:pPr>
        <w:pStyle w:val="TOC1"/>
        <w:tabs>
          <w:tab w:val="right" w:leader="dot" w:pos="8306"/>
        </w:tabs>
      </w:pPr>
      <w:hyperlink w:anchor="_Toc443" w:history="1">
        <w:r>
          <w:rPr>
            <w:rFonts w:ascii="仿宋" w:eastAsia="仿宋" w:hAnsi="仿宋" w:cs="仿宋" w:hint="eastAsia"/>
            <w:lang w:eastAsia="zh-CN"/>
          </w:rPr>
          <w:t>九、环氧大豆油项目计划安排</w:t>
        </w:r>
        <w:r>
          <w:tab/>
        </w:r>
        <w:r>
          <w:fldChar w:fldCharType="begin"/>
        </w:r>
        <w:r>
          <w:instrText xml:space="preserve"> PAGEREF _Toc443 \h </w:instrText>
        </w:r>
        <w:r>
          <w:fldChar w:fldCharType="separate"/>
        </w:r>
        <w:r>
          <w:t>29</w:t>
        </w:r>
        <w:r>
          <w:fldChar w:fldCharType="end"/>
        </w:r>
      </w:hyperlink>
    </w:p>
    <w:p>
      <w:pPr>
        <w:pStyle w:val="TOC2"/>
        <w:tabs>
          <w:tab w:val="right" w:leader="dot" w:pos="8306"/>
        </w:tabs>
      </w:pPr>
      <w:hyperlink w:anchor="_Toc17850" w:history="1">
        <w:r>
          <w:rPr>
            <w:rFonts w:ascii="仿宋" w:eastAsia="仿宋" w:hAnsi="仿宋" w:cs="仿宋" w:hint="eastAsia"/>
            <w:lang w:eastAsia="zh-CN"/>
          </w:rPr>
          <w:t>(一)、建设周期</w:t>
        </w:r>
        <w:r>
          <w:tab/>
        </w:r>
        <w:r>
          <w:fldChar w:fldCharType="begin"/>
        </w:r>
        <w:r>
          <w:instrText xml:space="preserve"> PAGEREF _Toc17850 \h </w:instrText>
        </w:r>
        <w:r>
          <w:fldChar w:fldCharType="separate"/>
        </w:r>
        <w:r>
          <w:t>29</w:t>
        </w:r>
        <w:r>
          <w:fldChar w:fldCharType="end"/>
        </w:r>
      </w:hyperlink>
    </w:p>
    <w:p>
      <w:pPr>
        <w:pStyle w:val="TOC2"/>
        <w:tabs>
          <w:tab w:val="right" w:leader="dot" w:pos="8306"/>
        </w:tabs>
      </w:pPr>
      <w:hyperlink w:anchor="_Toc15326" w:history="1">
        <w:r>
          <w:rPr>
            <w:rFonts w:ascii="仿宋" w:eastAsia="仿宋" w:hAnsi="仿宋" w:cs="仿宋" w:hint="eastAsia"/>
            <w:lang w:eastAsia="zh-CN"/>
          </w:rPr>
          <w:t>(二)、建设进度</w:t>
        </w:r>
        <w:r>
          <w:tab/>
        </w:r>
        <w:r>
          <w:fldChar w:fldCharType="begin"/>
        </w:r>
        <w:r>
          <w:instrText xml:space="preserve"> PAGEREF _Toc15326 \h </w:instrText>
        </w:r>
        <w:r>
          <w:fldChar w:fldCharType="separate"/>
        </w:r>
        <w:r>
          <w:t>30</w:t>
        </w:r>
        <w:r>
          <w:fldChar w:fldCharType="end"/>
        </w:r>
      </w:hyperlink>
    </w:p>
    <w:p>
      <w:pPr>
        <w:pStyle w:val="TOC2"/>
        <w:tabs>
          <w:tab w:val="right" w:leader="dot" w:pos="8306"/>
        </w:tabs>
      </w:pPr>
      <w:hyperlink w:anchor="_Toc16954" w:history="1">
        <w:r>
          <w:rPr>
            <w:rFonts w:ascii="仿宋" w:eastAsia="仿宋" w:hAnsi="仿宋" w:cs="仿宋" w:hint="eastAsia"/>
            <w:lang w:eastAsia="zh-CN"/>
          </w:rPr>
          <w:t>(三)、进度安排注意事项</w:t>
        </w:r>
        <w:r>
          <w:tab/>
        </w:r>
        <w:r>
          <w:fldChar w:fldCharType="begin"/>
        </w:r>
        <w:r>
          <w:instrText xml:space="preserve"> PAGEREF _Toc16954 \h </w:instrText>
        </w:r>
        <w:r>
          <w:fldChar w:fldCharType="separate"/>
        </w:r>
        <w:r>
          <w:t>31</w:t>
        </w:r>
        <w:r>
          <w:fldChar w:fldCharType="end"/>
        </w:r>
      </w:hyperlink>
    </w:p>
    <w:p>
      <w:pPr>
        <w:pStyle w:val="TOC2"/>
        <w:tabs>
          <w:tab w:val="right" w:leader="dot" w:pos="8306"/>
        </w:tabs>
      </w:pPr>
      <w:hyperlink w:anchor="_Toc10040" w:history="1">
        <w:r>
          <w:rPr>
            <w:rFonts w:ascii="仿宋" w:eastAsia="仿宋" w:hAnsi="仿宋" w:cs="仿宋" w:hint="eastAsia"/>
            <w:lang w:eastAsia="zh-CN"/>
          </w:rPr>
          <w:t>(四)、人力资源配置</w:t>
        </w:r>
        <w:r>
          <w:tab/>
        </w:r>
        <w:r>
          <w:fldChar w:fldCharType="begin"/>
        </w:r>
        <w:r>
          <w:instrText xml:space="preserve"> PAGEREF _Toc10040 \h </w:instrText>
        </w:r>
        <w:r>
          <w:fldChar w:fldCharType="separate"/>
        </w:r>
        <w:r>
          <w:t>33</w:t>
        </w:r>
        <w:r>
          <w:fldChar w:fldCharType="end"/>
        </w:r>
      </w:hyperlink>
    </w:p>
    <w:p>
      <w:pPr>
        <w:pStyle w:val="TOC1"/>
        <w:tabs>
          <w:tab w:val="right" w:leader="dot" w:pos="8306"/>
        </w:tabs>
      </w:pPr>
      <w:hyperlink w:anchor="_Toc14519" w:history="1">
        <w:r>
          <w:rPr>
            <w:rFonts w:ascii="仿宋" w:eastAsia="仿宋" w:hAnsi="仿宋" w:cs="仿宋" w:hint="eastAsia"/>
            <w:lang w:eastAsia="zh-CN"/>
          </w:rPr>
          <w:t>十、环氧大豆油项目财务管理</w:t>
        </w:r>
        <w:r>
          <w:tab/>
        </w:r>
        <w:r>
          <w:fldChar w:fldCharType="begin"/>
        </w:r>
        <w:r>
          <w:instrText xml:space="preserve"> PAGEREF _Toc14519 \h </w:instrText>
        </w:r>
        <w:r>
          <w:fldChar w:fldCharType="separate"/>
        </w:r>
        <w:r>
          <w:t>33</w:t>
        </w:r>
        <w:r>
          <w:fldChar w:fldCharType="end"/>
        </w:r>
      </w:hyperlink>
    </w:p>
    <w:p>
      <w:pPr>
        <w:pStyle w:val="TOC2"/>
        <w:tabs>
          <w:tab w:val="right" w:leader="dot" w:pos="8306"/>
        </w:tabs>
      </w:pPr>
      <w:hyperlink w:anchor="_Toc2240" w:history="1">
        <w:r>
          <w:rPr>
            <w:rFonts w:ascii="仿宋" w:eastAsia="仿宋" w:hAnsi="仿宋" w:cs="仿宋" w:hint="eastAsia"/>
            <w:lang w:eastAsia="zh-CN"/>
          </w:rPr>
          <w:t>(一)、资金需求大</w:t>
        </w:r>
        <w:r>
          <w:tab/>
        </w:r>
        <w:r>
          <w:fldChar w:fldCharType="begin"/>
        </w:r>
        <w:r>
          <w:instrText xml:space="preserve"> PAGEREF _Toc2240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44" w:history="1">
        <w:r>
          <w:rPr>
            <w:rFonts w:ascii="仿宋" w:eastAsia="仿宋" w:hAnsi="仿宋" w:cs="仿宋" w:hint="eastAsia"/>
            <w:lang w:eastAsia="zh-CN"/>
          </w:rPr>
          <w:t>(二)、研发周期长</w:t>
        </w:r>
        <w:r>
          <w:tab/>
        </w:r>
        <w:r>
          <w:fldChar w:fldCharType="begin"/>
        </w:r>
        <w:r>
          <w:instrText xml:space="preserve"> PAGEREF _Toc31044 \h </w:instrText>
        </w:r>
        <w:r>
          <w:fldChar w:fldCharType="separate"/>
        </w:r>
        <w:r>
          <w:t>34</w:t>
        </w:r>
        <w:r>
          <w:fldChar w:fldCharType="end"/>
        </w:r>
      </w:hyperlink>
    </w:p>
    <w:p>
      <w:pPr>
        <w:pStyle w:val="TOC2"/>
        <w:tabs>
          <w:tab w:val="right" w:leader="dot" w:pos="8306"/>
        </w:tabs>
      </w:pPr>
      <w:hyperlink w:anchor="_Toc31565" w:history="1">
        <w:r>
          <w:rPr>
            <w:rFonts w:ascii="仿宋" w:eastAsia="仿宋" w:hAnsi="仿宋" w:cs="仿宋" w:hint="eastAsia"/>
            <w:lang w:eastAsia="zh-CN"/>
          </w:rPr>
          <w:t>(三)、市场风险大</w:t>
        </w:r>
        <w:r>
          <w:tab/>
        </w:r>
        <w:r>
          <w:fldChar w:fldCharType="begin"/>
        </w:r>
        <w:r>
          <w:instrText xml:space="preserve"> PAGEREF _Toc31565 \h </w:instrText>
        </w:r>
        <w:r>
          <w:fldChar w:fldCharType="separate"/>
        </w:r>
        <w:r>
          <w:t>36</w:t>
        </w:r>
        <w:r>
          <w:fldChar w:fldCharType="end"/>
        </w:r>
      </w:hyperlink>
    </w:p>
    <w:p>
      <w:pPr>
        <w:pStyle w:val="TOC2"/>
        <w:tabs>
          <w:tab w:val="right" w:leader="dot" w:pos="8306"/>
        </w:tabs>
      </w:pPr>
      <w:hyperlink w:anchor="_Toc23077" w:history="1">
        <w:r>
          <w:rPr>
            <w:rFonts w:ascii="仿宋" w:eastAsia="仿宋" w:hAnsi="仿宋" w:cs="仿宋" w:hint="eastAsia"/>
            <w:lang w:eastAsia="zh-CN"/>
          </w:rPr>
          <w:t>(四)、利润率高</w:t>
        </w:r>
        <w:r>
          <w:tab/>
        </w:r>
        <w:r>
          <w:fldChar w:fldCharType="begin"/>
        </w:r>
        <w:r>
          <w:instrText xml:space="preserve"> PAGEREF _Toc23077 \h </w:instrText>
        </w:r>
        <w:r>
          <w:fldChar w:fldCharType="separate"/>
        </w:r>
        <w:r>
          <w:t>38</w:t>
        </w:r>
        <w:r>
          <w:fldChar w:fldCharType="end"/>
        </w:r>
      </w:hyperlink>
    </w:p>
    <w:p>
      <w:pPr>
        <w:pStyle w:val="TOC1"/>
        <w:tabs>
          <w:tab w:val="right" w:leader="dot" w:pos="8306"/>
        </w:tabs>
      </w:pPr>
      <w:hyperlink w:anchor="_Toc12212" w:history="1">
        <w:r>
          <w:rPr>
            <w:rFonts w:ascii="仿宋" w:eastAsia="仿宋" w:hAnsi="仿宋" w:cs="仿宋" w:hint="eastAsia"/>
            <w:lang w:eastAsia="zh-CN"/>
          </w:rPr>
          <w:t>十一、环氧大豆油项目社会影响</w:t>
        </w:r>
        <w:r>
          <w:tab/>
        </w:r>
        <w:r>
          <w:fldChar w:fldCharType="begin"/>
        </w:r>
        <w:r>
          <w:instrText xml:space="preserve"> PAGEREF _Toc12212 \h </w:instrText>
        </w:r>
        <w:r>
          <w:fldChar w:fldCharType="separate"/>
        </w:r>
        <w:r>
          <w:t>40</w:t>
        </w:r>
        <w:r>
          <w:fldChar w:fldCharType="end"/>
        </w:r>
      </w:hyperlink>
    </w:p>
    <w:p>
      <w:pPr>
        <w:pStyle w:val="TOC2"/>
        <w:tabs>
          <w:tab w:val="right" w:leader="dot" w:pos="8306"/>
        </w:tabs>
      </w:pPr>
      <w:hyperlink w:anchor="_Toc13814" w:history="1">
        <w:r>
          <w:rPr>
            <w:rFonts w:ascii="仿宋" w:eastAsia="仿宋" w:hAnsi="仿宋" w:cs="仿宋" w:hint="eastAsia"/>
            <w:lang w:eastAsia="zh-CN"/>
          </w:rPr>
          <w:t>(一)、社会责任与义务</w:t>
        </w:r>
        <w:r>
          <w:tab/>
        </w:r>
        <w:r>
          <w:fldChar w:fldCharType="begin"/>
        </w:r>
        <w:r>
          <w:instrText xml:space="preserve"> PAGEREF _Toc13814 \h </w:instrText>
        </w:r>
        <w:r>
          <w:fldChar w:fldCharType="separate"/>
        </w:r>
        <w:r>
          <w:t>40</w:t>
        </w:r>
        <w:r>
          <w:fldChar w:fldCharType="end"/>
        </w:r>
      </w:hyperlink>
    </w:p>
    <w:p>
      <w:pPr>
        <w:pStyle w:val="TOC2"/>
        <w:tabs>
          <w:tab w:val="right" w:leader="dot" w:pos="8306"/>
        </w:tabs>
      </w:pPr>
      <w:hyperlink w:anchor="_Toc14032" w:history="1">
        <w:r>
          <w:rPr>
            <w:rFonts w:ascii="仿宋" w:eastAsia="仿宋" w:hAnsi="仿宋" w:cs="仿宋" w:hint="eastAsia"/>
            <w:lang w:eastAsia="zh-CN"/>
          </w:rPr>
          <w:t>(二)、社会参与与沟通</w:t>
        </w:r>
        <w:r>
          <w:tab/>
        </w:r>
        <w:r>
          <w:fldChar w:fldCharType="begin"/>
        </w:r>
        <w:r>
          <w:instrText xml:space="preserve"> PAGEREF _Toc14032 \h </w:instrText>
        </w:r>
        <w:r>
          <w:fldChar w:fldCharType="separate"/>
        </w:r>
        <w:r>
          <w:t>41</w:t>
        </w:r>
        <w:r>
          <w:fldChar w:fldCharType="end"/>
        </w:r>
      </w:hyperlink>
    </w:p>
    <w:p>
      <w:pPr>
        <w:pStyle w:val="TOC1"/>
        <w:tabs>
          <w:tab w:val="right" w:leader="dot" w:pos="8306"/>
        </w:tabs>
      </w:pPr>
      <w:hyperlink w:anchor="_Toc16397" w:history="1">
        <w:r>
          <w:rPr>
            <w:rFonts w:ascii="仿宋" w:eastAsia="仿宋" w:hAnsi="仿宋" w:cs="仿宋" w:hint="eastAsia"/>
            <w:lang w:eastAsia="zh-CN"/>
          </w:rPr>
          <w:t>十二、环氧大豆油项目人力资源培养与发展</w:t>
        </w:r>
        <w:r>
          <w:tab/>
        </w:r>
        <w:r>
          <w:fldChar w:fldCharType="begin"/>
        </w:r>
        <w:r>
          <w:instrText xml:space="preserve"> PAGEREF _Toc16397 \h </w:instrText>
        </w:r>
        <w:r>
          <w:fldChar w:fldCharType="separate"/>
        </w:r>
        <w:r>
          <w:t>42</w:t>
        </w:r>
        <w:r>
          <w:fldChar w:fldCharType="end"/>
        </w:r>
      </w:hyperlink>
    </w:p>
    <w:p>
      <w:pPr>
        <w:pStyle w:val="TOC2"/>
        <w:tabs>
          <w:tab w:val="right" w:leader="dot" w:pos="8306"/>
        </w:tabs>
      </w:pPr>
      <w:hyperlink w:anchor="_Toc27878" w:history="1">
        <w:r>
          <w:rPr>
            <w:rFonts w:ascii="仿宋" w:eastAsia="仿宋" w:hAnsi="仿宋" w:cs="仿宋" w:hint="eastAsia"/>
            <w:lang w:eastAsia="zh-CN"/>
          </w:rPr>
          <w:t>(一)、人才需求与规划</w:t>
        </w:r>
        <w:r>
          <w:tab/>
        </w:r>
        <w:r>
          <w:fldChar w:fldCharType="begin"/>
        </w:r>
        <w:r>
          <w:instrText xml:space="preserve"> PAGEREF _Toc27878 \h </w:instrText>
        </w:r>
        <w:r>
          <w:fldChar w:fldCharType="separate"/>
        </w:r>
        <w:r>
          <w:t>42</w:t>
        </w:r>
        <w:r>
          <w:fldChar w:fldCharType="end"/>
        </w:r>
      </w:hyperlink>
    </w:p>
    <w:p>
      <w:pPr>
        <w:pStyle w:val="TOC2"/>
        <w:tabs>
          <w:tab w:val="right" w:leader="dot" w:pos="8306"/>
        </w:tabs>
      </w:pPr>
      <w:hyperlink w:anchor="_Toc2264" w:history="1">
        <w:r>
          <w:rPr>
            <w:rFonts w:ascii="仿宋" w:eastAsia="仿宋" w:hAnsi="仿宋" w:cs="仿宋" w:hint="eastAsia"/>
            <w:lang w:eastAsia="zh-CN"/>
          </w:rPr>
          <w:t>(二)、培训与发展计划</w:t>
        </w:r>
        <w:r>
          <w:tab/>
        </w:r>
        <w:r>
          <w:fldChar w:fldCharType="begin"/>
        </w:r>
        <w:r>
          <w:instrText xml:space="preserve"> PAGEREF _Toc2264 \h </w:instrText>
        </w:r>
        <w:r>
          <w:fldChar w:fldCharType="separate"/>
        </w:r>
        <w:r>
          <w:t>43</w:t>
        </w:r>
        <w:r>
          <w:fldChar w:fldCharType="end"/>
        </w:r>
      </w:hyperlink>
    </w:p>
    <w:p>
      <w:pPr>
        <w:pStyle w:val="TOC1"/>
        <w:tabs>
          <w:tab w:val="right" w:leader="dot" w:pos="8306"/>
        </w:tabs>
      </w:pPr>
      <w:hyperlink w:anchor="_Toc6399" w:history="1">
        <w:r>
          <w:rPr>
            <w:rFonts w:ascii="仿宋" w:eastAsia="仿宋" w:hAnsi="仿宋" w:cs="仿宋" w:hint="eastAsia"/>
            <w:lang w:eastAsia="zh-CN"/>
          </w:rPr>
          <w:t>十三、环氧大豆油项目实施时间节点</w:t>
        </w:r>
        <w:r>
          <w:tab/>
        </w:r>
        <w:r>
          <w:fldChar w:fldCharType="begin"/>
        </w:r>
        <w:r>
          <w:instrText xml:space="preserve"> PAGEREF _Toc6399 \h </w:instrText>
        </w:r>
        <w:r>
          <w:fldChar w:fldCharType="separate"/>
        </w:r>
        <w:r>
          <w:t>43</w:t>
        </w:r>
        <w:r>
          <w:fldChar w:fldCharType="end"/>
        </w:r>
      </w:hyperlink>
    </w:p>
    <w:p>
      <w:pPr>
        <w:pStyle w:val="TOC2"/>
        <w:tabs>
          <w:tab w:val="right" w:leader="dot" w:pos="8306"/>
        </w:tabs>
      </w:pPr>
      <w:hyperlink w:anchor="_Toc6727" w:history="1">
        <w:r>
          <w:rPr>
            <w:rFonts w:ascii="仿宋" w:eastAsia="仿宋" w:hAnsi="仿宋" w:cs="仿宋" w:hint="eastAsia"/>
            <w:lang w:eastAsia="zh-CN"/>
          </w:rPr>
          <w:t>(一)、环氧大豆油项目启动阶段时间节点</w:t>
        </w:r>
        <w:r>
          <w:tab/>
        </w:r>
        <w:r>
          <w:fldChar w:fldCharType="begin"/>
        </w:r>
        <w:r>
          <w:instrText xml:space="preserve"> PAGEREF _Toc6727 \h </w:instrText>
        </w:r>
        <w:r>
          <w:fldChar w:fldCharType="separate"/>
        </w:r>
        <w:r>
          <w:t>43</w:t>
        </w:r>
        <w:r>
          <w:fldChar w:fldCharType="end"/>
        </w:r>
      </w:hyperlink>
    </w:p>
    <w:p>
      <w:pPr>
        <w:pStyle w:val="TOC2"/>
        <w:tabs>
          <w:tab w:val="right" w:leader="dot" w:pos="8306"/>
        </w:tabs>
      </w:pPr>
      <w:hyperlink w:anchor="_Toc10280" w:history="1">
        <w:r>
          <w:rPr>
            <w:rFonts w:ascii="仿宋" w:eastAsia="仿宋" w:hAnsi="仿宋" w:cs="仿宋" w:hint="eastAsia"/>
            <w:lang w:eastAsia="zh-CN"/>
          </w:rPr>
          <w:t>(二)、环氧大豆油项目执行阶段时间节点</w:t>
        </w:r>
        <w:r>
          <w:tab/>
        </w:r>
        <w:r>
          <w:fldChar w:fldCharType="begin"/>
        </w:r>
        <w:r>
          <w:instrText xml:space="preserve"> PAGEREF _Toc10280 \h </w:instrText>
        </w:r>
        <w:r>
          <w:fldChar w:fldCharType="separate"/>
        </w:r>
        <w:r>
          <w:t>44</w:t>
        </w:r>
        <w:r>
          <w:fldChar w:fldCharType="end"/>
        </w:r>
      </w:hyperlink>
    </w:p>
    <w:p>
      <w:pPr>
        <w:pStyle w:val="TOC2"/>
        <w:tabs>
          <w:tab w:val="right" w:leader="dot" w:pos="8306"/>
        </w:tabs>
      </w:pPr>
      <w:hyperlink w:anchor="_Toc5259" w:history="1">
        <w:r>
          <w:rPr>
            <w:rFonts w:ascii="仿宋" w:eastAsia="仿宋" w:hAnsi="仿宋" w:cs="仿宋" w:hint="eastAsia"/>
            <w:lang w:eastAsia="zh-CN"/>
          </w:rPr>
          <w:t>(三)、环氧大豆油项目完成阶段时间节点</w:t>
        </w:r>
        <w:r>
          <w:tab/>
        </w:r>
        <w:r>
          <w:fldChar w:fldCharType="begin"/>
        </w:r>
        <w:r>
          <w:instrText xml:space="preserve"> PAGEREF _Toc5259 \h </w:instrText>
        </w:r>
        <w:r>
          <w:fldChar w:fldCharType="separate"/>
        </w:r>
        <w:r>
          <w:t>45</w:t>
        </w:r>
        <w:r>
          <w:fldChar w:fldCharType="end"/>
        </w:r>
      </w:hyperlink>
    </w:p>
    <w:p>
      <w:pPr>
        <w:pStyle w:val="TOC1"/>
        <w:tabs>
          <w:tab w:val="right" w:leader="dot" w:pos="8306"/>
        </w:tabs>
      </w:pPr>
      <w:hyperlink w:anchor="_Toc27587" w:history="1">
        <w:r>
          <w:rPr>
            <w:rFonts w:ascii="仿宋" w:eastAsia="仿宋" w:hAnsi="仿宋" w:cs="仿宋" w:hint="eastAsia"/>
            <w:lang w:eastAsia="zh-CN"/>
          </w:rPr>
          <w:t>十四、环氧大豆油项目治理与监督</w:t>
        </w:r>
        <w:r>
          <w:tab/>
        </w:r>
        <w:r>
          <w:fldChar w:fldCharType="begin"/>
        </w:r>
        <w:r>
          <w:instrText xml:space="preserve"> PAGEREF _Toc27587 \h </w:instrText>
        </w:r>
        <w:r>
          <w:fldChar w:fldCharType="separate"/>
        </w:r>
        <w:r>
          <w:t>46</w:t>
        </w:r>
        <w:r>
          <w:fldChar w:fldCharType="end"/>
        </w:r>
      </w:hyperlink>
    </w:p>
    <w:p>
      <w:pPr>
        <w:pStyle w:val="TOC2"/>
        <w:tabs>
          <w:tab w:val="right" w:leader="dot" w:pos="8306"/>
        </w:tabs>
      </w:pPr>
      <w:hyperlink w:anchor="_Toc13733" w:history="1">
        <w:r>
          <w:rPr>
            <w:rFonts w:ascii="仿宋" w:eastAsia="仿宋" w:hAnsi="仿宋" w:cs="仿宋" w:hint="eastAsia"/>
            <w:lang w:eastAsia="zh-CN"/>
          </w:rPr>
          <w:t>(一)、环氧大豆油项目治理结构</w:t>
        </w:r>
        <w:r>
          <w:tab/>
        </w:r>
        <w:r>
          <w:fldChar w:fldCharType="begin"/>
        </w:r>
        <w:r>
          <w:instrText xml:space="preserve"> PAGEREF _Toc13733 \h </w:instrText>
        </w:r>
        <w:r>
          <w:fldChar w:fldCharType="separate"/>
        </w:r>
        <w:r>
          <w:t>46</w:t>
        </w:r>
        <w:r>
          <w:fldChar w:fldCharType="end"/>
        </w:r>
      </w:hyperlink>
    </w:p>
    <w:p>
      <w:pPr>
        <w:pStyle w:val="TOC2"/>
        <w:tabs>
          <w:tab w:val="right" w:leader="dot" w:pos="8306"/>
        </w:tabs>
      </w:pPr>
      <w:hyperlink w:anchor="_Toc15180" w:history="1">
        <w:r>
          <w:rPr>
            <w:rFonts w:ascii="仿宋" w:eastAsia="仿宋" w:hAnsi="仿宋" w:cs="仿宋" w:hint="eastAsia"/>
            <w:lang w:eastAsia="zh-CN"/>
          </w:rPr>
          <w:t>(二)、监督与审计</w:t>
        </w:r>
        <w:r>
          <w:tab/>
        </w:r>
        <w:r>
          <w:fldChar w:fldCharType="begin"/>
        </w:r>
        <w:r>
          <w:instrText xml:space="preserve"> PAGEREF _Toc15180 \h </w:instrText>
        </w:r>
        <w:r>
          <w:fldChar w:fldCharType="separate"/>
        </w:r>
        <w:r>
          <w:t>48</w:t>
        </w:r>
        <w:r>
          <w:fldChar w:fldCharType="end"/>
        </w:r>
      </w:hyperlink>
    </w:p>
    <w:p>
      <w:pPr>
        <w:pStyle w:val="TOC1"/>
        <w:tabs>
          <w:tab w:val="right" w:leader="dot" w:pos="8306"/>
        </w:tabs>
      </w:pPr>
      <w:hyperlink w:anchor="_Toc19105" w:history="1">
        <w:r>
          <w:rPr>
            <w:rFonts w:ascii="仿宋" w:eastAsia="仿宋" w:hAnsi="仿宋" w:cs="仿宋" w:hint="eastAsia"/>
            <w:lang w:eastAsia="zh-CN"/>
          </w:rPr>
          <w:t>十五、利益相关者分析与沟通计划</w:t>
        </w:r>
        <w:r>
          <w:tab/>
        </w:r>
        <w:r>
          <w:fldChar w:fldCharType="begin"/>
        </w:r>
        <w:r>
          <w:instrText xml:space="preserve"> PAGEREF _Toc19105 \h </w:instrText>
        </w:r>
        <w:r>
          <w:fldChar w:fldCharType="separate"/>
        </w:r>
        <w:r>
          <w:t>49</w:t>
        </w:r>
        <w:r>
          <w:fldChar w:fldCharType="end"/>
        </w:r>
      </w:hyperlink>
    </w:p>
    <w:p>
      <w:pPr>
        <w:pStyle w:val="TOC2"/>
        <w:tabs>
          <w:tab w:val="right" w:leader="dot" w:pos="8306"/>
        </w:tabs>
      </w:pPr>
      <w:hyperlink w:anchor="_Toc7478" w:history="1">
        <w:r>
          <w:rPr>
            <w:rFonts w:ascii="仿宋" w:eastAsia="仿宋" w:hAnsi="仿宋" w:cs="仿宋" w:hint="eastAsia"/>
            <w:lang w:eastAsia="zh-CN"/>
          </w:rPr>
          <w:t>(一)、利益相关者分析</w:t>
        </w:r>
        <w:r>
          <w:tab/>
        </w:r>
        <w:r>
          <w:fldChar w:fldCharType="begin"/>
        </w:r>
        <w:r>
          <w:instrText xml:space="preserve"> PAGEREF _Toc7478 \h </w:instrText>
        </w:r>
        <w:r>
          <w:fldChar w:fldCharType="separate"/>
        </w:r>
        <w:r>
          <w:t>49</w:t>
        </w:r>
        <w:r>
          <w:fldChar w:fldCharType="end"/>
        </w:r>
      </w:hyperlink>
    </w:p>
    <w:p>
      <w:pPr>
        <w:pStyle w:val="TOC2"/>
        <w:tabs>
          <w:tab w:val="right" w:leader="dot" w:pos="8306"/>
        </w:tabs>
      </w:pPr>
      <w:hyperlink w:anchor="_Toc16238" w:history="1">
        <w:r>
          <w:rPr>
            <w:rFonts w:ascii="仿宋" w:eastAsia="仿宋" w:hAnsi="仿宋" w:cs="仿宋" w:hint="eastAsia"/>
            <w:lang w:eastAsia="zh-CN"/>
          </w:rPr>
          <w:t>(二)、沟通计划</w:t>
        </w:r>
        <w:r>
          <w:tab/>
        </w:r>
        <w:r>
          <w:fldChar w:fldCharType="begin"/>
        </w:r>
        <w:r>
          <w:instrText xml:space="preserve"> PAGEREF _Toc16238 \h </w:instrText>
        </w:r>
        <w:r>
          <w:fldChar w:fldCharType="separate"/>
        </w:r>
        <w:r>
          <w:t>51</w:t>
        </w:r>
        <w:r>
          <w:fldChar w:fldCharType="end"/>
        </w:r>
      </w:hyperlink>
    </w:p>
    <w:p>
      <w:pPr>
        <w:pStyle w:val="TOC1"/>
        <w:tabs>
          <w:tab w:val="right" w:leader="dot" w:pos="8306"/>
        </w:tabs>
      </w:pPr>
      <w:hyperlink w:anchor="_Toc30673" w:history="1">
        <w:r>
          <w:rPr>
            <w:rFonts w:ascii="仿宋" w:eastAsia="仿宋" w:hAnsi="仿宋" w:cs="仿宋" w:hint="eastAsia"/>
            <w:lang w:eastAsia="zh-CN"/>
          </w:rPr>
          <w:t>十六、环氧大豆油项目实施保障措施</w:t>
        </w:r>
        <w:r>
          <w:tab/>
        </w:r>
        <w:r>
          <w:fldChar w:fldCharType="begin"/>
        </w:r>
        <w:r>
          <w:instrText xml:space="preserve"> PAGEREF _Toc30673 \h </w:instrText>
        </w:r>
        <w:r>
          <w:fldChar w:fldCharType="separate"/>
        </w:r>
        <w:r>
          <w:t>52</w:t>
        </w:r>
        <w:r>
          <w:fldChar w:fldCharType="end"/>
        </w:r>
      </w:hyperlink>
    </w:p>
    <w:p>
      <w:pPr>
        <w:pStyle w:val="TOC2"/>
        <w:tabs>
          <w:tab w:val="right" w:leader="dot" w:pos="8306"/>
        </w:tabs>
      </w:pPr>
      <w:hyperlink w:anchor="_Toc27314" w:history="1">
        <w:r>
          <w:rPr>
            <w:rFonts w:ascii="仿宋" w:eastAsia="仿宋" w:hAnsi="仿宋" w:cs="仿宋" w:hint="eastAsia"/>
            <w:lang w:eastAsia="zh-CN"/>
          </w:rPr>
          <w:t>(一)、环氧大豆油项目实施保障机制</w:t>
        </w:r>
        <w:r>
          <w:tab/>
        </w:r>
        <w:r>
          <w:fldChar w:fldCharType="begin"/>
        </w:r>
        <w:r>
          <w:instrText xml:space="preserve"> PAGEREF _Toc27314 \h </w:instrText>
        </w:r>
        <w:r>
          <w:fldChar w:fldCharType="separate"/>
        </w:r>
        <w:r>
          <w:t>52</w:t>
        </w:r>
        <w:r>
          <w:fldChar w:fldCharType="end"/>
        </w:r>
      </w:hyperlink>
    </w:p>
    <w:p>
      <w:pPr>
        <w:pStyle w:val="TOC2"/>
        <w:tabs>
          <w:tab w:val="right" w:leader="dot" w:pos="8306"/>
        </w:tabs>
      </w:pPr>
      <w:hyperlink w:anchor="_Toc4706" w:history="1">
        <w:r>
          <w:rPr>
            <w:rFonts w:ascii="仿宋" w:eastAsia="仿宋" w:hAnsi="仿宋" w:cs="仿宋" w:hint="eastAsia"/>
            <w:lang w:eastAsia="zh-CN"/>
          </w:rPr>
          <w:t>(二)、环氧大豆油项目法律合规要求</w:t>
        </w:r>
        <w:r>
          <w:tab/>
        </w:r>
        <w:r>
          <w:fldChar w:fldCharType="begin"/>
        </w:r>
        <w:r>
          <w:instrText xml:space="preserve"> PAGEREF _Toc4706 \h </w:instrText>
        </w:r>
        <w:r>
          <w:fldChar w:fldCharType="separate"/>
        </w:r>
        <w:r>
          <w:t>55</w:t>
        </w:r>
        <w:r>
          <w:fldChar w:fldCharType="end"/>
        </w:r>
      </w:hyperlink>
    </w:p>
    <w:p>
      <w:pPr>
        <w:pStyle w:val="TOC2"/>
        <w:tabs>
          <w:tab w:val="right" w:leader="dot" w:pos="8306"/>
        </w:tabs>
      </w:pPr>
      <w:hyperlink w:anchor="_Toc23822" w:history="1">
        <w:r>
          <w:rPr>
            <w:rFonts w:ascii="仿宋" w:eastAsia="仿宋" w:hAnsi="仿宋" w:cs="仿宋" w:hint="eastAsia"/>
            <w:lang w:eastAsia="zh-CN"/>
          </w:rPr>
          <w:t>(三)、环氧大豆油项目合同管理与法律事务</w:t>
        </w:r>
        <w:r>
          <w:tab/>
        </w:r>
        <w:r>
          <w:fldChar w:fldCharType="begin"/>
        </w:r>
        <w:r>
          <w:instrText xml:space="preserve"> PAGEREF _Toc23822 \h </w:instrText>
        </w:r>
        <w:r>
          <w:fldChar w:fldCharType="separate"/>
        </w:r>
        <w:r>
          <w:t>59</w:t>
        </w:r>
        <w:r>
          <w:fldChar w:fldCharType="end"/>
        </w:r>
      </w:hyperlink>
    </w:p>
    <w:p>
      <w:pPr>
        <w:pStyle w:val="TOC2"/>
        <w:tabs>
          <w:tab w:val="right" w:leader="dot" w:pos="8306"/>
        </w:tabs>
      </w:pPr>
      <w:hyperlink w:anchor="_Toc12227" w:history="1">
        <w:r>
          <w:rPr>
            <w:rFonts w:ascii="仿宋" w:eastAsia="仿宋" w:hAnsi="仿宋" w:cs="仿宋" w:hint="eastAsia"/>
            <w:lang w:eastAsia="zh-CN"/>
          </w:rPr>
          <w:t>(四)、环氧大豆油项目知识产权保护策略</w:t>
        </w:r>
        <w:r>
          <w:tab/>
        </w:r>
        <w:r>
          <w:fldChar w:fldCharType="begin"/>
        </w:r>
        <w:r>
          <w:instrText xml:space="preserve"> PAGEREF _Toc12227 \h </w:instrText>
        </w:r>
        <w:r>
          <w:fldChar w:fldCharType="separate"/>
        </w:r>
        <w:r>
          <w:t>66</w:t>
        </w:r>
        <w:r>
          <w:fldChar w:fldCharType="end"/>
        </w:r>
      </w:hyperlink>
    </w:p>
    <w:p>
      <w:pPr>
        <w:pStyle w:val="TOC1"/>
        <w:tabs>
          <w:tab w:val="right" w:leader="dot" w:pos="8306"/>
        </w:tabs>
      </w:pPr>
      <w:hyperlink w:anchor="_Toc30635" w:history="1">
        <w:r>
          <w:rPr>
            <w:rFonts w:ascii="仿宋" w:eastAsia="仿宋" w:hAnsi="仿宋" w:cs="仿宋" w:hint="eastAsia"/>
            <w:lang w:eastAsia="zh-CN"/>
          </w:rPr>
          <w:t>十七、风险识别与分类</w:t>
        </w:r>
        <w:r>
          <w:tab/>
        </w:r>
        <w:r>
          <w:fldChar w:fldCharType="begin"/>
        </w:r>
        <w:r>
          <w:instrText xml:space="preserve"> PAGEREF _Toc30635 \h </w:instrText>
        </w:r>
        <w:r>
          <w:fldChar w:fldCharType="separate"/>
        </w:r>
        <w:r>
          <w:t>68</w:t>
        </w:r>
        <w:r>
          <w:fldChar w:fldCharType="end"/>
        </w:r>
      </w:hyperlink>
    </w:p>
    <w:p>
      <w:pPr>
        <w:pStyle w:val="TOC2"/>
        <w:tabs>
          <w:tab w:val="right" w:leader="dot" w:pos="8306"/>
        </w:tabs>
      </w:pPr>
      <w:hyperlink w:anchor="_Toc5964" w:history="1">
        <w:r>
          <w:rPr>
            <w:rFonts w:ascii="仿宋" w:eastAsia="仿宋" w:hAnsi="仿宋" w:cs="仿宋" w:hint="eastAsia"/>
            <w:lang w:eastAsia="zh-CN"/>
          </w:rPr>
          <w:t>(一)、风险识别</w:t>
        </w:r>
        <w:r>
          <w:tab/>
        </w:r>
        <w:r>
          <w:fldChar w:fldCharType="begin"/>
        </w:r>
        <w:r>
          <w:instrText xml:space="preserve"> PAGEREF _Toc5964 \h </w:instrText>
        </w:r>
        <w:r>
          <w:fldChar w:fldCharType="separate"/>
        </w:r>
        <w:r>
          <w:t>68</w:t>
        </w:r>
        <w:r>
          <w:fldChar w:fldCharType="end"/>
        </w:r>
      </w:hyperlink>
    </w:p>
    <w:p>
      <w:pPr>
        <w:pStyle w:val="TOC2"/>
        <w:tabs>
          <w:tab w:val="right" w:leader="dot" w:pos="8306"/>
        </w:tabs>
      </w:pPr>
      <w:hyperlink w:anchor="_Toc27659" w:history="1">
        <w:r>
          <w:rPr>
            <w:rFonts w:ascii="仿宋" w:eastAsia="仿宋" w:hAnsi="仿宋" w:cs="仿宋" w:hint="eastAsia"/>
            <w:lang w:eastAsia="zh-CN"/>
          </w:rPr>
          <w:t>(二)、风险分类</w:t>
        </w:r>
        <w:r>
          <w:tab/>
        </w:r>
        <w:r>
          <w:fldChar w:fldCharType="begin"/>
        </w:r>
        <w:r>
          <w:instrText xml:space="preserve"> PAGEREF _Toc27659 \h </w:instrText>
        </w:r>
        <w:r>
          <w:fldChar w:fldCharType="separate"/>
        </w:r>
        <w:r>
          <w:t>69</w:t>
        </w:r>
        <w:r>
          <w:fldChar w:fldCharType="end"/>
        </w:r>
      </w:hyperlink>
    </w:p>
    <w:p>
      <w:pPr>
        <w:pStyle w:val="TOC1"/>
        <w:tabs>
          <w:tab w:val="right" w:leader="dot" w:pos="8306"/>
        </w:tabs>
      </w:pPr>
      <w:hyperlink w:anchor="_Toc17884" w:history="1">
        <w:r>
          <w:rPr>
            <w:rFonts w:ascii="仿宋" w:eastAsia="仿宋" w:hAnsi="仿宋" w:cs="仿宋" w:hint="eastAsia"/>
            <w:lang w:eastAsia="zh-CN"/>
          </w:rPr>
          <w:t>十八、营销与推广策略</w:t>
        </w:r>
        <w:r>
          <w:tab/>
        </w:r>
        <w:r>
          <w:fldChar w:fldCharType="begin"/>
        </w:r>
        <w:r>
          <w:instrText xml:space="preserve"> PAGEREF _Toc17884 \h </w:instrText>
        </w:r>
        <w:r>
          <w:fldChar w:fldCharType="separate"/>
        </w:r>
        <w:r>
          <w:t>71</w:t>
        </w:r>
        <w:r>
          <w:fldChar w:fldCharType="end"/>
        </w:r>
      </w:hyperlink>
    </w:p>
    <w:p>
      <w:pPr>
        <w:pStyle w:val="TOC2"/>
        <w:tabs>
          <w:tab w:val="right" w:leader="dot" w:pos="8306"/>
        </w:tabs>
      </w:pPr>
      <w:hyperlink w:anchor="_Toc5994" w:history="1">
        <w:r>
          <w:rPr>
            <w:rFonts w:ascii="仿宋" w:eastAsia="仿宋" w:hAnsi="仿宋" w:cs="仿宋" w:hint="eastAsia"/>
            <w:lang w:eastAsia="zh-CN"/>
          </w:rPr>
          <w:t>(一)、产品/服务定位与特点</w:t>
        </w:r>
        <w:r>
          <w:tab/>
        </w:r>
        <w:r>
          <w:fldChar w:fldCharType="begin"/>
        </w:r>
        <w:r>
          <w:instrText xml:space="preserve"> PAGEREF _Toc5994 \h </w:instrText>
        </w:r>
        <w:r>
          <w:fldChar w:fldCharType="separate"/>
        </w:r>
        <w:r>
          <w:t>71</w:t>
        </w:r>
        <w:r>
          <w:fldChar w:fldCharType="end"/>
        </w:r>
      </w:hyperlink>
    </w:p>
    <w:p>
      <w:pPr>
        <w:pStyle w:val="TOC2"/>
        <w:tabs>
          <w:tab w:val="right" w:leader="dot" w:pos="8306"/>
        </w:tabs>
      </w:pPr>
      <w:hyperlink w:anchor="_Toc4145" w:history="1">
        <w:r>
          <w:rPr>
            <w:rFonts w:ascii="仿宋" w:eastAsia="仿宋" w:hAnsi="仿宋" w:cs="仿宋" w:hint="eastAsia"/>
            <w:lang w:eastAsia="zh-CN"/>
          </w:rPr>
          <w:t>(二)、市场定位与竞争分析</w:t>
        </w:r>
        <w:r>
          <w:tab/>
        </w:r>
        <w:r>
          <w:fldChar w:fldCharType="begin"/>
        </w:r>
        <w:r>
          <w:instrText xml:space="preserve"> PAGEREF _Toc4145 \h </w:instrText>
        </w:r>
        <w:r>
          <w:fldChar w:fldCharType="separate"/>
        </w:r>
        <w:r>
          <w:t>73</w:t>
        </w:r>
        <w:r>
          <w:fldChar w:fldCharType="end"/>
        </w:r>
      </w:hyperlink>
    </w:p>
    <w:p>
      <w:pPr>
        <w:pStyle w:val="TOC2"/>
        <w:tabs>
          <w:tab w:val="right" w:leader="dot" w:pos="8306"/>
        </w:tabs>
      </w:pPr>
      <w:hyperlink w:anchor="_Toc32315" w:history="1">
        <w:r>
          <w:rPr>
            <w:rFonts w:ascii="仿宋" w:eastAsia="仿宋" w:hAnsi="仿宋" w:cs="仿宋" w:hint="eastAsia"/>
            <w:lang w:eastAsia="zh-CN"/>
          </w:rPr>
          <w:t>(三)、营销渠道与策略</w:t>
        </w:r>
        <w:r>
          <w:tab/>
        </w:r>
        <w:r>
          <w:fldChar w:fldCharType="begin"/>
        </w:r>
        <w:r>
          <w:instrText xml:space="preserve"> PAGEREF _Toc32315 \h </w:instrText>
        </w:r>
        <w:r>
          <w:fldChar w:fldCharType="separate"/>
        </w:r>
        <w:r>
          <w:t>74</w:t>
        </w:r>
        <w:r>
          <w:fldChar w:fldCharType="end"/>
        </w:r>
      </w:hyperlink>
    </w:p>
    <w:p>
      <w:pPr>
        <w:pStyle w:val="TOC2"/>
        <w:tabs>
          <w:tab w:val="right" w:leader="dot" w:pos="8306"/>
        </w:tabs>
      </w:pPr>
      <w:hyperlink w:anchor="_Toc2287" w:history="1">
        <w:r>
          <w:rPr>
            <w:rFonts w:ascii="仿宋" w:eastAsia="仿宋" w:hAnsi="仿宋" w:cs="仿宋" w:hint="eastAsia"/>
            <w:lang w:eastAsia="zh-CN"/>
          </w:rPr>
          <w:t>(四)、推广与宣传活动</w:t>
        </w:r>
        <w:r>
          <w:tab/>
        </w:r>
        <w:r>
          <w:fldChar w:fldCharType="begin"/>
        </w:r>
        <w:r>
          <w:instrText xml:space="preserve"> PAGEREF _Toc2287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353"/>
      <w:r>
        <w:rPr>
          <w:rFonts w:ascii="仿宋" w:eastAsia="仿宋" w:hAnsi="仿宋" w:cs="仿宋" w:hint="eastAsia"/>
          <w:sz w:val="28"/>
          <w:lang w:eastAsia="zh-CN"/>
        </w:rPr>
        <w:t>一、环氧大豆油项目选址可行性分析</w:t>
      </w:r>
      <w:bookmarkEnd w:id="2"/>
    </w:p>
    <w:p>
      <w:pPr>
        <w:pStyle w:val="Heading2"/>
        <w:rPr>
          <w:rFonts w:ascii="仿宋" w:eastAsia="仿宋" w:hAnsi="仿宋" w:cs="仿宋" w:hint="eastAsia"/>
          <w:lang w:eastAsia="zh-CN"/>
        </w:rPr>
      </w:pPr>
      <w:bookmarkStart w:id="3" w:name="_Toc24071"/>
      <w:r>
        <w:rPr>
          <w:rFonts w:ascii="仿宋" w:eastAsia="仿宋" w:hAnsi="仿宋" w:cs="仿宋" w:hint="eastAsia"/>
          <w:lang w:eastAsia="zh-CN"/>
        </w:rPr>
        <w:t>(一)、环氧大豆油项目选址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该环氧大豆油项目选址位于XX省XX市XX区XXX街道</w:t>
      </w:r>
    </w:p>
    <w:p>
      <w:pPr>
        <w:pStyle w:val="Heading2"/>
        <w:ind w:firstLine="560" w:firstLineChars="200"/>
        <w:rPr>
          <w:rFonts w:ascii="仿宋" w:eastAsia="仿宋" w:hAnsi="仿宋" w:cs="仿宋" w:hint="eastAsia"/>
          <w:sz w:val="28"/>
          <w:lang w:eastAsia="zh-CN"/>
        </w:rPr>
      </w:pPr>
      <w:bookmarkStart w:id="4" w:name="_Toc78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环氧大豆油项目的征地面积将根据环氧大豆油项目的实际规模和需求进行精确规划。具体面积XXX平方米，旨在确保环氧大豆油项目不仅能够满足当前的发展需求，还能够预留空间以适应未来的扩展。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净用地面积是在征地面积基础上去除不可利用面积后的实际可开发用地。具体面积XXX平方米，考虑到环保、交通、安全等多方面因素，以确保环氧大豆油项目在整体利用效率上达到最优。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环氧大豆油项目计划建设的建筑总规模具体面积XXX平方米。这一规模的确定综合考虑了环氧大豆油项目的性质、规模，以及城市规划的相关要求，确保建筑布局与周边环境协调一致。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绿地率是环氧大豆油项目用地中被规划为绿地的比例。具体面积XXX平方米，旨在通过合理规划绿地，改善环氧大豆油项目周边环境，提升居民生活质量，并符合城市整体绿化规划。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容积率是用地上可以建设的建筑总体积与用地面积之比。具体面积XXX，通过合理的容积率规划，确保环氧大豆油项目建筑规模与周边环境和谐共生。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氧大豆油项目选址与当地城市规划相一致，具体面积XXX平方米。通过与城市规划部门深入沟通，确保环氧大豆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氧大豆油项目选址符合当地产业政策，具体面积XXX平方米。这包括环氧大豆油项目对当地经济的促进作用，以及对相关产业的带动效应，确保环氧大豆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用地总体要求必须符合环保和可持续发展的原则，具体面积XXX平方米。通过采用绿色建筑设计、节能减排等措施，确保环氧大豆油项目在建设和运营过程中对环境的影响最小化，达到可持续发展的要求。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确保环氧大豆油项目选址具备必要的公共设施配套，具体面积XXX平方米。这包括交通便利性、教育、医疗等基础设施，以提高居民生活品质，使得环氧大豆油项目选址更具吸引力。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考虑用地总体要求对当地社会稳定性的影响，具体面积XXX平方米。通过深入了解当地社区反馈，确保环氧大豆油项目的选址和建设过程对当地社会和谐稳定产生积极作用。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氧大豆油项目选址不仅符合法规和规划，还在实际操作中具有可行性。这一全面规划将为环氧大豆油项目的成功实施提供坚实的基础，确保环氧大豆油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33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大豆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氧大豆油项目的设备规划和空间设计中，我们将采取灵活设备布局的措施。设备布局将根据实际需求进行灵活设计，避免不必要的浪费。通过合理规划设备摆放位置，我们将提高设备的利用率，减少设备间距，以确保环氧大豆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环氧大豆油项目内部引入共享设施的概念，例如共享会议室、办公区等。通过这种方式，我们可以减少对资源的重复建设，提高资源共享效率，从而减小环氧大豆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81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环氧大豆油项目的总图布置中，我们将不同功能区域进行明确的规划，以最大程度满足环氧大豆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75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环氧大豆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环氧大豆油项目对环境的影响是综合评价的重要因素之一。我们将详细考虑选址周边的自然环境、生态保护区、水源地等情况，确保环氧大豆油项目的建设和运营对环境影响最小化，并符合当地的环保法规标准。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对选址的评价还需充分考虑当地政府的产业政策和法规。我们将详细了解环氧大豆油项目所在地的相关政策，确保环氧大豆油项目的规划和运营与当地法规相符，降低不必要的法律风险。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考虑到社会稳定性对企业运营的重要性，我们将评估选址地区的社会安全情况、劳工关系、社区反馈等方面，以确保环氧大豆油项目的建设和运营不会受到社会稳定性的负面影响。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最后，我们将综合考虑用地成本，包括土地购置费用、土地开发成本等。通过对用地成本的详细评估，我们能够做出更为精确的经济效益分析，为环氧大豆油项目的投资决策提供有力支持。</w:t>
      </w:r>
    </w:p>
    <w:p>
      <w:pPr>
        <w:pStyle w:val="Heading1"/>
        <w:ind w:firstLine="560" w:firstLineChars="200"/>
        <w:rPr>
          <w:rFonts w:ascii="仿宋" w:eastAsia="仿宋" w:hAnsi="仿宋" w:cs="仿宋" w:hint="eastAsia"/>
          <w:sz w:val="28"/>
          <w:lang w:eastAsia="zh-CN"/>
        </w:rPr>
      </w:pPr>
      <w:bookmarkStart w:id="8" w:name="_Toc2876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466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的技术管理特点体现在其创新导向。通过引入最先进的技术趋势和解决方案，环氧大豆油项目致力于提升科技含量、提高质量和效率水平。这意味着我们将采用最新的工具和方法，确保环氧大豆油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氧大豆油项目技术管理的显著特征。通过整合不同领域的技术资源，我们实现了跨学科的协同工作。这有助于优化技术架构，提高整体效能。此外，整合性策略还促进了不同技术团队之间的紧密沟通和高效合作，确保环氧大豆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氧大豆油项目所采用的技术。通过不断优化技术方案，环氧大豆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环氧大豆油项目团队将在环氧大豆油项目初期识别可能的技术风险，并采取相应的预防和应对措施。通过建立健全的风险评估机制，环氧大豆油项目能够在实施过程中及时发现并解决潜在的技术问题，保障环氧大豆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氧大豆油项目中，技术将成为环氧大豆油项目成功的有力支持。这一深度剖析揭示了技术管理在环氧大豆油项目实施中的关键作用，为环氧大豆油项目的技术基础奠定了坚实的基础。</w:t>
      </w:r>
    </w:p>
    <w:p>
      <w:pPr>
        <w:pStyle w:val="Heading2"/>
        <w:ind w:firstLine="560" w:firstLineChars="200"/>
        <w:rPr>
          <w:rFonts w:ascii="仿宋" w:eastAsia="仿宋" w:hAnsi="仿宋" w:cs="仿宋" w:hint="eastAsia"/>
          <w:sz w:val="28"/>
          <w:lang w:eastAsia="zh-CN"/>
        </w:rPr>
      </w:pPr>
      <w:bookmarkStart w:id="10" w:name="_Toc22293"/>
      <w:r>
        <w:rPr>
          <w:rFonts w:ascii="仿宋" w:eastAsia="仿宋" w:hAnsi="仿宋" w:cs="仿宋" w:hint="eastAsia"/>
          <w:sz w:val="28"/>
          <w:lang w:eastAsia="zh-CN"/>
        </w:rPr>
        <w:t>(二)、环氧大豆油项目工艺技术设计方案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氧大豆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环氧大豆油项目将严格按照相关行业规范要求进行组织。通过有效控制产品质量，环氧大豆油项目将致力于为顾客提供优质的环氧大豆油项目产品和良好的服务。这体现了环氧大豆油项目对于生产活动合规性和质量标准的高度重视，为环氧大豆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环氧大豆油项目注重生态效益和清洁生产原则。环氧大豆油项目建设将紧密结合地方特色经济发展，与社会经济发展规划和区域环境保护规划方案相协调一致。通过与当地区域自然生态系统的结合，环氧大豆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氧大豆油项目产品具有多样化的客户需求和个性化的特点。因此，环氧大豆油项目产品规格品种多样，且单批生产数量较小。为满足这一特点，环氧大豆油项目承办单位将建设先进的柔性制造生产线。通过广泛应用柔性制造技术，环氧大豆油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环氧大豆油项目采用的技术具有较高的技术含量和自动化水平，处于国内先进水平。这一技术选用不仅体现了对生产效率、质量和环境友好性的高标准要求，同时为环氧大豆油项目的可持续发展奠定了坚实的基础。</w:t>
      </w:r>
    </w:p>
    <w:p>
      <w:pPr>
        <w:pStyle w:val="Heading2"/>
        <w:ind w:firstLine="560" w:firstLineChars="200"/>
        <w:rPr>
          <w:rFonts w:ascii="仿宋" w:eastAsia="仿宋" w:hAnsi="仿宋" w:cs="仿宋" w:hint="eastAsia"/>
          <w:sz w:val="28"/>
          <w:lang w:eastAsia="zh-CN"/>
        </w:rPr>
      </w:pPr>
      <w:bookmarkStart w:id="11" w:name="_Toc1268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为确保环氧大豆油项目的高效生产和技术实施，我们制定了一套精心设计的设备选型方案，以满足环氧大豆油项目生产、质量和环保的要求。该方案的主要特点如下：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环氧大豆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针对环氧大豆油项目产品的多样性和小批量生产的特点，我们将建设柔性制造生产线。通过在设备选型中考虑柔性制造技术，可以灵活应对不同产品规格和生产需求，实现生产线的高度灵活性和适应性。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8247"/>
      <w:r>
        <w:rPr>
          <w:rFonts w:ascii="仿宋" w:eastAsia="仿宋" w:hAnsi="仿宋" w:cs="仿宋" w:hint="eastAsia"/>
          <w:sz w:val="28"/>
          <w:lang w:eastAsia="zh-CN"/>
        </w:rPr>
        <w:t>三、环氧大豆油项目土建工程</w:t>
      </w:r>
      <w:bookmarkEnd w:id="12"/>
    </w:p>
    <w:p>
      <w:pPr>
        <w:pStyle w:val="Heading2"/>
        <w:rPr>
          <w:rFonts w:ascii="仿宋" w:eastAsia="仿宋" w:hAnsi="仿宋" w:cs="仿宋" w:hint="eastAsia"/>
          <w:lang w:eastAsia="zh-CN"/>
        </w:rPr>
      </w:pPr>
      <w:bookmarkStart w:id="13" w:name="_Toc2364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在环氧大豆油项目的建筑工程设计中，我们将秉承一系列重要的设计原则，以确保环氧大豆油项目建筑在功能、美观、可持续性等方面达到最佳效果。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首要原则是确保建筑的功能性得到最大化的发挥。我们将充分理解环氧大豆油项目的实际需求，合理布局各个功能区域，保证建筑在满足业务需求的同时，提供高效的工作环境。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在建筑设计中，我们将综合考虑建设和运营成本。通过精细的经济效益分析，确保设计方案在高效利用资源的同时，对环氧大豆油项目的长期盈利能力有积极的贡献。</w:t>
      </w:r>
    </w:p>
    <w:p>
      <w:pPr>
        <w:pStyle w:val="Heading2"/>
        <w:ind w:firstLine="560" w:firstLineChars="200"/>
        <w:rPr>
          <w:rFonts w:ascii="仿宋" w:eastAsia="仿宋" w:hAnsi="仿宋" w:cs="仿宋" w:hint="eastAsia"/>
          <w:sz w:val="28"/>
          <w:lang w:eastAsia="zh-CN"/>
        </w:rPr>
      </w:pPr>
      <w:bookmarkStart w:id="14" w:name="_Toc1901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大豆油项目的土建工程设计中，我们将精准设定设计年限，结合环氧大豆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环氧大豆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049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环氧大豆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环氧大豆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环氧大豆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08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本期工程环氧大豆油项目预计总建筑面积XXX平方米，其中：计容建筑面积XXX平方米，计划建筑工程投资XX万元，占环氧大豆油项目总投资的XX%。</w:t>
      </w:r>
    </w:p>
    <w:p>
      <w:pPr>
        <w:pStyle w:val="Heading1"/>
        <w:ind w:firstLine="560" w:firstLineChars="200"/>
        <w:rPr>
          <w:rFonts w:ascii="仿宋" w:eastAsia="仿宋" w:hAnsi="仿宋" w:cs="仿宋" w:hint="eastAsia"/>
          <w:sz w:val="28"/>
          <w:lang w:eastAsia="zh-CN"/>
        </w:rPr>
      </w:pPr>
      <w:bookmarkStart w:id="17" w:name="_Toc2957"/>
      <w:r>
        <w:rPr>
          <w:rFonts w:ascii="仿宋" w:eastAsia="仿宋" w:hAnsi="仿宋" w:cs="仿宋" w:hint="eastAsia"/>
          <w:sz w:val="28"/>
          <w:lang w:eastAsia="zh-CN"/>
        </w:rPr>
        <w:t>四、环氧大豆油项目绩效评估</w:t>
      </w:r>
      <w:bookmarkEnd w:id="17"/>
    </w:p>
    <w:p>
      <w:pPr>
        <w:pStyle w:val="Heading2"/>
        <w:rPr>
          <w:rFonts w:ascii="仿宋" w:eastAsia="仿宋" w:hAnsi="仿宋" w:cs="仿宋" w:hint="eastAsia"/>
          <w:lang w:eastAsia="zh-CN"/>
        </w:rPr>
      </w:pPr>
      <w:bookmarkStart w:id="18" w:name="_Toc2189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环氧大豆油项目中，我们设计了一套全面的绩效评估指标，以确保环氧大豆油项目的可控和成功交付。这些指标跨足环氧大豆油项目目标、成本、进度和质量等多个维度，为我们提供了全面洞察环氧大豆油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目标达成率是我们关注的首要指标。我们设定了明确的目标，并通过定期监测和评估，迅速发现并应对潜在的目标偏差。这为环氧大豆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成本绩效是另一个核心关注点。通过实际成本与预算成本的对比分析，我们深入了解成本差异的原因，及时调整资源分配，保持环氧大豆油项目在经济效益方面的合理水平。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进度作为关键的绩效指标之一，得到了精心的关注。我们制定了详细的环氧大豆油项目进度计划，并设立了进度符合度指标，确保实际进度与计划进度保持一致。这使我们能够快速发现和解决潜在的进度问题，保持环氧大豆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氧大豆油项目绩效的不可或缺的一环。我们引入了一系列的质量标准和客户满意度指标，以确保环氧大豆油项目交付的成果在质量上达到或超越预期水平。通过持续监测这些指标，我们努力提升环氧大豆油项目整体质量水平，为环氧大豆油项目的成功交付提供有力保障。通过这些科学且全面的绩效评估，我们能够更好地引导环氧大豆油项目的持续改进，确保环氧大豆油项目目标的顺利达成。</w:t>
      </w:r>
    </w:p>
    <w:p>
      <w:pPr>
        <w:pStyle w:val="Heading2"/>
        <w:ind w:firstLine="560" w:firstLineChars="200"/>
        <w:rPr>
          <w:rFonts w:ascii="仿宋" w:eastAsia="仿宋" w:hAnsi="仿宋" w:cs="仿宋" w:hint="eastAsia"/>
          <w:sz w:val="28"/>
          <w:lang w:eastAsia="zh-CN"/>
        </w:rPr>
      </w:pPr>
      <w:bookmarkStart w:id="19" w:name="_Toc591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绩效评估是环氧大豆油项目中的关键环节，为确保环氧大豆油项目达到预期目标，我们采用了多层次、多维度的绩效评估方法。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https://d.book118.com/658112073065006023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3C0C3A"/>
    <w:rsid w:val="683C0C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112073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2024-01-02T04:31:00Z</dcterms:created>
  <dcterms:modified xsi:type="dcterms:W3CDTF">2024-01-02T04:31:57Z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A54F45D84C1A424EBAD4EFC96A4379E1_11</vt:lpwstr>
  </property>
  <property fmtid="{D5CDD505-2E9C-101B-9397-08002B2CF9AE}" pid="3" name="KSOProductBuildVer">
    <vt:lpwstr>2052-12.1.0.16120</vt:lpwstr>
  </property>
</Properties>
</file>