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色谱仪项目规划设计蓝图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16" w:history="1">
        <w:r>
          <w:rPr>
            <w:rFonts w:ascii="仿宋" w:eastAsia="仿宋" w:hAnsi="仿宋" w:cs="仿宋" w:hint="eastAsia"/>
            <w:lang w:eastAsia="zh-CN"/>
          </w:rPr>
          <w:t>序言</w:t>
        </w:r>
        <w:r>
          <w:tab/>
        </w:r>
        <w:r>
          <w:fldChar w:fldCharType="begin"/>
        </w:r>
        <w:r>
          <w:instrText xml:space="preserve"> PAGEREF _Toc2916 \h </w:instrText>
        </w:r>
        <w:r>
          <w:fldChar w:fldCharType="separate"/>
        </w:r>
        <w:r>
          <w:t>3</w:t>
        </w:r>
        <w:r>
          <w:fldChar w:fldCharType="end"/>
        </w:r>
      </w:hyperlink>
    </w:p>
    <w:p>
      <w:pPr>
        <w:pStyle w:val="TOC1"/>
        <w:tabs>
          <w:tab w:val="right" w:leader="dot" w:pos="8306"/>
        </w:tabs>
      </w:pPr>
      <w:hyperlink w:anchor="_Toc5904" w:history="1">
        <w:r>
          <w:rPr>
            <w:rFonts w:ascii="仿宋" w:eastAsia="仿宋" w:hAnsi="仿宋" w:cs="仿宋" w:hint="eastAsia"/>
            <w:lang w:eastAsia="zh-CN"/>
          </w:rPr>
          <w:t>一、色谱仪项目绩效评估</w:t>
        </w:r>
        <w:r>
          <w:tab/>
        </w:r>
        <w:r>
          <w:fldChar w:fldCharType="begin"/>
        </w:r>
        <w:r>
          <w:instrText xml:space="preserve"> PAGEREF _Toc5904 \h </w:instrText>
        </w:r>
        <w:r>
          <w:fldChar w:fldCharType="separate"/>
        </w:r>
        <w:r>
          <w:t>3</w:t>
        </w:r>
        <w:r>
          <w:fldChar w:fldCharType="end"/>
        </w:r>
      </w:hyperlink>
    </w:p>
    <w:p>
      <w:pPr>
        <w:pStyle w:val="TOC2"/>
        <w:tabs>
          <w:tab w:val="right" w:leader="dot" w:pos="8306"/>
        </w:tabs>
      </w:pPr>
      <w:hyperlink w:anchor="_Toc10319" w:history="1">
        <w:r>
          <w:rPr>
            <w:rFonts w:ascii="仿宋" w:eastAsia="仿宋" w:hAnsi="仿宋" w:cs="仿宋" w:hint="eastAsia"/>
            <w:lang w:eastAsia="zh-CN"/>
          </w:rPr>
          <w:t>(一)、绩效评估指标</w:t>
        </w:r>
        <w:r>
          <w:tab/>
        </w:r>
        <w:r>
          <w:fldChar w:fldCharType="begin"/>
        </w:r>
        <w:r>
          <w:instrText xml:space="preserve"> PAGEREF _Toc10319 \h </w:instrText>
        </w:r>
        <w:r>
          <w:fldChar w:fldCharType="separate"/>
        </w:r>
        <w:r>
          <w:t>3</w:t>
        </w:r>
        <w:r>
          <w:fldChar w:fldCharType="end"/>
        </w:r>
      </w:hyperlink>
    </w:p>
    <w:p>
      <w:pPr>
        <w:pStyle w:val="TOC2"/>
        <w:tabs>
          <w:tab w:val="right" w:leader="dot" w:pos="8306"/>
        </w:tabs>
      </w:pPr>
      <w:hyperlink w:anchor="_Toc6461" w:history="1">
        <w:r>
          <w:rPr>
            <w:rFonts w:ascii="仿宋" w:eastAsia="仿宋" w:hAnsi="仿宋" w:cs="仿宋" w:hint="eastAsia"/>
            <w:lang w:eastAsia="zh-CN"/>
          </w:rPr>
          <w:t>(二)、绩效评估方法</w:t>
        </w:r>
        <w:r>
          <w:tab/>
        </w:r>
        <w:r>
          <w:fldChar w:fldCharType="begin"/>
        </w:r>
        <w:r>
          <w:instrText xml:space="preserve"> PAGEREF _Toc6461 \h </w:instrText>
        </w:r>
        <w:r>
          <w:fldChar w:fldCharType="separate"/>
        </w:r>
        <w:r>
          <w:t>4</w:t>
        </w:r>
        <w:r>
          <w:fldChar w:fldCharType="end"/>
        </w:r>
      </w:hyperlink>
    </w:p>
    <w:p>
      <w:pPr>
        <w:pStyle w:val="TOC2"/>
        <w:tabs>
          <w:tab w:val="right" w:leader="dot" w:pos="8306"/>
        </w:tabs>
      </w:pPr>
      <w:hyperlink w:anchor="_Toc21537" w:history="1">
        <w:r>
          <w:rPr>
            <w:rFonts w:ascii="仿宋" w:eastAsia="仿宋" w:hAnsi="仿宋" w:cs="仿宋" w:hint="eastAsia"/>
            <w:lang w:eastAsia="zh-CN"/>
          </w:rPr>
          <w:t>(三)、绩效评估周期</w:t>
        </w:r>
        <w:r>
          <w:tab/>
        </w:r>
        <w:r>
          <w:fldChar w:fldCharType="begin"/>
        </w:r>
        <w:r>
          <w:instrText xml:space="preserve"> PAGEREF _Toc21537 \h </w:instrText>
        </w:r>
        <w:r>
          <w:fldChar w:fldCharType="separate"/>
        </w:r>
        <w:r>
          <w:t>5</w:t>
        </w:r>
        <w:r>
          <w:fldChar w:fldCharType="end"/>
        </w:r>
      </w:hyperlink>
    </w:p>
    <w:p>
      <w:pPr>
        <w:pStyle w:val="TOC1"/>
        <w:tabs>
          <w:tab w:val="right" w:leader="dot" w:pos="8306"/>
        </w:tabs>
      </w:pPr>
      <w:hyperlink w:anchor="_Toc18266" w:history="1">
        <w:r>
          <w:rPr>
            <w:rFonts w:ascii="仿宋" w:eastAsia="仿宋" w:hAnsi="仿宋" w:cs="仿宋" w:hint="eastAsia"/>
            <w:lang w:eastAsia="zh-CN"/>
          </w:rPr>
          <w:t>二、色谱仪项目可持续发展</w:t>
        </w:r>
        <w:r>
          <w:tab/>
        </w:r>
        <w:r>
          <w:fldChar w:fldCharType="begin"/>
        </w:r>
        <w:r>
          <w:instrText xml:space="preserve"> PAGEREF _Toc18266 \h </w:instrText>
        </w:r>
        <w:r>
          <w:fldChar w:fldCharType="separate"/>
        </w:r>
        <w:r>
          <w:t>6</w:t>
        </w:r>
        <w:r>
          <w:fldChar w:fldCharType="end"/>
        </w:r>
      </w:hyperlink>
    </w:p>
    <w:p>
      <w:pPr>
        <w:pStyle w:val="TOC2"/>
        <w:tabs>
          <w:tab w:val="right" w:leader="dot" w:pos="8306"/>
        </w:tabs>
      </w:pPr>
      <w:hyperlink w:anchor="_Toc23345" w:history="1">
        <w:r>
          <w:rPr>
            <w:rFonts w:ascii="仿宋" w:eastAsia="仿宋" w:hAnsi="仿宋" w:cs="仿宋" w:hint="eastAsia"/>
            <w:lang w:eastAsia="zh-CN"/>
          </w:rPr>
          <w:t>(一)、可持续战略与实践</w:t>
        </w:r>
        <w:r>
          <w:tab/>
        </w:r>
        <w:r>
          <w:fldChar w:fldCharType="begin"/>
        </w:r>
        <w:r>
          <w:instrText xml:space="preserve"> PAGEREF _Toc23345 \h </w:instrText>
        </w:r>
        <w:r>
          <w:fldChar w:fldCharType="separate"/>
        </w:r>
        <w:r>
          <w:t>6</w:t>
        </w:r>
        <w:r>
          <w:fldChar w:fldCharType="end"/>
        </w:r>
      </w:hyperlink>
    </w:p>
    <w:p>
      <w:pPr>
        <w:pStyle w:val="TOC2"/>
        <w:tabs>
          <w:tab w:val="right" w:leader="dot" w:pos="8306"/>
        </w:tabs>
      </w:pPr>
      <w:hyperlink w:anchor="_Toc2967" w:history="1">
        <w:r>
          <w:rPr>
            <w:rFonts w:ascii="仿宋" w:eastAsia="仿宋" w:hAnsi="仿宋" w:cs="仿宋" w:hint="eastAsia"/>
            <w:lang w:eastAsia="zh-CN"/>
          </w:rPr>
          <w:t>(二)、环保与社会责任</w:t>
        </w:r>
        <w:r>
          <w:tab/>
        </w:r>
        <w:r>
          <w:fldChar w:fldCharType="begin"/>
        </w:r>
        <w:r>
          <w:instrText xml:space="preserve"> PAGEREF _Toc2967 \h </w:instrText>
        </w:r>
        <w:r>
          <w:fldChar w:fldCharType="separate"/>
        </w:r>
        <w:r>
          <w:t>7</w:t>
        </w:r>
        <w:r>
          <w:fldChar w:fldCharType="end"/>
        </w:r>
      </w:hyperlink>
    </w:p>
    <w:p>
      <w:pPr>
        <w:pStyle w:val="TOC1"/>
        <w:tabs>
          <w:tab w:val="right" w:leader="dot" w:pos="8306"/>
        </w:tabs>
      </w:pPr>
      <w:hyperlink w:anchor="_Toc22873" w:history="1">
        <w:r>
          <w:rPr>
            <w:rFonts w:ascii="仿宋" w:eastAsia="仿宋" w:hAnsi="仿宋" w:cs="仿宋" w:hint="eastAsia"/>
            <w:lang w:eastAsia="zh-CN"/>
          </w:rPr>
          <w:t>三、工艺说明</w:t>
        </w:r>
        <w:r>
          <w:tab/>
        </w:r>
        <w:r>
          <w:fldChar w:fldCharType="begin"/>
        </w:r>
        <w:r>
          <w:instrText xml:space="preserve"> PAGEREF _Toc22873 \h </w:instrText>
        </w:r>
        <w:r>
          <w:fldChar w:fldCharType="separate"/>
        </w:r>
        <w:r>
          <w:t>8</w:t>
        </w:r>
        <w:r>
          <w:fldChar w:fldCharType="end"/>
        </w:r>
      </w:hyperlink>
    </w:p>
    <w:p>
      <w:pPr>
        <w:pStyle w:val="TOC2"/>
        <w:tabs>
          <w:tab w:val="right" w:leader="dot" w:pos="8306"/>
        </w:tabs>
      </w:pPr>
      <w:hyperlink w:anchor="_Toc11043" w:history="1">
        <w:r>
          <w:rPr>
            <w:rFonts w:ascii="仿宋" w:eastAsia="仿宋" w:hAnsi="仿宋" w:cs="仿宋" w:hint="eastAsia"/>
            <w:lang w:eastAsia="zh-CN"/>
          </w:rPr>
          <w:t>(一)、技术管理特点</w:t>
        </w:r>
        <w:r>
          <w:tab/>
        </w:r>
        <w:r>
          <w:fldChar w:fldCharType="begin"/>
        </w:r>
        <w:r>
          <w:instrText xml:space="preserve"> PAGEREF _Toc11043 \h </w:instrText>
        </w:r>
        <w:r>
          <w:fldChar w:fldCharType="separate"/>
        </w:r>
        <w:r>
          <w:t>8</w:t>
        </w:r>
        <w:r>
          <w:fldChar w:fldCharType="end"/>
        </w:r>
      </w:hyperlink>
    </w:p>
    <w:p>
      <w:pPr>
        <w:pStyle w:val="TOC2"/>
        <w:tabs>
          <w:tab w:val="right" w:leader="dot" w:pos="8306"/>
        </w:tabs>
      </w:pPr>
      <w:hyperlink w:anchor="_Toc15556" w:history="1">
        <w:r>
          <w:rPr>
            <w:rFonts w:ascii="仿宋" w:eastAsia="仿宋" w:hAnsi="仿宋" w:cs="仿宋" w:hint="eastAsia"/>
            <w:lang w:eastAsia="zh-CN"/>
          </w:rPr>
          <w:t>(二)、色谱仪项目工艺技术设计方案</w:t>
        </w:r>
        <w:r>
          <w:tab/>
        </w:r>
        <w:r>
          <w:fldChar w:fldCharType="begin"/>
        </w:r>
        <w:r>
          <w:instrText xml:space="preserve"> PAGEREF _Toc15556 \h </w:instrText>
        </w:r>
        <w:r>
          <w:fldChar w:fldCharType="separate"/>
        </w:r>
        <w:r>
          <w:t>9</w:t>
        </w:r>
        <w:r>
          <w:fldChar w:fldCharType="end"/>
        </w:r>
      </w:hyperlink>
    </w:p>
    <w:p>
      <w:pPr>
        <w:pStyle w:val="TOC2"/>
        <w:tabs>
          <w:tab w:val="right" w:leader="dot" w:pos="8306"/>
        </w:tabs>
      </w:pPr>
      <w:hyperlink w:anchor="_Toc2644" w:history="1">
        <w:r>
          <w:rPr>
            <w:rFonts w:ascii="仿宋" w:eastAsia="仿宋" w:hAnsi="仿宋" w:cs="仿宋" w:hint="eastAsia"/>
            <w:lang w:eastAsia="zh-CN"/>
          </w:rPr>
          <w:t>(三)、设备选型方案</w:t>
        </w:r>
        <w:r>
          <w:tab/>
        </w:r>
        <w:r>
          <w:fldChar w:fldCharType="begin"/>
        </w:r>
        <w:r>
          <w:instrText xml:space="preserve"> PAGEREF _Toc2644 \h </w:instrText>
        </w:r>
        <w:r>
          <w:fldChar w:fldCharType="separate"/>
        </w:r>
        <w:r>
          <w:t>10</w:t>
        </w:r>
        <w:r>
          <w:fldChar w:fldCharType="end"/>
        </w:r>
      </w:hyperlink>
    </w:p>
    <w:p>
      <w:pPr>
        <w:pStyle w:val="TOC1"/>
        <w:tabs>
          <w:tab w:val="right" w:leader="dot" w:pos="8306"/>
        </w:tabs>
      </w:pPr>
      <w:hyperlink w:anchor="_Toc5115" w:history="1">
        <w:r>
          <w:rPr>
            <w:rFonts w:ascii="仿宋" w:eastAsia="仿宋" w:hAnsi="仿宋" w:cs="仿宋" w:hint="eastAsia"/>
            <w:lang w:eastAsia="zh-CN"/>
          </w:rPr>
          <w:t>四、市场分析、调研</w:t>
        </w:r>
        <w:r>
          <w:tab/>
        </w:r>
        <w:r>
          <w:fldChar w:fldCharType="begin"/>
        </w:r>
        <w:r>
          <w:instrText xml:space="preserve"> PAGEREF _Toc5115 \h </w:instrText>
        </w:r>
        <w:r>
          <w:fldChar w:fldCharType="separate"/>
        </w:r>
        <w:r>
          <w:t>11</w:t>
        </w:r>
        <w:r>
          <w:fldChar w:fldCharType="end"/>
        </w:r>
      </w:hyperlink>
    </w:p>
    <w:p>
      <w:pPr>
        <w:pStyle w:val="TOC2"/>
        <w:tabs>
          <w:tab w:val="right" w:leader="dot" w:pos="8306"/>
        </w:tabs>
      </w:pPr>
      <w:hyperlink w:anchor="_Toc29423" w:history="1">
        <w:r>
          <w:rPr>
            <w:rFonts w:ascii="仿宋" w:eastAsia="仿宋" w:hAnsi="仿宋" w:cs="仿宋" w:hint="eastAsia"/>
            <w:lang w:eastAsia="zh-CN"/>
          </w:rPr>
          <w:t>(一)、色谱仪行业分析</w:t>
        </w:r>
        <w:r>
          <w:tab/>
        </w:r>
        <w:r>
          <w:fldChar w:fldCharType="begin"/>
        </w:r>
        <w:r>
          <w:instrText xml:space="preserve"> PAGEREF _Toc29423 \h </w:instrText>
        </w:r>
        <w:r>
          <w:fldChar w:fldCharType="separate"/>
        </w:r>
        <w:r>
          <w:t>11</w:t>
        </w:r>
        <w:r>
          <w:fldChar w:fldCharType="end"/>
        </w:r>
      </w:hyperlink>
    </w:p>
    <w:p>
      <w:pPr>
        <w:pStyle w:val="TOC2"/>
        <w:tabs>
          <w:tab w:val="right" w:leader="dot" w:pos="8306"/>
        </w:tabs>
      </w:pPr>
      <w:hyperlink w:anchor="_Toc10636" w:history="1">
        <w:r>
          <w:rPr>
            <w:rFonts w:ascii="仿宋" w:eastAsia="仿宋" w:hAnsi="仿宋" w:cs="仿宋" w:hint="eastAsia"/>
            <w:lang w:eastAsia="zh-CN"/>
          </w:rPr>
          <w:t>(二)、色谱仪市场分析预测</w:t>
        </w:r>
        <w:r>
          <w:tab/>
        </w:r>
        <w:r>
          <w:fldChar w:fldCharType="begin"/>
        </w:r>
        <w:r>
          <w:instrText xml:space="preserve"> PAGEREF _Toc10636 \h </w:instrText>
        </w:r>
        <w:r>
          <w:fldChar w:fldCharType="separate"/>
        </w:r>
        <w:r>
          <w:t>12</w:t>
        </w:r>
        <w:r>
          <w:fldChar w:fldCharType="end"/>
        </w:r>
      </w:hyperlink>
    </w:p>
    <w:p>
      <w:pPr>
        <w:pStyle w:val="TOC1"/>
        <w:tabs>
          <w:tab w:val="right" w:leader="dot" w:pos="8306"/>
        </w:tabs>
      </w:pPr>
      <w:hyperlink w:anchor="_Toc30140" w:history="1">
        <w:r>
          <w:rPr>
            <w:rFonts w:ascii="仿宋" w:eastAsia="仿宋" w:hAnsi="仿宋" w:cs="仿宋" w:hint="eastAsia"/>
            <w:lang w:eastAsia="zh-CN"/>
          </w:rPr>
          <w:t>五、色谱仪项目建设背景及必要性分析</w:t>
        </w:r>
        <w:r>
          <w:tab/>
        </w:r>
        <w:r>
          <w:fldChar w:fldCharType="begin"/>
        </w:r>
        <w:r>
          <w:instrText xml:space="preserve"> PAGEREF _Toc30140 \h </w:instrText>
        </w:r>
        <w:r>
          <w:fldChar w:fldCharType="separate"/>
        </w:r>
        <w:r>
          <w:t>13</w:t>
        </w:r>
        <w:r>
          <w:fldChar w:fldCharType="end"/>
        </w:r>
      </w:hyperlink>
    </w:p>
    <w:p>
      <w:pPr>
        <w:pStyle w:val="TOC2"/>
        <w:tabs>
          <w:tab w:val="right" w:leader="dot" w:pos="8306"/>
        </w:tabs>
      </w:pPr>
      <w:hyperlink w:anchor="_Toc16836" w:history="1">
        <w:r>
          <w:rPr>
            <w:rFonts w:ascii="仿宋" w:eastAsia="仿宋" w:hAnsi="仿宋" w:cs="仿宋" w:hint="eastAsia"/>
            <w:lang w:eastAsia="zh-CN"/>
          </w:rPr>
          <w:t>(一)、色谱仪项目背景分析</w:t>
        </w:r>
        <w:r>
          <w:tab/>
        </w:r>
        <w:r>
          <w:fldChar w:fldCharType="begin"/>
        </w:r>
        <w:r>
          <w:instrText xml:space="preserve"> PAGEREF _Toc16836 \h </w:instrText>
        </w:r>
        <w:r>
          <w:fldChar w:fldCharType="separate"/>
        </w:r>
        <w:r>
          <w:t>13</w:t>
        </w:r>
        <w:r>
          <w:fldChar w:fldCharType="end"/>
        </w:r>
      </w:hyperlink>
    </w:p>
    <w:p>
      <w:pPr>
        <w:pStyle w:val="TOC2"/>
        <w:tabs>
          <w:tab w:val="right" w:leader="dot" w:pos="8306"/>
        </w:tabs>
      </w:pPr>
      <w:hyperlink w:anchor="_Toc2518" w:history="1">
        <w:r>
          <w:rPr>
            <w:rFonts w:ascii="仿宋" w:eastAsia="仿宋" w:hAnsi="仿宋" w:cs="仿宋" w:hint="eastAsia"/>
            <w:lang w:eastAsia="zh-CN"/>
          </w:rPr>
          <w:t>(二)、色谱仪项目建设必要性分析</w:t>
        </w:r>
        <w:r>
          <w:tab/>
        </w:r>
        <w:r>
          <w:fldChar w:fldCharType="begin"/>
        </w:r>
        <w:r>
          <w:instrText xml:space="preserve"> PAGEREF _Toc2518 \h </w:instrText>
        </w:r>
        <w:r>
          <w:fldChar w:fldCharType="separate"/>
        </w:r>
        <w:r>
          <w:t>14</w:t>
        </w:r>
        <w:r>
          <w:fldChar w:fldCharType="end"/>
        </w:r>
      </w:hyperlink>
    </w:p>
    <w:p>
      <w:pPr>
        <w:pStyle w:val="TOC1"/>
        <w:tabs>
          <w:tab w:val="right" w:leader="dot" w:pos="8306"/>
        </w:tabs>
      </w:pPr>
      <w:hyperlink w:anchor="_Toc13133" w:history="1">
        <w:r>
          <w:rPr>
            <w:rFonts w:ascii="仿宋" w:eastAsia="仿宋" w:hAnsi="仿宋" w:cs="仿宋" w:hint="eastAsia"/>
            <w:lang w:eastAsia="zh-CN"/>
          </w:rPr>
          <w:t>六、色谱仪项目土建工程</w:t>
        </w:r>
        <w:r>
          <w:tab/>
        </w:r>
        <w:r>
          <w:fldChar w:fldCharType="begin"/>
        </w:r>
        <w:r>
          <w:instrText xml:space="preserve"> PAGEREF _Toc13133 \h </w:instrText>
        </w:r>
        <w:r>
          <w:fldChar w:fldCharType="separate"/>
        </w:r>
        <w:r>
          <w:t>16</w:t>
        </w:r>
        <w:r>
          <w:fldChar w:fldCharType="end"/>
        </w:r>
      </w:hyperlink>
    </w:p>
    <w:p>
      <w:pPr>
        <w:pStyle w:val="TOC2"/>
        <w:tabs>
          <w:tab w:val="right" w:leader="dot" w:pos="8306"/>
        </w:tabs>
      </w:pPr>
      <w:hyperlink w:anchor="_Toc24403" w:history="1">
        <w:r>
          <w:rPr>
            <w:rFonts w:ascii="仿宋" w:eastAsia="仿宋" w:hAnsi="仿宋" w:cs="仿宋" w:hint="eastAsia"/>
            <w:lang w:eastAsia="zh-CN"/>
          </w:rPr>
          <w:t>(一)、建筑工程设计原则</w:t>
        </w:r>
        <w:r>
          <w:tab/>
        </w:r>
        <w:r>
          <w:fldChar w:fldCharType="begin"/>
        </w:r>
        <w:r>
          <w:instrText xml:space="preserve"> PAGEREF _Toc24403 \h </w:instrText>
        </w:r>
        <w:r>
          <w:fldChar w:fldCharType="separate"/>
        </w:r>
        <w:r>
          <w:t>16</w:t>
        </w:r>
        <w:r>
          <w:fldChar w:fldCharType="end"/>
        </w:r>
      </w:hyperlink>
    </w:p>
    <w:p>
      <w:pPr>
        <w:pStyle w:val="TOC2"/>
        <w:tabs>
          <w:tab w:val="right" w:leader="dot" w:pos="8306"/>
        </w:tabs>
      </w:pPr>
      <w:hyperlink w:anchor="_Toc6579" w:history="1">
        <w:r>
          <w:rPr>
            <w:rFonts w:ascii="仿宋" w:eastAsia="仿宋" w:hAnsi="仿宋" w:cs="仿宋" w:hint="eastAsia"/>
            <w:lang w:eastAsia="zh-CN"/>
          </w:rPr>
          <w:t>(二)、土建工程设计年限及安全等级</w:t>
        </w:r>
        <w:r>
          <w:tab/>
        </w:r>
        <w:r>
          <w:fldChar w:fldCharType="begin"/>
        </w:r>
        <w:r>
          <w:instrText xml:space="preserve"> PAGEREF _Toc6579 \h </w:instrText>
        </w:r>
        <w:r>
          <w:fldChar w:fldCharType="separate"/>
        </w:r>
        <w:r>
          <w:t>17</w:t>
        </w:r>
        <w:r>
          <w:fldChar w:fldCharType="end"/>
        </w:r>
      </w:hyperlink>
    </w:p>
    <w:p>
      <w:pPr>
        <w:pStyle w:val="TOC2"/>
        <w:tabs>
          <w:tab w:val="right" w:leader="dot" w:pos="8306"/>
        </w:tabs>
      </w:pPr>
      <w:hyperlink w:anchor="_Toc18477" w:history="1">
        <w:r>
          <w:rPr>
            <w:rFonts w:ascii="仿宋" w:eastAsia="仿宋" w:hAnsi="仿宋" w:cs="仿宋" w:hint="eastAsia"/>
            <w:lang w:eastAsia="zh-CN"/>
          </w:rPr>
          <w:t>(三)、建筑工程设计总体要求</w:t>
        </w:r>
        <w:r>
          <w:tab/>
        </w:r>
        <w:r>
          <w:fldChar w:fldCharType="begin"/>
        </w:r>
        <w:r>
          <w:instrText xml:space="preserve"> PAGEREF _Toc18477 \h </w:instrText>
        </w:r>
        <w:r>
          <w:fldChar w:fldCharType="separate"/>
        </w:r>
        <w:r>
          <w:t>18</w:t>
        </w:r>
        <w:r>
          <w:fldChar w:fldCharType="end"/>
        </w:r>
      </w:hyperlink>
    </w:p>
    <w:p>
      <w:pPr>
        <w:pStyle w:val="TOC2"/>
        <w:tabs>
          <w:tab w:val="right" w:leader="dot" w:pos="8306"/>
        </w:tabs>
      </w:pPr>
      <w:hyperlink w:anchor="_Toc6430" w:history="1">
        <w:r>
          <w:rPr>
            <w:rFonts w:ascii="仿宋" w:eastAsia="仿宋" w:hAnsi="仿宋" w:cs="仿宋" w:hint="eastAsia"/>
            <w:lang w:eastAsia="zh-CN"/>
          </w:rPr>
          <w:t>(四)、土建工程建设指标</w:t>
        </w:r>
        <w:r>
          <w:tab/>
        </w:r>
        <w:r>
          <w:fldChar w:fldCharType="begin"/>
        </w:r>
        <w:r>
          <w:instrText xml:space="preserve"> PAGEREF _Toc6430 \h </w:instrText>
        </w:r>
        <w:r>
          <w:fldChar w:fldCharType="separate"/>
        </w:r>
        <w:r>
          <w:t>19</w:t>
        </w:r>
        <w:r>
          <w:fldChar w:fldCharType="end"/>
        </w:r>
      </w:hyperlink>
    </w:p>
    <w:p>
      <w:pPr>
        <w:pStyle w:val="TOC1"/>
        <w:tabs>
          <w:tab w:val="right" w:leader="dot" w:pos="8306"/>
        </w:tabs>
      </w:pPr>
      <w:hyperlink w:anchor="_Toc29090" w:history="1">
        <w:r>
          <w:rPr>
            <w:rFonts w:ascii="仿宋" w:eastAsia="仿宋" w:hAnsi="仿宋" w:cs="仿宋" w:hint="eastAsia"/>
            <w:lang w:eastAsia="zh-CN"/>
          </w:rPr>
          <w:t>七、色谱仪项目社会影响</w:t>
        </w:r>
        <w:r>
          <w:tab/>
        </w:r>
        <w:r>
          <w:fldChar w:fldCharType="begin"/>
        </w:r>
        <w:r>
          <w:instrText xml:space="preserve"> PAGEREF _Toc29090 \h </w:instrText>
        </w:r>
        <w:r>
          <w:fldChar w:fldCharType="separate"/>
        </w:r>
        <w:r>
          <w:t>19</w:t>
        </w:r>
        <w:r>
          <w:fldChar w:fldCharType="end"/>
        </w:r>
      </w:hyperlink>
    </w:p>
    <w:p>
      <w:pPr>
        <w:pStyle w:val="TOC2"/>
        <w:tabs>
          <w:tab w:val="right" w:leader="dot" w:pos="8306"/>
        </w:tabs>
      </w:pPr>
      <w:hyperlink w:anchor="_Toc9406" w:history="1">
        <w:r>
          <w:rPr>
            <w:rFonts w:ascii="仿宋" w:eastAsia="仿宋" w:hAnsi="仿宋" w:cs="仿宋" w:hint="eastAsia"/>
            <w:lang w:eastAsia="zh-CN"/>
          </w:rPr>
          <w:t>(一)、社会责任与义务</w:t>
        </w:r>
        <w:r>
          <w:tab/>
        </w:r>
        <w:r>
          <w:fldChar w:fldCharType="begin"/>
        </w:r>
        <w:r>
          <w:instrText xml:space="preserve"> PAGEREF _Toc9406 \h </w:instrText>
        </w:r>
        <w:r>
          <w:fldChar w:fldCharType="separate"/>
        </w:r>
        <w:r>
          <w:t>19</w:t>
        </w:r>
        <w:r>
          <w:fldChar w:fldCharType="end"/>
        </w:r>
      </w:hyperlink>
    </w:p>
    <w:p>
      <w:pPr>
        <w:pStyle w:val="TOC2"/>
        <w:tabs>
          <w:tab w:val="right" w:leader="dot" w:pos="8306"/>
        </w:tabs>
      </w:pPr>
      <w:hyperlink w:anchor="_Toc14690" w:history="1">
        <w:r>
          <w:rPr>
            <w:rFonts w:ascii="仿宋" w:eastAsia="仿宋" w:hAnsi="仿宋" w:cs="仿宋" w:hint="eastAsia"/>
            <w:lang w:eastAsia="zh-CN"/>
          </w:rPr>
          <w:t>(二)、社会参与与沟通</w:t>
        </w:r>
        <w:r>
          <w:tab/>
        </w:r>
        <w:r>
          <w:fldChar w:fldCharType="begin"/>
        </w:r>
        <w:r>
          <w:instrText xml:space="preserve"> PAGEREF _Toc14690 \h </w:instrText>
        </w:r>
        <w:r>
          <w:fldChar w:fldCharType="separate"/>
        </w:r>
        <w:r>
          <w:t>20</w:t>
        </w:r>
        <w:r>
          <w:fldChar w:fldCharType="end"/>
        </w:r>
      </w:hyperlink>
    </w:p>
    <w:p>
      <w:pPr>
        <w:pStyle w:val="TOC1"/>
        <w:tabs>
          <w:tab w:val="right" w:leader="dot" w:pos="8306"/>
        </w:tabs>
      </w:pPr>
      <w:hyperlink w:anchor="_Toc1471" w:history="1">
        <w:r>
          <w:rPr>
            <w:rFonts w:ascii="仿宋" w:eastAsia="仿宋" w:hAnsi="仿宋" w:cs="仿宋" w:hint="eastAsia"/>
            <w:lang w:eastAsia="zh-CN"/>
          </w:rPr>
          <w:t>八、色谱仪项目创新与研发</w:t>
        </w:r>
        <w:r>
          <w:tab/>
        </w:r>
        <w:r>
          <w:fldChar w:fldCharType="begin"/>
        </w:r>
        <w:r>
          <w:instrText xml:space="preserve"> PAGEREF _Toc1471 \h </w:instrText>
        </w:r>
        <w:r>
          <w:fldChar w:fldCharType="separate"/>
        </w:r>
        <w:r>
          <w:t>21</w:t>
        </w:r>
        <w:r>
          <w:fldChar w:fldCharType="end"/>
        </w:r>
      </w:hyperlink>
    </w:p>
    <w:p>
      <w:pPr>
        <w:pStyle w:val="TOC2"/>
        <w:tabs>
          <w:tab w:val="right" w:leader="dot" w:pos="8306"/>
        </w:tabs>
      </w:pPr>
      <w:hyperlink w:anchor="_Toc1338" w:history="1">
        <w:r>
          <w:rPr>
            <w:rFonts w:ascii="仿宋" w:eastAsia="仿宋" w:hAnsi="仿宋" w:cs="仿宋" w:hint="eastAsia"/>
            <w:lang w:eastAsia="zh-CN"/>
          </w:rPr>
          <w:t>(一)、创新策略与方向</w:t>
        </w:r>
        <w:r>
          <w:tab/>
        </w:r>
        <w:r>
          <w:fldChar w:fldCharType="begin"/>
        </w:r>
        <w:r>
          <w:instrText xml:space="preserve"> PAGEREF _Toc1338 \h </w:instrText>
        </w:r>
        <w:r>
          <w:fldChar w:fldCharType="separate"/>
        </w:r>
        <w:r>
          <w:t>21</w:t>
        </w:r>
        <w:r>
          <w:fldChar w:fldCharType="end"/>
        </w:r>
      </w:hyperlink>
    </w:p>
    <w:p>
      <w:pPr>
        <w:pStyle w:val="TOC2"/>
        <w:tabs>
          <w:tab w:val="right" w:leader="dot" w:pos="8306"/>
        </w:tabs>
      </w:pPr>
      <w:hyperlink w:anchor="_Toc3779" w:history="1">
        <w:r>
          <w:rPr>
            <w:rFonts w:ascii="仿宋" w:eastAsia="仿宋" w:hAnsi="仿宋" w:cs="仿宋" w:hint="eastAsia"/>
            <w:lang w:eastAsia="zh-CN"/>
          </w:rPr>
          <w:t>(二)、研发规划与投入</w:t>
        </w:r>
        <w:r>
          <w:tab/>
        </w:r>
        <w:r>
          <w:fldChar w:fldCharType="begin"/>
        </w:r>
        <w:r>
          <w:instrText xml:space="preserve"> PAGEREF _Toc3779 \h </w:instrText>
        </w:r>
        <w:r>
          <w:fldChar w:fldCharType="separate"/>
        </w:r>
        <w:r>
          <w:t>22</w:t>
        </w:r>
        <w:r>
          <w:fldChar w:fldCharType="end"/>
        </w:r>
      </w:hyperlink>
    </w:p>
    <w:p>
      <w:pPr>
        <w:pStyle w:val="TOC1"/>
        <w:tabs>
          <w:tab w:val="right" w:leader="dot" w:pos="8306"/>
        </w:tabs>
      </w:pPr>
      <w:hyperlink w:anchor="_Toc31016" w:history="1">
        <w:r>
          <w:rPr>
            <w:rFonts w:ascii="仿宋" w:eastAsia="仿宋" w:hAnsi="仿宋" w:cs="仿宋" w:hint="eastAsia"/>
            <w:lang w:eastAsia="zh-CN"/>
          </w:rPr>
          <w:t>九、生产安全保护</w:t>
        </w:r>
        <w:r>
          <w:tab/>
        </w:r>
        <w:r>
          <w:fldChar w:fldCharType="begin"/>
        </w:r>
        <w:r>
          <w:instrText xml:space="preserve"> PAGEREF _Toc31016 \h </w:instrText>
        </w:r>
        <w:r>
          <w:fldChar w:fldCharType="separate"/>
        </w:r>
        <w:r>
          <w:t>24</w:t>
        </w:r>
        <w:r>
          <w:fldChar w:fldCharType="end"/>
        </w:r>
      </w:hyperlink>
    </w:p>
    <w:p>
      <w:pPr>
        <w:pStyle w:val="TOC2"/>
        <w:tabs>
          <w:tab w:val="right" w:leader="dot" w:pos="8306"/>
        </w:tabs>
      </w:pPr>
      <w:hyperlink w:anchor="_Toc2092" w:history="1">
        <w:r>
          <w:rPr>
            <w:rFonts w:ascii="仿宋" w:eastAsia="仿宋" w:hAnsi="仿宋" w:cs="仿宋" w:hint="eastAsia"/>
            <w:lang w:eastAsia="zh-CN"/>
          </w:rPr>
          <w:t>(一)、消防安全</w:t>
        </w:r>
        <w:r>
          <w:tab/>
        </w:r>
        <w:r>
          <w:fldChar w:fldCharType="begin"/>
        </w:r>
        <w:r>
          <w:instrText xml:space="preserve"> PAGEREF _Toc2092 \h </w:instrText>
        </w:r>
        <w:r>
          <w:fldChar w:fldCharType="separate"/>
        </w:r>
        <w:r>
          <w:t>24</w:t>
        </w:r>
        <w:r>
          <w:fldChar w:fldCharType="end"/>
        </w:r>
      </w:hyperlink>
    </w:p>
    <w:p>
      <w:pPr>
        <w:pStyle w:val="TOC2"/>
        <w:tabs>
          <w:tab w:val="right" w:leader="dot" w:pos="8306"/>
        </w:tabs>
      </w:pPr>
      <w:hyperlink w:anchor="_Toc1783" w:history="1">
        <w:r>
          <w:rPr>
            <w:rFonts w:ascii="仿宋" w:eastAsia="仿宋" w:hAnsi="仿宋" w:cs="仿宋" w:hint="eastAsia"/>
            <w:lang w:eastAsia="zh-CN"/>
          </w:rPr>
          <w:t>(二)、防火防爆总图布置措施</w:t>
        </w:r>
        <w:r>
          <w:tab/>
        </w:r>
        <w:r>
          <w:fldChar w:fldCharType="begin"/>
        </w:r>
        <w:r>
          <w:instrText xml:space="preserve"> PAGEREF _Toc1783 \h </w:instrText>
        </w:r>
        <w:r>
          <w:fldChar w:fldCharType="separate"/>
        </w:r>
        <w:r>
          <w:t>25</w:t>
        </w:r>
        <w:r>
          <w:fldChar w:fldCharType="end"/>
        </w:r>
      </w:hyperlink>
    </w:p>
    <w:p>
      <w:pPr>
        <w:pStyle w:val="TOC2"/>
        <w:tabs>
          <w:tab w:val="right" w:leader="dot" w:pos="8306"/>
        </w:tabs>
      </w:pPr>
      <w:hyperlink w:anchor="_Toc961" w:history="1">
        <w:r>
          <w:rPr>
            <w:rFonts w:ascii="仿宋" w:eastAsia="仿宋" w:hAnsi="仿宋" w:cs="仿宋" w:hint="eastAsia"/>
            <w:lang w:eastAsia="zh-CN"/>
          </w:rPr>
          <w:t>(三)、自然灾害防范措施</w:t>
        </w:r>
        <w:r>
          <w:tab/>
        </w:r>
        <w:r>
          <w:fldChar w:fldCharType="begin"/>
        </w:r>
        <w:r>
          <w:instrText xml:space="preserve"> PAGEREF _Toc961 \h </w:instrText>
        </w:r>
        <w:r>
          <w:fldChar w:fldCharType="separate"/>
        </w:r>
        <w:r>
          <w:t>26</w:t>
        </w:r>
        <w:r>
          <w:fldChar w:fldCharType="end"/>
        </w:r>
      </w:hyperlink>
    </w:p>
    <w:p>
      <w:pPr>
        <w:pStyle w:val="TOC2"/>
        <w:tabs>
          <w:tab w:val="right" w:leader="dot" w:pos="8306"/>
        </w:tabs>
      </w:pPr>
      <w:hyperlink w:anchor="_Toc27604" w:history="1">
        <w:r>
          <w:rPr>
            <w:rFonts w:ascii="仿宋" w:eastAsia="仿宋" w:hAnsi="仿宋" w:cs="仿宋" w:hint="eastAsia"/>
            <w:lang w:eastAsia="zh-CN"/>
          </w:rPr>
          <w:t>(四)、安全色及安全标志使用要求</w:t>
        </w:r>
        <w:r>
          <w:tab/>
        </w:r>
        <w:r>
          <w:fldChar w:fldCharType="begin"/>
        </w:r>
        <w:r>
          <w:instrText xml:space="preserve"> PAGEREF _Toc27604 \h </w:instrText>
        </w:r>
        <w:r>
          <w:fldChar w:fldCharType="separate"/>
        </w:r>
        <w:r>
          <w:t>27</w:t>
        </w:r>
        <w:r>
          <w:fldChar w:fldCharType="end"/>
        </w:r>
      </w:hyperlink>
    </w:p>
    <w:p>
      <w:pPr>
        <w:pStyle w:val="TOC2"/>
        <w:tabs>
          <w:tab w:val="right" w:leader="dot" w:pos="8306"/>
        </w:tabs>
      </w:pPr>
      <w:hyperlink w:anchor="_Toc31346" w:history="1">
        <w:r>
          <w:rPr>
            <w:rFonts w:ascii="仿宋" w:eastAsia="仿宋" w:hAnsi="仿宋" w:cs="仿宋" w:hint="eastAsia"/>
            <w:lang w:eastAsia="zh-CN"/>
          </w:rPr>
          <w:t>(五)、防尘防毒措施</w:t>
        </w:r>
        <w:r>
          <w:tab/>
        </w:r>
        <w:r>
          <w:fldChar w:fldCharType="begin"/>
        </w:r>
        <w:r>
          <w:instrText xml:space="preserve"> PAGEREF _Toc31346 \h </w:instrText>
        </w:r>
        <w:r>
          <w:fldChar w:fldCharType="separate"/>
        </w:r>
        <w:r>
          <w:t>28</w:t>
        </w:r>
        <w:r>
          <w:fldChar w:fldCharType="end"/>
        </w:r>
      </w:hyperlink>
    </w:p>
    <w:p>
      <w:pPr>
        <w:pStyle w:val="TOC2"/>
        <w:tabs>
          <w:tab w:val="right" w:leader="dot" w:pos="8306"/>
        </w:tabs>
      </w:pPr>
      <w:hyperlink w:anchor="_Toc4994" w:history="1">
        <w:r>
          <w:rPr>
            <w:rFonts w:ascii="仿宋" w:eastAsia="仿宋" w:hAnsi="仿宋" w:cs="仿宋" w:hint="eastAsia"/>
            <w:lang w:eastAsia="zh-CN"/>
          </w:rPr>
          <w:t>(六)、防静电、触电防护及防雷措施</w:t>
        </w:r>
        <w:r>
          <w:tab/>
        </w:r>
        <w:r>
          <w:fldChar w:fldCharType="begin"/>
        </w:r>
        <w:r>
          <w:instrText xml:space="preserve"> PAGEREF _Toc4994 \h </w:instrText>
        </w:r>
        <w:r>
          <w:fldChar w:fldCharType="separate"/>
        </w:r>
        <w:r>
          <w:t>29</w:t>
        </w:r>
        <w:r>
          <w:fldChar w:fldCharType="end"/>
        </w:r>
      </w:hyperlink>
    </w:p>
    <w:p>
      <w:pPr>
        <w:pStyle w:val="TOC2"/>
        <w:tabs>
          <w:tab w:val="right" w:leader="dot" w:pos="8306"/>
        </w:tabs>
      </w:pPr>
      <w:hyperlink w:anchor="_Toc27976" w:history="1">
        <w:r>
          <w:rPr>
            <w:rFonts w:ascii="仿宋" w:eastAsia="仿宋" w:hAnsi="仿宋" w:cs="仿宋" w:hint="eastAsia"/>
            <w:lang w:eastAsia="zh-CN"/>
          </w:rPr>
          <w:t>(七)、机械设备安全保障措施</w:t>
        </w:r>
        <w:r>
          <w:tab/>
        </w:r>
        <w:r>
          <w:fldChar w:fldCharType="begin"/>
        </w:r>
        <w:r>
          <w:instrText xml:space="preserve"> PAGEREF _Toc27976 \h </w:instrText>
        </w:r>
        <w:r>
          <w:fldChar w:fldCharType="separate"/>
        </w:r>
        <w:r>
          <w:t>30</w:t>
        </w:r>
        <w:r>
          <w:fldChar w:fldCharType="end"/>
        </w:r>
      </w:hyperlink>
    </w:p>
    <w:p>
      <w:pPr>
        <w:pStyle w:val="TOC1"/>
        <w:tabs>
          <w:tab w:val="right" w:leader="dot" w:pos="8306"/>
        </w:tabs>
      </w:pPr>
      <w:hyperlink w:anchor="_Toc22023" w:history="1">
        <w:r>
          <w:rPr>
            <w:rFonts w:ascii="仿宋" w:eastAsia="仿宋" w:hAnsi="仿宋" w:cs="仿宋" w:hint="eastAsia"/>
            <w:lang w:eastAsia="zh-CN"/>
          </w:rPr>
          <w:t>十、色谱仪项目财务管理</w:t>
        </w:r>
        <w:r>
          <w:tab/>
        </w:r>
        <w:r>
          <w:fldChar w:fldCharType="begin"/>
        </w:r>
        <w:r>
          <w:instrText xml:space="preserve"> PAGEREF _Toc22023 \h </w:instrText>
        </w:r>
        <w:r>
          <w:fldChar w:fldCharType="separate"/>
        </w:r>
        <w:r>
          <w:t>32</w:t>
        </w:r>
        <w:r>
          <w:fldChar w:fldCharType="end"/>
        </w:r>
      </w:hyperlink>
    </w:p>
    <w:p>
      <w:pPr>
        <w:pStyle w:val="TOC2"/>
        <w:tabs>
          <w:tab w:val="right" w:leader="dot" w:pos="8306"/>
        </w:tabs>
      </w:pPr>
      <w:hyperlink w:anchor="_Toc19138" w:history="1">
        <w:r>
          <w:rPr>
            <w:rFonts w:ascii="仿宋" w:eastAsia="仿宋" w:hAnsi="仿宋" w:cs="仿宋" w:hint="eastAsia"/>
            <w:lang w:eastAsia="zh-CN"/>
          </w:rPr>
          <w:t>(一)、资金需求大</w:t>
        </w:r>
        <w:r>
          <w:tab/>
        </w:r>
        <w:r>
          <w:fldChar w:fldCharType="begin"/>
        </w:r>
        <w:r>
          <w:instrText xml:space="preserve"> PAGEREF _Toc19138 \h </w:instrText>
        </w:r>
        <w:r>
          <w:fldChar w:fldCharType="separate"/>
        </w:r>
        <w:r>
          <w:t>32</w:t>
        </w:r>
        <w:r>
          <w:fldChar w:fldCharType="end"/>
        </w:r>
      </w:hyperlink>
    </w:p>
    <w:p>
      <w:pPr>
        <w:pStyle w:val="TOC2"/>
        <w:tabs>
          <w:tab w:val="right" w:leader="dot" w:pos="8306"/>
        </w:tabs>
      </w:pPr>
      <w:hyperlink w:anchor="_Toc27673" w:history="1">
        <w:r>
          <w:rPr>
            <w:rFonts w:ascii="仿宋" w:eastAsia="仿宋" w:hAnsi="仿宋" w:cs="仿宋" w:hint="eastAsia"/>
            <w:lang w:eastAsia="zh-CN"/>
          </w:rPr>
          <w:t>(二)、研发周期长</w:t>
        </w:r>
        <w:r>
          <w:tab/>
        </w:r>
        <w:r>
          <w:fldChar w:fldCharType="begin"/>
        </w:r>
        <w:r>
          <w:instrText xml:space="preserve"> PAGEREF _Toc27673 \h </w:instrText>
        </w:r>
        <w:r>
          <w:fldChar w:fldCharType="separate"/>
        </w:r>
        <w:r>
          <w:t>33</w:t>
        </w:r>
        <w:r>
          <w:fldChar w:fldCharType="end"/>
        </w:r>
      </w:hyperlink>
    </w:p>
    <w:p>
      <w:pPr>
        <w:pStyle w:val="TOC2"/>
        <w:tabs>
          <w:tab w:val="right" w:leader="dot" w:pos="8306"/>
        </w:tabs>
      </w:pPr>
      <w:hyperlink w:anchor="_Toc9262" w:history="1">
        <w:r>
          <w:rPr>
            <w:rFonts w:ascii="仿宋" w:eastAsia="仿宋" w:hAnsi="仿宋" w:cs="仿宋" w:hint="eastAsia"/>
            <w:lang w:eastAsia="zh-CN"/>
          </w:rPr>
          <w:t>(三)、市场风险大</w:t>
        </w:r>
        <w:r>
          <w:tab/>
        </w:r>
        <w:r>
          <w:fldChar w:fldCharType="begin"/>
        </w:r>
        <w:r>
          <w:instrText xml:space="preserve"> PAGEREF _Toc9262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030" w:history="1">
        <w:r>
          <w:rPr>
            <w:rFonts w:ascii="仿宋" w:eastAsia="仿宋" w:hAnsi="仿宋" w:cs="仿宋" w:hint="eastAsia"/>
            <w:lang w:eastAsia="zh-CN"/>
          </w:rPr>
          <w:t>(四)、利润率高</w:t>
        </w:r>
        <w:r>
          <w:tab/>
        </w:r>
        <w:r>
          <w:fldChar w:fldCharType="begin"/>
        </w:r>
        <w:r>
          <w:instrText xml:space="preserve"> PAGEREF _Toc6030 \h </w:instrText>
        </w:r>
        <w:r>
          <w:fldChar w:fldCharType="separate"/>
        </w:r>
        <w:r>
          <w:t>37</w:t>
        </w:r>
        <w:r>
          <w:fldChar w:fldCharType="end"/>
        </w:r>
      </w:hyperlink>
    </w:p>
    <w:p>
      <w:pPr>
        <w:pStyle w:val="TOC1"/>
        <w:tabs>
          <w:tab w:val="right" w:leader="dot" w:pos="8306"/>
        </w:tabs>
      </w:pPr>
      <w:hyperlink w:anchor="_Toc23236" w:history="1">
        <w:r>
          <w:rPr>
            <w:rFonts w:ascii="仿宋" w:eastAsia="仿宋" w:hAnsi="仿宋" w:cs="仿宋" w:hint="eastAsia"/>
            <w:lang w:eastAsia="zh-CN"/>
          </w:rPr>
          <w:t>十一、色谱仪项目投资规划</w:t>
        </w:r>
        <w:r>
          <w:tab/>
        </w:r>
        <w:r>
          <w:fldChar w:fldCharType="begin"/>
        </w:r>
        <w:r>
          <w:instrText xml:space="preserve"> PAGEREF _Toc23236 \h </w:instrText>
        </w:r>
        <w:r>
          <w:fldChar w:fldCharType="separate"/>
        </w:r>
        <w:r>
          <w:t>39</w:t>
        </w:r>
        <w:r>
          <w:fldChar w:fldCharType="end"/>
        </w:r>
      </w:hyperlink>
    </w:p>
    <w:p>
      <w:pPr>
        <w:pStyle w:val="TOC2"/>
        <w:tabs>
          <w:tab w:val="right" w:leader="dot" w:pos="8306"/>
        </w:tabs>
      </w:pPr>
      <w:hyperlink w:anchor="_Toc10387" w:history="1">
        <w:r>
          <w:rPr>
            <w:rFonts w:ascii="仿宋" w:eastAsia="仿宋" w:hAnsi="仿宋" w:cs="仿宋" w:hint="eastAsia"/>
            <w:lang w:eastAsia="zh-CN"/>
          </w:rPr>
          <w:t>(一)、色谱仪项目总投资估算</w:t>
        </w:r>
        <w:r>
          <w:tab/>
        </w:r>
        <w:r>
          <w:fldChar w:fldCharType="begin"/>
        </w:r>
        <w:r>
          <w:instrText xml:space="preserve"> PAGEREF _Toc10387 \h </w:instrText>
        </w:r>
        <w:r>
          <w:fldChar w:fldCharType="separate"/>
        </w:r>
        <w:r>
          <w:t>39</w:t>
        </w:r>
        <w:r>
          <w:fldChar w:fldCharType="end"/>
        </w:r>
      </w:hyperlink>
    </w:p>
    <w:p>
      <w:pPr>
        <w:pStyle w:val="TOC2"/>
        <w:tabs>
          <w:tab w:val="right" w:leader="dot" w:pos="8306"/>
        </w:tabs>
      </w:pPr>
      <w:hyperlink w:anchor="_Toc27268" w:history="1">
        <w:r>
          <w:rPr>
            <w:rFonts w:ascii="仿宋" w:eastAsia="仿宋" w:hAnsi="仿宋" w:cs="仿宋" w:hint="eastAsia"/>
            <w:lang w:eastAsia="zh-CN"/>
          </w:rPr>
          <w:t>(二)、资金筹措</w:t>
        </w:r>
        <w:r>
          <w:tab/>
        </w:r>
        <w:r>
          <w:fldChar w:fldCharType="begin"/>
        </w:r>
        <w:r>
          <w:instrText xml:space="preserve"> PAGEREF _Toc27268 \h </w:instrText>
        </w:r>
        <w:r>
          <w:fldChar w:fldCharType="separate"/>
        </w:r>
        <w:r>
          <w:t>40</w:t>
        </w:r>
        <w:r>
          <w:fldChar w:fldCharType="end"/>
        </w:r>
      </w:hyperlink>
    </w:p>
    <w:p>
      <w:pPr>
        <w:pStyle w:val="TOC1"/>
        <w:tabs>
          <w:tab w:val="right" w:leader="dot" w:pos="8306"/>
        </w:tabs>
      </w:pPr>
      <w:hyperlink w:anchor="_Toc3462" w:history="1">
        <w:r>
          <w:rPr>
            <w:rFonts w:ascii="仿宋" w:eastAsia="仿宋" w:hAnsi="仿宋" w:cs="仿宋" w:hint="eastAsia"/>
            <w:lang w:eastAsia="zh-CN"/>
          </w:rPr>
          <w:t>十二、色谱仪项目计划安排</w:t>
        </w:r>
        <w:r>
          <w:tab/>
        </w:r>
        <w:r>
          <w:fldChar w:fldCharType="begin"/>
        </w:r>
        <w:r>
          <w:instrText xml:space="preserve"> PAGEREF _Toc3462 \h </w:instrText>
        </w:r>
        <w:r>
          <w:fldChar w:fldCharType="separate"/>
        </w:r>
        <w:r>
          <w:t>41</w:t>
        </w:r>
        <w:r>
          <w:fldChar w:fldCharType="end"/>
        </w:r>
      </w:hyperlink>
    </w:p>
    <w:p>
      <w:pPr>
        <w:pStyle w:val="TOC2"/>
        <w:tabs>
          <w:tab w:val="right" w:leader="dot" w:pos="8306"/>
        </w:tabs>
      </w:pPr>
      <w:hyperlink w:anchor="_Toc26925" w:history="1">
        <w:r>
          <w:rPr>
            <w:rFonts w:ascii="仿宋" w:eastAsia="仿宋" w:hAnsi="仿宋" w:cs="仿宋" w:hint="eastAsia"/>
            <w:lang w:eastAsia="zh-CN"/>
          </w:rPr>
          <w:t>(一)、建设周期</w:t>
        </w:r>
        <w:r>
          <w:tab/>
        </w:r>
        <w:r>
          <w:fldChar w:fldCharType="begin"/>
        </w:r>
        <w:r>
          <w:instrText xml:space="preserve"> PAGEREF _Toc26925 \h </w:instrText>
        </w:r>
        <w:r>
          <w:fldChar w:fldCharType="separate"/>
        </w:r>
        <w:r>
          <w:t>41</w:t>
        </w:r>
        <w:r>
          <w:fldChar w:fldCharType="end"/>
        </w:r>
      </w:hyperlink>
    </w:p>
    <w:p>
      <w:pPr>
        <w:pStyle w:val="TOC2"/>
        <w:tabs>
          <w:tab w:val="right" w:leader="dot" w:pos="8306"/>
        </w:tabs>
      </w:pPr>
      <w:hyperlink w:anchor="_Toc19102" w:history="1">
        <w:r>
          <w:rPr>
            <w:rFonts w:ascii="仿宋" w:eastAsia="仿宋" w:hAnsi="仿宋" w:cs="仿宋" w:hint="eastAsia"/>
            <w:lang w:eastAsia="zh-CN"/>
          </w:rPr>
          <w:t>(二)、建设进度</w:t>
        </w:r>
        <w:r>
          <w:tab/>
        </w:r>
        <w:r>
          <w:fldChar w:fldCharType="begin"/>
        </w:r>
        <w:r>
          <w:instrText xml:space="preserve"> PAGEREF _Toc19102 \h </w:instrText>
        </w:r>
        <w:r>
          <w:fldChar w:fldCharType="separate"/>
        </w:r>
        <w:r>
          <w:t>41</w:t>
        </w:r>
        <w:r>
          <w:fldChar w:fldCharType="end"/>
        </w:r>
      </w:hyperlink>
    </w:p>
    <w:p>
      <w:pPr>
        <w:pStyle w:val="TOC2"/>
        <w:tabs>
          <w:tab w:val="right" w:leader="dot" w:pos="8306"/>
        </w:tabs>
      </w:pPr>
      <w:hyperlink w:anchor="_Toc16840" w:history="1">
        <w:r>
          <w:rPr>
            <w:rFonts w:ascii="仿宋" w:eastAsia="仿宋" w:hAnsi="仿宋" w:cs="仿宋" w:hint="eastAsia"/>
            <w:lang w:eastAsia="zh-CN"/>
          </w:rPr>
          <w:t>(三)、进度安排注意事项</w:t>
        </w:r>
        <w:r>
          <w:tab/>
        </w:r>
        <w:r>
          <w:fldChar w:fldCharType="begin"/>
        </w:r>
        <w:r>
          <w:instrText xml:space="preserve"> PAGEREF _Toc16840 \h </w:instrText>
        </w:r>
        <w:r>
          <w:fldChar w:fldCharType="separate"/>
        </w:r>
        <w:r>
          <w:t>42</w:t>
        </w:r>
        <w:r>
          <w:fldChar w:fldCharType="end"/>
        </w:r>
      </w:hyperlink>
    </w:p>
    <w:p>
      <w:pPr>
        <w:pStyle w:val="TOC2"/>
        <w:tabs>
          <w:tab w:val="right" w:leader="dot" w:pos="8306"/>
        </w:tabs>
      </w:pPr>
      <w:hyperlink w:anchor="_Toc24516" w:history="1">
        <w:r>
          <w:rPr>
            <w:rFonts w:ascii="仿宋" w:eastAsia="仿宋" w:hAnsi="仿宋" w:cs="仿宋" w:hint="eastAsia"/>
            <w:lang w:eastAsia="zh-CN"/>
          </w:rPr>
          <w:t>(四)、人力资源配置</w:t>
        </w:r>
        <w:r>
          <w:tab/>
        </w:r>
        <w:r>
          <w:fldChar w:fldCharType="begin"/>
        </w:r>
        <w:r>
          <w:instrText xml:space="preserve"> PAGEREF _Toc24516 \h </w:instrText>
        </w:r>
        <w:r>
          <w:fldChar w:fldCharType="separate"/>
        </w:r>
        <w:r>
          <w:t>44</w:t>
        </w:r>
        <w:r>
          <w:fldChar w:fldCharType="end"/>
        </w:r>
      </w:hyperlink>
    </w:p>
    <w:p>
      <w:pPr>
        <w:pStyle w:val="TOC1"/>
        <w:tabs>
          <w:tab w:val="right" w:leader="dot" w:pos="8306"/>
        </w:tabs>
      </w:pPr>
      <w:hyperlink w:anchor="_Toc14740" w:history="1">
        <w:r>
          <w:rPr>
            <w:rFonts w:ascii="仿宋" w:eastAsia="仿宋" w:hAnsi="仿宋" w:cs="仿宋" w:hint="eastAsia"/>
            <w:lang w:eastAsia="zh-CN"/>
          </w:rPr>
          <w:t>十三、色谱仪项目工程方案分析</w:t>
        </w:r>
        <w:r>
          <w:tab/>
        </w:r>
        <w:r>
          <w:fldChar w:fldCharType="begin"/>
        </w:r>
        <w:r>
          <w:instrText xml:space="preserve"> PAGEREF _Toc14740 \h </w:instrText>
        </w:r>
        <w:r>
          <w:fldChar w:fldCharType="separate"/>
        </w:r>
        <w:r>
          <w:t>45</w:t>
        </w:r>
        <w:r>
          <w:fldChar w:fldCharType="end"/>
        </w:r>
      </w:hyperlink>
    </w:p>
    <w:p>
      <w:pPr>
        <w:pStyle w:val="TOC2"/>
        <w:tabs>
          <w:tab w:val="right" w:leader="dot" w:pos="8306"/>
        </w:tabs>
      </w:pPr>
      <w:hyperlink w:anchor="_Toc5708" w:history="1">
        <w:r>
          <w:rPr>
            <w:rFonts w:ascii="仿宋" w:eastAsia="仿宋" w:hAnsi="仿宋" w:cs="仿宋" w:hint="eastAsia"/>
            <w:lang w:eastAsia="zh-CN"/>
          </w:rPr>
          <w:t>(一)、建筑工程设计原则</w:t>
        </w:r>
        <w:r>
          <w:tab/>
        </w:r>
        <w:r>
          <w:fldChar w:fldCharType="begin"/>
        </w:r>
        <w:r>
          <w:instrText xml:space="preserve"> PAGEREF _Toc5708 \h </w:instrText>
        </w:r>
        <w:r>
          <w:fldChar w:fldCharType="separate"/>
        </w:r>
        <w:r>
          <w:t>45</w:t>
        </w:r>
        <w:r>
          <w:fldChar w:fldCharType="end"/>
        </w:r>
      </w:hyperlink>
    </w:p>
    <w:p>
      <w:pPr>
        <w:pStyle w:val="TOC2"/>
        <w:tabs>
          <w:tab w:val="right" w:leader="dot" w:pos="8306"/>
        </w:tabs>
      </w:pPr>
      <w:hyperlink w:anchor="_Toc29020" w:history="1">
        <w:r>
          <w:rPr>
            <w:rFonts w:ascii="仿宋" w:eastAsia="仿宋" w:hAnsi="仿宋" w:cs="仿宋" w:hint="eastAsia"/>
            <w:lang w:eastAsia="zh-CN"/>
          </w:rPr>
          <w:t>(二)、土建工程建设指标</w:t>
        </w:r>
        <w:r>
          <w:tab/>
        </w:r>
        <w:r>
          <w:fldChar w:fldCharType="begin"/>
        </w:r>
        <w:r>
          <w:instrText xml:space="preserve"> PAGEREF _Toc29020 \h </w:instrText>
        </w:r>
        <w:r>
          <w:fldChar w:fldCharType="separate"/>
        </w:r>
        <w:r>
          <w:t>48</w:t>
        </w:r>
        <w:r>
          <w:fldChar w:fldCharType="end"/>
        </w:r>
      </w:hyperlink>
    </w:p>
    <w:p>
      <w:pPr>
        <w:pStyle w:val="TOC1"/>
        <w:tabs>
          <w:tab w:val="right" w:leader="dot" w:pos="8306"/>
        </w:tabs>
      </w:pPr>
      <w:hyperlink w:anchor="_Toc15732" w:history="1">
        <w:r>
          <w:rPr>
            <w:rFonts w:ascii="仿宋" w:eastAsia="仿宋" w:hAnsi="仿宋" w:cs="仿宋" w:hint="eastAsia"/>
            <w:lang w:eastAsia="zh-CN"/>
          </w:rPr>
          <w:t>十四、利益相关者分析与沟通计划</w:t>
        </w:r>
        <w:r>
          <w:tab/>
        </w:r>
        <w:r>
          <w:fldChar w:fldCharType="begin"/>
        </w:r>
        <w:r>
          <w:instrText xml:space="preserve"> PAGEREF _Toc15732 \h </w:instrText>
        </w:r>
        <w:r>
          <w:fldChar w:fldCharType="separate"/>
        </w:r>
        <w:r>
          <w:t>50</w:t>
        </w:r>
        <w:r>
          <w:fldChar w:fldCharType="end"/>
        </w:r>
      </w:hyperlink>
    </w:p>
    <w:p>
      <w:pPr>
        <w:pStyle w:val="TOC2"/>
        <w:tabs>
          <w:tab w:val="right" w:leader="dot" w:pos="8306"/>
        </w:tabs>
      </w:pPr>
      <w:hyperlink w:anchor="_Toc28290" w:history="1">
        <w:r>
          <w:rPr>
            <w:rFonts w:ascii="仿宋" w:eastAsia="仿宋" w:hAnsi="仿宋" w:cs="仿宋" w:hint="eastAsia"/>
            <w:lang w:eastAsia="zh-CN"/>
          </w:rPr>
          <w:t>(一)、利益相关者分析</w:t>
        </w:r>
        <w:r>
          <w:tab/>
        </w:r>
        <w:r>
          <w:fldChar w:fldCharType="begin"/>
        </w:r>
        <w:r>
          <w:instrText xml:space="preserve"> PAGEREF _Toc28290 \h </w:instrText>
        </w:r>
        <w:r>
          <w:fldChar w:fldCharType="separate"/>
        </w:r>
        <w:r>
          <w:t>50</w:t>
        </w:r>
        <w:r>
          <w:fldChar w:fldCharType="end"/>
        </w:r>
      </w:hyperlink>
    </w:p>
    <w:p>
      <w:pPr>
        <w:pStyle w:val="TOC2"/>
        <w:tabs>
          <w:tab w:val="right" w:leader="dot" w:pos="8306"/>
        </w:tabs>
      </w:pPr>
      <w:hyperlink w:anchor="_Toc21454" w:history="1">
        <w:r>
          <w:rPr>
            <w:rFonts w:ascii="仿宋" w:eastAsia="仿宋" w:hAnsi="仿宋" w:cs="仿宋" w:hint="eastAsia"/>
            <w:lang w:eastAsia="zh-CN"/>
          </w:rPr>
          <w:t>(二)、沟通计划</w:t>
        </w:r>
        <w:r>
          <w:tab/>
        </w:r>
        <w:r>
          <w:fldChar w:fldCharType="begin"/>
        </w:r>
        <w:r>
          <w:instrText xml:space="preserve"> PAGEREF _Toc21454 \h </w:instrText>
        </w:r>
        <w:r>
          <w:fldChar w:fldCharType="separate"/>
        </w:r>
        <w:r>
          <w:t>51</w:t>
        </w:r>
        <w:r>
          <w:fldChar w:fldCharType="end"/>
        </w:r>
      </w:hyperlink>
    </w:p>
    <w:p>
      <w:pPr>
        <w:pStyle w:val="TOC1"/>
        <w:tabs>
          <w:tab w:val="right" w:leader="dot" w:pos="8306"/>
        </w:tabs>
      </w:pPr>
      <w:hyperlink w:anchor="_Toc20791" w:history="1">
        <w:r>
          <w:rPr>
            <w:rFonts w:ascii="仿宋" w:eastAsia="仿宋" w:hAnsi="仿宋" w:cs="仿宋" w:hint="eastAsia"/>
            <w:lang w:eastAsia="zh-CN"/>
          </w:rPr>
          <w:t>十五、供应链管理</w:t>
        </w:r>
        <w:r>
          <w:tab/>
        </w:r>
        <w:r>
          <w:fldChar w:fldCharType="begin"/>
        </w:r>
        <w:r>
          <w:instrText xml:space="preserve"> PAGEREF _Toc20791 \h </w:instrText>
        </w:r>
        <w:r>
          <w:fldChar w:fldCharType="separate"/>
        </w:r>
        <w:r>
          <w:t>52</w:t>
        </w:r>
        <w:r>
          <w:fldChar w:fldCharType="end"/>
        </w:r>
      </w:hyperlink>
    </w:p>
    <w:p>
      <w:pPr>
        <w:pStyle w:val="TOC2"/>
        <w:tabs>
          <w:tab w:val="right" w:leader="dot" w:pos="8306"/>
        </w:tabs>
      </w:pPr>
      <w:hyperlink w:anchor="_Toc19711" w:history="1">
        <w:r>
          <w:rPr>
            <w:rFonts w:ascii="仿宋" w:eastAsia="仿宋" w:hAnsi="仿宋" w:cs="仿宋" w:hint="eastAsia"/>
            <w:lang w:eastAsia="zh-CN"/>
          </w:rPr>
          <w:t>(一)、供应链战略规划</w:t>
        </w:r>
        <w:r>
          <w:tab/>
        </w:r>
        <w:r>
          <w:fldChar w:fldCharType="begin"/>
        </w:r>
        <w:r>
          <w:instrText xml:space="preserve"> PAGEREF _Toc19711 \h </w:instrText>
        </w:r>
        <w:r>
          <w:fldChar w:fldCharType="separate"/>
        </w:r>
        <w:r>
          <w:t>52</w:t>
        </w:r>
        <w:r>
          <w:fldChar w:fldCharType="end"/>
        </w:r>
      </w:hyperlink>
    </w:p>
    <w:p>
      <w:pPr>
        <w:pStyle w:val="TOC2"/>
        <w:tabs>
          <w:tab w:val="right" w:leader="dot" w:pos="8306"/>
        </w:tabs>
      </w:pPr>
      <w:hyperlink w:anchor="_Toc18888" w:history="1">
        <w:r>
          <w:rPr>
            <w:rFonts w:ascii="仿宋" w:eastAsia="仿宋" w:hAnsi="仿宋" w:cs="仿宋" w:hint="eastAsia"/>
            <w:lang w:eastAsia="zh-CN"/>
          </w:rPr>
          <w:t>(二)、供应商选择与合作</w:t>
        </w:r>
        <w:r>
          <w:tab/>
        </w:r>
        <w:r>
          <w:fldChar w:fldCharType="begin"/>
        </w:r>
        <w:r>
          <w:instrText xml:space="preserve"> PAGEREF _Toc18888 \h </w:instrText>
        </w:r>
        <w:r>
          <w:fldChar w:fldCharType="separate"/>
        </w:r>
        <w:r>
          <w:t>53</w:t>
        </w:r>
        <w:r>
          <w:fldChar w:fldCharType="end"/>
        </w:r>
      </w:hyperlink>
    </w:p>
    <w:p>
      <w:pPr>
        <w:pStyle w:val="TOC2"/>
        <w:tabs>
          <w:tab w:val="right" w:leader="dot" w:pos="8306"/>
        </w:tabs>
      </w:pPr>
      <w:hyperlink w:anchor="_Toc24191" w:history="1">
        <w:r>
          <w:rPr>
            <w:rFonts w:ascii="仿宋" w:eastAsia="仿宋" w:hAnsi="仿宋" w:cs="仿宋" w:hint="eastAsia"/>
            <w:lang w:eastAsia="zh-CN"/>
          </w:rPr>
          <w:t>(三)、物流与库存管理</w:t>
        </w:r>
        <w:r>
          <w:tab/>
        </w:r>
        <w:r>
          <w:fldChar w:fldCharType="begin"/>
        </w:r>
        <w:r>
          <w:instrText xml:space="preserve"> PAGEREF _Toc24191 \h </w:instrText>
        </w:r>
        <w:r>
          <w:fldChar w:fldCharType="separate"/>
        </w:r>
        <w:r>
          <w:t>55</w:t>
        </w:r>
        <w:r>
          <w:fldChar w:fldCharType="end"/>
        </w:r>
      </w:hyperlink>
    </w:p>
    <w:p>
      <w:pPr>
        <w:pStyle w:val="TOC1"/>
        <w:tabs>
          <w:tab w:val="right" w:leader="dot" w:pos="8306"/>
        </w:tabs>
      </w:pPr>
      <w:hyperlink w:anchor="_Toc11483" w:history="1">
        <w:r>
          <w:rPr>
            <w:rFonts w:ascii="仿宋" w:eastAsia="仿宋" w:hAnsi="仿宋" w:cs="仿宋" w:hint="eastAsia"/>
            <w:lang w:eastAsia="zh-CN"/>
          </w:rPr>
          <w:t>十六、质量管理体系</w:t>
        </w:r>
        <w:r>
          <w:tab/>
        </w:r>
        <w:r>
          <w:fldChar w:fldCharType="begin"/>
        </w:r>
        <w:r>
          <w:instrText xml:space="preserve"> PAGEREF _Toc11483 \h </w:instrText>
        </w:r>
        <w:r>
          <w:fldChar w:fldCharType="separate"/>
        </w:r>
        <w:r>
          <w:t>56</w:t>
        </w:r>
        <w:r>
          <w:fldChar w:fldCharType="end"/>
        </w:r>
      </w:hyperlink>
    </w:p>
    <w:p>
      <w:pPr>
        <w:pStyle w:val="TOC2"/>
        <w:tabs>
          <w:tab w:val="right" w:leader="dot" w:pos="8306"/>
        </w:tabs>
      </w:pPr>
      <w:hyperlink w:anchor="_Toc21299" w:history="1">
        <w:r>
          <w:rPr>
            <w:rFonts w:ascii="仿宋" w:eastAsia="仿宋" w:hAnsi="仿宋" w:cs="仿宋" w:hint="eastAsia"/>
            <w:lang w:eastAsia="zh-CN"/>
          </w:rPr>
          <w:t>(一)、质量目标与方针</w:t>
        </w:r>
        <w:r>
          <w:tab/>
        </w:r>
        <w:r>
          <w:fldChar w:fldCharType="begin"/>
        </w:r>
        <w:r>
          <w:instrText xml:space="preserve"> PAGEREF _Toc21299 \h </w:instrText>
        </w:r>
        <w:r>
          <w:fldChar w:fldCharType="separate"/>
        </w:r>
        <w:r>
          <w:t>56</w:t>
        </w:r>
        <w:r>
          <w:fldChar w:fldCharType="end"/>
        </w:r>
      </w:hyperlink>
    </w:p>
    <w:p>
      <w:pPr>
        <w:pStyle w:val="TOC2"/>
        <w:tabs>
          <w:tab w:val="right" w:leader="dot" w:pos="8306"/>
        </w:tabs>
      </w:pPr>
      <w:hyperlink w:anchor="_Toc18197" w:history="1">
        <w:r>
          <w:rPr>
            <w:rFonts w:ascii="仿宋" w:eastAsia="仿宋" w:hAnsi="仿宋" w:cs="仿宋" w:hint="eastAsia"/>
            <w:lang w:eastAsia="zh-CN"/>
          </w:rPr>
          <w:t>(二)、质量管理责任</w:t>
        </w:r>
        <w:r>
          <w:tab/>
        </w:r>
        <w:r>
          <w:fldChar w:fldCharType="begin"/>
        </w:r>
        <w:r>
          <w:instrText xml:space="preserve"> PAGEREF _Toc18197 \h </w:instrText>
        </w:r>
        <w:r>
          <w:fldChar w:fldCharType="separate"/>
        </w:r>
        <w:r>
          <w:t>57</w:t>
        </w:r>
        <w:r>
          <w:fldChar w:fldCharType="end"/>
        </w:r>
      </w:hyperlink>
    </w:p>
    <w:p>
      <w:pPr>
        <w:pStyle w:val="TOC2"/>
        <w:tabs>
          <w:tab w:val="right" w:leader="dot" w:pos="8306"/>
        </w:tabs>
      </w:pPr>
      <w:hyperlink w:anchor="_Toc9508" w:history="1">
        <w:r>
          <w:rPr>
            <w:rFonts w:ascii="仿宋" w:eastAsia="仿宋" w:hAnsi="仿宋" w:cs="仿宋" w:hint="eastAsia"/>
            <w:lang w:eastAsia="zh-CN"/>
          </w:rPr>
          <w:t>(三)、质量管理体系文件</w:t>
        </w:r>
        <w:r>
          <w:tab/>
        </w:r>
        <w:r>
          <w:fldChar w:fldCharType="begin"/>
        </w:r>
        <w:r>
          <w:instrText xml:space="preserve"> PAGEREF _Toc9508 \h </w:instrText>
        </w:r>
        <w:r>
          <w:fldChar w:fldCharType="separate"/>
        </w:r>
        <w:r>
          <w:t>58</w:t>
        </w:r>
        <w:r>
          <w:fldChar w:fldCharType="end"/>
        </w:r>
      </w:hyperlink>
    </w:p>
    <w:p>
      <w:pPr>
        <w:pStyle w:val="TOC2"/>
        <w:tabs>
          <w:tab w:val="right" w:leader="dot" w:pos="8306"/>
        </w:tabs>
      </w:pPr>
      <w:hyperlink w:anchor="_Toc21127" w:history="1">
        <w:r>
          <w:rPr>
            <w:rFonts w:ascii="仿宋" w:eastAsia="仿宋" w:hAnsi="仿宋" w:cs="仿宋" w:hint="eastAsia"/>
            <w:lang w:eastAsia="zh-CN"/>
          </w:rPr>
          <w:t>(四)、质量培训与教育</w:t>
        </w:r>
        <w:r>
          <w:tab/>
        </w:r>
        <w:r>
          <w:fldChar w:fldCharType="begin"/>
        </w:r>
        <w:r>
          <w:instrText xml:space="preserve"> PAGEREF _Toc21127 \h </w:instrText>
        </w:r>
        <w:r>
          <w:fldChar w:fldCharType="separate"/>
        </w:r>
        <w:r>
          <w:t>60</w:t>
        </w:r>
        <w:r>
          <w:fldChar w:fldCharType="end"/>
        </w:r>
      </w:hyperlink>
    </w:p>
    <w:p>
      <w:pPr>
        <w:pStyle w:val="TOC2"/>
        <w:tabs>
          <w:tab w:val="right" w:leader="dot" w:pos="8306"/>
        </w:tabs>
      </w:pPr>
      <w:hyperlink w:anchor="_Toc21918" w:history="1">
        <w:r>
          <w:rPr>
            <w:rFonts w:ascii="仿宋" w:eastAsia="仿宋" w:hAnsi="仿宋" w:cs="仿宋" w:hint="eastAsia"/>
            <w:lang w:eastAsia="zh-CN"/>
          </w:rPr>
          <w:t>(五)、质量审核与评价</w:t>
        </w:r>
        <w:r>
          <w:tab/>
        </w:r>
        <w:r>
          <w:fldChar w:fldCharType="begin"/>
        </w:r>
        <w:r>
          <w:instrText xml:space="preserve"> PAGEREF _Toc21918 \h </w:instrText>
        </w:r>
        <w:r>
          <w:fldChar w:fldCharType="separate"/>
        </w:r>
        <w:r>
          <w:t>62</w:t>
        </w:r>
        <w:r>
          <w:fldChar w:fldCharType="end"/>
        </w:r>
      </w:hyperlink>
    </w:p>
    <w:p>
      <w:pPr>
        <w:pStyle w:val="TOC2"/>
        <w:tabs>
          <w:tab w:val="right" w:leader="dot" w:pos="8306"/>
        </w:tabs>
      </w:pPr>
      <w:hyperlink w:anchor="_Toc17607" w:history="1">
        <w:r>
          <w:rPr>
            <w:rFonts w:ascii="仿宋" w:eastAsia="仿宋" w:hAnsi="仿宋" w:cs="仿宋" w:hint="eastAsia"/>
            <w:lang w:eastAsia="zh-CN"/>
          </w:rPr>
          <w:t>(六)、不符合与纠正措施</w:t>
        </w:r>
        <w:r>
          <w:tab/>
        </w:r>
        <w:r>
          <w:fldChar w:fldCharType="begin"/>
        </w:r>
        <w:r>
          <w:instrText xml:space="preserve"> PAGEREF _Toc17607 \h </w:instrText>
        </w:r>
        <w:r>
          <w:fldChar w:fldCharType="separate"/>
        </w:r>
        <w:r>
          <w:t>63</w:t>
        </w:r>
        <w:r>
          <w:fldChar w:fldCharType="end"/>
        </w:r>
      </w:hyperlink>
    </w:p>
    <w:p>
      <w:pPr>
        <w:pStyle w:val="TOC1"/>
        <w:tabs>
          <w:tab w:val="right" w:leader="dot" w:pos="8306"/>
        </w:tabs>
      </w:pPr>
      <w:hyperlink w:anchor="_Toc32625" w:history="1">
        <w:r>
          <w:rPr>
            <w:rFonts w:ascii="仿宋" w:eastAsia="仿宋" w:hAnsi="仿宋" w:cs="仿宋" w:hint="eastAsia"/>
            <w:lang w:eastAsia="zh-CN"/>
          </w:rPr>
          <w:t>十七、风险识别与分类</w:t>
        </w:r>
        <w:r>
          <w:tab/>
        </w:r>
        <w:r>
          <w:fldChar w:fldCharType="begin"/>
        </w:r>
        <w:r>
          <w:instrText xml:space="preserve"> PAGEREF _Toc32625 \h </w:instrText>
        </w:r>
        <w:r>
          <w:fldChar w:fldCharType="separate"/>
        </w:r>
        <w:r>
          <w:t>64</w:t>
        </w:r>
        <w:r>
          <w:fldChar w:fldCharType="end"/>
        </w:r>
      </w:hyperlink>
    </w:p>
    <w:p>
      <w:pPr>
        <w:pStyle w:val="TOC2"/>
        <w:tabs>
          <w:tab w:val="right" w:leader="dot" w:pos="8306"/>
        </w:tabs>
      </w:pPr>
      <w:hyperlink w:anchor="_Toc8877" w:history="1">
        <w:r>
          <w:rPr>
            <w:rFonts w:ascii="仿宋" w:eastAsia="仿宋" w:hAnsi="仿宋" w:cs="仿宋" w:hint="eastAsia"/>
            <w:lang w:eastAsia="zh-CN"/>
          </w:rPr>
          <w:t>(一)、风险识别</w:t>
        </w:r>
        <w:r>
          <w:tab/>
        </w:r>
        <w:r>
          <w:fldChar w:fldCharType="begin"/>
        </w:r>
        <w:r>
          <w:instrText xml:space="preserve"> PAGEREF _Toc8877 \h </w:instrText>
        </w:r>
        <w:r>
          <w:fldChar w:fldCharType="separate"/>
        </w:r>
        <w:r>
          <w:t>64</w:t>
        </w:r>
        <w:r>
          <w:fldChar w:fldCharType="end"/>
        </w:r>
      </w:hyperlink>
    </w:p>
    <w:p>
      <w:pPr>
        <w:pStyle w:val="TOC2"/>
        <w:tabs>
          <w:tab w:val="right" w:leader="dot" w:pos="8306"/>
        </w:tabs>
      </w:pPr>
      <w:hyperlink w:anchor="_Toc15418" w:history="1">
        <w:r>
          <w:rPr>
            <w:rFonts w:ascii="仿宋" w:eastAsia="仿宋" w:hAnsi="仿宋" w:cs="仿宋" w:hint="eastAsia"/>
            <w:lang w:eastAsia="zh-CN"/>
          </w:rPr>
          <w:t>(二)、风险分类</w:t>
        </w:r>
        <w:r>
          <w:tab/>
        </w:r>
        <w:r>
          <w:fldChar w:fldCharType="begin"/>
        </w:r>
        <w:r>
          <w:instrText xml:space="preserve"> PAGEREF _Toc15418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1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5904"/>
      <w:r>
        <w:rPr>
          <w:rFonts w:ascii="仿宋" w:eastAsia="仿宋" w:hAnsi="仿宋" w:cs="仿宋" w:hint="eastAsia"/>
          <w:sz w:val="28"/>
          <w:lang w:eastAsia="zh-CN"/>
        </w:rPr>
        <w:t>一、色谱仪项目绩效评估</w:t>
      </w:r>
      <w:bookmarkEnd w:id="2"/>
    </w:p>
    <w:p>
      <w:pPr>
        <w:pStyle w:val="Heading2"/>
        <w:rPr>
          <w:rFonts w:ascii="仿宋" w:eastAsia="仿宋" w:hAnsi="仿宋" w:cs="仿宋" w:hint="eastAsia"/>
          <w:lang w:eastAsia="zh-CN"/>
        </w:rPr>
      </w:pPr>
      <w:bookmarkStart w:id="3" w:name="_Toc10319"/>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在色谱仪项目中，我们设计了一套全面的绩效评估指标，以确保色谱仪项目的可控和成功交付。这些指标跨足色谱仪项目目标、成本、进度和质量等多个维度，为我们提供了全面洞察色谱仪项目的健康状况。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色谱仪项目目标达成率是我们关注的首要指标。我们设定了明确的目标，并通过定期监测和评估，迅速发现并应对潜在的目标偏差。这为色谱仪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成本绩效是另一个核心关注点。通过实际成本与预算成本的对比分析，我们深入了解成本差异的原因，及时调整资源分配，保持色谱仪项目在经济效益方面的合理水平。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色谱仪项目进度作为关键的绩效指标之一，得到了精心的关注。我们制定了详细的色谱仪项目进度计划，并设立了进度符合度指标，确保实际进度与计划进度保持一致。这使我们能够快速发现和解决潜在的进度问题，保持色谱仪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色谱仪项目绩效的不可或缺的一环。我们引入了一系列的质量标准和客户满意度指标，以确保色谱仪项目交付的成果在质量上达到或超越预期水平。通过持续监测这些指标，我们努力提升色谱仪项目整体质量水平，为色谱仪项目的成功交付提供有力保障。通过这些科学且全面的绩效评估，我们能够更好地引导色谱仪项目的持续改进，确保色谱仪项目目标的顺利达成。</w:t>
      </w:r>
    </w:p>
    <w:p>
      <w:pPr>
        <w:pStyle w:val="Heading2"/>
        <w:ind w:firstLine="560" w:firstLineChars="200"/>
        <w:rPr>
          <w:rFonts w:ascii="仿宋" w:eastAsia="仿宋" w:hAnsi="仿宋" w:cs="仿宋" w:hint="eastAsia"/>
          <w:sz w:val="28"/>
          <w:lang w:eastAsia="zh-CN"/>
        </w:rPr>
      </w:pPr>
      <w:bookmarkStart w:id="4" w:name="_Toc6461"/>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绩效评估是色谱仪项目中的关键环节，为确保色谱仪项目达到预期目标，我们采用了多层次、多维度的绩效评估方法。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色谱仪项目的战略目标对齐，确保每个决策和行动都与色谱仪项目整体目标保持一致。团队会定期召开战略对齐会议，审视当前工作与色谱仪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色谱仪项目进度、质量、成本和风险等方面。这些指标通过数据收集和分析，为色谱仪项目管理团队提供了客观的评估依据。例如，我们通过色谱仪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绩效评估不仅仅停留在色谱仪项目内部，还考虑了色谱仪项目对外部环境的影响。我们定期进行干系人满意度调查，以了解各利益相关方对色谱仪项目的期望和满意度，并及时做出调整。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这种多层次、多角度的绩效评估方法，使得我们能够全面了解色谱仪项目的运行状态，及时做出调整，确保色谱仪项目在不断变化的环境中保持稳健前行。</w:t>
      </w:r>
    </w:p>
    <w:p>
      <w:pPr>
        <w:pStyle w:val="Heading2"/>
        <w:ind w:firstLine="560" w:firstLineChars="200"/>
        <w:rPr>
          <w:rFonts w:ascii="仿宋" w:eastAsia="仿宋" w:hAnsi="仿宋" w:cs="仿宋" w:hint="eastAsia"/>
          <w:sz w:val="28"/>
          <w:lang w:eastAsia="zh-CN"/>
        </w:rPr>
      </w:pPr>
      <w:bookmarkStart w:id="5" w:name="_Toc21537"/>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为了确保色谱仪项目的有效管理和不断优化，我们采用了精心设计的绩效评估周期。这个周期旨在实现灵活、实时和全面的评估，以适应色谱仪项目执行中的各种挑战。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色谱仪项目的不同需求，分为短期、中期和长期。短期评估关注每个迭代或工作周期，以及时发现和解决当前任务中的问题。中期评估涵盖几个迭代，深入了解整体色谱仪项目的趋势和性能。长期评估则着眼于整个色谱仪项目阶段，确保色谱仪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色谱仪项目管理工具和协作平台，团队成员能够随时更新和分享色谱仪项目数据。这种实时性的反馈机制使我们能够及时察觉潜在问题，快速调整，保持色谱仪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色谱仪项目的决策制定密不可分。每个周期的色谱仪项目回顾会议成为集体总结经验、识别问题深层次原因并找到创新解决方案的平台。这种定期的反思与调整机制使色谱仪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8266"/>
      <w:r>
        <w:rPr>
          <w:rFonts w:ascii="仿宋" w:eastAsia="仿宋" w:hAnsi="仿宋" w:cs="仿宋" w:hint="eastAsia"/>
          <w:sz w:val="28"/>
          <w:lang w:eastAsia="zh-CN"/>
        </w:rPr>
        <w:t>二、色谱仪项目可持续发展</w:t>
      </w:r>
      <w:bookmarkEnd w:id="6"/>
    </w:p>
    <w:p>
      <w:pPr>
        <w:pStyle w:val="Heading2"/>
        <w:rPr>
          <w:rFonts w:ascii="仿宋" w:eastAsia="仿宋" w:hAnsi="仿宋" w:cs="仿宋" w:hint="eastAsia"/>
          <w:lang w:eastAsia="zh-CN"/>
        </w:rPr>
      </w:pPr>
      <w:bookmarkStart w:id="7" w:name="_Toc23345"/>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色谱仪项目中，色谱仪项目团队着眼于未来，明确了可持续发展的战略方向。制定的具体可持续发展目标包括降低资源使用、采用环保技术、最大化社会效益等。这一步骤不仅有助于色谱仪项目在环保和社会责任方面达到最高标准，也为未来提供了明确的指引，确保色谱仪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可持续实践的融入色谱仪项目管理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色谱仪项目管理周期。从色谱仪项目规划开始，色谱仪项目团队就考虑了环境和社会的因素。在执行阶段，色谱仪项目团队积极推动绿色技术的应用，优化资源利用。此外，关注员工的社会责任，通过培训和沟通活动提高员工对可持续发展的认知，使他们能够在日常工作中践行可持续实践。这些举措不仅为色谱仪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2967"/>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扎根于色谱仪项目的可持续发展理念，我们深信环保与社会责任是色谱仪项目成功的关键支柱。在色谱仪项目的每一步，我们都致力于通过创新和实践，履行对环境和社会的坚定责任。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色谱仪项目团队通过引入先进的环保技术、建立高效的废物处理系统以及推动能源节约措施，积极履行环保责任。定期的环保监测和评估确保色谱仪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色谱仪项目不仅致力于自身可持续发展，还注重对社会的回馈。通过支持社区色谱仪项目、参与慈善事业、提供培训机会等方式，色谱仪项目积极履行社会责任。与当地社区建立积极互动，关注员工的工作与生活平衡，以及员工的身心健康，是色谱仪项目在社会责任层面的关键举措。这样的实践不仅增强了色谱仪项目在社会中的声誉，也促进了社会的共同繁荣。</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9" w:name="_Toc22873"/>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11043"/>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色谱仪项目的技术管理特点体现在其创新导向。通过引入最先进的技术趋势和解决方案，色谱仪项目致力于提升科技含量、提高质量和效率水平。这意味着我们将采用最新的工具和方法，确保色谱仪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色谱仪项目技术管理的显著特征。通过整合不同领域的技术资源，我们实现了跨学科的协同工作。这有助于优化技术架构，提高整体效能。此外，整合性策略还促进了不同技术团队之间的紧密沟通和高效合作，确保色谱仪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色谱仪项目所采用的技术。通过不断优化技术方案，色谱仪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色谱仪项目团队将在色谱仪项目初期识别可能的技术风险，并采取相应的预防和应对措施。通过建立健全的风险评估机制，色谱仪项目能够在实施过程中及时发现并解决潜在的技术问题，保障色谱仪项目技术实施的平稳进行。</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通过这些独特的技术管理特点，我们确信在色谱仪项目中，技术将成为色谱仪项目成功的有力支持。这一深度剖析揭示了技术管理在色谱仪项目实施中的关键作用，为色谱仪项目的技术基础奠定了坚实的基础。</w:t>
      </w:r>
    </w:p>
    <w:p>
      <w:pPr>
        <w:pStyle w:val="Heading2"/>
        <w:ind w:firstLine="560" w:firstLineChars="200"/>
        <w:rPr>
          <w:rFonts w:ascii="仿宋" w:eastAsia="仿宋" w:hAnsi="仿宋" w:cs="仿宋" w:hint="eastAsia"/>
          <w:sz w:val="28"/>
          <w:lang w:eastAsia="zh-CN"/>
        </w:rPr>
      </w:pPr>
      <w:bookmarkStart w:id="11" w:name="_Toc15556"/>
      <w:r>
        <w:rPr>
          <w:rFonts w:ascii="仿宋" w:eastAsia="仿宋" w:hAnsi="仿宋" w:cs="仿宋" w:hint="eastAsia"/>
          <w:sz w:val="28"/>
          <w:lang w:eastAsia="zh-CN"/>
        </w:rPr>
        <w:t>(二)、色谱仪项目工艺技术设计方案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色谱仪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色谱仪项目将严格按照相关行业规范要求进行组织。通过有效控制产品质量，色谱仪项目将致力于为顾客提供优质的色谱仪项目产品和良好的服务。这体现了色谱仪项目对于生产活动合规性和质量标准的高度重视，为色谱仪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色谱仪项目注重生态效益和清洁生产原则。色谱仪项目建设将紧密结合地方特色经济发展，与社会经济发展规划和区域环境保护规划方案相协调一致。通过与当地区域自然生态系统的结合，色谱仪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色谱仪项目产品具有多样化的客户需求和个性化的特点。因此，色谱仪项目产品规格品种多样，且单批生产数量较小。为满足这一特点，色谱仪项目承办单位将建设先进的柔性制造生产线。通过广泛应用柔性制造技术，色谱仪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色谱仪项目采用的技术具有较高的技术含量和自动化水平，处于国内先进水平。这一技术选用不仅体现了对生产效率、质量和环境友好性的高标准要求，同时为色谱仪项目的可持续发展奠定了坚实的基础。</w:t>
      </w:r>
    </w:p>
    <w:p>
      <w:pPr>
        <w:pStyle w:val="Heading2"/>
        <w:ind w:firstLine="560" w:firstLineChars="200"/>
        <w:rPr>
          <w:rFonts w:ascii="仿宋" w:eastAsia="仿宋" w:hAnsi="仿宋" w:cs="仿宋" w:hint="eastAsia"/>
          <w:sz w:val="28"/>
          <w:lang w:eastAsia="zh-CN"/>
        </w:rPr>
      </w:pPr>
      <w:bookmarkStart w:id="12" w:name="_Toc2644"/>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为确保色谱仪项目的高效生产和技术实施，我们制定了一套精心设计的设备选型方案，以满足色谱仪项目生产、质量和环保的要求。该方案的主要特点如下：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色谱仪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针对色谱仪项目产品的多样性和小批量生产的特点，我们将建设柔性制造生产线。通过在设备选型中考虑柔性制造技术，可以灵活应对不同产品规格和生产需求，实现生产线的高度灵活性和适应性。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5115"/>
      <w:r>
        <w:rPr>
          <w:rFonts w:ascii="仿宋" w:eastAsia="仿宋" w:hAnsi="仿宋" w:cs="仿宋" w:hint="eastAsia"/>
          <w:sz w:val="28"/>
          <w:lang w:eastAsia="zh-CN"/>
        </w:rPr>
        <w:t>四、市场分析、调研</w:t>
      </w:r>
      <w:bookmarkEnd w:id="13"/>
    </w:p>
    <w:p>
      <w:pPr>
        <w:pStyle w:val="Heading2"/>
        <w:rPr>
          <w:rFonts w:ascii="仿宋" w:eastAsia="仿宋" w:hAnsi="仿宋" w:cs="仿宋" w:hint="eastAsia"/>
          <w:lang w:eastAsia="zh-CN"/>
        </w:rPr>
      </w:pPr>
      <w:bookmarkStart w:id="14" w:name="_Toc29423"/>
      <w:r>
        <w:rPr>
          <w:rFonts w:ascii="仿宋" w:eastAsia="仿宋" w:hAnsi="仿宋" w:cs="仿宋" w:hint="eastAsia"/>
          <w:lang w:eastAsia="zh-CN"/>
        </w:rPr>
        <w:t>(一)、色谱仪行业分析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色谱仪行业一直以来都是市场的关注焦点。行业内的发展趋势、竞争态势以及潜在机会都对色谱仪项目的推进产生深远的影响。通过深入研究行业的整体概貌，我们将更好地理解行业的核心特征，为色谱仪项目的定位提供有力支持。</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色谱仪行业，技术一直是推动创新和发展的关键因素。我们将对当前技术趋势进行详尽分析，包括但不限于人工智能、大数据应用、先进制造技术等。这有助于色谱仪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色谱仪项目成功的基础。我们将对主要竞争对手进行深入研究，包括其市场份额、产品特点、市场定位等。通过全面了解竞争对手的优势和劣势，色谱仪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10636"/>
      <w:r>
        <w:rPr>
          <w:rFonts w:ascii="仿宋" w:eastAsia="仿宋" w:hAnsi="仿宋" w:cs="仿宋" w:hint="eastAsia"/>
          <w:sz w:val="28"/>
          <w:lang w:eastAsia="zh-CN"/>
        </w:rPr>
        <w:t>(二)、色谱仪市场分析预测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通过对市场规模的深入调研，我们将预测色谱仪市场未来的增长趋势。这包括市场的整体规模、各细分领域的发展趋势等。色谱仪项目可以根据市场的扩张速度和潜在机会，制定更符合市场需求的发展策略。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了解消费者的需求是市场分析的核心。我们将通过调查研究，深入挖掘目标消费者的需求特点、购买习惯以及对产品和服务的期望。这有助于色谱仪项目更好地定位目标市场，提供更符合消费者期待的解决方案。</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色谱仪项目实施过程中需要充分考虑的因素。我们将对市场风险进行全面评估，包括但不限于政策法规风险、市场竞争风险、技术变革风险等。通过对潜在风险的深入分析，色谱仪项目可以制定相应的风险缓解策略，降低不确定性对色谱仪项目的影响。</w:t>
      </w:r>
    </w:p>
    <w:p>
      <w:pPr>
        <w:pStyle w:val="Heading1"/>
        <w:ind w:firstLine="560" w:firstLineChars="200"/>
        <w:rPr>
          <w:rFonts w:ascii="仿宋" w:eastAsia="仿宋" w:hAnsi="仿宋" w:cs="仿宋" w:hint="eastAsia"/>
          <w:sz w:val="28"/>
          <w:lang w:eastAsia="zh-CN"/>
        </w:rPr>
      </w:pPr>
      <w:bookmarkStart w:id="16" w:name="_Toc30140"/>
      <w:r>
        <w:rPr>
          <w:rFonts w:ascii="仿宋" w:eastAsia="仿宋" w:hAnsi="仿宋" w:cs="仿宋" w:hint="eastAsia"/>
          <w:sz w:val="28"/>
          <w:lang w:eastAsia="zh-CN"/>
        </w:rPr>
        <w:t>五、色谱仪项目建设背景及必要性分析</w:t>
      </w:r>
      <w:bookmarkEnd w:id="16"/>
    </w:p>
    <w:p>
      <w:pPr>
        <w:pStyle w:val="Heading2"/>
        <w:rPr>
          <w:rFonts w:ascii="仿宋" w:eastAsia="仿宋" w:hAnsi="仿宋" w:cs="仿宋" w:hint="eastAsia"/>
          <w:lang w:eastAsia="zh-CN"/>
        </w:rPr>
      </w:pPr>
      <w:bookmarkStart w:id="17" w:name="_Toc16836"/>
      <w:r>
        <w:rPr>
          <w:rFonts w:ascii="仿宋" w:eastAsia="仿宋" w:hAnsi="仿宋" w:cs="仿宋" w:hint="eastAsia"/>
          <w:lang w:eastAsia="zh-CN"/>
        </w:rPr>
        <w:t>(一)、色谱仪项目背景分析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色谱仪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色谱仪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我们的背景分析将深入挖掘当前行业的发展趋势，通过对竞争态势的全面审视，找到色谱仪项目在这个潮流中的定位。同时，我们将关注行业内涌现的新兴机遇，以便色谱仪项目更好地融入行业发展的潮流中。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色谱仪项目提供了强大的发展动力。我们将聚焦于行业内最新的技术发展趋势，包括但不限于人工智能、大数据分析、物联网等领域。通过深度的技术研究，我们将确保色谱仪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色谱仪项目发展的源泉。我们将投入更多的精力对市场需求进行深入剖析，超越表面的需求，深入挖掘潜在的市场痛点和机遇。通过对市场需求的细致了解，色谱仪项目将更有针对性地设计解决方案，满足市场的多样化需求，从而更好地促进色谱仪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色谱仪项目战略至关重要。我们将对竞争态势进行更为深入的分析，包括但不限于市场份额、产品特点、客户满意度等多个维度。通过深度的竞争分析，色谱仪项目将能够更准确地把握市场脉搏，制定具有竞争力的色谱仪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色谱仪项目的发展具有直接的影响。我们将进行更为全面的法规和政策分析，了解行业发展中的潜在法律风险和合规挑战。通过充分了解和遵守相关法规，色谱仪项目将确保在法律框架内合法合规运营，为色谱仪项目的稳健发展提供有力支持。</w:t>
      </w:r>
    </w:p>
    <w:p>
      <w:pPr>
        <w:pStyle w:val="Heading2"/>
        <w:ind w:firstLine="560" w:firstLineChars="200"/>
        <w:rPr>
          <w:rFonts w:ascii="仿宋" w:eastAsia="仿宋" w:hAnsi="仿宋" w:cs="仿宋" w:hint="eastAsia"/>
          <w:sz w:val="28"/>
          <w:lang w:eastAsia="zh-CN"/>
        </w:rPr>
      </w:pPr>
      <w:bookmarkStart w:id="18" w:name="_Toc2518"/>
      <w:r>
        <w:rPr>
          <w:rFonts w:ascii="仿宋" w:eastAsia="仿宋" w:hAnsi="仿宋" w:cs="仿宋" w:hint="eastAsia"/>
          <w:sz w:val="28"/>
          <w:lang w:eastAsia="zh-CN"/>
        </w:rPr>
        <w:t>(二)、色谱仪项目建设必要性分析</w:t>
      </w:r>
      <w:bookmarkEnd w:id="18"/>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色谱仪项目建设的迫切性源于对行业发展趋势的深刻洞察。我们正处于一个行业变革的时代，科技创新、数字化转型成为企业发展的关键动力。色谱仪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色谱仪项目建设不仅仅是为了跟上潮流，更是为了通过技术创新推动企业的持续发展。通过引入先进的技术和解决方案，色谱仪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色谱仪项目的建设成为必然选择，通过提高产品质量、拓展服务领域，从而在竞争中获得更多的机会。色谱仪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色谱仪项目建设的必要性体现在对客户需求更精准的满足。通过色谱仪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色谱仪项目建设的背后是对企业持续创新的追求。只有通过不断创新，企业才能在竞争中立于不败之地。色谱仪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9" w:name="_Toc13133"/>
      <w:r>
        <w:rPr>
          <w:rFonts w:ascii="仿宋" w:eastAsia="仿宋" w:hAnsi="仿宋" w:cs="仿宋" w:hint="eastAsia"/>
          <w:sz w:val="28"/>
          <w:lang w:eastAsia="zh-CN"/>
        </w:rPr>
        <w:t>六、色谱仪项目土建工程</w:t>
      </w:r>
      <w:bookmarkEnd w:id="19"/>
    </w:p>
    <w:p>
      <w:pPr>
        <w:pStyle w:val="Heading2"/>
        <w:rPr>
          <w:rFonts w:ascii="仿宋" w:eastAsia="仿宋" w:hAnsi="仿宋" w:cs="仿宋" w:hint="eastAsia"/>
          <w:lang w:eastAsia="zh-CN"/>
        </w:rPr>
      </w:pPr>
      <w:bookmarkStart w:id="20" w:name="_Toc24403"/>
      <w:r>
        <w:rPr>
          <w:rFonts w:ascii="仿宋" w:eastAsia="仿宋" w:hAnsi="仿宋" w:cs="仿宋" w:hint="eastAsia"/>
          <w:lang w:eastAsia="zh-CN"/>
        </w:rPr>
        <w:t>(一)、建筑工程设计原则</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在色谱仪项目的建筑工程设计中，我们将秉承一系列重要的设计原则，以确保色谱仪项目建筑在功能、美观、可持续性等方面达到最佳效果。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首要原则是确保建筑的功能性得到最大化的发挥。我们将充分理解色谱仪项目的实际需求，合理布局各个功能区域，保证建筑在满足业务需求的同时，提供高效的工作环境。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https://d.book118.com/658116053024006034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色谱仪项目规划设计蓝图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色谱仪项目规划设计蓝图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色谱仪项目规划设计蓝图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色谱仪项目规划设计蓝图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色谱仪项目规划设计蓝图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色谱仪项目规划设计蓝图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色谱仪项目规划设计蓝图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色谱仪项目规划设计蓝图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色谱仪项目规划设计蓝图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色谱仪项目规划设计蓝图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色谱仪项目规划设计蓝图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色谱仪项目规划设计蓝图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色谱仪项目规划设计蓝图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色谱仪项目规划设计蓝图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色谱仪项目规划设计蓝图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色谱仪项目规划设计蓝图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色谱仪项目规划设计蓝图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B742AB"/>
    <w:rsid w:val="0AB742A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5811605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2024-02-02T06:34:00Z</dcterms:created>
  <dcterms:modified xsi:type="dcterms:W3CDTF">2024-02-02T06:34:55Z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E2557A64088644C7A9324D95DEF41E14_11</vt:lpwstr>
  </property>
  <property fmtid="{D5CDD505-2E9C-101B-9397-08002B2CF9AE}" pid="3" name="KSOProductBuildVer">
    <vt:lpwstr>2052-12.1.0.16250</vt:lpwstr>
  </property>
</Properties>
</file>