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医药级纤维素醚项目规划设计方案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48" w:history="1">
        <w:r>
          <w:rPr>
            <w:rFonts w:ascii="仿宋" w:eastAsia="仿宋" w:hAnsi="仿宋" w:cs="仿宋" w:hint="eastAsia"/>
            <w:lang w:eastAsia="zh-CN"/>
          </w:rPr>
          <w:t>前言</w:t>
        </w:r>
        <w:r>
          <w:tab/>
        </w:r>
        <w:r>
          <w:fldChar w:fldCharType="begin"/>
        </w:r>
        <w:r>
          <w:instrText xml:space="preserve"> PAGEREF _Toc13148 \h </w:instrText>
        </w:r>
        <w:r>
          <w:fldChar w:fldCharType="separate"/>
        </w:r>
        <w:r>
          <w:t>4</w:t>
        </w:r>
        <w:r>
          <w:fldChar w:fldCharType="end"/>
        </w:r>
      </w:hyperlink>
    </w:p>
    <w:p>
      <w:pPr>
        <w:pStyle w:val="TOC1"/>
        <w:tabs>
          <w:tab w:val="right" w:leader="dot" w:pos="8306"/>
        </w:tabs>
      </w:pPr>
      <w:hyperlink w:anchor="_Toc4776" w:history="1">
        <w:r>
          <w:rPr>
            <w:rFonts w:ascii="仿宋" w:eastAsia="仿宋" w:hAnsi="仿宋" w:cs="仿宋" w:hint="eastAsia"/>
            <w:lang w:eastAsia="zh-CN"/>
          </w:rPr>
          <w:t>一、医药级纤维素醚项目可持续发展</w:t>
        </w:r>
        <w:r>
          <w:tab/>
        </w:r>
        <w:r>
          <w:fldChar w:fldCharType="begin"/>
        </w:r>
        <w:r>
          <w:instrText xml:space="preserve"> PAGEREF _Toc4776 \h </w:instrText>
        </w:r>
        <w:r>
          <w:fldChar w:fldCharType="separate"/>
        </w:r>
        <w:r>
          <w:t>4</w:t>
        </w:r>
        <w:r>
          <w:fldChar w:fldCharType="end"/>
        </w:r>
      </w:hyperlink>
    </w:p>
    <w:p>
      <w:pPr>
        <w:pStyle w:val="TOC2"/>
        <w:tabs>
          <w:tab w:val="right" w:leader="dot" w:pos="8306"/>
        </w:tabs>
      </w:pPr>
      <w:hyperlink w:anchor="_Toc7241" w:history="1">
        <w:r>
          <w:rPr>
            <w:rFonts w:ascii="仿宋" w:eastAsia="仿宋" w:hAnsi="仿宋" w:cs="仿宋" w:hint="eastAsia"/>
            <w:lang w:eastAsia="zh-CN"/>
          </w:rPr>
          <w:t>(一)、可持续战略与实践</w:t>
        </w:r>
        <w:r>
          <w:tab/>
        </w:r>
        <w:r>
          <w:fldChar w:fldCharType="begin"/>
        </w:r>
        <w:r>
          <w:instrText xml:space="preserve"> PAGEREF _Toc7241 \h </w:instrText>
        </w:r>
        <w:r>
          <w:fldChar w:fldCharType="separate"/>
        </w:r>
        <w:r>
          <w:t>4</w:t>
        </w:r>
        <w:r>
          <w:fldChar w:fldCharType="end"/>
        </w:r>
      </w:hyperlink>
    </w:p>
    <w:p>
      <w:pPr>
        <w:pStyle w:val="TOC2"/>
        <w:tabs>
          <w:tab w:val="right" w:leader="dot" w:pos="8306"/>
        </w:tabs>
      </w:pPr>
      <w:hyperlink w:anchor="_Toc17738" w:history="1">
        <w:r>
          <w:rPr>
            <w:rFonts w:ascii="仿宋" w:eastAsia="仿宋" w:hAnsi="仿宋" w:cs="仿宋" w:hint="eastAsia"/>
            <w:lang w:eastAsia="zh-CN"/>
          </w:rPr>
          <w:t>(二)、环保与社会责任</w:t>
        </w:r>
        <w:r>
          <w:tab/>
        </w:r>
        <w:r>
          <w:fldChar w:fldCharType="begin"/>
        </w:r>
        <w:r>
          <w:instrText xml:space="preserve"> PAGEREF _Toc17738 \h </w:instrText>
        </w:r>
        <w:r>
          <w:fldChar w:fldCharType="separate"/>
        </w:r>
        <w:r>
          <w:t>5</w:t>
        </w:r>
        <w:r>
          <w:fldChar w:fldCharType="end"/>
        </w:r>
      </w:hyperlink>
    </w:p>
    <w:p>
      <w:pPr>
        <w:pStyle w:val="TOC1"/>
        <w:tabs>
          <w:tab w:val="right" w:leader="dot" w:pos="8306"/>
        </w:tabs>
      </w:pPr>
      <w:hyperlink w:anchor="_Toc844" w:history="1">
        <w:r>
          <w:rPr>
            <w:rFonts w:ascii="仿宋" w:eastAsia="仿宋" w:hAnsi="仿宋" w:cs="仿宋" w:hint="eastAsia"/>
            <w:lang w:eastAsia="zh-CN"/>
          </w:rPr>
          <w:t>二、医药级纤维素醚项目土建工程</w:t>
        </w:r>
        <w:r>
          <w:tab/>
        </w:r>
        <w:r>
          <w:fldChar w:fldCharType="begin"/>
        </w:r>
        <w:r>
          <w:instrText xml:space="preserve"> PAGEREF _Toc844 \h </w:instrText>
        </w:r>
        <w:r>
          <w:fldChar w:fldCharType="separate"/>
        </w:r>
        <w:r>
          <w:t>6</w:t>
        </w:r>
        <w:r>
          <w:fldChar w:fldCharType="end"/>
        </w:r>
      </w:hyperlink>
    </w:p>
    <w:p>
      <w:pPr>
        <w:pStyle w:val="TOC2"/>
        <w:tabs>
          <w:tab w:val="right" w:leader="dot" w:pos="8306"/>
        </w:tabs>
      </w:pPr>
      <w:hyperlink w:anchor="_Toc15905" w:history="1">
        <w:r>
          <w:rPr>
            <w:rFonts w:ascii="仿宋" w:eastAsia="仿宋" w:hAnsi="仿宋" w:cs="仿宋" w:hint="eastAsia"/>
            <w:lang w:eastAsia="zh-CN"/>
          </w:rPr>
          <w:t>(一)、建筑工程设计原则</w:t>
        </w:r>
        <w:r>
          <w:tab/>
        </w:r>
        <w:r>
          <w:fldChar w:fldCharType="begin"/>
        </w:r>
        <w:r>
          <w:instrText xml:space="preserve"> PAGEREF _Toc15905 \h </w:instrText>
        </w:r>
        <w:r>
          <w:fldChar w:fldCharType="separate"/>
        </w:r>
        <w:r>
          <w:t>6</w:t>
        </w:r>
        <w:r>
          <w:fldChar w:fldCharType="end"/>
        </w:r>
      </w:hyperlink>
    </w:p>
    <w:p>
      <w:pPr>
        <w:pStyle w:val="TOC2"/>
        <w:tabs>
          <w:tab w:val="right" w:leader="dot" w:pos="8306"/>
        </w:tabs>
      </w:pPr>
      <w:hyperlink w:anchor="_Toc3909" w:history="1">
        <w:r>
          <w:rPr>
            <w:rFonts w:ascii="仿宋" w:eastAsia="仿宋" w:hAnsi="仿宋" w:cs="仿宋" w:hint="eastAsia"/>
            <w:lang w:eastAsia="zh-CN"/>
          </w:rPr>
          <w:t>(二)、土建工程设计年限及安全等级</w:t>
        </w:r>
        <w:r>
          <w:tab/>
        </w:r>
        <w:r>
          <w:fldChar w:fldCharType="begin"/>
        </w:r>
        <w:r>
          <w:instrText xml:space="preserve"> PAGEREF _Toc3909 \h </w:instrText>
        </w:r>
        <w:r>
          <w:fldChar w:fldCharType="separate"/>
        </w:r>
        <w:r>
          <w:t>7</w:t>
        </w:r>
        <w:r>
          <w:fldChar w:fldCharType="end"/>
        </w:r>
      </w:hyperlink>
    </w:p>
    <w:p>
      <w:pPr>
        <w:pStyle w:val="TOC2"/>
        <w:tabs>
          <w:tab w:val="right" w:leader="dot" w:pos="8306"/>
        </w:tabs>
      </w:pPr>
      <w:hyperlink w:anchor="_Toc13925" w:history="1">
        <w:r>
          <w:rPr>
            <w:rFonts w:ascii="仿宋" w:eastAsia="仿宋" w:hAnsi="仿宋" w:cs="仿宋" w:hint="eastAsia"/>
            <w:lang w:eastAsia="zh-CN"/>
          </w:rPr>
          <w:t>(三)、建筑工程设计总体要求</w:t>
        </w:r>
        <w:r>
          <w:tab/>
        </w:r>
        <w:r>
          <w:fldChar w:fldCharType="begin"/>
        </w:r>
        <w:r>
          <w:instrText xml:space="preserve"> PAGEREF _Toc13925 \h </w:instrText>
        </w:r>
        <w:r>
          <w:fldChar w:fldCharType="separate"/>
        </w:r>
        <w:r>
          <w:t>8</w:t>
        </w:r>
        <w:r>
          <w:fldChar w:fldCharType="end"/>
        </w:r>
      </w:hyperlink>
    </w:p>
    <w:p>
      <w:pPr>
        <w:pStyle w:val="TOC2"/>
        <w:tabs>
          <w:tab w:val="right" w:leader="dot" w:pos="8306"/>
        </w:tabs>
      </w:pPr>
      <w:hyperlink w:anchor="_Toc21261" w:history="1">
        <w:r>
          <w:rPr>
            <w:rFonts w:ascii="仿宋" w:eastAsia="仿宋" w:hAnsi="仿宋" w:cs="仿宋" w:hint="eastAsia"/>
            <w:lang w:eastAsia="zh-CN"/>
          </w:rPr>
          <w:t>(四)、土建工程建设指标</w:t>
        </w:r>
        <w:r>
          <w:tab/>
        </w:r>
        <w:r>
          <w:fldChar w:fldCharType="begin"/>
        </w:r>
        <w:r>
          <w:instrText xml:space="preserve"> PAGEREF _Toc21261 \h </w:instrText>
        </w:r>
        <w:r>
          <w:fldChar w:fldCharType="separate"/>
        </w:r>
        <w:r>
          <w:t>9</w:t>
        </w:r>
        <w:r>
          <w:fldChar w:fldCharType="end"/>
        </w:r>
      </w:hyperlink>
    </w:p>
    <w:p>
      <w:pPr>
        <w:pStyle w:val="TOC1"/>
        <w:tabs>
          <w:tab w:val="right" w:leader="dot" w:pos="8306"/>
        </w:tabs>
      </w:pPr>
      <w:hyperlink w:anchor="_Toc25063" w:history="1">
        <w:r>
          <w:rPr>
            <w:rFonts w:ascii="仿宋" w:eastAsia="仿宋" w:hAnsi="仿宋" w:cs="仿宋" w:hint="eastAsia"/>
            <w:lang w:eastAsia="zh-CN"/>
          </w:rPr>
          <w:t>三、医药级纤维素醚项目选址可行性分析</w:t>
        </w:r>
        <w:r>
          <w:tab/>
        </w:r>
        <w:r>
          <w:fldChar w:fldCharType="begin"/>
        </w:r>
        <w:r>
          <w:instrText xml:space="preserve"> PAGEREF _Toc25063 \h </w:instrText>
        </w:r>
        <w:r>
          <w:fldChar w:fldCharType="separate"/>
        </w:r>
        <w:r>
          <w:t>9</w:t>
        </w:r>
        <w:r>
          <w:fldChar w:fldCharType="end"/>
        </w:r>
      </w:hyperlink>
    </w:p>
    <w:p>
      <w:pPr>
        <w:pStyle w:val="TOC2"/>
        <w:tabs>
          <w:tab w:val="right" w:leader="dot" w:pos="8306"/>
        </w:tabs>
      </w:pPr>
      <w:hyperlink w:anchor="_Toc30228" w:history="1">
        <w:r>
          <w:rPr>
            <w:rFonts w:ascii="仿宋" w:eastAsia="仿宋" w:hAnsi="仿宋" w:cs="仿宋" w:hint="eastAsia"/>
            <w:lang w:eastAsia="zh-CN"/>
          </w:rPr>
          <w:t>(一)、医药级纤维素醚项目选址</w:t>
        </w:r>
        <w:r>
          <w:tab/>
        </w:r>
        <w:r>
          <w:fldChar w:fldCharType="begin"/>
        </w:r>
        <w:r>
          <w:instrText xml:space="preserve"> PAGEREF _Toc30228 \h </w:instrText>
        </w:r>
        <w:r>
          <w:fldChar w:fldCharType="separate"/>
        </w:r>
        <w:r>
          <w:t>9</w:t>
        </w:r>
        <w:r>
          <w:fldChar w:fldCharType="end"/>
        </w:r>
      </w:hyperlink>
    </w:p>
    <w:p>
      <w:pPr>
        <w:pStyle w:val="TOC2"/>
        <w:tabs>
          <w:tab w:val="right" w:leader="dot" w:pos="8306"/>
        </w:tabs>
      </w:pPr>
      <w:hyperlink w:anchor="_Toc27089" w:history="1">
        <w:r>
          <w:rPr>
            <w:rFonts w:ascii="仿宋" w:eastAsia="仿宋" w:hAnsi="仿宋" w:cs="仿宋" w:hint="eastAsia"/>
            <w:lang w:eastAsia="zh-CN"/>
          </w:rPr>
          <w:t>(二)、用地控制指标</w:t>
        </w:r>
        <w:r>
          <w:tab/>
        </w:r>
        <w:r>
          <w:fldChar w:fldCharType="begin"/>
        </w:r>
        <w:r>
          <w:instrText xml:space="preserve"> PAGEREF _Toc27089 \h </w:instrText>
        </w:r>
        <w:r>
          <w:fldChar w:fldCharType="separate"/>
        </w:r>
        <w:r>
          <w:t>9</w:t>
        </w:r>
        <w:r>
          <w:fldChar w:fldCharType="end"/>
        </w:r>
      </w:hyperlink>
    </w:p>
    <w:p>
      <w:pPr>
        <w:pStyle w:val="TOC2"/>
        <w:tabs>
          <w:tab w:val="right" w:leader="dot" w:pos="8306"/>
        </w:tabs>
      </w:pPr>
      <w:hyperlink w:anchor="_Toc26242" w:history="1">
        <w:r>
          <w:rPr>
            <w:rFonts w:ascii="仿宋" w:eastAsia="仿宋" w:hAnsi="仿宋" w:cs="仿宋" w:hint="eastAsia"/>
            <w:lang w:eastAsia="zh-CN"/>
          </w:rPr>
          <w:t>(三)、节约用地措施</w:t>
        </w:r>
        <w:r>
          <w:tab/>
        </w:r>
        <w:r>
          <w:fldChar w:fldCharType="begin"/>
        </w:r>
        <w:r>
          <w:instrText xml:space="preserve"> PAGEREF _Toc26242 \h </w:instrText>
        </w:r>
        <w:r>
          <w:fldChar w:fldCharType="separate"/>
        </w:r>
        <w:r>
          <w:t>11</w:t>
        </w:r>
        <w:r>
          <w:fldChar w:fldCharType="end"/>
        </w:r>
      </w:hyperlink>
    </w:p>
    <w:p>
      <w:pPr>
        <w:pStyle w:val="TOC2"/>
        <w:tabs>
          <w:tab w:val="right" w:leader="dot" w:pos="8306"/>
        </w:tabs>
      </w:pPr>
      <w:hyperlink w:anchor="_Toc28323" w:history="1">
        <w:r>
          <w:rPr>
            <w:rFonts w:ascii="仿宋" w:eastAsia="仿宋" w:hAnsi="仿宋" w:cs="仿宋" w:hint="eastAsia"/>
            <w:lang w:eastAsia="zh-CN"/>
          </w:rPr>
          <w:t>(四)、总图布置方案</w:t>
        </w:r>
        <w:r>
          <w:tab/>
        </w:r>
        <w:r>
          <w:fldChar w:fldCharType="begin"/>
        </w:r>
        <w:r>
          <w:instrText xml:space="preserve"> PAGEREF _Toc28323 \h </w:instrText>
        </w:r>
        <w:r>
          <w:fldChar w:fldCharType="separate"/>
        </w:r>
        <w:r>
          <w:t>12</w:t>
        </w:r>
        <w:r>
          <w:fldChar w:fldCharType="end"/>
        </w:r>
      </w:hyperlink>
    </w:p>
    <w:p>
      <w:pPr>
        <w:pStyle w:val="TOC2"/>
        <w:tabs>
          <w:tab w:val="right" w:leader="dot" w:pos="8306"/>
        </w:tabs>
      </w:pPr>
      <w:hyperlink w:anchor="_Toc2511" w:history="1">
        <w:r>
          <w:rPr>
            <w:rFonts w:ascii="仿宋" w:eastAsia="仿宋" w:hAnsi="仿宋" w:cs="仿宋" w:hint="eastAsia"/>
            <w:lang w:eastAsia="zh-CN"/>
          </w:rPr>
          <w:t>(五)、选址综合评价</w:t>
        </w:r>
        <w:r>
          <w:tab/>
        </w:r>
        <w:r>
          <w:fldChar w:fldCharType="begin"/>
        </w:r>
        <w:r>
          <w:instrText xml:space="preserve"> PAGEREF _Toc2511 \h </w:instrText>
        </w:r>
        <w:r>
          <w:fldChar w:fldCharType="separate"/>
        </w:r>
        <w:r>
          <w:t>13</w:t>
        </w:r>
        <w:r>
          <w:fldChar w:fldCharType="end"/>
        </w:r>
      </w:hyperlink>
    </w:p>
    <w:p>
      <w:pPr>
        <w:pStyle w:val="TOC1"/>
        <w:tabs>
          <w:tab w:val="right" w:leader="dot" w:pos="8306"/>
        </w:tabs>
      </w:pPr>
      <w:hyperlink w:anchor="_Toc21264" w:history="1">
        <w:r>
          <w:rPr>
            <w:rFonts w:ascii="仿宋" w:eastAsia="仿宋" w:hAnsi="仿宋" w:cs="仿宋" w:hint="eastAsia"/>
            <w:lang w:eastAsia="zh-CN"/>
          </w:rPr>
          <w:t>四、医药级纤维素醚项目概论</w:t>
        </w:r>
        <w:r>
          <w:tab/>
        </w:r>
        <w:r>
          <w:fldChar w:fldCharType="begin"/>
        </w:r>
        <w:r>
          <w:instrText xml:space="preserve"> PAGEREF _Toc21264 \h </w:instrText>
        </w:r>
        <w:r>
          <w:fldChar w:fldCharType="separate"/>
        </w:r>
        <w:r>
          <w:t>15</w:t>
        </w:r>
        <w:r>
          <w:fldChar w:fldCharType="end"/>
        </w:r>
      </w:hyperlink>
    </w:p>
    <w:p>
      <w:pPr>
        <w:pStyle w:val="TOC2"/>
        <w:tabs>
          <w:tab w:val="right" w:leader="dot" w:pos="8306"/>
        </w:tabs>
      </w:pPr>
      <w:hyperlink w:anchor="_Toc18096" w:history="1">
        <w:r>
          <w:rPr>
            <w:rFonts w:ascii="仿宋" w:eastAsia="仿宋" w:hAnsi="仿宋" w:cs="仿宋" w:hint="eastAsia"/>
            <w:lang w:eastAsia="zh-CN"/>
          </w:rPr>
          <w:t>(一)、医药级纤维素醚项目概况</w:t>
        </w:r>
        <w:r>
          <w:tab/>
        </w:r>
        <w:r>
          <w:fldChar w:fldCharType="begin"/>
        </w:r>
        <w:r>
          <w:instrText xml:space="preserve"> PAGEREF _Toc18096 \h </w:instrText>
        </w:r>
        <w:r>
          <w:fldChar w:fldCharType="separate"/>
        </w:r>
        <w:r>
          <w:t>15</w:t>
        </w:r>
        <w:r>
          <w:fldChar w:fldCharType="end"/>
        </w:r>
      </w:hyperlink>
    </w:p>
    <w:p>
      <w:pPr>
        <w:pStyle w:val="TOC2"/>
        <w:tabs>
          <w:tab w:val="right" w:leader="dot" w:pos="8306"/>
        </w:tabs>
      </w:pPr>
      <w:hyperlink w:anchor="_Toc24214" w:history="1">
        <w:r>
          <w:rPr>
            <w:rFonts w:ascii="仿宋" w:eastAsia="仿宋" w:hAnsi="仿宋" w:cs="仿宋" w:hint="eastAsia"/>
            <w:lang w:eastAsia="zh-CN"/>
          </w:rPr>
          <w:t>(二)、医药级纤维素醚项目目标</w:t>
        </w:r>
        <w:r>
          <w:tab/>
        </w:r>
        <w:r>
          <w:fldChar w:fldCharType="begin"/>
        </w:r>
        <w:r>
          <w:instrText xml:space="preserve"> PAGEREF _Toc24214 \h </w:instrText>
        </w:r>
        <w:r>
          <w:fldChar w:fldCharType="separate"/>
        </w:r>
        <w:r>
          <w:t>17</w:t>
        </w:r>
        <w:r>
          <w:fldChar w:fldCharType="end"/>
        </w:r>
      </w:hyperlink>
    </w:p>
    <w:p>
      <w:pPr>
        <w:pStyle w:val="TOC2"/>
        <w:tabs>
          <w:tab w:val="right" w:leader="dot" w:pos="8306"/>
        </w:tabs>
      </w:pPr>
      <w:hyperlink w:anchor="_Toc23492" w:history="1">
        <w:r>
          <w:rPr>
            <w:rFonts w:ascii="仿宋" w:eastAsia="仿宋" w:hAnsi="仿宋" w:cs="仿宋" w:hint="eastAsia"/>
            <w:lang w:eastAsia="zh-CN"/>
          </w:rPr>
          <w:t>(三)、医药级纤维素醚项目提出的理由</w:t>
        </w:r>
        <w:r>
          <w:tab/>
        </w:r>
        <w:r>
          <w:fldChar w:fldCharType="begin"/>
        </w:r>
        <w:r>
          <w:instrText xml:space="preserve"> PAGEREF _Toc23492 \h </w:instrText>
        </w:r>
        <w:r>
          <w:fldChar w:fldCharType="separate"/>
        </w:r>
        <w:r>
          <w:t>18</w:t>
        </w:r>
        <w:r>
          <w:fldChar w:fldCharType="end"/>
        </w:r>
      </w:hyperlink>
    </w:p>
    <w:p>
      <w:pPr>
        <w:pStyle w:val="TOC2"/>
        <w:tabs>
          <w:tab w:val="right" w:leader="dot" w:pos="8306"/>
        </w:tabs>
      </w:pPr>
      <w:hyperlink w:anchor="_Toc32266" w:history="1">
        <w:r>
          <w:rPr>
            <w:rFonts w:ascii="仿宋" w:eastAsia="仿宋" w:hAnsi="仿宋" w:cs="仿宋" w:hint="eastAsia"/>
            <w:lang w:eastAsia="zh-CN"/>
          </w:rPr>
          <w:t>(四)、医药级纤维素醚项目意义</w:t>
        </w:r>
        <w:r>
          <w:tab/>
        </w:r>
        <w:r>
          <w:fldChar w:fldCharType="begin"/>
        </w:r>
        <w:r>
          <w:instrText xml:space="preserve"> PAGEREF _Toc32266 \h </w:instrText>
        </w:r>
        <w:r>
          <w:fldChar w:fldCharType="separate"/>
        </w:r>
        <w:r>
          <w:t>20</w:t>
        </w:r>
        <w:r>
          <w:fldChar w:fldCharType="end"/>
        </w:r>
      </w:hyperlink>
    </w:p>
    <w:p>
      <w:pPr>
        <w:pStyle w:val="TOC2"/>
        <w:tabs>
          <w:tab w:val="right" w:leader="dot" w:pos="8306"/>
        </w:tabs>
      </w:pPr>
      <w:hyperlink w:anchor="_Toc20594" w:history="1">
        <w:r>
          <w:rPr>
            <w:rFonts w:ascii="仿宋" w:eastAsia="仿宋" w:hAnsi="仿宋" w:cs="仿宋" w:hint="eastAsia"/>
            <w:lang w:eastAsia="zh-CN"/>
          </w:rPr>
          <w:t>(五)、医药级纤维素醚项目背景</w:t>
        </w:r>
        <w:r>
          <w:tab/>
        </w:r>
        <w:r>
          <w:fldChar w:fldCharType="begin"/>
        </w:r>
        <w:r>
          <w:instrText xml:space="preserve"> PAGEREF _Toc20594 \h </w:instrText>
        </w:r>
        <w:r>
          <w:fldChar w:fldCharType="separate"/>
        </w:r>
        <w:r>
          <w:t>20</w:t>
        </w:r>
        <w:r>
          <w:fldChar w:fldCharType="end"/>
        </w:r>
      </w:hyperlink>
    </w:p>
    <w:p>
      <w:pPr>
        <w:pStyle w:val="TOC1"/>
        <w:tabs>
          <w:tab w:val="right" w:leader="dot" w:pos="8306"/>
        </w:tabs>
      </w:pPr>
      <w:hyperlink w:anchor="_Toc22908" w:history="1">
        <w:r>
          <w:rPr>
            <w:rFonts w:ascii="仿宋" w:eastAsia="仿宋" w:hAnsi="仿宋" w:cs="仿宋" w:hint="eastAsia"/>
            <w:lang w:eastAsia="zh-CN"/>
          </w:rPr>
          <w:t>五、医药级纤维素醚项目建设背景及必要性分析</w:t>
        </w:r>
        <w:r>
          <w:tab/>
        </w:r>
        <w:r>
          <w:fldChar w:fldCharType="begin"/>
        </w:r>
        <w:r>
          <w:instrText xml:space="preserve"> PAGEREF _Toc22908 \h </w:instrText>
        </w:r>
        <w:r>
          <w:fldChar w:fldCharType="separate"/>
        </w:r>
        <w:r>
          <w:t>21</w:t>
        </w:r>
        <w:r>
          <w:fldChar w:fldCharType="end"/>
        </w:r>
      </w:hyperlink>
    </w:p>
    <w:p>
      <w:pPr>
        <w:pStyle w:val="TOC2"/>
        <w:tabs>
          <w:tab w:val="right" w:leader="dot" w:pos="8306"/>
        </w:tabs>
      </w:pPr>
      <w:hyperlink w:anchor="_Toc31178" w:history="1">
        <w:r>
          <w:rPr>
            <w:rFonts w:ascii="仿宋" w:eastAsia="仿宋" w:hAnsi="仿宋" w:cs="仿宋" w:hint="eastAsia"/>
            <w:lang w:eastAsia="zh-CN"/>
          </w:rPr>
          <w:t>(一)、医药级纤维素醚项目背景分析</w:t>
        </w:r>
        <w:r>
          <w:tab/>
        </w:r>
        <w:r>
          <w:fldChar w:fldCharType="begin"/>
        </w:r>
        <w:r>
          <w:instrText xml:space="preserve"> PAGEREF _Toc31178 \h </w:instrText>
        </w:r>
        <w:r>
          <w:fldChar w:fldCharType="separate"/>
        </w:r>
        <w:r>
          <w:t>21</w:t>
        </w:r>
        <w:r>
          <w:fldChar w:fldCharType="end"/>
        </w:r>
      </w:hyperlink>
    </w:p>
    <w:p>
      <w:pPr>
        <w:pStyle w:val="TOC2"/>
        <w:tabs>
          <w:tab w:val="right" w:leader="dot" w:pos="8306"/>
        </w:tabs>
      </w:pPr>
      <w:hyperlink w:anchor="_Toc29198" w:history="1">
        <w:r>
          <w:rPr>
            <w:rFonts w:ascii="仿宋" w:eastAsia="仿宋" w:hAnsi="仿宋" w:cs="仿宋" w:hint="eastAsia"/>
            <w:lang w:eastAsia="zh-CN"/>
          </w:rPr>
          <w:t>(二)、医药级纤维素醚项目建设必要性分析</w:t>
        </w:r>
        <w:r>
          <w:tab/>
        </w:r>
        <w:r>
          <w:fldChar w:fldCharType="begin"/>
        </w:r>
        <w:r>
          <w:instrText xml:space="preserve"> PAGEREF _Toc29198 \h </w:instrText>
        </w:r>
        <w:r>
          <w:fldChar w:fldCharType="separate"/>
        </w:r>
        <w:r>
          <w:t>23</w:t>
        </w:r>
        <w:r>
          <w:fldChar w:fldCharType="end"/>
        </w:r>
      </w:hyperlink>
    </w:p>
    <w:p>
      <w:pPr>
        <w:pStyle w:val="TOC1"/>
        <w:tabs>
          <w:tab w:val="right" w:leader="dot" w:pos="8306"/>
        </w:tabs>
      </w:pPr>
      <w:hyperlink w:anchor="_Toc7022" w:history="1">
        <w:r>
          <w:rPr>
            <w:rFonts w:ascii="仿宋" w:eastAsia="仿宋" w:hAnsi="仿宋" w:cs="仿宋" w:hint="eastAsia"/>
            <w:lang w:eastAsia="zh-CN"/>
          </w:rPr>
          <w:t>六、市场分析、调研</w:t>
        </w:r>
        <w:r>
          <w:tab/>
        </w:r>
        <w:r>
          <w:fldChar w:fldCharType="begin"/>
        </w:r>
        <w:r>
          <w:instrText xml:space="preserve"> PAGEREF _Toc7022 \h </w:instrText>
        </w:r>
        <w:r>
          <w:fldChar w:fldCharType="separate"/>
        </w:r>
        <w:r>
          <w:t>25</w:t>
        </w:r>
        <w:r>
          <w:fldChar w:fldCharType="end"/>
        </w:r>
      </w:hyperlink>
    </w:p>
    <w:p>
      <w:pPr>
        <w:pStyle w:val="TOC2"/>
        <w:tabs>
          <w:tab w:val="right" w:leader="dot" w:pos="8306"/>
        </w:tabs>
      </w:pPr>
      <w:hyperlink w:anchor="_Toc20407" w:history="1">
        <w:r>
          <w:rPr>
            <w:rFonts w:ascii="仿宋" w:eastAsia="仿宋" w:hAnsi="仿宋" w:cs="仿宋" w:hint="eastAsia"/>
            <w:lang w:eastAsia="zh-CN"/>
          </w:rPr>
          <w:t>(一)、医药级纤维素醚行业分析</w:t>
        </w:r>
        <w:r>
          <w:tab/>
        </w:r>
        <w:r>
          <w:fldChar w:fldCharType="begin"/>
        </w:r>
        <w:r>
          <w:instrText xml:space="preserve"> PAGEREF _Toc20407 \h </w:instrText>
        </w:r>
        <w:r>
          <w:fldChar w:fldCharType="separate"/>
        </w:r>
        <w:r>
          <w:t>25</w:t>
        </w:r>
        <w:r>
          <w:fldChar w:fldCharType="end"/>
        </w:r>
      </w:hyperlink>
    </w:p>
    <w:p>
      <w:pPr>
        <w:pStyle w:val="TOC2"/>
        <w:tabs>
          <w:tab w:val="right" w:leader="dot" w:pos="8306"/>
        </w:tabs>
      </w:pPr>
      <w:hyperlink w:anchor="_Toc11473" w:history="1">
        <w:r>
          <w:rPr>
            <w:rFonts w:ascii="仿宋" w:eastAsia="仿宋" w:hAnsi="仿宋" w:cs="仿宋" w:hint="eastAsia"/>
            <w:lang w:eastAsia="zh-CN"/>
          </w:rPr>
          <w:t>(二)、医药级纤维素醚市场分析预测</w:t>
        </w:r>
        <w:r>
          <w:tab/>
        </w:r>
        <w:r>
          <w:fldChar w:fldCharType="begin"/>
        </w:r>
        <w:r>
          <w:instrText xml:space="preserve"> PAGEREF _Toc11473 \h </w:instrText>
        </w:r>
        <w:r>
          <w:fldChar w:fldCharType="separate"/>
        </w:r>
        <w:r>
          <w:t>25</w:t>
        </w:r>
        <w:r>
          <w:fldChar w:fldCharType="end"/>
        </w:r>
      </w:hyperlink>
    </w:p>
    <w:p>
      <w:pPr>
        <w:pStyle w:val="TOC1"/>
        <w:tabs>
          <w:tab w:val="right" w:leader="dot" w:pos="8306"/>
        </w:tabs>
      </w:pPr>
      <w:hyperlink w:anchor="_Toc17940" w:history="1">
        <w:r>
          <w:rPr>
            <w:rFonts w:ascii="仿宋" w:eastAsia="仿宋" w:hAnsi="仿宋" w:cs="仿宋" w:hint="eastAsia"/>
            <w:lang w:eastAsia="zh-CN"/>
          </w:rPr>
          <w:t>七、医药级纤维素醚项目环境影响分析</w:t>
        </w:r>
        <w:r>
          <w:tab/>
        </w:r>
        <w:r>
          <w:fldChar w:fldCharType="begin"/>
        </w:r>
        <w:r>
          <w:instrText xml:space="preserve"> PAGEREF _Toc17940 \h </w:instrText>
        </w:r>
        <w:r>
          <w:fldChar w:fldCharType="separate"/>
        </w:r>
        <w:r>
          <w:t>26</w:t>
        </w:r>
        <w:r>
          <w:fldChar w:fldCharType="end"/>
        </w:r>
      </w:hyperlink>
    </w:p>
    <w:p>
      <w:pPr>
        <w:pStyle w:val="TOC2"/>
        <w:tabs>
          <w:tab w:val="right" w:leader="dot" w:pos="8306"/>
        </w:tabs>
      </w:pPr>
      <w:hyperlink w:anchor="_Toc19783" w:history="1">
        <w:r>
          <w:rPr>
            <w:rFonts w:ascii="仿宋" w:eastAsia="仿宋" w:hAnsi="仿宋" w:cs="仿宋" w:hint="eastAsia"/>
            <w:lang w:eastAsia="zh-CN"/>
          </w:rPr>
          <w:t>(一)、建设区域环境质量现状</w:t>
        </w:r>
        <w:r>
          <w:tab/>
        </w:r>
        <w:r>
          <w:fldChar w:fldCharType="begin"/>
        </w:r>
        <w:r>
          <w:instrText xml:space="preserve"> PAGEREF _Toc19783 \h </w:instrText>
        </w:r>
        <w:r>
          <w:fldChar w:fldCharType="separate"/>
        </w:r>
        <w:r>
          <w:t>26</w:t>
        </w:r>
        <w:r>
          <w:fldChar w:fldCharType="end"/>
        </w:r>
      </w:hyperlink>
    </w:p>
    <w:p>
      <w:pPr>
        <w:pStyle w:val="TOC2"/>
        <w:tabs>
          <w:tab w:val="right" w:leader="dot" w:pos="8306"/>
        </w:tabs>
      </w:pPr>
      <w:hyperlink w:anchor="_Toc20649" w:history="1">
        <w:r>
          <w:rPr>
            <w:rFonts w:ascii="仿宋" w:eastAsia="仿宋" w:hAnsi="仿宋" w:cs="仿宋" w:hint="eastAsia"/>
            <w:lang w:eastAsia="zh-CN"/>
          </w:rPr>
          <w:t>(二)、建设期环境保护</w:t>
        </w:r>
        <w:r>
          <w:tab/>
        </w:r>
        <w:r>
          <w:fldChar w:fldCharType="begin"/>
        </w:r>
        <w:r>
          <w:instrText xml:space="preserve"> PAGEREF _Toc20649 \h </w:instrText>
        </w:r>
        <w:r>
          <w:fldChar w:fldCharType="separate"/>
        </w:r>
        <w:r>
          <w:t>28</w:t>
        </w:r>
        <w:r>
          <w:fldChar w:fldCharType="end"/>
        </w:r>
      </w:hyperlink>
    </w:p>
    <w:p>
      <w:pPr>
        <w:pStyle w:val="TOC2"/>
        <w:tabs>
          <w:tab w:val="right" w:leader="dot" w:pos="8306"/>
        </w:tabs>
      </w:pPr>
      <w:hyperlink w:anchor="_Toc1469" w:history="1">
        <w:r>
          <w:rPr>
            <w:rFonts w:ascii="仿宋" w:eastAsia="仿宋" w:hAnsi="仿宋" w:cs="仿宋" w:hint="eastAsia"/>
            <w:lang w:eastAsia="zh-CN"/>
          </w:rPr>
          <w:t>(三)、运营期环境保护</w:t>
        </w:r>
        <w:r>
          <w:tab/>
        </w:r>
        <w:r>
          <w:fldChar w:fldCharType="begin"/>
        </w:r>
        <w:r>
          <w:instrText xml:space="preserve"> PAGEREF _Toc1469 \h </w:instrText>
        </w:r>
        <w:r>
          <w:fldChar w:fldCharType="separate"/>
        </w:r>
        <w:r>
          <w:t>29</w:t>
        </w:r>
        <w:r>
          <w:fldChar w:fldCharType="end"/>
        </w:r>
      </w:hyperlink>
    </w:p>
    <w:p>
      <w:pPr>
        <w:pStyle w:val="TOC2"/>
        <w:tabs>
          <w:tab w:val="right" w:leader="dot" w:pos="8306"/>
        </w:tabs>
      </w:pPr>
      <w:hyperlink w:anchor="_Toc19013" w:history="1">
        <w:r>
          <w:rPr>
            <w:rFonts w:ascii="仿宋" w:eastAsia="仿宋" w:hAnsi="仿宋" w:cs="仿宋" w:hint="eastAsia"/>
            <w:lang w:eastAsia="zh-CN"/>
          </w:rPr>
          <w:t>(四)、医药级纤维素醚项目建设对区域经济的影响</w:t>
        </w:r>
        <w:r>
          <w:tab/>
        </w:r>
        <w:r>
          <w:fldChar w:fldCharType="begin"/>
        </w:r>
        <w:r>
          <w:instrText xml:space="preserve"> PAGEREF _Toc19013 \h </w:instrText>
        </w:r>
        <w:r>
          <w:fldChar w:fldCharType="separate"/>
        </w:r>
        <w:r>
          <w:t>31</w:t>
        </w:r>
        <w:r>
          <w:fldChar w:fldCharType="end"/>
        </w:r>
      </w:hyperlink>
    </w:p>
    <w:p>
      <w:pPr>
        <w:pStyle w:val="TOC2"/>
        <w:tabs>
          <w:tab w:val="right" w:leader="dot" w:pos="8306"/>
        </w:tabs>
      </w:pPr>
      <w:hyperlink w:anchor="_Toc11541" w:history="1">
        <w:r>
          <w:rPr>
            <w:rFonts w:ascii="仿宋" w:eastAsia="仿宋" w:hAnsi="仿宋" w:cs="仿宋" w:hint="eastAsia"/>
            <w:lang w:eastAsia="zh-CN"/>
          </w:rPr>
          <w:t>(五)、废弃物处理</w:t>
        </w:r>
        <w:r>
          <w:tab/>
        </w:r>
        <w:r>
          <w:fldChar w:fldCharType="begin"/>
        </w:r>
        <w:r>
          <w:instrText xml:space="preserve"> PAGEREF _Toc11541 \h </w:instrText>
        </w:r>
        <w:r>
          <w:fldChar w:fldCharType="separate"/>
        </w:r>
        <w:r>
          <w:t>32</w:t>
        </w:r>
        <w:r>
          <w:fldChar w:fldCharType="end"/>
        </w:r>
      </w:hyperlink>
    </w:p>
    <w:p>
      <w:pPr>
        <w:pStyle w:val="TOC2"/>
        <w:tabs>
          <w:tab w:val="right" w:leader="dot" w:pos="8306"/>
        </w:tabs>
      </w:pPr>
      <w:hyperlink w:anchor="_Toc8290" w:history="1">
        <w:r>
          <w:rPr>
            <w:rFonts w:ascii="仿宋" w:eastAsia="仿宋" w:hAnsi="仿宋" w:cs="仿宋" w:hint="eastAsia"/>
            <w:lang w:eastAsia="zh-CN"/>
          </w:rPr>
          <w:t>(六)、特殊环境影响分析</w:t>
        </w:r>
        <w:r>
          <w:tab/>
        </w:r>
        <w:r>
          <w:fldChar w:fldCharType="begin"/>
        </w:r>
        <w:r>
          <w:instrText xml:space="preserve"> PAGEREF _Toc8290 \h </w:instrText>
        </w:r>
        <w:r>
          <w:fldChar w:fldCharType="separate"/>
        </w:r>
        <w:r>
          <w:t>34</w:t>
        </w:r>
        <w:r>
          <w:fldChar w:fldCharType="end"/>
        </w:r>
      </w:hyperlink>
    </w:p>
    <w:p>
      <w:pPr>
        <w:pStyle w:val="TOC2"/>
        <w:tabs>
          <w:tab w:val="right" w:leader="dot" w:pos="8306"/>
        </w:tabs>
      </w:pPr>
      <w:hyperlink w:anchor="_Toc11381" w:history="1">
        <w:r>
          <w:rPr>
            <w:rFonts w:ascii="仿宋" w:eastAsia="仿宋" w:hAnsi="仿宋" w:cs="仿宋" w:hint="eastAsia"/>
            <w:lang w:eastAsia="zh-CN"/>
          </w:rPr>
          <w:t>(七)、清洁生产</w:t>
        </w:r>
        <w:r>
          <w:tab/>
        </w:r>
        <w:r>
          <w:fldChar w:fldCharType="begin"/>
        </w:r>
        <w:r>
          <w:instrText xml:space="preserve"> PAGEREF _Toc11381 \h </w:instrText>
        </w:r>
        <w:r>
          <w:fldChar w:fldCharType="separate"/>
        </w:r>
        <w:r>
          <w:t>35</w:t>
        </w:r>
        <w:r>
          <w:fldChar w:fldCharType="end"/>
        </w:r>
      </w:hyperlink>
    </w:p>
    <w:p>
      <w:pPr>
        <w:pStyle w:val="TOC2"/>
        <w:tabs>
          <w:tab w:val="right" w:leader="dot" w:pos="8306"/>
        </w:tabs>
      </w:pPr>
      <w:hyperlink w:anchor="_Toc27325" w:history="1">
        <w:r>
          <w:rPr>
            <w:rFonts w:ascii="仿宋" w:eastAsia="仿宋" w:hAnsi="仿宋" w:cs="仿宋" w:hint="eastAsia"/>
            <w:lang w:eastAsia="zh-CN"/>
          </w:rPr>
          <w:t>(八)、环境保护综合评价</w:t>
        </w:r>
        <w:r>
          <w:tab/>
        </w:r>
        <w:r>
          <w:fldChar w:fldCharType="begin"/>
        </w:r>
        <w:r>
          <w:instrText xml:space="preserve"> PAGEREF _Toc27325 \h </w:instrText>
        </w:r>
        <w:r>
          <w:fldChar w:fldCharType="separate"/>
        </w:r>
        <w:r>
          <w:t>36</w:t>
        </w:r>
        <w:r>
          <w:fldChar w:fldCharType="end"/>
        </w:r>
      </w:hyperlink>
    </w:p>
    <w:p>
      <w:pPr>
        <w:pStyle w:val="TOC1"/>
        <w:tabs>
          <w:tab w:val="right" w:leader="dot" w:pos="8306"/>
        </w:tabs>
      </w:pPr>
      <w:hyperlink w:anchor="_Toc2834" w:history="1">
        <w:r>
          <w:rPr>
            <w:rFonts w:ascii="仿宋" w:eastAsia="仿宋" w:hAnsi="仿宋" w:cs="仿宋" w:hint="eastAsia"/>
            <w:lang w:eastAsia="zh-CN"/>
          </w:rPr>
          <w:t>八、生产安全保护</w:t>
        </w:r>
        <w:r>
          <w:tab/>
        </w:r>
        <w:r>
          <w:fldChar w:fldCharType="begin"/>
        </w:r>
        <w:r>
          <w:instrText xml:space="preserve"> PAGEREF _Toc2834 \h </w:instrText>
        </w:r>
        <w:r>
          <w:fldChar w:fldCharType="separate"/>
        </w:r>
        <w:r>
          <w:t>37</w:t>
        </w:r>
        <w:r>
          <w:fldChar w:fldCharType="end"/>
        </w:r>
      </w:hyperlink>
    </w:p>
    <w:p>
      <w:pPr>
        <w:pStyle w:val="TOC2"/>
        <w:tabs>
          <w:tab w:val="right" w:leader="dot" w:pos="8306"/>
        </w:tabs>
      </w:pPr>
      <w:hyperlink w:anchor="_Toc20603" w:history="1">
        <w:r>
          <w:rPr>
            <w:rFonts w:ascii="仿宋" w:eastAsia="仿宋" w:hAnsi="仿宋" w:cs="仿宋" w:hint="eastAsia"/>
            <w:lang w:eastAsia="zh-CN"/>
          </w:rPr>
          <w:t>(一)、消防安全</w:t>
        </w:r>
        <w:r>
          <w:tab/>
        </w:r>
        <w:r>
          <w:fldChar w:fldCharType="begin"/>
        </w:r>
        <w:r>
          <w:instrText xml:space="preserve"> PAGEREF _Toc20603 \h </w:instrText>
        </w:r>
        <w:r>
          <w:fldChar w:fldCharType="separate"/>
        </w:r>
        <w:r>
          <w:t>37</w:t>
        </w:r>
        <w:r>
          <w:fldChar w:fldCharType="end"/>
        </w:r>
      </w:hyperlink>
    </w:p>
    <w:p>
      <w:pPr>
        <w:pStyle w:val="TOC2"/>
        <w:tabs>
          <w:tab w:val="right" w:leader="dot" w:pos="8306"/>
        </w:tabs>
      </w:pPr>
      <w:hyperlink w:anchor="_Toc9526" w:history="1">
        <w:r>
          <w:rPr>
            <w:rFonts w:ascii="仿宋" w:eastAsia="仿宋" w:hAnsi="仿宋" w:cs="仿宋" w:hint="eastAsia"/>
            <w:lang w:eastAsia="zh-CN"/>
          </w:rPr>
          <w:t>(二)、防火防爆总图布置措施</w:t>
        </w:r>
        <w:r>
          <w:tab/>
        </w:r>
        <w:r>
          <w:fldChar w:fldCharType="begin"/>
        </w:r>
        <w:r>
          <w:instrText xml:space="preserve"> PAGEREF _Toc9526 \h </w:instrText>
        </w:r>
        <w:r>
          <w:fldChar w:fldCharType="separate"/>
        </w:r>
        <w:r>
          <w:t>39</w:t>
        </w:r>
        <w:r>
          <w:fldChar w:fldCharType="end"/>
        </w:r>
      </w:hyperlink>
    </w:p>
    <w:p>
      <w:pPr>
        <w:pStyle w:val="TOC2"/>
        <w:tabs>
          <w:tab w:val="right" w:leader="dot" w:pos="8306"/>
        </w:tabs>
      </w:pPr>
      <w:hyperlink w:anchor="_Toc12175" w:history="1">
        <w:r>
          <w:rPr>
            <w:rFonts w:ascii="仿宋" w:eastAsia="仿宋" w:hAnsi="仿宋" w:cs="仿宋" w:hint="eastAsia"/>
            <w:lang w:eastAsia="zh-CN"/>
          </w:rPr>
          <w:t>(三)、自然灾害防范措施</w:t>
        </w:r>
        <w:r>
          <w:tab/>
        </w:r>
        <w:r>
          <w:fldChar w:fldCharType="begin"/>
        </w:r>
        <w:r>
          <w:instrText xml:space="preserve"> PAGEREF _Toc12175 \h </w:instrText>
        </w:r>
        <w:r>
          <w:fldChar w:fldCharType="separate"/>
        </w:r>
        <w:r>
          <w:t>40</w:t>
        </w:r>
        <w:r>
          <w:fldChar w:fldCharType="end"/>
        </w:r>
      </w:hyperlink>
    </w:p>
    <w:p>
      <w:pPr>
        <w:pStyle w:val="TOC2"/>
        <w:tabs>
          <w:tab w:val="right" w:leader="dot" w:pos="8306"/>
        </w:tabs>
      </w:pPr>
      <w:hyperlink w:anchor="_Toc20629" w:history="1">
        <w:r>
          <w:rPr>
            <w:rFonts w:ascii="仿宋" w:eastAsia="仿宋" w:hAnsi="仿宋" w:cs="仿宋" w:hint="eastAsia"/>
            <w:lang w:eastAsia="zh-CN"/>
          </w:rPr>
          <w:t>(四)、安全色及安全标志使用要求</w:t>
        </w:r>
        <w:r>
          <w:tab/>
        </w:r>
        <w:r>
          <w:fldChar w:fldCharType="begin"/>
        </w:r>
        <w:r>
          <w:instrText xml:space="preserve"> PAGEREF _Toc20629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641" w:history="1">
        <w:r>
          <w:rPr>
            <w:rFonts w:ascii="仿宋" w:eastAsia="仿宋" w:hAnsi="仿宋" w:cs="仿宋" w:hint="eastAsia"/>
            <w:lang w:eastAsia="zh-CN"/>
          </w:rPr>
          <w:t>(五)、防尘防毒措施</w:t>
        </w:r>
        <w:r>
          <w:tab/>
        </w:r>
        <w:r>
          <w:fldChar w:fldCharType="begin"/>
        </w:r>
        <w:r>
          <w:instrText xml:space="preserve"> PAGEREF _Toc24641 \h </w:instrText>
        </w:r>
        <w:r>
          <w:fldChar w:fldCharType="separate"/>
        </w:r>
        <w:r>
          <w:t>42</w:t>
        </w:r>
        <w:r>
          <w:fldChar w:fldCharType="end"/>
        </w:r>
      </w:hyperlink>
    </w:p>
    <w:p>
      <w:pPr>
        <w:pStyle w:val="TOC2"/>
        <w:tabs>
          <w:tab w:val="right" w:leader="dot" w:pos="8306"/>
        </w:tabs>
      </w:pPr>
      <w:hyperlink w:anchor="_Toc46" w:history="1">
        <w:r>
          <w:rPr>
            <w:rFonts w:ascii="仿宋" w:eastAsia="仿宋" w:hAnsi="仿宋" w:cs="仿宋" w:hint="eastAsia"/>
            <w:lang w:eastAsia="zh-CN"/>
          </w:rPr>
          <w:t>(六)、防静电、触电防护及防雷措施</w:t>
        </w:r>
        <w:r>
          <w:tab/>
        </w:r>
        <w:r>
          <w:fldChar w:fldCharType="begin"/>
        </w:r>
        <w:r>
          <w:instrText xml:space="preserve"> PAGEREF _Toc46 \h </w:instrText>
        </w:r>
        <w:r>
          <w:fldChar w:fldCharType="separate"/>
        </w:r>
        <w:r>
          <w:t>43</w:t>
        </w:r>
        <w:r>
          <w:fldChar w:fldCharType="end"/>
        </w:r>
      </w:hyperlink>
    </w:p>
    <w:p>
      <w:pPr>
        <w:pStyle w:val="TOC2"/>
        <w:tabs>
          <w:tab w:val="right" w:leader="dot" w:pos="8306"/>
        </w:tabs>
      </w:pPr>
      <w:hyperlink w:anchor="_Toc32265" w:history="1">
        <w:r>
          <w:rPr>
            <w:rFonts w:ascii="仿宋" w:eastAsia="仿宋" w:hAnsi="仿宋" w:cs="仿宋" w:hint="eastAsia"/>
            <w:lang w:eastAsia="zh-CN"/>
          </w:rPr>
          <w:t>(七)、机械设备安全保障措施</w:t>
        </w:r>
        <w:r>
          <w:tab/>
        </w:r>
        <w:r>
          <w:fldChar w:fldCharType="begin"/>
        </w:r>
        <w:r>
          <w:instrText xml:space="preserve"> PAGEREF _Toc32265 \h </w:instrText>
        </w:r>
        <w:r>
          <w:fldChar w:fldCharType="separate"/>
        </w:r>
        <w:r>
          <w:t>44</w:t>
        </w:r>
        <w:r>
          <w:fldChar w:fldCharType="end"/>
        </w:r>
      </w:hyperlink>
    </w:p>
    <w:p>
      <w:pPr>
        <w:pStyle w:val="TOC1"/>
        <w:tabs>
          <w:tab w:val="right" w:leader="dot" w:pos="8306"/>
        </w:tabs>
      </w:pPr>
      <w:hyperlink w:anchor="_Toc19525" w:history="1">
        <w:r>
          <w:rPr>
            <w:rFonts w:ascii="仿宋" w:eastAsia="仿宋" w:hAnsi="仿宋" w:cs="仿宋" w:hint="eastAsia"/>
            <w:lang w:eastAsia="zh-CN"/>
          </w:rPr>
          <w:t>九、医药级纤维素醚项目财务管理</w:t>
        </w:r>
        <w:r>
          <w:tab/>
        </w:r>
        <w:r>
          <w:fldChar w:fldCharType="begin"/>
        </w:r>
        <w:r>
          <w:instrText xml:space="preserve"> PAGEREF _Toc19525 \h </w:instrText>
        </w:r>
        <w:r>
          <w:fldChar w:fldCharType="separate"/>
        </w:r>
        <w:r>
          <w:t>46</w:t>
        </w:r>
        <w:r>
          <w:fldChar w:fldCharType="end"/>
        </w:r>
      </w:hyperlink>
    </w:p>
    <w:p>
      <w:pPr>
        <w:pStyle w:val="TOC2"/>
        <w:tabs>
          <w:tab w:val="right" w:leader="dot" w:pos="8306"/>
        </w:tabs>
      </w:pPr>
      <w:hyperlink w:anchor="_Toc10263" w:history="1">
        <w:r>
          <w:rPr>
            <w:rFonts w:ascii="仿宋" w:eastAsia="仿宋" w:hAnsi="仿宋" w:cs="仿宋" w:hint="eastAsia"/>
            <w:lang w:eastAsia="zh-CN"/>
          </w:rPr>
          <w:t>(一)、资金需求大</w:t>
        </w:r>
        <w:r>
          <w:tab/>
        </w:r>
        <w:r>
          <w:fldChar w:fldCharType="begin"/>
        </w:r>
        <w:r>
          <w:instrText xml:space="preserve"> PAGEREF _Toc10263 \h </w:instrText>
        </w:r>
        <w:r>
          <w:fldChar w:fldCharType="separate"/>
        </w:r>
        <w:r>
          <w:t>46</w:t>
        </w:r>
        <w:r>
          <w:fldChar w:fldCharType="end"/>
        </w:r>
      </w:hyperlink>
    </w:p>
    <w:p>
      <w:pPr>
        <w:pStyle w:val="TOC2"/>
        <w:tabs>
          <w:tab w:val="right" w:leader="dot" w:pos="8306"/>
        </w:tabs>
      </w:pPr>
      <w:hyperlink w:anchor="_Toc10054" w:history="1">
        <w:r>
          <w:rPr>
            <w:rFonts w:ascii="仿宋" w:eastAsia="仿宋" w:hAnsi="仿宋" w:cs="仿宋" w:hint="eastAsia"/>
            <w:lang w:eastAsia="zh-CN"/>
          </w:rPr>
          <w:t>(二)、研发周期长</w:t>
        </w:r>
        <w:r>
          <w:tab/>
        </w:r>
        <w:r>
          <w:fldChar w:fldCharType="begin"/>
        </w:r>
        <w:r>
          <w:instrText xml:space="preserve"> PAGEREF _Toc10054 \h </w:instrText>
        </w:r>
        <w:r>
          <w:fldChar w:fldCharType="separate"/>
        </w:r>
        <w:r>
          <w:t>47</w:t>
        </w:r>
        <w:r>
          <w:fldChar w:fldCharType="end"/>
        </w:r>
      </w:hyperlink>
    </w:p>
    <w:p>
      <w:pPr>
        <w:pStyle w:val="TOC2"/>
        <w:tabs>
          <w:tab w:val="right" w:leader="dot" w:pos="8306"/>
        </w:tabs>
      </w:pPr>
      <w:hyperlink w:anchor="_Toc32570" w:history="1">
        <w:r>
          <w:rPr>
            <w:rFonts w:ascii="仿宋" w:eastAsia="仿宋" w:hAnsi="仿宋" w:cs="仿宋" w:hint="eastAsia"/>
            <w:lang w:eastAsia="zh-CN"/>
          </w:rPr>
          <w:t>(三)、市场风险大</w:t>
        </w:r>
        <w:r>
          <w:tab/>
        </w:r>
        <w:r>
          <w:fldChar w:fldCharType="begin"/>
        </w:r>
        <w:r>
          <w:instrText xml:space="preserve"> PAGEREF _Toc32570 \h </w:instrText>
        </w:r>
        <w:r>
          <w:fldChar w:fldCharType="separate"/>
        </w:r>
        <w:r>
          <w:t>48</w:t>
        </w:r>
        <w:r>
          <w:fldChar w:fldCharType="end"/>
        </w:r>
      </w:hyperlink>
    </w:p>
    <w:p>
      <w:pPr>
        <w:pStyle w:val="TOC2"/>
        <w:tabs>
          <w:tab w:val="right" w:leader="dot" w:pos="8306"/>
        </w:tabs>
      </w:pPr>
      <w:hyperlink w:anchor="_Toc3718" w:history="1">
        <w:r>
          <w:rPr>
            <w:rFonts w:ascii="仿宋" w:eastAsia="仿宋" w:hAnsi="仿宋" w:cs="仿宋" w:hint="eastAsia"/>
            <w:lang w:eastAsia="zh-CN"/>
          </w:rPr>
          <w:t>(四)、利润率高</w:t>
        </w:r>
        <w:r>
          <w:tab/>
        </w:r>
        <w:r>
          <w:fldChar w:fldCharType="begin"/>
        </w:r>
        <w:r>
          <w:instrText xml:space="preserve"> PAGEREF _Toc3718 \h </w:instrText>
        </w:r>
        <w:r>
          <w:fldChar w:fldCharType="separate"/>
        </w:r>
        <w:r>
          <w:t>51</w:t>
        </w:r>
        <w:r>
          <w:fldChar w:fldCharType="end"/>
        </w:r>
      </w:hyperlink>
    </w:p>
    <w:p>
      <w:pPr>
        <w:pStyle w:val="TOC1"/>
        <w:tabs>
          <w:tab w:val="right" w:leader="dot" w:pos="8306"/>
        </w:tabs>
      </w:pPr>
      <w:hyperlink w:anchor="_Toc5141" w:history="1">
        <w:r>
          <w:rPr>
            <w:rFonts w:ascii="仿宋" w:eastAsia="仿宋" w:hAnsi="仿宋" w:cs="仿宋" w:hint="eastAsia"/>
            <w:lang w:eastAsia="zh-CN"/>
          </w:rPr>
          <w:t>十、医药级纤维素醚项目人力资源管理</w:t>
        </w:r>
        <w:r>
          <w:tab/>
        </w:r>
        <w:r>
          <w:fldChar w:fldCharType="begin"/>
        </w:r>
        <w:r>
          <w:instrText xml:space="preserve"> PAGEREF _Toc5141 \h </w:instrText>
        </w:r>
        <w:r>
          <w:fldChar w:fldCharType="separate"/>
        </w:r>
        <w:r>
          <w:t>53</w:t>
        </w:r>
        <w:r>
          <w:fldChar w:fldCharType="end"/>
        </w:r>
      </w:hyperlink>
    </w:p>
    <w:p>
      <w:pPr>
        <w:pStyle w:val="TOC2"/>
        <w:tabs>
          <w:tab w:val="right" w:leader="dot" w:pos="8306"/>
        </w:tabs>
      </w:pPr>
      <w:hyperlink w:anchor="_Toc15935" w:history="1">
        <w:r>
          <w:rPr>
            <w:rFonts w:ascii="仿宋" w:eastAsia="仿宋" w:hAnsi="仿宋" w:cs="仿宋" w:hint="eastAsia"/>
            <w:lang w:eastAsia="zh-CN"/>
          </w:rPr>
          <w:t>(一)、建立健全的预算管理制度</w:t>
        </w:r>
        <w:r>
          <w:tab/>
        </w:r>
        <w:r>
          <w:fldChar w:fldCharType="begin"/>
        </w:r>
        <w:r>
          <w:instrText xml:space="preserve"> PAGEREF _Toc15935 \h </w:instrText>
        </w:r>
        <w:r>
          <w:fldChar w:fldCharType="separate"/>
        </w:r>
        <w:r>
          <w:t>53</w:t>
        </w:r>
        <w:r>
          <w:fldChar w:fldCharType="end"/>
        </w:r>
      </w:hyperlink>
    </w:p>
    <w:p>
      <w:pPr>
        <w:pStyle w:val="TOC2"/>
        <w:tabs>
          <w:tab w:val="right" w:leader="dot" w:pos="8306"/>
        </w:tabs>
      </w:pPr>
      <w:hyperlink w:anchor="_Toc20402" w:history="1">
        <w:r>
          <w:rPr>
            <w:rFonts w:ascii="仿宋" w:eastAsia="仿宋" w:hAnsi="仿宋" w:cs="仿宋" w:hint="eastAsia"/>
            <w:lang w:eastAsia="zh-CN"/>
          </w:rPr>
          <w:t>(二)、加强资金流动监控</w:t>
        </w:r>
        <w:r>
          <w:tab/>
        </w:r>
        <w:r>
          <w:fldChar w:fldCharType="begin"/>
        </w:r>
        <w:r>
          <w:instrText xml:space="preserve"> PAGEREF _Toc20402 \h </w:instrText>
        </w:r>
        <w:r>
          <w:fldChar w:fldCharType="separate"/>
        </w:r>
        <w:r>
          <w:t>55</w:t>
        </w:r>
        <w:r>
          <w:fldChar w:fldCharType="end"/>
        </w:r>
      </w:hyperlink>
    </w:p>
    <w:p>
      <w:pPr>
        <w:pStyle w:val="TOC2"/>
        <w:tabs>
          <w:tab w:val="right" w:leader="dot" w:pos="8306"/>
        </w:tabs>
      </w:pPr>
      <w:hyperlink w:anchor="_Toc27192" w:history="1">
        <w:r>
          <w:rPr>
            <w:rFonts w:ascii="仿宋" w:eastAsia="仿宋" w:hAnsi="仿宋" w:cs="仿宋" w:hint="eastAsia"/>
            <w:lang w:eastAsia="zh-CN"/>
          </w:rPr>
          <w:t>(三)、制定完善的风险控制机制</w:t>
        </w:r>
        <w:r>
          <w:tab/>
        </w:r>
        <w:r>
          <w:fldChar w:fldCharType="begin"/>
        </w:r>
        <w:r>
          <w:instrText xml:space="preserve"> PAGEREF _Toc27192 \h </w:instrText>
        </w:r>
        <w:r>
          <w:fldChar w:fldCharType="separate"/>
        </w:r>
        <w:r>
          <w:t>56</w:t>
        </w:r>
        <w:r>
          <w:fldChar w:fldCharType="end"/>
        </w:r>
      </w:hyperlink>
    </w:p>
    <w:p>
      <w:pPr>
        <w:pStyle w:val="TOC2"/>
        <w:tabs>
          <w:tab w:val="right" w:leader="dot" w:pos="8306"/>
        </w:tabs>
      </w:pPr>
      <w:hyperlink w:anchor="_Toc29173" w:history="1">
        <w:r>
          <w:rPr>
            <w:rFonts w:ascii="仿宋" w:eastAsia="仿宋" w:hAnsi="仿宋" w:cs="仿宋" w:hint="eastAsia"/>
            <w:lang w:eastAsia="zh-CN"/>
          </w:rPr>
          <w:t>(四)、优化成本管理</w:t>
        </w:r>
        <w:r>
          <w:tab/>
        </w:r>
        <w:r>
          <w:fldChar w:fldCharType="begin"/>
        </w:r>
        <w:r>
          <w:instrText xml:space="preserve"> PAGEREF _Toc29173 \h </w:instrText>
        </w:r>
        <w:r>
          <w:fldChar w:fldCharType="separate"/>
        </w:r>
        <w:r>
          <w:t>57</w:t>
        </w:r>
        <w:r>
          <w:fldChar w:fldCharType="end"/>
        </w:r>
      </w:hyperlink>
    </w:p>
    <w:p>
      <w:pPr>
        <w:pStyle w:val="TOC1"/>
        <w:tabs>
          <w:tab w:val="right" w:leader="dot" w:pos="8306"/>
        </w:tabs>
      </w:pPr>
      <w:hyperlink w:anchor="_Toc18688" w:history="1">
        <w:r>
          <w:rPr>
            <w:rFonts w:ascii="仿宋" w:eastAsia="仿宋" w:hAnsi="仿宋" w:cs="仿宋" w:hint="eastAsia"/>
            <w:lang w:eastAsia="zh-CN"/>
          </w:rPr>
          <w:t>十一、医药级纤维素醚项目计划安排</w:t>
        </w:r>
        <w:r>
          <w:tab/>
        </w:r>
        <w:r>
          <w:fldChar w:fldCharType="begin"/>
        </w:r>
        <w:r>
          <w:instrText xml:space="preserve"> PAGEREF _Toc18688 \h </w:instrText>
        </w:r>
        <w:r>
          <w:fldChar w:fldCharType="separate"/>
        </w:r>
        <w:r>
          <w:t>59</w:t>
        </w:r>
        <w:r>
          <w:fldChar w:fldCharType="end"/>
        </w:r>
      </w:hyperlink>
    </w:p>
    <w:p>
      <w:pPr>
        <w:pStyle w:val="TOC2"/>
        <w:tabs>
          <w:tab w:val="right" w:leader="dot" w:pos="8306"/>
        </w:tabs>
      </w:pPr>
      <w:hyperlink w:anchor="_Toc23689" w:history="1">
        <w:r>
          <w:rPr>
            <w:rFonts w:ascii="仿宋" w:eastAsia="仿宋" w:hAnsi="仿宋" w:cs="仿宋" w:hint="eastAsia"/>
            <w:lang w:eastAsia="zh-CN"/>
          </w:rPr>
          <w:t>(一)、建设周期</w:t>
        </w:r>
        <w:r>
          <w:tab/>
        </w:r>
        <w:r>
          <w:fldChar w:fldCharType="begin"/>
        </w:r>
        <w:r>
          <w:instrText xml:space="preserve"> PAGEREF _Toc23689 \h </w:instrText>
        </w:r>
        <w:r>
          <w:fldChar w:fldCharType="separate"/>
        </w:r>
        <w:r>
          <w:t>59</w:t>
        </w:r>
        <w:r>
          <w:fldChar w:fldCharType="end"/>
        </w:r>
      </w:hyperlink>
    </w:p>
    <w:p>
      <w:pPr>
        <w:pStyle w:val="TOC2"/>
        <w:tabs>
          <w:tab w:val="right" w:leader="dot" w:pos="8306"/>
        </w:tabs>
      </w:pPr>
      <w:hyperlink w:anchor="_Toc28065" w:history="1">
        <w:r>
          <w:rPr>
            <w:rFonts w:ascii="仿宋" w:eastAsia="仿宋" w:hAnsi="仿宋" w:cs="仿宋" w:hint="eastAsia"/>
            <w:lang w:eastAsia="zh-CN"/>
          </w:rPr>
          <w:t>(二)、建设进度</w:t>
        </w:r>
        <w:r>
          <w:tab/>
        </w:r>
        <w:r>
          <w:fldChar w:fldCharType="begin"/>
        </w:r>
        <w:r>
          <w:instrText xml:space="preserve"> PAGEREF _Toc28065 \h </w:instrText>
        </w:r>
        <w:r>
          <w:fldChar w:fldCharType="separate"/>
        </w:r>
        <w:r>
          <w:t>60</w:t>
        </w:r>
        <w:r>
          <w:fldChar w:fldCharType="end"/>
        </w:r>
      </w:hyperlink>
    </w:p>
    <w:p>
      <w:pPr>
        <w:pStyle w:val="TOC2"/>
        <w:tabs>
          <w:tab w:val="right" w:leader="dot" w:pos="8306"/>
        </w:tabs>
      </w:pPr>
      <w:hyperlink w:anchor="_Toc22064" w:history="1">
        <w:r>
          <w:rPr>
            <w:rFonts w:ascii="仿宋" w:eastAsia="仿宋" w:hAnsi="仿宋" w:cs="仿宋" w:hint="eastAsia"/>
            <w:lang w:eastAsia="zh-CN"/>
          </w:rPr>
          <w:t>(三)、进度安排注意事项</w:t>
        </w:r>
        <w:r>
          <w:tab/>
        </w:r>
        <w:r>
          <w:fldChar w:fldCharType="begin"/>
        </w:r>
        <w:r>
          <w:instrText xml:space="preserve"> PAGEREF _Toc22064 \h </w:instrText>
        </w:r>
        <w:r>
          <w:fldChar w:fldCharType="separate"/>
        </w:r>
        <w:r>
          <w:t>61</w:t>
        </w:r>
        <w:r>
          <w:fldChar w:fldCharType="end"/>
        </w:r>
      </w:hyperlink>
    </w:p>
    <w:p>
      <w:pPr>
        <w:pStyle w:val="TOC2"/>
        <w:tabs>
          <w:tab w:val="right" w:leader="dot" w:pos="8306"/>
        </w:tabs>
      </w:pPr>
      <w:hyperlink w:anchor="_Toc3118" w:history="1">
        <w:r>
          <w:rPr>
            <w:rFonts w:ascii="仿宋" w:eastAsia="仿宋" w:hAnsi="仿宋" w:cs="仿宋" w:hint="eastAsia"/>
            <w:lang w:eastAsia="zh-CN"/>
          </w:rPr>
          <w:t>(四)、人力资源配置</w:t>
        </w:r>
        <w:r>
          <w:tab/>
        </w:r>
        <w:r>
          <w:fldChar w:fldCharType="begin"/>
        </w:r>
        <w:r>
          <w:instrText xml:space="preserve"> PAGEREF _Toc3118 \h </w:instrText>
        </w:r>
        <w:r>
          <w:fldChar w:fldCharType="separate"/>
        </w:r>
        <w:r>
          <w:t>62</w:t>
        </w:r>
        <w:r>
          <w:fldChar w:fldCharType="end"/>
        </w:r>
      </w:hyperlink>
    </w:p>
    <w:p>
      <w:pPr>
        <w:pStyle w:val="TOC1"/>
        <w:tabs>
          <w:tab w:val="right" w:leader="dot" w:pos="8306"/>
        </w:tabs>
      </w:pPr>
      <w:hyperlink w:anchor="_Toc4515" w:history="1">
        <w:r>
          <w:rPr>
            <w:rFonts w:ascii="仿宋" w:eastAsia="仿宋" w:hAnsi="仿宋" w:cs="仿宋" w:hint="eastAsia"/>
            <w:lang w:eastAsia="zh-CN"/>
          </w:rPr>
          <w:t>十二、医药级纤维素醚项目技术管理</w:t>
        </w:r>
        <w:r>
          <w:tab/>
        </w:r>
        <w:r>
          <w:fldChar w:fldCharType="begin"/>
        </w:r>
        <w:r>
          <w:instrText xml:space="preserve"> PAGEREF _Toc4515 \h </w:instrText>
        </w:r>
        <w:r>
          <w:fldChar w:fldCharType="separate"/>
        </w:r>
        <w:r>
          <w:t>63</w:t>
        </w:r>
        <w:r>
          <w:fldChar w:fldCharType="end"/>
        </w:r>
      </w:hyperlink>
    </w:p>
    <w:p>
      <w:pPr>
        <w:pStyle w:val="TOC2"/>
        <w:tabs>
          <w:tab w:val="right" w:leader="dot" w:pos="8306"/>
        </w:tabs>
      </w:pPr>
      <w:hyperlink w:anchor="_Toc26535" w:history="1">
        <w:r>
          <w:rPr>
            <w:rFonts w:ascii="仿宋" w:eastAsia="仿宋" w:hAnsi="仿宋" w:cs="仿宋" w:hint="eastAsia"/>
            <w:lang w:eastAsia="zh-CN"/>
          </w:rPr>
          <w:t>(一)、技术方案选用方向</w:t>
        </w:r>
        <w:r>
          <w:tab/>
        </w:r>
        <w:r>
          <w:fldChar w:fldCharType="begin"/>
        </w:r>
        <w:r>
          <w:instrText xml:space="preserve"> PAGEREF _Toc26535 \h </w:instrText>
        </w:r>
        <w:r>
          <w:fldChar w:fldCharType="separate"/>
        </w:r>
        <w:r>
          <w:t>63</w:t>
        </w:r>
        <w:r>
          <w:fldChar w:fldCharType="end"/>
        </w:r>
      </w:hyperlink>
    </w:p>
    <w:p>
      <w:pPr>
        <w:pStyle w:val="TOC2"/>
        <w:tabs>
          <w:tab w:val="right" w:leader="dot" w:pos="8306"/>
        </w:tabs>
      </w:pPr>
      <w:hyperlink w:anchor="_Toc23652" w:history="1">
        <w:r>
          <w:rPr>
            <w:rFonts w:ascii="仿宋" w:eastAsia="仿宋" w:hAnsi="仿宋" w:cs="仿宋" w:hint="eastAsia"/>
            <w:lang w:eastAsia="zh-CN"/>
          </w:rPr>
          <w:t>(二)、工艺技术方案选用原则</w:t>
        </w:r>
        <w:r>
          <w:tab/>
        </w:r>
        <w:r>
          <w:fldChar w:fldCharType="begin"/>
        </w:r>
        <w:r>
          <w:instrText xml:space="preserve"> PAGEREF _Toc23652 \h </w:instrText>
        </w:r>
        <w:r>
          <w:fldChar w:fldCharType="separate"/>
        </w:r>
        <w:r>
          <w:t>65</w:t>
        </w:r>
        <w:r>
          <w:fldChar w:fldCharType="end"/>
        </w:r>
      </w:hyperlink>
    </w:p>
    <w:p>
      <w:pPr>
        <w:pStyle w:val="TOC2"/>
        <w:tabs>
          <w:tab w:val="right" w:leader="dot" w:pos="8306"/>
        </w:tabs>
      </w:pPr>
      <w:hyperlink w:anchor="_Toc23550" w:history="1">
        <w:r>
          <w:rPr>
            <w:rFonts w:ascii="仿宋" w:eastAsia="仿宋" w:hAnsi="仿宋" w:cs="仿宋" w:hint="eastAsia"/>
            <w:lang w:eastAsia="zh-CN"/>
          </w:rPr>
          <w:t>(三)、工艺技术方案要求</w:t>
        </w:r>
        <w:r>
          <w:tab/>
        </w:r>
        <w:r>
          <w:fldChar w:fldCharType="begin"/>
        </w:r>
        <w:r>
          <w:instrText xml:space="preserve"> PAGEREF _Toc23550 \h </w:instrText>
        </w:r>
        <w:r>
          <w:fldChar w:fldCharType="separate"/>
        </w:r>
        <w:r>
          <w:t>67</w:t>
        </w:r>
        <w:r>
          <w:fldChar w:fldCharType="end"/>
        </w:r>
      </w:hyperlink>
    </w:p>
    <w:p>
      <w:pPr>
        <w:pStyle w:val="TOC1"/>
        <w:tabs>
          <w:tab w:val="right" w:leader="dot" w:pos="8306"/>
        </w:tabs>
      </w:pPr>
      <w:hyperlink w:anchor="_Toc15665" w:history="1">
        <w:r>
          <w:rPr>
            <w:rFonts w:ascii="仿宋" w:eastAsia="仿宋" w:hAnsi="仿宋" w:cs="仿宋" w:hint="eastAsia"/>
            <w:lang w:eastAsia="zh-CN"/>
          </w:rPr>
          <w:t>十三、医药级纤维素醚项目治理与监督</w:t>
        </w:r>
        <w:r>
          <w:tab/>
        </w:r>
        <w:r>
          <w:fldChar w:fldCharType="begin"/>
        </w:r>
        <w:r>
          <w:instrText xml:space="preserve"> PAGEREF _Toc15665 \h </w:instrText>
        </w:r>
        <w:r>
          <w:fldChar w:fldCharType="separate"/>
        </w:r>
        <w:r>
          <w:t>69</w:t>
        </w:r>
        <w:r>
          <w:fldChar w:fldCharType="end"/>
        </w:r>
      </w:hyperlink>
    </w:p>
    <w:p>
      <w:pPr>
        <w:pStyle w:val="TOC2"/>
        <w:tabs>
          <w:tab w:val="right" w:leader="dot" w:pos="8306"/>
        </w:tabs>
      </w:pPr>
      <w:hyperlink w:anchor="_Toc19779" w:history="1">
        <w:r>
          <w:rPr>
            <w:rFonts w:ascii="仿宋" w:eastAsia="仿宋" w:hAnsi="仿宋" w:cs="仿宋" w:hint="eastAsia"/>
            <w:lang w:eastAsia="zh-CN"/>
          </w:rPr>
          <w:t>(一)、医药级纤维素醚项目治理结构</w:t>
        </w:r>
        <w:r>
          <w:tab/>
        </w:r>
        <w:r>
          <w:fldChar w:fldCharType="begin"/>
        </w:r>
        <w:r>
          <w:instrText xml:space="preserve"> PAGEREF _Toc19779 \h </w:instrText>
        </w:r>
        <w:r>
          <w:fldChar w:fldCharType="separate"/>
        </w:r>
        <w:r>
          <w:t>69</w:t>
        </w:r>
        <w:r>
          <w:fldChar w:fldCharType="end"/>
        </w:r>
      </w:hyperlink>
    </w:p>
    <w:p>
      <w:pPr>
        <w:pStyle w:val="TOC2"/>
        <w:tabs>
          <w:tab w:val="right" w:leader="dot" w:pos="8306"/>
        </w:tabs>
      </w:pPr>
      <w:hyperlink w:anchor="_Toc18169" w:history="1">
        <w:r>
          <w:rPr>
            <w:rFonts w:ascii="仿宋" w:eastAsia="仿宋" w:hAnsi="仿宋" w:cs="仿宋" w:hint="eastAsia"/>
            <w:lang w:eastAsia="zh-CN"/>
          </w:rPr>
          <w:t>(二)、监督与审计</w:t>
        </w:r>
        <w:r>
          <w:tab/>
        </w:r>
        <w:r>
          <w:fldChar w:fldCharType="begin"/>
        </w:r>
        <w:r>
          <w:instrText xml:space="preserve"> PAGEREF _Toc18169 \h </w:instrText>
        </w:r>
        <w:r>
          <w:fldChar w:fldCharType="separate"/>
        </w:r>
        <w:r>
          <w:t>71</w:t>
        </w:r>
        <w:r>
          <w:fldChar w:fldCharType="end"/>
        </w:r>
      </w:hyperlink>
    </w:p>
    <w:p>
      <w:pPr>
        <w:pStyle w:val="TOC1"/>
        <w:tabs>
          <w:tab w:val="right" w:leader="dot" w:pos="8306"/>
        </w:tabs>
      </w:pPr>
      <w:hyperlink w:anchor="_Toc19579" w:history="1">
        <w:r>
          <w:rPr>
            <w:rFonts w:ascii="仿宋" w:eastAsia="仿宋" w:hAnsi="仿宋" w:cs="仿宋" w:hint="eastAsia"/>
            <w:lang w:eastAsia="zh-CN"/>
          </w:rPr>
          <w:t>十四、营销与推广策略</w:t>
        </w:r>
        <w:r>
          <w:tab/>
        </w:r>
        <w:r>
          <w:fldChar w:fldCharType="begin"/>
        </w:r>
        <w:r>
          <w:instrText xml:space="preserve"> PAGEREF _Toc19579 \h </w:instrText>
        </w:r>
        <w:r>
          <w:fldChar w:fldCharType="separate"/>
        </w:r>
        <w:r>
          <w:t>72</w:t>
        </w:r>
        <w:r>
          <w:fldChar w:fldCharType="end"/>
        </w:r>
      </w:hyperlink>
    </w:p>
    <w:p>
      <w:pPr>
        <w:pStyle w:val="TOC2"/>
        <w:tabs>
          <w:tab w:val="right" w:leader="dot" w:pos="8306"/>
        </w:tabs>
      </w:pPr>
      <w:hyperlink w:anchor="_Toc4914" w:history="1">
        <w:r>
          <w:rPr>
            <w:rFonts w:ascii="仿宋" w:eastAsia="仿宋" w:hAnsi="仿宋" w:cs="仿宋" w:hint="eastAsia"/>
            <w:lang w:eastAsia="zh-CN"/>
          </w:rPr>
          <w:t>(一)、产品/服务定位与特点</w:t>
        </w:r>
        <w:r>
          <w:tab/>
        </w:r>
        <w:r>
          <w:fldChar w:fldCharType="begin"/>
        </w:r>
        <w:r>
          <w:instrText xml:space="preserve"> PAGEREF _Toc4914 \h </w:instrText>
        </w:r>
        <w:r>
          <w:fldChar w:fldCharType="separate"/>
        </w:r>
        <w:r>
          <w:t>72</w:t>
        </w:r>
        <w:r>
          <w:fldChar w:fldCharType="end"/>
        </w:r>
      </w:hyperlink>
    </w:p>
    <w:p>
      <w:pPr>
        <w:pStyle w:val="TOC2"/>
        <w:tabs>
          <w:tab w:val="right" w:leader="dot" w:pos="8306"/>
        </w:tabs>
      </w:pPr>
      <w:hyperlink w:anchor="_Toc16900" w:history="1">
        <w:r>
          <w:rPr>
            <w:rFonts w:ascii="仿宋" w:eastAsia="仿宋" w:hAnsi="仿宋" w:cs="仿宋" w:hint="eastAsia"/>
            <w:lang w:eastAsia="zh-CN"/>
          </w:rPr>
          <w:t>(二)、市场定位与竞争分析</w:t>
        </w:r>
        <w:r>
          <w:tab/>
        </w:r>
        <w:r>
          <w:fldChar w:fldCharType="begin"/>
        </w:r>
        <w:r>
          <w:instrText xml:space="preserve"> PAGEREF _Toc16900 \h </w:instrText>
        </w:r>
        <w:r>
          <w:fldChar w:fldCharType="separate"/>
        </w:r>
        <w:r>
          <w:t>73</w:t>
        </w:r>
        <w:r>
          <w:fldChar w:fldCharType="end"/>
        </w:r>
      </w:hyperlink>
    </w:p>
    <w:p>
      <w:pPr>
        <w:pStyle w:val="TOC2"/>
        <w:tabs>
          <w:tab w:val="right" w:leader="dot" w:pos="8306"/>
        </w:tabs>
      </w:pPr>
      <w:hyperlink w:anchor="_Toc31964" w:history="1">
        <w:r>
          <w:rPr>
            <w:rFonts w:ascii="仿宋" w:eastAsia="仿宋" w:hAnsi="仿宋" w:cs="仿宋" w:hint="eastAsia"/>
            <w:lang w:eastAsia="zh-CN"/>
          </w:rPr>
          <w:t>(三)、营销渠道与策略</w:t>
        </w:r>
        <w:r>
          <w:tab/>
        </w:r>
        <w:r>
          <w:fldChar w:fldCharType="begin"/>
        </w:r>
        <w:r>
          <w:instrText xml:space="preserve"> PAGEREF _Toc31964 \h </w:instrText>
        </w:r>
        <w:r>
          <w:fldChar w:fldCharType="separate"/>
        </w:r>
        <w:r>
          <w:t>75</w:t>
        </w:r>
        <w:r>
          <w:fldChar w:fldCharType="end"/>
        </w:r>
      </w:hyperlink>
    </w:p>
    <w:p>
      <w:pPr>
        <w:pStyle w:val="TOC2"/>
        <w:tabs>
          <w:tab w:val="right" w:leader="dot" w:pos="8306"/>
        </w:tabs>
      </w:pPr>
      <w:hyperlink w:anchor="_Toc17886" w:history="1">
        <w:r>
          <w:rPr>
            <w:rFonts w:ascii="仿宋" w:eastAsia="仿宋" w:hAnsi="仿宋" w:cs="仿宋" w:hint="eastAsia"/>
            <w:lang w:eastAsia="zh-CN"/>
          </w:rPr>
          <w:t>(四)、推广与宣传活动</w:t>
        </w:r>
        <w:r>
          <w:tab/>
        </w:r>
        <w:r>
          <w:fldChar w:fldCharType="begin"/>
        </w:r>
        <w:r>
          <w:instrText xml:space="preserve"> PAGEREF _Toc17886 \h </w:instrText>
        </w:r>
        <w:r>
          <w:fldChar w:fldCharType="separate"/>
        </w:r>
        <w:r>
          <w:t>76</w:t>
        </w:r>
        <w:r>
          <w:fldChar w:fldCharType="end"/>
        </w:r>
      </w:hyperlink>
    </w:p>
    <w:p>
      <w:pPr>
        <w:pStyle w:val="TOC1"/>
        <w:tabs>
          <w:tab w:val="right" w:leader="dot" w:pos="8306"/>
        </w:tabs>
      </w:pPr>
      <w:hyperlink w:anchor="_Toc20462" w:history="1">
        <w:r>
          <w:rPr>
            <w:rFonts w:ascii="仿宋" w:eastAsia="仿宋" w:hAnsi="仿宋" w:cs="仿宋" w:hint="eastAsia"/>
            <w:lang w:eastAsia="zh-CN"/>
          </w:rPr>
          <w:t>十五、医药级纤维素醚项目实施时间节点</w:t>
        </w:r>
        <w:r>
          <w:tab/>
        </w:r>
        <w:r>
          <w:fldChar w:fldCharType="begin"/>
        </w:r>
        <w:r>
          <w:instrText xml:space="preserve"> PAGEREF _Toc20462 \h </w:instrText>
        </w:r>
        <w:r>
          <w:fldChar w:fldCharType="separate"/>
        </w:r>
        <w:r>
          <w:t>81</w:t>
        </w:r>
        <w:r>
          <w:fldChar w:fldCharType="end"/>
        </w:r>
      </w:hyperlink>
    </w:p>
    <w:p>
      <w:pPr>
        <w:pStyle w:val="TOC2"/>
        <w:tabs>
          <w:tab w:val="right" w:leader="dot" w:pos="8306"/>
        </w:tabs>
      </w:pPr>
      <w:hyperlink w:anchor="_Toc19819" w:history="1">
        <w:r>
          <w:rPr>
            <w:rFonts w:ascii="仿宋" w:eastAsia="仿宋" w:hAnsi="仿宋" w:cs="仿宋" w:hint="eastAsia"/>
            <w:lang w:eastAsia="zh-CN"/>
          </w:rPr>
          <w:t>(一)、医药级纤维素醚项目启动阶段时间节点</w:t>
        </w:r>
        <w:r>
          <w:tab/>
        </w:r>
        <w:r>
          <w:fldChar w:fldCharType="begin"/>
        </w:r>
        <w:r>
          <w:instrText xml:space="preserve"> PAGEREF _Toc19819 \h </w:instrText>
        </w:r>
        <w:r>
          <w:fldChar w:fldCharType="separate"/>
        </w:r>
        <w:r>
          <w:t>81</w:t>
        </w:r>
        <w:r>
          <w:fldChar w:fldCharType="end"/>
        </w:r>
      </w:hyperlink>
    </w:p>
    <w:p>
      <w:pPr>
        <w:pStyle w:val="TOC2"/>
        <w:tabs>
          <w:tab w:val="right" w:leader="dot" w:pos="8306"/>
        </w:tabs>
      </w:pPr>
      <w:hyperlink w:anchor="_Toc24856" w:history="1">
        <w:r>
          <w:rPr>
            <w:rFonts w:ascii="仿宋" w:eastAsia="仿宋" w:hAnsi="仿宋" w:cs="仿宋" w:hint="eastAsia"/>
            <w:lang w:eastAsia="zh-CN"/>
          </w:rPr>
          <w:t>(二)、医药级纤维素醚项目执行阶段时间节点</w:t>
        </w:r>
        <w:r>
          <w:tab/>
        </w:r>
        <w:r>
          <w:fldChar w:fldCharType="begin"/>
        </w:r>
        <w:r>
          <w:instrText xml:space="preserve"> PAGEREF _Toc24856 \h </w:instrText>
        </w:r>
        <w:r>
          <w:fldChar w:fldCharType="separate"/>
        </w:r>
        <w:r>
          <w:t>83</w:t>
        </w:r>
        <w:r>
          <w:fldChar w:fldCharType="end"/>
        </w:r>
      </w:hyperlink>
    </w:p>
    <w:p>
      <w:pPr>
        <w:pStyle w:val="TOC2"/>
        <w:tabs>
          <w:tab w:val="right" w:leader="dot" w:pos="8306"/>
        </w:tabs>
      </w:pPr>
      <w:hyperlink w:anchor="_Toc9232" w:history="1">
        <w:r>
          <w:rPr>
            <w:rFonts w:ascii="仿宋" w:eastAsia="仿宋" w:hAnsi="仿宋" w:cs="仿宋" w:hint="eastAsia"/>
            <w:lang w:eastAsia="zh-CN"/>
          </w:rPr>
          <w:t>(三)、医药级纤维素醚项目完成阶段时间节点</w:t>
        </w:r>
        <w:r>
          <w:tab/>
        </w:r>
        <w:r>
          <w:fldChar w:fldCharType="begin"/>
        </w:r>
        <w:r>
          <w:instrText xml:space="preserve"> PAGEREF _Toc9232 \h </w:instrText>
        </w:r>
        <w:r>
          <w:fldChar w:fldCharType="separate"/>
        </w:r>
        <w:r>
          <w:t>84</w:t>
        </w:r>
        <w:r>
          <w:fldChar w:fldCharType="end"/>
        </w:r>
      </w:hyperlink>
    </w:p>
    <w:p>
      <w:pPr>
        <w:pStyle w:val="TOC1"/>
        <w:tabs>
          <w:tab w:val="right" w:leader="dot" w:pos="8306"/>
        </w:tabs>
      </w:pPr>
      <w:hyperlink w:anchor="_Toc14812" w:history="1">
        <w:r>
          <w:rPr>
            <w:rFonts w:ascii="仿宋" w:eastAsia="仿宋" w:hAnsi="仿宋" w:cs="仿宋" w:hint="eastAsia"/>
            <w:lang w:eastAsia="zh-CN"/>
          </w:rPr>
          <w:t>十六、医药级纤维素醚项目工程方案分析</w:t>
        </w:r>
        <w:r>
          <w:tab/>
        </w:r>
        <w:r>
          <w:fldChar w:fldCharType="begin"/>
        </w:r>
        <w:r>
          <w:instrText xml:space="preserve"> PAGEREF _Toc14812 \h </w:instrText>
        </w:r>
        <w:r>
          <w:fldChar w:fldCharType="separate"/>
        </w:r>
        <w:r>
          <w:t>85</w:t>
        </w:r>
        <w:r>
          <w:fldChar w:fldCharType="end"/>
        </w:r>
      </w:hyperlink>
    </w:p>
    <w:p>
      <w:pPr>
        <w:pStyle w:val="TOC2"/>
        <w:tabs>
          <w:tab w:val="right" w:leader="dot" w:pos="8306"/>
        </w:tabs>
      </w:pPr>
      <w:hyperlink w:anchor="_Toc4683" w:history="1">
        <w:r>
          <w:rPr>
            <w:rFonts w:ascii="仿宋" w:eastAsia="仿宋" w:hAnsi="仿宋" w:cs="仿宋" w:hint="eastAsia"/>
            <w:lang w:eastAsia="zh-CN"/>
          </w:rPr>
          <w:t>(一)、建筑工程设计原则</w:t>
        </w:r>
        <w:r>
          <w:tab/>
        </w:r>
        <w:r>
          <w:fldChar w:fldCharType="begin"/>
        </w:r>
        <w:r>
          <w:instrText xml:space="preserve"> PAGEREF _Toc4683 \h </w:instrText>
        </w:r>
        <w:r>
          <w:fldChar w:fldCharType="separate"/>
        </w:r>
        <w:r>
          <w:t>85</w:t>
        </w:r>
        <w:r>
          <w:fldChar w:fldCharType="end"/>
        </w:r>
      </w:hyperlink>
    </w:p>
    <w:p>
      <w:pPr>
        <w:pStyle w:val="TOC2"/>
        <w:tabs>
          <w:tab w:val="right" w:leader="dot" w:pos="8306"/>
        </w:tabs>
      </w:pPr>
      <w:hyperlink w:anchor="_Toc22970" w:history="1">
        <w:r>
          <w:rPr>
            <w:rFonts w:ascii="仿宋" w:eastAsia="仿宋" w:hAnsi="仿宋" w:cs="仿宋" w:hint="eastAsia"/>
            <w:lang w:eastAsia="zh-CN"/>
          </w:rPr>
          <w:t>(二)、土建工程建设指标</w:t>
        </w:r>
        <w:r>
          <w:tab/>
        </w:r>
        <w:r>
          <w:fldChar w:fldCharType="begin"/>
        </w:r>
        <w:r>
          <w:instrText xml:space="preserve"> PAGEREF _Toc22970 \h </w:instrText>
        </w:r>
        <w:r>
          <w:fldChar w:fldCharType="separate"/>
        </w:r>
        <w:r>
          <w:t>88</w:t>
        </w:r>
        <w:r>
          <w:fldChar w:fldCharType="end"/>
        </w:r>
      </w:hyperlink>
    </w:p>
    <w:p>
      <w:pPr>
        <w:pStyle w:val="TOC1"/>
        <w:tabs>
          <w:tab w:val="right" w:leader="dot" w:pos="8306"/>
        </w:tabs>
      </w:pPr>
      <w:hyperlink w:anchor="_Toc30380" w:history="1">
        <w:r>
          <w:rPr>
            <w:rFonts w:ascii="仿宋" w:eastAsia="仿宋" w:hAnsi="仿宋" w:cs="仿宋" w:hint="eastAsia"/>
            <w:lang w:eastAsia="zh-CN"/>
          </w:rPr>
          <w:t>十七、质量管理体系</w:t>
        </w:r>
        <w:r>
          <w:tab/>
        </w:r>
        <w:r>
          <w:fldChar w:fldCharType="begin"/>
        </w:r>
        <w:r>
          <w:instrText xml:space="preserve"> PAGEREF _Toc30380 \h </w:instrText>
        </w:r>
        <w:r>
          <w:fldChar w:fldCharType="separate"/>
        </w:r>
        <w:r>
          <w:t>90</w:t>
        </w:r>
        <w:r>
          <w:fldChar w:fldCharType="end"/>
        </w:r>
      </w:hyperlink>
    </w:p>
    <w:p>
      <w:pPr>
        <w:pStyle w:val="TOC2"/>
        <w:tabs>
          <w:tab w:val="right" w:leader="dot" w:pos="8306"/>
        </w:tabs>
      </w:pPr>
      <w:hyperlink w:anchor="_Toc21959" w:history="1">
        <w:r>
          <w:rPr>
            <w:rFonts w:ascii="仿宋" w:eastAsia="仿宋" w:hAnsi="仿宋" w:cs="仿宋" w:hint="eastAsia"/>
            <w:lang w:eastAsia="zh-CN"/>
          </w:rPr>
          <w:t>(一)、质量目标与方针</w:t>
        </w:r>
        <w:r>
          <w:tab/>
        </w:r>
        <w:r>
          <w:fldChar w:fldCharType="begin"/>
        </w:r>
        <w:r>
          <w:instrText xml:space="preserve"> PAGEREF _Toc21959 \h </w:instrText>
        </w:r>
        <w:r>
          <w:fldChar w:fldCharType="separate"/>
        </w:r>
        <w:r>
          <w:t>90</w:t>
        </w:r>
        <w:r>
          <w:fldChar w:fldCharType="end"/>
        </w:r>
      </w:hyperlink>
    </w:p>
    <w:p>
      <w:pPr>
        <w:pStyle w:val="TOC2"/>
        <w:tabs>
          <w:tab w:val="right" w:leader="dot" w:pos="8306"/>
        </w:tabs>
      </w:pPr>
      <w:hyperlink w:anchor="_Toc10134" w:history="1">
        <w:r>
          <w:rPr>
            <w:rFonts w:ascii="仿宋" w:eastAsia="仿宋" w:hAnsi="仿宋" w:cs="仿宋" w:hint="eastAsia"/>
            <w:lang w:eastAsia="zh-CN"/>
          </w:rPr>
          <w:t>(二)、质量管理责任</w:t>
        </w:r>
        <w:r>
          <w:tab/>
        </w:r>
        <w:r>
          <w:fldChar w:fldCharType="begin"/>
        </w:r>
        <w:r>
          <w:instrText xml:space="preserve"> PAGEREF _Toc10134 \h </w:instrText>
        </w:r>
        <w:r>
          <w:fldChar w:fldCharType="separate"/>
        </w:r>
        <w:r>
          <w:t>91</w:t>
        </w:r>
        <w:r>
          <w:fldChar w:fldCharType="end"/>
        </w:r>
      </w:hyperlink>
    </w:p>
    <w:p>
      <w:pPr>
        <w:pStyle w:val="TOC2"/>
        <w:tabs>
          <w:tab w:val="right" w:leader="dot" w:pos="8306"/>
        </w:tabs>
      </w:pPr>
      <w:hyperlink w:anchor="_Toc29171" w:history="1">
        <w:r>
          <w:rPr>
            <w:rFonts w:ascii="仿宋" w:eastAsia="仿宋" w:hAnsi="仿宋" w:cs="仿宋" w:hint="eastAsia"/>
            <w:lang w:eastAsia="zh-CN"/>
          </w:rPr>
          <w:t>(三)、质量管理体系文件</w:t>
        </w:r>
        <w:r>
          <w:tab/>
        </w:r>
        <w:r>
          <w:fldChar w:fldCharType="begin"/>
        </w:r>
        <w:r>
          <w:instrText xml:space="preserve"> PAGEREF _Toc29171 \h </w:instrText>
        </w:r>
        <w:r>
          <w:fldChar w:fldCharType="separate"/>
        </w:r>
        <w:r>
          <w:t>92</w:t>
        </w:r>
        <w:r>
          <w:fldChar w:fldCharType="end"/>
        </w:r>
      </w:hyperlink>
    </w:p>
    <w:p>
      <w:pPr>
        <w:pStyle w:val="TOC2"/>
        <w:tabs>
          <w:tab w:val="right" w:leader="dot" w:pos="8306"/>
        </w:tabs>
      </w:pPr>
      <w:hyperlink w:anchor="_Toc27626" w:history="1">
        <w:r>
          <w:rPr>
            <w:rFonts w:ascii="仿宋" w:eastAsia="仿宋" w:hAnsi="仿宋" w:cs="仿宋" w:hint="eastAsia"/>
            <w:lang w:eastAsia="zh-CN"/>
          </w:rPr>
          <w:t>(四)、质量培训与教育</w:t>
        </w:r>
        <w:r>
          <w:tab/>
        </w:r>
        <w:r>
          <w:fldChar w:fldCharType="begin"/>
        </w:r>
        <w:r>
          <w:instrText xml:space="preserve"> PAGEREF _Toc27626 \h </w:instrText>
        </w:r>
        <w:r>
          <w:fldChar w:fldCharType="separate"/>
        </w:r>
        <w:r>
          <w:t>94</w:t>
        </w:r>
        <w:r>
          <w:fldChar w:fldCharType="end"/>
        </w:r>
      </w:hyperlink>
    </w:p>
    <w:p>
      <w:pPr>
        <w:pStyle w:val="TOC2"/>
        <w:tabs>
          <w:tab w:val="right" w:leader="dot" w:pos="8306"/>
        </w:tabs>
      </w:pPr>
      <w:hyperlink w:anchor="_Toc27021" w:history="1">
        <w:r>
          <w:rPr>
            <w:rFonts w:ascii="仿宋" w:eastAsia="仿宋" w:hAnsi="仿宋" w:cs="仿宋" w:hint="eastAsia"/>
            <w:lang w:eastAsia="zh-CN"/>
          </w:rPr>
          <w:t>(五)、质量审核与评价</w:t>
        </w:r>
        <w:r>
          <w:tab/>
        </w:r>
        <w:r>
          <w:fldChar w:fldCharType="begin"/>
        </w:r>
        <w:r>
          <w:instrText xml:space="preserve"> PAGEREF _Toc27021 \h </w:instrText>
        </w:r>
        <w:r>
          <w:fldChar w:fldCharType="separate"/>
        </w:r>
        <w:r>
          <w:t>95</w:t>
        </w:r>
        <w:r>
          <w:fldChar w:fldCharType="end"/>
        </w:r>
      </w:hyperlink>
    </w:p>
    <w:p>
      <w:pPr>
        <w:pStyle w:val="TOC2"/>
        <w:tabs>
          <w:tab w:val="right" w:leader="dot" w:pos="8306"/>
        </w:tabs>
      </w:pPr>
      <w:hyperlink w:anchor="_Toc2561" w:history="1">
        <w:r>
          <w:rPr>
            <w:rFonts w:ascii="仿宋" w:eastAsia="仿宋" w:hAnsi="仿宋" w:cs="仿宋" w:hint="eastAsia"/>
            <w:lang w:eastAsia="zh-CN"/>
          </w:rPr>
          <w:t>(六)、不符合与纠正措施</w:t>
        </w:r>
        <w:r>
          <w:tab/>
        </w:r>
        <w:r>
          <w:fldChar w:fldCharType="begin"/>
        </w:r>
        <w:r>
          <w:instrText xml:space="preserve"> PAGEREF _Toc2561 \h </w:instrText>
        </w:r>
        <w:r>
          <w:fldChar w:fldCharType="separate"/>
        </w:r>
        <w:r>
          <w:t>97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38" w:history="1">
        <w:r>
          <w:rPr>
            <w:rFonts w:ascii="仿宋" w:eastAsia="仿宋" w:hAnsi="仿宋" w:cs="仿宋" w:hint="eastAsia"/>
            <w:lang w:eastAsia="zh-CN"/>
          </w:rPr>
          <w:t>十八、医药级纤维素醚项目变更管理</w:t>
        </w:r>
        <w:r>
          <w:tab/>
        </w:r>
        <w:r>
          <w:fldChar w:fldCharType="begin"/>
        </w:r>
        <w:r>
          <w:instrText xml:space="preserve"> PAGEREF _Toc2238 \h </w:instrText>
        </w:r>
        <w:r>
          <w:fldChar w:fldCharType="separate"/>
        </w:r>
        <w:r>
          <w:t>98</w:t>
        </w:r>
        <w:r>
          <w:fldChar w:fldCharType="end"/>
        </w:r>
      </w:hyperlink>
    </w:p>
    <w:p>
      <w:pPr>
        <w:pStyle w:val="TOC2"/>
        <w:tabs>
          <w:tab w:val="right" w:leader="dot" w:pos="8306"/>
        </w:tabs>
      </w:pPr>
      <w:hyperlink w:anchor="_Toc10157" w:history="1">
        <w:r>
          <w:rPr>
            <w:rFonts w:ascii="仿宋" w:eastAsia="仿宋" w:hAnsi="仿宋" w:cs="仿宋" w:hint="eastAsia"/>
            <w:lang w:eastAsia="zh-CN"/>
          </w:rPr>
          <w:t>(一)、变更申请与评估</w:t>
        </w:r>
        <w:r>
          <w:tab/>
        </w:r>
        <w:r>
          <w:fldChar w:fldCharType="begin"/>
        </w:r>
        <w:r>
          <w:instrText xml:space="preserve"> PAGEREF _Toc10157 \h </w:instrText>
        </w:r>
        <w:r>
          <w:fldChar w:fldCharType="separate"/>
        </w:r>
        <w:r>
          <w:t>98</w:t>
        </w:r>
        <w:r>
          <w:fldChar w:fldCharType="end"/>
        </w:r>
      </w:hyperlink>
    </w:p>
    <w:p>
      <w:pPr>
        <w:pStyle w:val="TOC2"/>
        <w:tabs>
          <w:tab w:val="right" w:leader="dot" w:pos="8306"/>
        </w:tabs>
      </w:pPr>
      <w:hyperlink w:anchor="_Toc1816" w:history="1">
        <w:r>
          <w:rPr>
            <w:rFonts w:ascii="仿宋" w:eastAsia="仿宋" w:hAnsi="仿宋" w:cs="仿宋" w:hint="eastAsia"/>
            <w:lang w:eastAsia="zh-CN"/>
          </w:rPr>
          <w:t>(二)、变更实施与控制</w:t>
        </w:r>
        <w:r>
          <w:tab/>
        </w:r>
        <w:r>
          <w:fldChar w:fldCharType="begin"/>
        </w:r>
        <w:r>
          <w:instrText xml:space="preserve"> PAGEREF _Toc1816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76"/>
      <w:r>
        <w:rPr>
          <w:rFonts w:ascii="仿宋" w:eastAsia="仿宋" w:hAnsi="仿宋" w:cs="仿宋" w:hint="eastAsia"/>
          <w:sz w:val="28"/>
          <w:lang w:eastAsia="zh-CN"/>
        </w:rPr>
        <w:t>一、医药级纤维素醚项目可持续发展</w:t>
      </w:r>
      <w:bookmarkEnd w:id="2"/>
    </w:p>
    <w:p>
      <w:pPr>
        <w:pStyle w:val="Heading2"/>
        <w:rPr>
          <w:rFonts w:ascii="仿宋" w:eastAsia="仿宋" w:hAnsi="仿宋" w:cs="仿宋" w:hint="eastAsia"/>
          <w:lang w:eastAsia="zh-CN"/>
        </w:rPr>
      </w:pPr>
      <w:bookmarkStart w:id="3" w:name="_Toc7241"/>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级纤维素醚项目中，医药级纤维素醚项目团队着眼于未来，明确了可持续发展的战略方向。制定的具体可持续发展目标包括降低资源使用、采用环保技术、最大化社会效益等。这一步骤不仅有助于医药级纤维素醚项目在环保和社会责任方面达到最高标准，也为未来提供了明确的指引，确保医药级纤维素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可持续实践的融入医药级纤维素醚项目管理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药级纤维素醚项目管理周期。从医药级纤维素醚项目规划开始，医药级纤维素醚项目团队就考虑了环境和社会的因素。在执行阶段，医药级纤维素醚项目团队积极推动绿色技术的应用，优化资源利用。此外，关注员工的社会责任，通过培训和沟通活动提高员工对可持续发展的认知，使他们能够在日常工作中践行可持续实践。这些举措不仅为医药级纤维素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73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扎根于医药级纤维素醚项目的可持续发展理念，我们深信环保与社会责任是医药级纤维素醚项目成功的关键支柱。在医药级纤维素醚项目的每一步，我们都致力于通过创新和实践，履行对环境和社会的坚定责任。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团队通过引入先进的环保技术、建立高效的废物处理系统以及推动能源节约措施，积极履行环保责任。定期的环保监测和评估确保医药级纤维素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医药级纤维素醚项目不仅致力于自身可持续发展，还注重对社会的回馈。通过支持社区医药级纤维素醚项目、参与慈善事业、提供培训机会等方式，医药级纤维素醚项目积极履行社会责任。与当地社区建立积极互动，关注员工的工作与生活平衡，以及员工的身心健康，是医药级纤维素醚项目在社会责任层面的关键举措。这样的实践不仅增强了医药级纤维素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844"/>
      <w:r>
        <w:rPr>
          <w:rFonts w:ascii="仿宋" w:eastAsia="仿宋" w:hAnsi="仿宋" w:cs="仿宋" w:hint="eastAsia"/>
          <w:sz w:val="28"/>
          <w:lang w:eastAsia="zh-CN"/>
        </w:rPr>
        <w:t>二、医药级纤维素醚项目土建工程</w:t>
      </w:r>
      <w:bookmarkEnd w:id="5"/>
    </w:p>
    <w:p>
      <w:pPr>
        <w:pStyle w:val="Heading2"/>
        <w:rPr>
          <w:rFonts w:ascii="仿宋" w:eastAsia="仿宋" w:hAnsi="仿宋" w:cs="仿宋" w:hint="eastAsia"/>
          <w:lang w:eastAsia="zh-CN"/>
        </w:rPr>
      </w:pPr>
      <w:bookmarkStart w:id="6" w:name="_Toc15905"/>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在医药级纤维素醚项目的建筑工程设计中，我们将秉承一系列重要的设计原则，以确保医药级纤维素醚项目建筑在功能、美观、可持续性等方面达到最佳效果。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首要原则是确保建筑的功能性得到最大化的发挥。我们将充分理解医药级纤维素醚项目的实际需求，合理布局各个功能区域，保证建筑在满足业务需求的同时，提供高效的工作环境。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在建筑设计中，我们将综合考虑建设和运营成本。通过精细的经济效益分析，确保设计方案在高效利用资源的同时，对医药级纤维素醚项目的长期盈利能力有积极的贡献。</w:t>
      </w:r>
    </w:p>
    <w:p>
      <w:pPr>
        <w:pStyle w:val="Heading2"/>
        <w:ind w:firstLine="560" w:firstLineChars="200"/>
        <w:rPr>
          <w:rFonts w:ascii="仿宋" w:eastAsia="仿宋" w:hAnsi="仿宋" w:cs="仿宋" w:hint="eastAsia"/>
          <w:sz w:val="28"/>
          <w:lang w:eastAsia="zh-CN"/>
        </w:rPr>
      </w:pPr>
      <w:bookmarkStart w:id="7" w:name="_Toc390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医药级纤维素醚项目的土建工程设计中，我们将精准设定设计年限，结合医药级纤维素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医药级纤维素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392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医药级纤维素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医药级纤维素醚项目的设计在符合法规的同时，达到最高的安全标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医药级纤维素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126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本期工程医药级纤维素醚项目预计总建筑面积XXX平方米，其中：计容建筑面积XXX平方米，计划建筑工程投资XX万元，占医药级纤维素醚项目总投资的XX%。</w:t>
      </w:r>
    </w:p>
    <w:p>
      <w:pPr>
        <w:pStyle w:val="Heading1"/>
        <w:ind w:firstLine="560" w:firstLineChars="200"/>
        <w:rPr>
          <w:rFonts w:ascii="仿宋" w:eastAsia="仿宋" w:hAnsi="仿宋" w:cs="仿宋" w:hint="eastAsia"/>
          <w:sz w:val="28"/>
          <w:lang w:eastAsia="zh-CN"/>
        </w:rPr>
      </w:pPr>
      <w:bookmarkStart w:id="10" w:name="_Toc25063"/>
      <w:r>
        <w:rPr>
          <w:rFonts w:ascii="仿宋" w:eastAsia="仿宋" w:hAnsi="仿宋" w:cs="仿宋" w:hint="eastAsia"/>
          <w:sz w:val="28"/>
          <w:lang w:eastAsia="zh-CN"/>
        </w:rPr>
        <w:t>三、医药级纤维素醚项目选址可行性分析</w:t>
      </w:r>
      <w:bookmarkEnd w:id="10"/>
    </w:p>
    <w:p>
      <w:pPr>
        <w:pStyle w:val="Heading2"/>
        <w:rPr>
          <w:rFonts w:ascii="仿宋" w:eastAsia="仿宋" w:hAnsi="仿宋" w:cs="仿宋" w:hint="eastAsia"/>
          <w:lang w:eastAsia="zh-CN"/>
        </w:rPr>
      </w:pPr>
      <w:bookmarkStart w:id="11" w:name="_Toc30228"/>
      <w:r>
        <w:rPr>
          <w:rFonts w:ascii="仿宋" w:eastAsia="仿宋" w:hAnsi="仿宋" w:cs="仿宋" w:hint="eastAsia"/>
          <w:lang w:eastAsia="zh-CN"/>
        </w:rPr>
        <w:t>(一)、医药级纤维素醚项目选址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该医药级纤维素醚项目选址位于XX省XX市XX区XXX街道</w:t>
      </w:r>
    </w:p>
    <w:p>
      <w:pPr>
        <w:pStyle w:val="Heading2"/>
        <w:ind w:firstLine="560" w:firstLineChars="200"/>
        <w:rPr>
          <w:rFonts w:ascii="仿宋" w:eastAsia="仿宋" w:hAnsi="仿宋" w:cs="仿宋" w:hint="eastAsia"/>
          <w:sz w:val="28"/>
          <w:lang w:eastAsia="zh-CN"/>
        </w:rPr>
      </w:pPr>
      <w:bookmarkStart w:id="12" w:name="_Toc2708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医药级纤维素醚项目的征地面积将根据医药级纤维素醚项目的实际规模和需求进行精确规划。具体面积XXX平方米，旨在确保医药级纤维素醚项目不仅能够满足当前的发展需求，还能够预留空间以适应未来的扩展。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净用地面积是在征地面积基础上去除不可利用面积后的实际可开发用地。具体面积XXX平方米，考虑到环保、交通、安全等多方面因素，以确保医药级纤维素醚项目在整体利用效率上达到最优。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医药级纤维素醚项目计划建设的建筑总规模具体面积XXX平方米。这一规模的确定综合考虑了医药级纤维素醚项目的性质、规模，以及城市规划的相关要求，确保建筑布局与周边环境协调一致。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绿地率是医药级纤维素醚项目用地中被规划为绿地的比例。具体面积XXX平方米，旨在通过合理规划绿地，改善医药级纤维素醚项目周边环境，提升居民生活质量，并符合城市整体绿化规划。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容积率是用地上可以建设的建筑总体积与用地面积之比。具体面积XXX，通过合理的容积率规划，确保医药级纤维素醚项目建筑规模与周边环境和谐共生。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药级纤维素醚项目选址与当地城市规划相一致，具体面积XXX平方米。通过与城市规划部门深入沟通，确保医药级纤维素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医药级纤维素醚项目选址符合当地产业政策，具体面积XXX平方米。这包括医药级纤维素醚项目对当地经济的促进作用，以及对相关产业的带动效应，确保医药级纤维素醚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用地总体要求必须符合环保和可持续发展的原则，具体面积XXX平方米。通过采用绿色建筑设计、节能减排等措施，确保医药级纤维素醚项目在建设和运营过程中对环境的影响最小化，达到可持续发展的要求。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确保医药级纤维素醚项目选址具备必要的公共设施配套，具体面积XXX平方米。这包括交通便利性、教育、医疗等基础设施，以提高居民生活品质，使得医药级纤维素醚项目选址更具吸引力。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考虑用地总体要求对当地社会稳定性的影响，具体面积XXX平方米。通过深入了解当地社区反馈，确保医药级纤维素醚项目的选址和建设过程对当地社会和谐稳定产生积极作用。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药级纤维素醚项目选址不仅符合法规和规划，还在实际操作中具有可行性。这一全面规划将为医药级纤维素醚项目的成功实施提供坚实的基础，确保医药级纤维素醚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6242"/>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医药级纤维素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药级纤维素醚项目的设备规划和空间设计中，我们将采取灵活设备布局的措施。设备布局将根据实际需求进行灵活设计，避免不必要的浪费。通过合理规划设备摆放位置，我们将提高设备的利用率，减少设备间距，以确保医药级纤维素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药级纤维素醚项目内部引入共享设施的概念，例如共享会议室、办公区等。通过这种方式，我们可以减少对资源的重复建设，提高资源共享效率，从而减小医药级纤维素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28323"/>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 在医药级纤维素醚项目的总图布置中，我们将不同功能区域进行明确的规划，以最大程度满足医药级纤维素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511"/>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药级纤维素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药级纤维素醚项目对环境的影响是综合评价的重要因素之一。我们将详细考虑选址周边的自然环境、生态保护区、水源地等情况，确保医药级纤维素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对选址的评价还需充分考虑当地政府的产业政策和法规。我们将详细了解医药级纤维素醚项目所在地的相关政策，确保医药级纤维素醚项目的规划和运营与当地法规相符，降低不必要的法律风险。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考虑到社会稳定性对企业运营的重要性，我们将评估选址地区的社会安全情况、劳工关系、社区反馈等方面，以确保医药级纤维素醚项目的建设和运营不会受到社会稳定性的负面影响。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最后，我们将综合考虑用地成本，包括土地购置费用、土地开发成本等。通过对用地成本的详细评估，我们能够做出更为精确的经济效益分析，为医药级纤维素醚项目的投资决策提供有力支持。</w:t>
      </w:r>
    </w:p>
    <w:p>
      <w:pPr>
        <w:pStyle w:val="Heading1"/>
        <w:ind w:firstLine="560" w:firstLineChars="200"/>
        <w:rPr>
          <w:rFonts w:ascii="仿宋" w:eastAsia="仿宋" w:hAnsi="仿宋" w:cs="仿宋" w:hint="eastAsia"/>
          <w:sz w:val="28"/>
          <w:lang w:eastAsia="zh-CN"/>
        </w:rPr>
      </w:pPr>
      <w:bookmarkStart w:id="16" w:name="_Toc21264"/>
      <w:r>
        <w:rPr>
          <w:rFonts w:ascii="仿宋" w:eastAsia="仿宋" w:hAnsi="仿宋" w:cs="仿宋" w:hint="eastAsia"/>
          <w:sz w:val="28"/>
          <w:lang w:eastAsia="zh-CN"/>
        </w:rPr>
        <w:t>四、医药级纤维素醚项目概论</w:t>
      </w:r>
      <w:bookmarkEnd w:id="16"/>
    </w:p>
    <w:p>
      <w:pPr>
        <w:pStyle w:val="Heading2"/>
        <w:rPr>
          <w:rFonts w:ascii="仿宋" w:eastAsia="仿宋" w:hAnsi="仿宋" w:cs="仿宋" w:hint="eastAsia"/>
          <w:lang w:eastAsia="zh-CN"/>
        </w:rPr>
      </w:pPr>
      <w:bookmarkStart w:id="17" w:name="_Toc18096"/>
      <w:r>
        <w:rPr>
          <w:rFonts w:ascii="仿宋" w:eastAsia="仿宋" w:hAnsi="仿宋" w:cs="仿宋" w:hint="eastAsia"/>
          <w:lang w:eastAsia="zh-CN"/>
        </w:rPr>
        <w:t>(一)、医药级纤维素醚项目概况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的起源追溯至对市场的深入洞察。市场的不断演变与变革为医药级纤维素醚项目提供了难得的机遇。当前市场存在的需求缺口和变革的大环境共同构成了医药级纤维素醚项目的背景。这个医药级纤维素醚项目旨在充分利用市场机遇，填补行业中尚未满足的需求，为客户提供全新的解决方案。市场的变革和需求的增长使得这个医药级纤维素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医药级纤维素醚项目名称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正式命名为医药级纤维素醚。这个名称不仅仅是一个标识，更代表了医药级纤维素醚项目的核心理念和愿景。它蕴含着医药级纤维素醚项目所要解决问题的关键字，具有强烈的表达和辨识度，为医药级纤维素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医药级纤维素醚项目目标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的核心目标是提供一种全新、高效的解决方案，满足客户日益增长的需求。医药级纤维素醚项目追求的不仅仅是满足市场需求，更是在市场中获得卓越的竞争优势。通过不断提升产品或服务的质量和创新水平，医药级纤维素醚项目旨在成为行业中的领军者。</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1.4 医药级纤维素醚项目范围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全面涵盖了产品研发、制造、市场推广和售后服务，确保从产品设计到最终用户体验的全方位关注。这一全面的医药级纤维素醚项目范围是为了确保医药级纤维素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医药级纤维素醚项目时间表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医药级纤维素醚项目计划在未来18个月内完成，包括研发、测试、市场试点和正式推出等不同阶段。这个时间表的合理设计是为了确保医药级纤维素醚项目各个阶段的顺利推进，以便按时交付高质量的成果。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医药级纤维素醚项目预算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总预算估算为XX百万美元，主要分配在研发、市场推广、人员培训和运营等方面。这一充足的预算为医药级纤维素醚项目提供了充足的资源，确保医药级纤维素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医药级纤维素醚项目风险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药级纤维素醚项目可能面临的风险包括市场接受度低、技术难题、竞争激烈等。医药级纤维素醚项目团队已经制定了相应的风险应对计划，通过前瞻性的风险管理，确保医药级纤维素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医药级纤维素醚项目团队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https://d.book118.com/658117134015006025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医药级纤维素醚项目规划设计方案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FC5D2C"/>
    <w:rsid w:val="67FC5D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81171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2024-01-08T10:57:00Z</dcterms:created>
  <dcterms:modified xsi:type="dcterms:W3CDTF">2024-01-08T10:58:00Z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21B7081DBE904A61BB4B304C00A461B8_11</vt:lpwstr>
  </property>
  <property fmtid="{D5CDD505-2E9C-101B-9397-08002B2CF9AE}" pid="3" name="KSOProductBuildVer">
    <vt:lpwstr>2052-12.1.0.16120</vt:lpwstr>
  </property>
</Properties>
</file>