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青蒿素类药物项目规划设计纲要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33" w:history="1">
        <w:r>
          <w:rPr>
            <w:rFonts w:ascii="仿宋" w:eastAsia="仿宋" w:hAnsi="仿宋" w:cs="仿宋" w:hint="eastAsia"/>
            <w:lang w:eastAsia="zh-CN"/>
          </w:rPr>
          <w:t>概论</w:t>
        </w:r>
        <w:r>
          <w:tab/>
        </w:r>
        <w:r>
          <w:fldChar w:fldCharType="begin"/>
        </w:r>
        <w:r>
          <w:instrText xml:space="preserve"> PAGEREF _Toc27433 \h </w:instrText>
        </w:r>
        <w:r>
          <w:fldChar w:fldCharType="separate"/>
        </w:r>
        <w:r>
          <w:t>3</w:t>
        </w:r>
        <w:r>
          <w:fldChar w:fldCharType="end"/>
        </w:r>
      </w:hyperlink>
    </w:p>
    <w:p>
      <w:pPr>
        <w:pStyle w:val="TOC1"/>
        <w:tabs>
          <w:tab w:val="right" w:leader="dot" w:pos="8306"/>
        </w:tabs>
      </w:pPr>
      <w:hyperlink w:anchor="_Toc27018" w:history="1">
        <w:r>
          <w:rPr>
            <w:rFonts w:ascii="仿宋" w:eastAsia="仿宋" w:hAnsi="仿宋" w:cs="仿宋" w:hint="eastAsia"/>
            <w:lang w:eastAsia="zh-CN"/>
          </w:rPr>
          <w:t>一、青蒿素类药物项目建设背景及必要性分析</w:t>
        </w:r>
        <w:r>
          <w:tab/>
        </w:r>
        <w:r>
          <w:fldChar w:fldCharType="begin"/>
        </w:r>
        <w:r>
          <w:instrText xml:space="preserve"> PAGEREF _Toc27018 \h </w:instrText>
        </w:r>
        <w:r>
          <w:fldChar w:fldCharType="separate"/>
        </w:r>
        <w:r>
          <w:t>3</w:t>
        </w:r>
        <w:r>
          <w:fldChar w:fldCharType="end"/>
        </w:r>
      </w:hyperlink>
    </w:p>
    <w:p>
      <w:pPr>
        <w:pStyle w:val="TOC2"/>
        <w:tabs>
          <w:tab w:val="right" w:leader="dot" w:pos="8306"/>
        </w:tabs>
      </w:pPr>
      <w:hyperlink w:anchor="_Toc27584" w:history="1">
        <w:r>
          <w:rPr>
            <w:rFonts w:ascii="仿宋" w:eastAsia="仿宋" w:hAnsi="仿宋" w:cs="仿宋" w:hint="eastAsia"/>
            <w:lang w:eastAsia="zh-CN"/>
          </w:rPr>
          <w:t>(一)、青蒿素类药物项目背景分析</w:t>
        </w:r>
        <w:r>
          <w:tab/>
        </w:r>
        <w:r>
          <w:fldChar w:fldCharType="begin"/>
        </w:r>
        <w:r>
          <w:instrText xml:space="preserve"> PAGEREF _Toc27584 \h </w:instrText>
        </w:r>
        <w:r>
          <w:fldChar w:fldCharType="separate"/>
        </w:r>
        <w:r>
          <w:t>3</w:t>
        </w:r>
        <w:r>
          <w:fldChar w:fldCharType="end"/>
        </w:r>
      </w:hyperlink>
    </w:p>
    <w:p>
      <w:pPr>
        <w:pStyle w:val="TOC2"/>
        <w:tabs>
          <w:tab w:val="right" w:leader="dot" w:pos="8306"/>
        </w:tabs>
      </w:pPr>
      <w:hyperlink w:anchor="_Toc11716" w:history="1">
        <w:r>
          <w:rPr>
            <w:rFonts w:ascii="仿宋" w:eastAsia="仿宋" w:hAnsi="仿宋" w:cs="仿宋" w:hint="eastAsia"/>
            <w:lang w:eastAsia="zh-CN"/>
          </w:rPr>
          <w:t>(二)、青蒿素类药物项目建设必要性分析</w:t>
        </w:r>
        <w:r>
          <w:tab/>
        </w:r>
        <w:r>
          <w:fldChar w:fldCharType="begin"/>
        </w:r>
        <w:r>
          <w:instrText xml:space="preserve"> PAGEREF _Toc11716 \h </w:instrText>
        </w:r>
        <w:r>
          <w:fldChar w:fldCharType="separate"/>
        </w:r>
        <w:r>
          <w:t>5</w:t>
        </w:r>
        <w:r>
          <w:fldChar w:fldCharType="end"/>
        </w:r>
      </w:hyperlink>
    </w:p>
    <w:p>
      <w:pPr>
        <w:pStyle w:val="TOC1"/>
        <w:tabs>
          <w:tab w:val="right" w:leader="dot" w:pos="8306"/>
        </w:tabs>
      </w:pPr>
      <w:hyperlink w:anchor="_Toc2995" w:history="1">
        <w:r>
          <w:rPr>
            <w:rFonts w:ascii="仿宋" w:eastAsia="仿宋" w:hAnsi="仿宋" w:cs="仿宋" w:hint="eastAsia"/>
            <w:lang w:eastAsia="zh-CN"/>
          </w:rPr>
          <w:t>二、青蒿素类药物项目绩效评估</w:t>
        </w:r>
        <w:r>
          <w:tab/>
        </w:r>
        <w:r>
          <w:fldChar w:fldCharType="begin"/>
        </w:r>
        <w:r>
          <w:instrText xml:space="preserve"> PAGEREF _Toc2995 \h </w:instrText>
        </w:r>
        <w:r>
          <w:fldChar w:fldCharType="separate"/>
        </w:r>
        <w:r>
          <w:t>6</w:t>
        </w:r>
        <w:r>
          <w:fldChar w:fldCharType="end"/>
        </w:r>
      </w:hyperlink>
    </w:p>
    <w:p>
      <w:pPr>
        <w:pStyle w:val="TOC2"/>
        <w:tabs>
          <w:tab w:val="right" w:leader="dot" w:pos="8306"/>
        </w:tabs>
      </w:pPr>
      <w:hyperlink w:anchor="_Toc19491" w:history="1">
        <w:r>
          <w:rPr>
            <w:rFonts w:ascii="仿宋" w:eastAsia="仿宋" w:hAnsi="仿宋" w:cs="仿宋" w:hint="eastAsia"/>
            <w:lang w:eastAsia="zh-CN"/>
          </w:rPr>
          <w:t>(一)、绩效评估指标</w:t>
        </w:r>
        <w:r>
          <w:tab/>
        </w:r>
        <w:r>
          <w:fldChar w:fldCharType="begin"/>
        </w:r>
        <w:r>
          <w:instrText xml:space="preserve"> PAGEREF _Toc19491 \h </w:instrText>
        </w:r>
        <w:r>
          <w:fldChar w:fldCharType="separate"/>
        </w:r>
        <w:r>
          <w:t>6</w:t>
        </w:r>
        <w:r>
          <w:fldChar w:fldCharType="end"/>
        </w:r>
      </w:hyperlink>
    </w:p>
    <w:p>
      <w:pPr>
        <w:pStyle w:val="TOC2"/>
        <w:tabs>
          <w:tab w:val="right" w:leader="dot" w:pos="8306"/>
        </w:tabs>
      </w:pPr>
      <w:hyperlink w:anchor="_Toc27021" w:history="1">
        <w:r>
          <w:rPr>
            <w:rFonts w:ascii="仿宋" w:eastAsia="仿宋" w:hAnsi="仿宋" w:cs="仿宋" w:hint="eastAsia"/>
            <w:lang w:eastAsia="zh-CN"/>
          </w:rPr>
          <w:t>(二)、绩效评估方法</w:t>
        </w:r>
        <w:r>
          <w:tab/>
        </w:r>
        <w:r>
          <w:fldChar w:fldCharType="begin"/>
        </w:r>
        <w:r>
          <w:instrText xml:space="preserve"> PAGEREF _Toc27021 \h </w:instrText>
        </w:r>
        <w:r>
          <w:fldChar w:fldCharType="separate"/>
        </w:r>
        <w:r>
          <w:t>7</w:t>
        </w:r>
        <w:r>
          <w:fldChar w:fldCharType="end"/>
        </w:r>
      </w:hyperlink>
    </w:p>
    <w:p>
      <w:pPr>
        <w:pStyle w:val="TOC2"/>
        <w:tabs>
          <w:tab w:val="right" w:leader="dot" w:pos="8306"/>
        </w:tabs>
      </w:pPr>
      <w:hyperlink w:anchor="_Toc27857" w:history="1">
        <w:r>
          <w:rPr>
            <w:rFonts w:ascii="仿宋" w:eastAsia="仿宋" w:hAnsi="仿宋" w:cs="仿宋" w:hint="eastAsia"/>
            <w:lang w:eastAsia="zh-CN"/>
          </w:rPr>
          <w:t>(三)、绩效评估周期</w:t>
        </w:r>
        <w:r>
          <w:tab/>
        </w:r>
        <w:r>
          <w:fldChar w:fldCharType="begin"/>
        </w:r>
        <w:r>
          <w:instrText xml:space="preserve"> PAGEREF _Toc27857 \h </w:instrText>
        </w:r>
        <w:r>
          <w:fldChar w:fldCharType="separate"/>
        </w:r>
        <w:r>
          <w:t>8</w:t>
        </w:r>
        <w:r>
          <w:fldChar w:fldCharType="end"/>
        </w:r>
      </w:hyperlink>
    </w:p>
    <w:p>
      <w:pPr>
        <w:pStyle w:val="TOC1"/>
        <w:tabs>
          <w:tab w:val="right" w:leader="dot" w:pos="8306"/>
        </w:tabs>
      </w:pPr>
      <w:hyperlink w:anchor="_Toc10607" w:history="1">
        <w:r>
          <w:rPr>
            <w:rFonts w:ascii="仿宋" w:eastAsia="仿宋" w:hAnsi="仿宋" w:cs="仿宋" w:hint="eastAsia"/>
            <w:lang w:eastAsia="zh-CN"/>
          </w:rPr>
          <w:t>三、青蒿素类药物项目概论</w:t>
        </w:r>
        <w:r>
          <w:tab/>
        </w:r>
        <w:r>
          <w:fldChar w:fldCharType="begin"/>
        </w:r>
        <w:r>
          <w:instrText xml:space="preserve"> PAGEREF _Toc10607 \h </w:instrText>
        </w:r>
        <w:r>
          <w:fldChar w:fldCharType="separate"/>
        </w:r>
        <w:r>
          <w:t>9</w:t>
        </w:r>
        <w:r>
          <w:fldChar w:fldCharType="end"/>
        </w:r>
      </w:hyperlink>
    </w:p>
    <w:p>
      <w:pPr>
        <w:pStyle w:val="TOC2"/>
        <w:tabs>
          <w:tab w:val="right" w:leader="dot" w:pos="8306"/>
        </w:tabs>
      </w:pPr>
      <w:hyperlink w:anchor="_Toc21892" w:history="1">
        <w:r>
          <w:rPr>
            <w:rFonts w:ascii="仿宋" w:eastAsia="仿宋" w:hAnsi="仿宋" w:cs="仿宋" w:hint="eastAsia"/>
            <w:lang w:eastAsia="zh-CN"/>
          </w:rPr>
          <w:t>(一)、青蒿素类药物项目概况</w:t>
        </w:r>
        <w:r>
          <w:tab/>
        </w:r>
        <w:r>
          <w:fldChar w:fldCharType="begin"/>
        </w:r>
        <w:r>
          <w:instrText xml:space="preserve"> PAGEREF _Toc21892 \h </w:instrText>
        </w:r>
        <w:r>
          <w:fldChar w:fldCharType="separate"/>
        </w:r>
        <w:r>
          <w:t>9</w:t>
        </w:r>
        <w:r>
          <w:fldChar w:fldCharType="end"/>
        </w:r>
      </w:hyperlink>
    </w:p>
    <w:p>
      <w:pPr>
        <w:pStyle w:val="TOC2"/>
        <w:tabs>
          <w:tab w:val="right" w:leader="dot" w:pos="8306"/>
        </w:tabs>
      </w:pPr>
      <w:hyperlink w:anchor="_Toc19437" w:history="1">
        <w:r>
          <w:rPr>
            <w:rFonts w:ascii="仿宋" w:eastAsia="仿宋" w:hAnsi="仿宋" w:cs="仿宋" w:hint="eastAsia"/>
            <w:lang w:eastAsia="zh-CN"/>
          </w:rPr>
          <w:t>(二)、青蒿素类药物项目目标</w:t>
        </w:r>
        <w:r>
          <w:tab/>
        </w:r>
        <w:r>
          <w:fldChar w:fldCharType="begin"/>
        </w:r>
        <w:r>
          <w:instrText xml:space="preserve"> PAGEREF _Toc19437 \h </w:instrText>
        </w:r>
        <w:r>
          <w:fldChar w:fldCharType="separate"/>
        </w:r>
        <w:r>
          <w:t>11</w:t>
        </w:r>
        <w:r>
          <w:fldChar w:fldCharType="end"/>
        </w:r>
      </w:hyperlink>
    </w:p>
    <w:p>
      <w:pPr>
        <w:pStyle w:val="TOC2"/>
        <w:tabs>
          <w:tab w:val="right" w:leader="dot" w:pos="8306"/>
        </w:tabs>
      </w:pPr>
      <w:hyperlink w:anchor="_Toc22377" w:history="1">
        <w:r>
          <w:rPr>
            <w:rFonts w:ascii="仿宋" w:eastAsia="仿宋" w:hAnsi="仿宋" w:cs="仿宋" w:hint="eastAsia"/>
            <w:lang w:eastAsia="zh-CN"/>
          </w:rPr>
          <w:t>(三)、青蒿素类药物项目提出的理由</w:t>
        </w:r>
        <w:r>
          <w:tab/>
        </w:r>
        <w:r>
          <w:fldChar w:fldCharType="begin"/>
        </w:r>
        <w:r>
          <w:instrText xml:space="preserve"> PAGEREF _Toc22377 \h </w:instrText>
        </w:r>
        <w:r>
          <w:fldChar w:fldCharType="separate"/>
        </w:r>
        <w:r>
          <w:t>12</w:t>
        </w:r>
        <w:r>
          <w:fldChar w:fldCharType="end"/>
        </w:r>
      </w:hyperlink>
    </w:p>
    <w:p>
      <w:pPr>
        <w:pStyle w:val="TOC2"/>
        <w:tabs>
          <w:tab w:val="right" w:leader="dot" w:pos="8306"/>
        </w:tabs>
      </w:pPr>
      <w:hyperlink w:anchor="_Toc3261" w:history="1">
        <w:r>
          <w:rPr>
            <w:rFonts w:ascii="仿宋" w:eastAsia="仿宋" w:hAnsi="仿宋" w:cs="仿宋" w:hint="eastAsia"/>
            <w:lang w:eastAsia="zh-CN"/>
          </w:rPr>
          <w:t>(四)、青蒿素类药物项目意义</w:t>
        </w:r>
        <w:r>
          <w:tab/>
        </w:r>
        <w:r>
          <w:fldChar w:fldCharType="begin"/>
        </w:r>
        <w:r>
          <w:instrText xml:space="preserve"> PAGEREF _Toc3261 \h </w:instrText>
        </w:r>
        <w:r>
          <w:fldChar w:fldCharType="separate"/>
        </w:r>
        <w:r>
          <w:t>14</w:t>
        </w:r>
        <w:r>
          <w:fldChar w:fldCharType="end"/>
        </w:r>
      </w:hyperlink>
    </w:p>
    <w:p>
      <w:pPr>
        <w:pStyle w:val="TOC2"/>
        <w:tabs>
          <w:tab w:val="right" w:leader="dot" w:pos="8306"/>
        </w:tabs>
      </w:pPr>
      <w:hyperlink w:anchor="_Toc14747" w:history="1">
        <w:r>
          <w:rPr>
            <w:rFonts w:ascii="仿宋" w:eastAsia="仿宋" w:hAnsi="仿宋" w:cs="仿宋" w:hint="eastAsia"/>
            <w:lang w:eastAsia="zh-CN"/>
          </w:rPr>
          <w:t>(五)、青蒿素类药物项目背景</w:t>
        </w:r>
        <w:r>
          <w:tab/>
        </w:r>
        <w:r>
          <w:fldChar w:fldCharType="begin"/>
        </w:r>
        <w:r>
          <w:instrText xml:space="preserve"> PAGEREF _Toc14747 \h </w:instrText>
        </w:r>
        <w:r>
          <w:fldChar w:fldCharType="separate"/>
        </w:r>
        <w:r>
          <w:t>15</w:t>
        </w:r>
        <w:r>
          <w:fldChar w:fldCharType="end"/>
        </w:r>
      </w:hyperlink>
    </w:p>
    <w:p>
      <w:pPr>
        <w:pStyle w:val="TOC1"/>
        <w:tabs>
          <w:tab w:val="right" w:leader="dot" w:pos="8306"/>
        </w:tabs>
      </w:pPr>
      <w:hyperlink w:anchor="_Toc4065" w:history="1">
        <w:r>
          <w:rPr>
            <w:rFonts w:ascii="仿宋" w:eastAsia="仿宋" w:hAnsi="仿宋" w:cs="仿宋" w:hint="eastAsia"/>
            <w:lang w:eastAsia="zh-CN"/>
          </w:rPr>
          <w:t>四、青蒿素类药物项目土建工程</w:t>
        </w:r>
        <w:r>
          <w:tab/>
        </w:r>
        <w:r>
          <w:fldChar w:fldCharType="begin"/>
        </w:r>
        <w:r>
          <w:instrText xml:space="preserve"> PAGEREF _Toc4065 \h </w:instrText>
        </w:r>
        <w:r>
          <w:fldChar w:fldCharType="separate"/>
        </w:r>
        <w:r>
          <w:t>16</w:t>
        </w:r>
        <w:r>
          <w:fldChar w:fldCharType="end"/>
        </w:r>
      </w:hyperlink>
    </w:p>
    <w:p>
      <w:pPr>
        <w:pStyle w:val="TOC2"/>
        <w:tabs>
          <w:tab w:val="right" w:leader="dot" w:pos="8306"/>
        </w:tabs>
      </w:pPr>
      <w:hyperlink w:anchor="_Toc27674" w:history="1">
        <w:r>
          <w:rPr>
            <w:rFonts w:ascii="仿宋" w:eastAsia="仿宋" w:hAnsi="仿宋" w:cs="仿宋" w:hint="eastAsia"/>
            <w:lang w:eastAsia="zh-CN"/>
          </w:rPr>
          <w:t>(一)、建筑工程设计原则</w:t>
        </w:r>
        <w:r>
          <w:tab/>
        </w:r>
        <w:r>
          <w:fldChar w:fldCharType="begin"/>
        </w:r>
        <w:r>
          <w:instrText xml:space="preserve"> PAGEREF _Toc27674 \h </w:instrText>
        </w:r>
        <w:r>
          <w:fldChar w:fldCharType="separate"/>
        </w:r>
        <w:r>
          <w:t>16</w:t>
        </w:r>
        <w:r>
          <w:fldChar w:fldCharType="end"/>
        </w:r>
      </w:hyperlink>
    </w:p>
    <w:p>
      <w:pPr>
        <w:pStyle w:val="TOC2"/>
        <w:tabs>
          <w:tab w:val="right" w:leader="dot" w:pos="8306"/>
        </w:tabs>
      </w:pPr>
      <w:hyperlink w:anchor="_Toc6462" w:history="1">
        <w:r>
          <w:rPr>
            <w:rFonts w:ascii="仿宋" w:eastAsia="仿宋" w:hAnsi="仿宋" w:cs="仿宋" w:hint="eastAsia"/>
            <w:lang w:eastAsia="zh-CN"/>
          </w:rPr>
          <w:t>(二)、土建工程设计年限及安全等级</w:t>
        </w:r>
        <w:r>
          <w:tab/>
        </w:r>
        <w:r>
          <w:fldChar w:fldCharType="begin"/>
        </w:r>
        <w:r>
          <w:instrText xml:space="preserve"> PAGEREF _Toc6462 \h </w:instrText>
        </w:r>
        <w:r>
          <w:fldChar w:fldCharType="separate"/>
        </w:r>
        <w:r>
          <w:t>17</w:t>
        </w:r>
        <w:r>
          <w:fldChar w:fldCharType="end"/>
        </w:r>
      </w:hyperlink>
    </w:p>
    <w:p>
      <w:pPr>
        <w:pStyle w:val="TOC2"/>
        <w:tabs>
          <w:tab w:val="right" w:leader="dot" w:pos="8306"/>
        </w:tabs>
      </w:pPr>
      <w:hyperlink w:anchor="_Toc28566" w:history="1">
        <w:r>
          <w:rPr>
            <w:rFonts w:ascii="仿宋" w:eastAsia="仿宋" w:hAnsi="仿宋" w:cs="仿宋" w:hint="eastAsia"/>
            <w:lang w:eastAsia="zh-CN"/>
          </w:rPr>
          <w:t>(三)、建筑工程设计总体要求</w:t>
        </w:r>
        <w:r>
          <w:tab/>
        </w:r>
        <w:r>
          <w:fldChar w:fldCharType="begin"/>
        </w:r>
        <w:r>
          <w:instrText xml:space="preserve"> PAGEREF _Toc28566 \h </w:instrText>
        </w:r>
        <w:r>
          <w:fldChar w:fldCharType="separate"/>
        </w:r>
        <w:r>
          <w:t>18</w:t>
        </w:r>
        <w:r>
          <w:fldChar w:fldCharType="end"/>
        </w:r>
      </w:hyperlink>
    </w:p>
    <w:p>
      <w:pPr>
        <w:pStyle w:val="TOC2"/>
        <w:tabs>
          <w:tab w:val="right" w:leader="dot" w:pos="8306"/>
        </w:tabs>
      </w:pPr>
      <w:hyperlink w:anchor="_Toc10676" w:history="1">
        <w:r>
          <w:rPr>
            <w:rFonts w:ascii="仿宋" w:eastAsia="仿宋" w:hAnsi="仿宋" w:cs="仿宋" w:hint="eastAsia"/>
            <w:lang w:eastAsia="zh-CN"/>
          </w:rPr>
          <w:t>(四)、土建工程建设指标</w:t>
        </w:r>
        <w:r>
          <w:tab/>
        </w:r>
        <w:r>
          <w:fldChar w:fldCharType="begin"/>
        </w:r>
        <w:r>
          <w:instrText xml:space="preserve"> PAGEREF _Toc10676 \h </w:instrText>
        </w:r>
        <w:r>
          <w:fldChar w:fldCharType="separate"/>
        </w:r>
        <w:r>
          <w:t>19</w:t>
        </w:r>
        <w:r>
          <w:fldChar w:fldCharType="end"/>
        </w:r>
      </w:hyperlink>
    </w:p>
    <w:p>
      <w:pPr>
        <w:pStyle w:val="TOC1"/>
        <w:tabs>
          <w:tab w:val="right" w:leader="dot" w:pos="8306"/>
        </w:tabs>
      </w:pPr>
      <w:hyperlink w:anchor="_Toc148" w:history="1">
        <w:r>
          <w:rPr>
            <w:rFonts w:ascii="仿宋" w:eastAsia="仿宋" w:hAnsi="仿宋" w:cs="仿宋" w:hint="eastAsia"/>
            <w:lang w:eastAsia="zh-CN"/>
          </w:rPr>
          <w:t>五、市场分析、调研</w:t>
        </w:r>
        <w:r>
          <w:tab/>
        </w:r>
        <w:r>
          <w:fldChar w:fldCharType="begin"/>
        </w:r>
        <w:r>
          <w:instrText xml:space="preserve"> PAGEREF _Toc148 \h </w:instrText>
        </w:r>
        <w:r>
          <w:fldChar w:fldCharType="separate"/>
        </w:r>
        <w:r>
          <w:t>19</w:t>
        </w:r>
        <w:r>
          <w:fldChar w:fldCharType="end"/>
        </w:r>
      </w:hyperlink>
    </w:p>
    <w:p>
      <w:pPr>
        <w:pStyle w:val="TOC2"/>
        <w:tabs>
          <w:tab w:val="right" w:leader="dot" w:pos="8306"/>
        </w:tabs>
      </w:pPr>
      <w:hyperlink w:anchor="_Toc30265" w:history="1">
        <w:r>
          <w:rPr>
            <w:rFonts w:ascii="仿宋" w:eastAsia="仿宋" w:hAnsi="仿宋" w:cs="仿宋" w:hint="eastAsia"/>
            <w:lang w:eastAsia="zh-CN"/>
          </w:rPr>
          <w:t>(一)、青蒿素类药物行业分析</w:t>
        </w:r>
        <w:r>
          <w:tab/>
        </w:r>
        <w:r>
          <w:fldChar w:fldCharType="begin"/>
        </w:r>
        <w:r>
          <w:instrText xml:space="preserve"> PAGEREF _Toc30265 \h </w:instrText>
        </w:r>
        <w:r>
          <w:fldChar w:fldCharType="separate"/>
        </w:r>
        <w:r>
          <w:t>19</w:t>
        </w:r>
        <w:r>
          <w:fldChar w:fldCharType="end"/>
        </w:r>
      </w:hyperlink>
    </w:p>
    <w:p>
      <w:pPr>
        <w:pStyle w:val="TOC2"/>
        <w:tabs>
          <w:tab w:val="right" w:leader="dot" w:pos="8306"/>
        </w:tabs>
      </w:pPr>
      <w:hyperlink w:anchor="_Toc18609" w:history="1">
        <w:r>
          <w:rPr>
            <w:rFonts w:ascii="仿宋" w:eastAsia="仿宋" w:hAnsi="仿宋" w:cs="仿宋" w:hint="eastAsia"/>
            <w:lang w:eastAsia="zh-CN"/>
          </w:rPr>
          <w:t>(二)、青蒿素类药物市场分析预测</w:t>
        </w:r>
        <w:r>
          <w:tab/>
        </w:r>
        <w:r>
          <w:fldChar w:fldCharType="begin"/>
        </w:r>
        <w:r>
          <w:instrText xml:space="preserve"> PAGEREF _Toc18609 \h </w:instrText>
        </w:r>
        <w:r>
          <w:fldChar w:fldCharType="separate"/>
        </w:r>
        <w:r>
          <w:t>20</w:t>
        </w:r>
        <w:r>
          <w:fldChar w:fldCharType="end"/>
        </w:r>
      </w:hyperlink>
    </w:p>
    <w:p>
      <w:pPr>
        <w:pStyle w:val="TOC1"/>
        <w:tabs>
          <w:tab w:val="right" w:leader="dot" w:pos="8306"/>
        </w:tabs>
      </w:pPr>
      <w:hyperlink w:anchor="_Toc4225" w:history="1">
        <w:r>
          <w:rPr>
            <w:rFonts w:ascii="仿宋" w:eastAsia="仿宋" w:hAnsi="仿宋" w:cs="仿宋" w:hint="eastAsia"/>
            <w:lang w:eastAsia="zh-CN"/>
          </w:rPr>
          <w:t>六、青蒿素类药物项目危机管理</w:t>
        </w:r>
        <w:r>
          <w:tab/>
        </w:r>
        <w:r>
          <w:fldChar w:fldCharType="begin"/>
        </w:r>
        <w:r>
          <w:instrText xml:space="preserve"> PAGEREF _Toc4225 \h </w:instrText>
        </w:r>
        <w:r>
          <w:fldChar w:fldCharType="separate"/>
        </w:r>
        <w:r>
          <w:t>21</w:t>
        </w:r>
        <w:r>
          <w:fldChar w:fldCharType="end"/>
        </w:r>
      </w:hyperlink>
    </w:p>
    <w:p>
      <w:pPr>
        <w:pStyle w:val="TOC2"/>
        <w:tabs>
          <w:tab w:val="right" w:leader="dot" w:pos="8306"/>
        </w:tabs>
      </w:pPr>
      <w:hyperlink w:anchor="_Toc12053" w:history="1">
        <w:r>
          <w:rPr>
            <w:rFonts w:ascii="仿宋" w:eastAsia="仿宋" w:hAnsi="仿宋" w:cs="仿宋" w:hint="eastAsia"/>
            <w:lang w:eastAsia="zh-CN"/>
          </w:rPr>
          <w:t>(一)、危机预警与识别</w:t>
        </w:r>
        <w:r>
          <w:tab/>
        </w:r>
        <w:r>
          <w:fldChar w:fldCharType="begin"/>
        </w:r>
        <w:r>
          <w:instrText xml:space="preserve"> PAGEREF _Toc12053 \h </w:instrText>
        </w:r>
        <w:r>
          <w:fldChar w:fldCharType="separate"/>
        </w:r>
        <w:r>
          <w:t>21</w:t>
        </w:r>
        <w:r>
          <w:fldChar w:fldCharType="end"/>
        </w:r>
      </w:hyperlink>
    </w:p>
    <w:p>
      <w:pPr>
        <w:pStyle w:val="TOC2"/>
        <w:tabs>
          <w:tab w:val="right" w:leader="dot" w:pos="8306"/>
        </w:tabs>
      </w:pPr>
      <w:hyperlink w:anchor="_Toc5693" w:history="1">
        <w:r>
          <w:rPr>
            <w:rFonts w:ascii="仿宋" w:eastAsia="仿宋" w:hAnsi="仿宋" w:cs="仿宋" w:hint="eastAsia"/>
            <w:lang w:eastAsia="zh-CN"/>
          </w:rPr>
          <w:t>(二)、危机应对与恢复</w:t>
        </w:r>
        <w:r>
          <w:tab/>
        </w:r>
        <w:r>
          <w:fldChar w:fldCharType="begin"/>
        </w:r>
        <w:r>
          <w:instrText xml:space="preserve"> PAGEREF _Toc5693 \h </w:instrText>
        </w:r>
        <w:r>
          <w:fldChar w:fldCharType="separate"/>
        </w:r>
        <w:r>
          <w:t>22</w:t>
        </w:r>
        <w:r>
          <w:fldChar w:fldCharType="end"/>
        </w:r>
      </w:hyperlink>
    </w:p>
    <w:p>
      <w:pPr>
        <w:pStyle w:val="TOC1"/>
        <w:tabs>
          <w:tab w:val="right" w:leader="dot" w:pos="8306"/>
        </w:tabs>
      </w:pPr>
      <w:hyperlink w:anchor="_Toc26956" w:history="1">
        <w:r>
          <w:rPr>
            <w:rFonts w:ascii="仿宋" w:eastAsia="仿宋" w:hAnsi="仿宋" w:cs="仿宋" w:hint="eastAsia"/>
            <w:lang w:eastAsia="zh-CN"/>
          </w:rPr>
          <w:t>七、青蒿素类药物项目经营效益</w:t>
        </w:r>
        <w:r>
          <w:tab/>
        </w:r>
        <w:r>
          <w:fldChar w:fldCharType="begin"/>
        </w:r>
        <w:r>
          <w:instrText xml:space="preserve"> PAGEREF _Toc26956 \h </w:instrText>
        </w:r>
        <w:r>
          <w:fldChar w:fldCharType="separate"/>
        </w:r>
        <w:r>
          <w:t>23</w:t>
        </w:r>
        <w:r>
          <w:fldChar w:fldCharType="end"/>
        </w:r>
      </w:hyperlink>
    </w:p>
    <w:p>
      <w:pPr>
        <w:pStyle w:val="TOC2"/>
        <w:tabs>
          <w:tab w:val="right" w:leader="dot" w:pos="8306"/>
        </w:tabs>
      </w:pPr>
      <w:hyperlink w:anchor="_Toc8950" w:history="1">
        <w:r>
          <w:rPr>
            <w:rFonts w:ascii="仿宋" w:eastAsia="仿宋" w:hAnsi="仿宋" w:cs="仿宋" w:hint="eastAsia"/>
            <w:lang w:eastAsia="zh-CN"/>
          </w:rPr>
          <w:t>(一)、经济评价财务测算</w:t>
        </w:r>
        <w:r>
          <w:tab/>
        </w:r>
        <w:r>
          <w:fldChar w:fldCharType="begin"/>
        </w:r>
        <w:r>
          <w:instrText xml:space="preserve"> PAGEREF _Toc8950 \h </w:instrText>
        </w:r>
        <w:r>
          <w:fldChar w:fldCharType="separate"/>
        </w:r>
        <w:r>
          <w:t>23</w:t>
        </w:r>
        <w:r>
          <w:fldChar w:fldCharType="end"/>
        </w:r>
      </w:hyperlink>
    </w:p>
    <w:p>
      <w:pPr>
        <w:pStyle w:val="TOC2"/>
        <w:tabs>
          <w:tab w:val="right" w:leader="dot" w:pos="8306"/>
        </w:tabs>
      </w:pPr>
      <w:hyperlink w:anchor="_Toc14372" w:history="1">
        <w:r>
          <w:rPr>
            <w:rFonts w:ascii="仿宋" w:eastAsia="仿宋" w:hAnsi="仿宋" w:cs="仿宋" w:hint="eastAsia"/>
            <w:lang w:eastAsia="zh-CN"/>
          </w:rPr>
          <w:t>(二)、青蒿素类药物项目盈利能力分析</w:t>
        </w:r>
        <w:r>
          <w:tab/>
        </w:r>
        <w:r>
          <w:fldChar w:fldCharType="begin"/>
        </w:r>
        <w:r>
          <w:instrText xml:space="preserve"> PAGEREF _Toc14372 \h </w:instrText>
        </w:r>
        <w:r>
          <w:fldChar w:fldCharType="separate"/>
        </w:r>
        <w:r>
          <w:t>24</w:t>
        </w:r>
        <w:r>
          <w:fldChar w:fldCharType="end"/>
        </w:r>
      </w:hyperlink>
    </w:p>
    <w:p>
      <w:pPr>
        <w:pStyle w:val="TOC1"/>
        <w:tabs>
          <w:tab w:val="right" w:leader="dot" w:pos="8306"/>
        </w:tabs>
      </w:pPr>
      <w:hyperlink w:anchor="_Toc25096" w:history="1">
        <w:r>
          <w:rPr>
            <w:rFonts w:ascii="仿宋" w:eastAsia="仿宋" w:hAnsi="仿宋" w:cs="仿宋" w:hint="eastAsia"/>
            <w:lang w:eastAsia="zh-CN"/>
          </w:rPr>
          <w:t>八、青蒿素类药物项目投资规划</w:t>
        </w:r>
        <w:r>
          <w:tab/>
        </w:r>
        <w:r>
          <w:fldChar w:fldCharType="begin"/>
        </w:r>
        <w:r>
          <w:instrText xml:space="preserve"> PAGEREF _Toc25096 \h </w:instrText>
        </w:r>
        <w:r>
          <w:fldChar w:fldCharType="separate"/>
        </w:r>
        <w:r>
          <w:t>25</w:t>
        </w:r>
        <w:r>
          <w:fldChar w:fldCharType="end"/>
        </w:r>
      </w:hyperlink>
    </w:p>
    <w:p>
      <w:pPr>
        <w:pStyle w:val="TOC2"/>
        <w:tabs>
          <w:tab w:val="right" w:leader="dot" w:pos="8306"/>
        </w:tabs>
      </w:pPr>
      <w:hyperlink w:anchor="_Toc22593" w:history="1">
        <w:r>
          <w:rPr>
            <w:rFonts w:ascii="仿宋" w:eastAsia="仿宋" w:hAnsi="仿宋" w:cs="仿宋" w:hint="eastAsia"/>
            <w:lang w:eastAsia="zh-CN"/>
          </w:rPr>
          <w:t>(一)、青蒿素类药物项目总投资估算</w:t>
        </w:r>
        <w:r>
          <w:tab/>
        </w:r>
        <w:r>
          <w:fldChar w:fldCharType="begin"/>
        </w:r>
        <w:r>
          <w:instrText xml:space="preserve"> PAGEREF _Toc22593 \h </w:instrText>
        </w:r>
        <w:r>
          <w:fldChar w:fldCharType="separate"/>
        </w:r>
        <w:r>
          <w:t>25</w:t>
        </w:r>
        <w:r>
          <w:fldChar w:fldCharType="end"/>
        </w:r>
      </w:hyperlink>
    </w:p>
    <w:p>
      <w:pPr>
        <w:pStyle w:val="TOC2"/>
        <w:tabs>
          <w:tab w:val="right" w:leader="dot" w:pos="8306"/>
        </w:tabs>
      </w:pPr>
      <w:hyperlink w:anchor="_Toc18775" w:history="1">
        <w:r>
          <w:rPr>
            <w:rFonts w:ascii="仿宋" w:eastAsia="仿宋" w:hAnsi="仿宋" w:cs="仿宋" w:hint="eastAsia"/>
            <w:lang w:eastAsia="zh-CN"/>
          </w:rPr>
          <w:t>(二)、资金筹措</w:t>
        </w:r>
        <w:r>
          <w:tab/>
        </w:r>
        <w:r>
          <w:fldChar w:fldCharType="begin"/>
        </w:r>
        <w:r>
          <w:instrText xml:space="preserve"> PAGEREF _Toc18775 \h </w:instrText>
        </w:r>
        <w:r>
          <w:fldChar w:fldCharType="separate"/>
        </w:r>
        <w:r>
          <w:t>27</w:t>
        </w:r>
        <w:r>
          <w:fldChar w:fldCharType="end"/>
        </w:r>
      </w:hyperlink>
    </w:p>
    <w:p>
      <w:pPr>
        <w:pStyle w:val="TOC1"/>
        <w:tabs>
          <w:tab w:val="right" w:leader="dot" w:pos="8306"/>
        </w:tabs>
      </w:pPr>
      <w:hyperlink w:anchor="_Toc11394" w:history="1">
        <w:r>
          <w:rPr>
            <w:rFonts w:ascii="仿宋" w:eastAsia="仿宋" w:hAnsi="仿宋" w:cs="仿宋" w:hint="eastAsia"/>
            <w:lang w:eastAsia="zh-CN"/>
          </w:rPr>
          <w:t>九、青蒿素类药物项目财务管理</w:t>
        </w:r>
        <w:r>
          <w:tab/>
        </w:r>
        <w:r>
          <w:fldChar w:fldCharType="begin"/>
        </w:r>
        <w:r>
          <w:instrText xml:space="preserve"> PAGEREF _Toc11394 \h </w:instrText>
        </w:r>
        <w:r>
          <w:fldChar w:fldCharType="separate"/>
        </w:r>
        <w:r>
          <w:t>27</w:t>
        </w:r>
        <w:r>
          <w:fldChar w:fldCharType="end"/>
        </w:r>
      </w:hyperlink>
    </w:p>
    <w:p>
      <w:pPr>
        <w:pStyle w:val="TOC2"/>
        <w:tabs>
          <w:tab w:val="right" w:leader="dot" w:pos="8306"/>
        </w:tabs>
      </w:pPr>
      <w:hyperlink w:anchor="_Toc2728" w:history="1">
        <w:r>
          <w:rPr>
            <w:rFonts w:ascii="仿宋" w:eastAsia="仿宋" w:hAnsi="仿宋" w:cs="仿宋" w:hint="eastAsia"/>
            <w:lang w:eastAsia="zh-CN"/>
          </w:rPr>
          <w:t>(一)、资金需求大</w:t>
        </w:r>
        <w:r>
          <w:tab/>
        </w:r>
        <w:r>
          <w:fldChar w:fldCharType="begin"/>
        </w:r>
        <w:r>
          <w:instrText xml:space="preserve"> PAGEREF _Toc2728 \h </w:instrText>
        </w:r>
        <w:r>
          <w:fldChar w:fldCharType="separate"/>
        </w:r>
        <w:r>
          <w:t>27</w:t>
        </w:r>
        <w:r>
          <w:fldChar w:fldCharType="end"/>
        </w:r>
      </w:hyperlink>
    </w:p>
    <w:p>
      <w:pPr>
        <w:pStyle w:val="TOC2"/>
        <w:tabs>
          <w:tab w:val="right" w:leader="dot" w:pos="8306"/>
        </w:tabs>
      </w:pPr>
      <w:hyperlink w:anchor="_Toc6260" w:history="1">
        <w:r>
          <w:rPr>
            <w:rFonts w:ascii="仿宋" w:eastAsia="仿宋" w:hAnsi="仿宋" w:cs="仿宋" w:hint="eastAsia"/>
            <w:lang w:eastAsia="zh-CN"/>
          </w:rPr>
          <w:t>(二)、研发周期长</w:t>
        </w:r>
        <w:r>
          <w:tab/>
        </w:r>
        <w:r>
          <w:fldChar w:fldCharType="begin"/>
        </w:r>
        <w:r>
          <w:instrText xml:space="preserve"> PAGEREF _Toc6260 \h </w:instrText>
        </w:r>
        <w:r>
          <w:fldChar w:fldCharType="separate"/>
        </w:r>
        <w:r>
          <w:t>28</w:t>
        </w:r>
        <w:r>
          <w:fldChar w:fldCharType="end"/>
        </w:r>
      </w:hyperlink>
    </w:p>
    <w:p>
      <w:pPr>
        <w:pStyle w:val="TOC2"/>
        <w:tabs>
          <w:tab w:val="right" w:leader="dot" w:pos="8306"/>
        </w:tabs>
      </w:pPr>
      <w:hyperlink w:anchor="_Toc30918" w:history="1">
        <w:r>
          <w:rPr>
            <w:rFonts w:ascii="仿宋" w:eastAsia="仿宋" w:hAnsi="仿宋" w:cs="仿宋" w:hint="eastAsia"/>
            <w:lang w:eastAsia="zh-CN"/>
          </w:rPr>
          <w:t>(三)、市场风险大</w:t>
        </w:r>
        <w:r>
          <w:tab/>
        </w:r>
        <w:r>
          <w:fldChar w:fldCharType="begin"/>
        </w:r>
        <w:r>
          <w:instrText xml:space="preserve"> PAGEREF _Toc30918 \h </w:instrText>
        </w:r>
        <w:r>
          <w:fldChar w:fldCharType="separate"/>
        </w:r>
        <w:r>
          <w:t>30</w:t>
        </w:r>
        <w:r>
          <w:fldChar w:fldCharType="end"/>
        </w:r>
      </w:hyperlink>
    </w:p>
    <w:p>
      <w:pPr>
        <w:pStyle w:val="TOC2"/>
        <w:tabs>
          <w:tab w:val="right" w:leader="dot" w:pos="8306"/>
        </w:tabs>
      </w:pPr>
      <w:hyperlink w:anchor="_Toc29534" w:history="1">
        <w:r>
          <w:rPr>
            <w:rFonts w:ascii="仿宋" w:eastAsia="仿宋" w:hAnsi="仿宋" w:cs="仿宋" w:hint="eastAsia"/>
            <w:lang w:eastAsia="zh-CN"/>
          </w:rPr>
          <w:t>(四)、利润率高</w:t>
        </w:r>
        <w:r>
          <w:tab/>
        </w:r>
        <w:r>
          <w:fldChar w:fldCharType="begin"/>
        </w:r>
        <w:r>
          <w:instrText xml:space="preserve"> PAGEREF _Toc29534 \h </w:instrText>
        </w:r>
        <w:r>
          <w:fldChar w:fldCharType="separate"/>
        </w:r>
        <w:r>
          <w:t>32</w:t>
        </w:r>
        <w:r>
          <w:fldChar w:fldCharType="end"/>
        </w:r>
      </w:hyperlink>
    </w:p>
    <w:p>
      <w:pPr>
        <w:pStyle w:val="TOC1"/>
        <w:tabs>
          <w:tab w:val="right" w:leader="dot" w:pos="8306"/>
        </w:tabs>
      </w:pPr>
      <w:hyperlink w:anchor="_Toc18144" w:history="1">
        <w:r>
          <w:rPr>
            <w:rFonts w:ascii="仿宋" w:eastAsia="仿宋" w:hAnsi="仿宋" w:cs="仿宋" w:hint="eastAsia"/>
            <w:lang w:eastAsia="zh-CN"/>
          </w:rPr>
          <w:t>十、青蒿素类药物项目环境影响分析</w:t>
        </w:r>
        <w:r>
          <w:tab/>
        </w:r>
        <w:r>
          <w:fldChar w:fldCharType="begin"/>
        </w:r>
        <w:r>
          <w:instrText xml:space="preserve"> PAGEREF _Toc18144 \h </w:instrText>
        </w:r>
        <w:r>
          <w:fldChar w:fldCharType="separate"/>
        </w:r>
        <w:r>
          <w:t>34</w:t>
        </w:r>
        <w:r>
          <w:fldChar w:fldCharType="end"/>
        </w:r>
      </w:hyperlink>
    </w:p>
    <w:p>
      <w:pPr>
        <w:pStyle w:val="TOC2"/>
        <w:tabs>
          <w:tab w:val="right" w:leader="dot" w:pos="8306"/>
        </w:tabs>
      </w:pPr>
      <w:hyperlink w:anchor="_Toc172" w:history="1">
        <w:r>
          <w:rPr>
            <w:rFonts w:ascii="仿宋" w:eastAsia="仿宋" w:hAnsi="仿宋" w:cs="仿宋" w:hint="eastAsia"/>
            <w:lang w:eastAsia="zh-CN"/>
          </w:rPr>
          <w:t>(一)、建设区域环境质量现状</w:t>
        </w:r>
        <w:r>
          <w:tab/>
        </w:r>
        <w:r>
          <w:fldChar w:fldCharType="begin"/>
        </w:r>
        <w:r>
          <w:instrText xml:space="preserve"> PAGEREF _Toc172 \h </w:instrText>
        </w:r>
        <w:r>
          <w:fldChar w:fldCharType="separate"/>
        </w:r>
        <w:r>
          <w:t>34</w:t>
        </w:r>
        <w:r>
          <w:fldChar w:fldCharType="end"/>
        </w:r>
      </w:hyperlink>
    </w:p>
    <w:p>
      <w:pPr>
        <w:pStyle w:val="TOC2"/>
        <w:tabs>
          <w:tab w:val="right" w:leader="dot" w:pos="8306"/>
        </w:tabs>
      </w:pPr>
      <w:hyperlink w:anchor="_Toc31681" w:history="1">
        <w:r>
          <w:rPr>
            <w:rFonts w:ascii="仿宋" w:eastAsia="仿宋" w:hAnsi="仿宋" w:cs="仿宋" w:hint="eastAsia"/>
            <w:lang w:eastAsia="zh-CN"/>
          </w:rPr>
          <w:t>(二)、建设期环境保护</w:t>
        </w:r>
        <w:r>
          <w:tab/>
        </w:r>
        <w:r>
          <w:fldChar w:fldCharType="begin"/>
        </w:r>
        <w:r>
          <w:instrText xml:space="preserve"> PAGEREF _Toc31681 \h </w:instrText>
        </w:r>
        <w:r>
          <w:fldChar w:fldCharType="separate"/>
        </w:r>
        <w:r>
          <w:t>36</w:t>
        </w:r>
        <w:r>
          <w:fldChar w:fldCharType="end"/>
        </w:r>
      </w:hyperlink>
    </w:p>
    <w:p>
      <w:pPr>
        <w:pStyle w:val="TOC2"/>
        <w:tabs>
          <w:tab w:val="right" w:leader="dot" w:pos="8306"/>
        </w:tabs>
      </w:pPr>
      <w:hyperlink w:anchor="_Toc200" w:history="1">
        <w:r>
          <w:rPr>
            <w:rFonts w:ascii="仿宋" w:eastAsia="仿宋" w:hAnsi="仿宋" w:cs="仿宋" w:hint="eastAsia"/>
            <w:lang w:eastAsia="zh-CN"/>
          </w:rPr>
          <w:t>(三)、运营期环境保护</w:t>
        </w:r>
        <w:r>
          <w:tab/>
        </w:r>
        <w:r>
          <w:fldChar w:fldCharType="begin"/>
        </w:r>
        <w:r>
          <w:instrText xml:space="preserve"> PAGEREF _Toc200 \h </w:instrText>
        </w:r>
        <w:r>
          <w:fldChar w:fldCharType="separate"/>
        </w:r>
        <w:r>
          <w:t>37</w:t>
        </w:r>
        <w:r>
          <w:fldChar w:fldCharType="end"/>
        </w:r>
      </w:hyperlink>
    </w:p>
    <w:p>
      <w:pPr>
        <w:pStyle w:val="TOC2"/>
        <w:tabs>
          <w:tab w:val="right" w:leader="dot" w:pos="8306"/>
        </w:tabs>
      </w:pPr>
      <w:hyperlink w:anchor="_Toc32717" w:history="1">
        <w:r>
          <w:rPr>
            <w:rFonts w:ascii="仿宋" w:eastAsia="仿宋" w:hAnsi="仿宋" w:cs="仿宋" w:hint="eastAsia"/>
            <w:lang w:eastAsia="zh-CN"/>
          </w:rPr>
          <w:t>(四)、青蒿素类药物项目建设对区域经济的影响</w:t>
        </w:r>
        <w:r>
          <w:tab/>
        </w:r>
        <w:r>
          <w:fldChar w:fldCharType="begin"/>
        </w:r>
        <w:r>
          <w:instrText xml:space="preserve"> PAGEREF _Toc32717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25" w:history="1">
        <w:r>
          <w:rPr>
            <w:rFonts w:ascii="仿宋" w:eastAsia="仿宋" w:hAnsi="仿宋" w:cs="仿宋" w:hint="eastAsia"/>
            <w:lang w:eastAsia="zh-CN"/>
          </w:rPr>
          <w:t>(五)、废弃物处理</w:t>
        </w:r>
        <w:r>
          <w:tab/>
        </w:r>
        <w:r>
          <w:fldChar w:fldCharType="begin"/>
        </w:r>
        <w:r>
          <w:instrText xml:space="preserve"> PAGEREF _Toc17825 \h </w:instrText>
        </w:r>
        <w:r>
          <w:fldChar w:fldCharType="separate"/>
        </w:r>
        <w:r>
          <w:t>40</w:t>
        </w:r>
        <w:r>
          <w:fldChar w:fldCharType="end"/>
        </w:r>
      </w:hyperlink>
    </w:p>
    <w:p>
      <w:pPr>
        <w:pStyle w:val="TOC2"/>
        <w:tabs>
          <w:tab w:val="right" w:leader="dot" w:pos="8306"/>
        </w:tabs>
      </w:pPr>
      <w:hyperlink w:anchor="_Toc9196" w:history="1">
        <w:r>
          <w:rPr>
            <w:rFonts w:ascii="仿宋" w:eastAsia="仿宋" w:hAnsi="仿宋" w:cs="仿宋" w:hint="eastAsia"/>
            <w:lang w:eastAsia="zh-CN"/>
          </w:rPr>
          <w:t>(六)、特殊环境影响分析</w:t>
        </w:r>
        <w:r>
          <w:tab/>
        </w:r>
        <w:r>
          <w:fldChar w:fldCharType="begin"/>
        </w:r>
        <w:r>
          <w:instrText xml:space="preserve"> PAGEREF _Toc9196 \h </w:instrText>
        </w:r>
        <w:r>
          <w:fldChar w:fldCharType="separate"/>
        </w:r>
        <w:r>
          <w:t>42</w:t>
        </w:r>
        <w:r>
          <w:fldChar w:fldCharType="end"/>
        </w:r>
      </w:hyperlink>
    </w:p>
    <w:p>
      <w:pPr>
        <w:pStyle w:val="TOC2"/>
        <w:tabs>
          <w:tab w:val="right" w:leader="dot" w:pos="8306"/>
        </w:tabs>
      </w:pPr>
      <w:hyperlink w:anchor="_Toc20584" w:history="1">
        <w:r>
          <w:rPr>
            <w:rFonts w:ascii="仿宋" w:eastAsia="仿宋" w:hAnsi="仿宋" w:cs="仿宋" w:hint="eastAsia"/>
            <w:lang w:eastAsia="zh-CN"/>
          </w:rPr>
          <w:t>(七)、清洁生产</w:t>
        </w:r>
        <w:r>
          <w:tab/>
        </w:r>
        <w:r>
          <w:fldChar w:fldCharType="begin"/>
        </w:r>
        <w:r>
          <w:instrText xml:space="preserve"> PAGEREF _Toc20584 \h </w:instrText>
        </w:r>
        <w:r>
          <w:fldChar w:fldCharType="separate"/>
        </w:r>
        <w:r>
          <w:t>43</w:t>
        </w:r>
        <w:r>
          <w:fldChar w:fldCharType="end"/>
        </w:r>
      </w:hyperlink>
    </w:p>
    <w:p>
      <w:pPr>
        <w:pStyle w:val="TOC2"/>
        <w:tabs>
          <w:tab w:val="right" w:leader="dot" w:pos="8306"/>
        </w:tabs>
      </w:pPr>
      <w:hyperlink w:anchor="_Toc12489" w:history="1">
        <w:r>
          <w:rPr>
            <w:rFonts w:ascii="仿宋" w:eastAsia="仿宋" w:hAnsi="仿宋" w:cs="仿宋" w:hint="eastAsia"/>
            <w:lang w:eastAsia="zh-CN"/>
          </w:rPr>
          <w:t>(八)、环境保护综合评价</w:t>
        </w:r>
        <w:r>
          <w:tab/>
        </w:r>
        <w:r>
          <w:fldChar w:fldCharType="begin"/>
        </w:r>
        <w:r>
          <w:instrText xml:space="preserve"> PAGEREF _Toc12489 \h </w:instrText>
        </w:r>
        <w:r>
          <w:fldChar w:fldCharType="separate"/>
        </w:r>
        <w:r>
          <w:t>44</w:t>
        </w:r>
        <w:r>
          <w:fldChar w:fldCharType="end"/>
        </w:r>
      </w:hyperlink>
    </w:p>
    <w:p>
      <w:pPr>
        <w:pStyle w:val="TOC1"/>
        <w:tabs>
          <w:tab w:val="right" w:leader="dot" w:pos="8306"/>
        </w:tabs>
      </w:pPr>
      <w:hyperlink w:anchor="_Toc27222" w:history="1">
        <w:r>
          <w:rPr>
            <w:rFonts w:ascii="仿宋" w:eastAsia="仿宋" w:hAnsi="仿宋" w:cs="仿宋" w:hint="eastAsia"/>
            <w:lang w:eastAsia="zh-CN"/>
          </w:rPr>
          <w:t>十一、青蒿素类药物项目人力资源培养与发展</w:t>
        </w:r>
        <w:r>
          <w:tab/>
        </w:r>
        <w:r>
          <w:fldChar w:fldCharType="begin"/>
        </w:r>
        <w:r>
          <w:instrText xml:space="preserve"> PAGEREF _Toc27222 \h </w:instrText>
        </w:r>
        <w:r>
          <w:fldChar w:fldCharType="separate"/>
        </w:r>
        <w:r>
          <w:t>45</w:t>
        </w:r>
        <w:r>
          <w:fldChar w:fldCharType="end"/>
        </w:r>
      </w:hyperlink>
    </w:p>
    <w:p>
      <w:pPr>
        <w:pStyle w:val="TOC2"/>
        <w:tabs>
          <w:tab w:val="right" w:leader="dot" w:pos="8306"/>
        </w:tabs>
      </w:pPr>
      <w:hyperlink w:anchor="_Toc18705" w:history="1">
        <w:r>
          <w:rPr>
            <w:rFonts w:ascii="仿宋" w:eastAsia="仿宋" w:hAnsi="仿宋" w:cs="仿宋" w:hint="eastAsia"/>
            <w:lang w:eastAsia="zh-CN"/>
          </w:rPr>
          <w:t>(一)、人才需求与规划</w:t>
        </w:r>
        <w:r>
          <w:tab/>
        </w:r>
        <w:r>
          <w:fldChar w:fldCharType="begin"/>
        </w:r>
        <w:r>
          <w:instrText xml:space="preserve"> PAGEREF _Toc18705 \h </w:instrText>
        </w:r>
        <w:r>
          <w:fldChar w:fldCharType="separate"/>
        </w:r>
        <w:r>
          <w:t>45</w:t>
        </w:r>
        <w:r>
          <w:fldChar w:fldCharType="end"/>
        </w:r>
      </w:hyperlink>
    </w:p>
    <w:p>
      <w:pPr>
        <w:pStyle w:val="TOC2"/>
        <w:tabs>
          <w:tab w:val="right" w:leader="dot" w:pos="8306"/>
        </w:tabs>
      </w:pPr>
      <w:hyperlink w:anchor="_Toc30832" w:history="1">
        <w:r>
          <w:rPr>
            <w:rFonts w:ascii="仿宋" w:eastAsia="仿宋" w:hAnsi="仿宋" w:cs="仿宋" w:hint="eastAsia"/>
            <w:lang w:eastAsia="zh-CN"/>
          </w:rPr>
          <w:t>(二)、培训与发展计划</w:t>
        </w:r>
        <w:r>
          <w:tab/>
        </w:r>
        <w:r>
          <w:fldChar w:fldCharType="begin"/>
        </w:r>
        <w:r>
          <w:instrText xml:space="preserve"> PAGEREF _Toc30832 \h </w:instrText>
        </w:r>
        <w:r>
          <w:fldChar w:fldCharType="separate"/>
        </w:r>
        <w:r>
          <w:t>46</w:t>
        </w:r>
        <w:r>
          <w:fldChar w:fldCharType="end"/>
        </w:r>
      </w:hyperlink>
    </w:p>
    <w:p>
      <w:pPr>
        <w:pStyle w:val="TOC1"/>
        <w:tabs>
          <w:tab w:val="right" w:leader="dot" w:pos="8306"/>
        </w:tabs>
      </w:pPr>
      <w:hyperlink w:anchor="_Toc32400" w:history="1">
        <w:r>
          <w:rPr>
            <w:rFonts w:ascii="仿宋" w:eastAsia="仿宋" w:hAnsi="仿宋" w:cs="仿宋" w:hint="eastAsia"/>
            <w:lang w:eastAsia="zh-CN"/>
          </w:rPr>
          <w:t>十二、生产安全保护</w:t>
        </w:r>
        <w:r>
          <w:tab/>
        </w:r>
        <w:r>
          <w:fldChar w:fldCharType="begin"/>
        </w:r>
        <w:r>
          <w:instrText xml:space="preserve"> PAGEREF _Toc32400 \h </w:instrText>
        </w:r>
        <w:r>
          <w:fldChar w:fldCharType="separate"/>
        </w:r>
        <w:r>
          <w:t>46</w:t>
        </w:r>
        <w:r>
          <w:fldChar w:fldCharType="end"/>
        </w:r>
      </w:hyperlink>
    </w:p>
    <w:p>
      <w:pPr>
        <w:pStyle w:val="TOC2"/>
        <w:tabs>
          <w:tab w:val="right" w:leader="dot" w:pos="8306"/>
        </w:tabs>
      </w:pPr>
      <w:hyperlink w:anchor="_Toc14693" w:history="1">
        <w:r>
          <w:rPr>
            <w:rFonts w:ascii="仿宋" w:eastAsia="仿宋" w:hAnsi="仿宋" w:cs="仿宋" w:hint="eastAsia"/>
            <w:lang w:eastAsia="zh-CN"/>
          </w:rPr>
          <w:t>(一)、消防安全</w:t>
        </w:r>
        <w:r>
          <w:tab/>
        </w:r>
        <w:r>
          <w:fldChar w:fldCharType="begin"/>
        </w:r>
        <w:r>
          <w:instrText xml:space="preserve"> PAGEREF _Toc14693 \h </w:instrText>
        </w:r>
        <w:r>
          <w:fldChar w:fldCharType="separate"/>
        </w:r>
        <w:r>
          <w:t>46</w:t>
        </w:r>
        <w:r>
          <w:fldChar w:fldCharType="end"/>
        </w:r>
      </w:hyperlink>
    </w:p>
    <w:p>
      <w:pPr>
        <w:pStyle w:val="TOC2"/>
        <w:tabs>
          <w:tab w:val="right" w:leader="dot" w:pos="8306"/>
        </w:tabs>
      </w:pPr>
      <w:hyperlink w:anchor="_Toc26831" w:history="1">
        <w:r>
          <w:rPr>
            <w:rFonts w:ascii="仿宋" w:eastAsia="仿宋" w:hAnsi="仿宋" w:cs="仿宋" w:hint="eastAsia"/>
            <w:lang w:eastAsia="zh-CN"/>
          </w:rPr>
          <w:t>(二)、防火防爆总图布置措施</w:t>
        </w:r>
        <w:r>
          <w:tab/>
        </w:r>
        <w:r>
          <w:fldChar w:fldCharType="begin"/>
        </w:r>
        <w:r>
          <w:instrText xml:space="preserve"> PAGEREF _Toc26831 \h </w:instrText>
        </w:r>
        <w:r>
          <w:fldChar w:fldCharType="separate"/>
        </w:r>
        <w:r>
          <w:t>48</w:t>
        </w:r>
        <w:r>
          <w:fldChar w:fldCharType="end"/>
        </w:r>
      </w:hyperlink>
    </w:p>
    <w:p>
      <w:pPr>
        <w:pStyle w:val="TOC2"/>
        <w:tabs>
          <w:tab w:val="right" w:leader="dot" w:pos="8306"/>
        </w:tabs>
      </w:pPr>
      <w:hyperlink w:anchor="_Toc18850" w:history="1">
        <w:r>
          <w:rPr>
            <w:rFonts w:ascii="仿宋" w:eastAsia="仿宋" w:hAnsi="仿宋" w:cs="仿宋" w:hint="eastAsia"/>
            <w:lang w:eastAsia="zh-CN"/>
          </w:rPr>
          <w:t>(三)、自然灾害防范措施</w:t>
        </w:r>
        <w:r>
          <w:tab/>
        </w:r>
        <w:r>
          <w:fldChar w:fldCharType="begin"/>
        </w:r>
        <w:r>
          <w:instrText xml:space="preserve"> PAGEREF _Toc18850 \h </w:instrText>
        </w:r>
        <w:r>
          <w:fldChar w:fldCharType="separate"/>
        </w:r>
        <w:r>
          <w:t>49</w:t>
        </w:r>
        <w:r>
          <w:fldChar w:fldCharType="end"/>
        </w:r>
      </w:hyperlink>
    </w:p>
    <w:p>
      <w:pPr>
        <w:pStyle w:val="TOC2"/>
        <w:tabs>
          <w:tab w:val="right" w:leader="dot" w:pos="8306"/>
        </w:tabs>
      </w:pPr>
      <w:hyperlink w:anchor="_Toc13351" w:history="1">
        <w:r>
          <w:rPr>
            <w:rFonts w:ascii="仿宋" w:eastAsia="仿宋" w:hAnsi="仿宋" w:cs="仿宋" w:hint="eastAsia"/>
            <w:lang w:eastAsia="zh-CN"/>
          </w:rPr>
          <w:t>(四)、安全色及安全标志使用要求</w:t>
        </w:r>
        <w:r>
          <w:tab/>
        </w:r>
        <w:r>
          <w:fldChar w:fldCharType="begin"/>
        </w:r>
        <w:r>
          <w:instrText xml:space="preserve"> PAGEREF _Toc13351 \h </w:instrText>
        </w:r>
        <w:r>
          <w:fldChar w:fldCharType="separate"/>
        </w:r>
        <w:r>
          <w:t>50</w:t>
        </w:r>
        <w:r>
          <w:fldChar w:fldCharType="end"/>
        </w:r>
      </w:hyperlink>
    </w:p>
    <w:p>
      <w:pPr>
        <w:pStyle w:val="TOC2"/>
        <w:tabs>
          <w:tab w:val="right" w:leader="dot" w:pos="8306"/>
        </w:tabs>
      </w:pPr>
      <w:hyperlink w:anchor="_Toc32525" w:history="1">
        <w:r>
          <w:rPr>
            <w:rFonts w:ascii="仿宋" w:eastAsia="仿宋" w:hAnsi="仿宋" w:cs="仿宋" w:hint="eastAsia"/>
            <w:lang w:eastAsia="zh-CN"/>
          </w:rPr>
          <w:t>(五)、防尘防毒措施</w:t>
        </w:r>
        <w:r>
          <w:tab/>
        </w:r>
        <w:r>
          <w:fldChar w:fldCharType="begin"/>
        </w:r>
        <w:r>
          <w:instrText xml:space="preserve"> PAGEREF _Toc32525 \h </w:instrText>
        </w:r>
        <w:r>
          <w:fldChar w:fldCharType="separate"/>
        </w:r>
        <w:r>
          <w:t>51</w:t>
        </w:r>
        <w:r>
          <w:fldChar w:fldCharType="end"/>
        </w:r>
      </w:hyperlink>
    </w:p>
    <w:p>
      <w:pPr>
        <w:pStyle w:val="TOC2"/>
        <w:tabs>
          <w:tab w:val="right" w:leader="dot" w:pos="8306"/>
        </w:tabs>
      </w:pPr>
      <w:hyperlink w:anchor="_Toc10920" w:history="1">
        <w:r>
          <w:rPr>
            <w:rFonts w:ascii="仿宋" w:eastAsia="仿宋" w:hAnsi="仿宋" w:cs="仿宋" w:hint="eastAsia"/>
            <w:lang w:eastAsia="zh-CN"/>
          </w:rPr>
          <w:t>(六)、防静电、触电防护及防雷措施</w:t>
        </w:r>
        <w:r>
          <w:tab/>
        </w:r>
        <w:r>
          <w:fldChar w:fldCharType="begin"/>
        </w:r>
        <w:r>
          <w:instrText xml:space="preserve"> PAGEREF _Toc10920 \h </w:instrText>
        </w:r>
        <w:r>
          <w:fldChar w:fldCharType="separate"/>
        </w:r>
        <w:r>
          <w:t>52</w:t>
        </w:r>
        <w:r>
          <w:fldChar w:fldCharType="end"/>
        </w:r>
      </w:hyperlink>
    </w:p>
    <w:p>
      <w:pPr>
        <w:pStyle w:val="TOC2"/>
        <w:tabs>
          <w:tab w:val="right" w:leader="dot" w:pos="8306"/>
        </w:tabs>
      </w:pPr>
      <w:hyperlink w:anchor="_Toc16360" w:history="1">
        <w:r>
          <w:rPr>
            <w:rFonts w:ascii="仿宋" w:eastAsia="仿宋" w:hAnsi="仿宋" w:cs="仿宋" w:hint="eastAsia"/>
            <w:lang w:eastAsia="zh-CN"/>
          </w:rPr>
          <w:t>(七)、机械设备安全保障措施</w:t>
        </w:r>
        <w:r>
          <w:tab/>
        </w:r>
        <w:r>
          <w:fldChar w:fldCharType="begin"/>
        </w:r>
        <w:r>
          <w:instrText xml:space="preserve"> PAGEREF _Toc16360 \h </w:instrText>
        </w:r>
        <w:r>
          <w:fldChar w:fldCharType="separate"/>
        </w:r>
        <w:r>
          <w:t>53</w:t>
        </w:r>
        <w:r>
          <w:fldChar w:fldCharType="end"/>
        </w:r>
      </w:hyperlink>
    </w:p>
    <w:p>
      <w:pPr>
        <w:pStyle w:val="TOC1"/>
        <w:tabs>
          <w:tab w:val="right" w:leader="dot" w:pos="8306"/>
        </w:tabs>
      </w:pPr>
      <w:hyperlink w:anchor="_Toc16678" w:history="1">
        <w:r>
          <w:rPr>
            <w:rFonts w:ascii="仿宋" w:eastAsia="仿宋" w:hAnsi="仿宋" w:cs="仿宋" w:hint="eastAsia"/>
            <w:lang w:eastAsia="zh-CN"/>
          </w:rPr>
          <w:t>十三、青蒿素类药物项目实施保障措施</w:t>
        </w:r>
        <w:r>
          <w:tab/>
        </w:r>
        <w:r>
          <w:fldChar w:fldCharType="begin"/>
        </w:r>
        <w:r>
          <w:instrText xml:space="preserve"> PAGEREF _Toc16678 \h </w:instrText>
        </w:r>
        <w:r>
          <w:fldChar w:fldCharType="separate"/>
        </w:r>
        <w:r>
          <w:t>54</w:t>
        </w:r>
        <w:r>
          <w:fldChar w:fldCharType="end"/>
        </w:r>
      </w:hyperlink>
    </w:p>
    <w:p>
      <w:pPr>
        <w:pStyle w:val="TOC2"/>
        <w:tabs>
          <w:tab w:val="right" w:leader="dot" w:pos="8306"/>
        </w:tabs>
      </w:pPr>
      <w:hyperlink w:anchor="_Toc7904" w:history="1">
        <w:r>
          <w:rPr>
            <w:rFonts w:ascii="仿宋" w:eastAsia="仿宋" w:hAnsi="仿宋" w:cs="仿宋" w:hint="eastAsia"/>
            <w:lang w:eastAsia="zh-CN"/>
          </w:rPr>
          <w:t>(一)、青蒿素类药物项目实施保障机制</w:t>
        </w:r>
        <w:r>
          <w:tab/>
        </w:r>
        <w:r>
          <w:fldChar w:fldCharType="begin"/>
        </w:r>
        <w:r>
          <w:instrText xml:space="preserve"> PAGEREF _Toc7904 \h </w:instrText>
        </w:r>
        <w:r>
          <w:fldChar w:fldCharType="separate"/>
        </w:r>
        <w:r>
          <w:t>54</w:t>
        </w:r>
        <w:r>
          <w:fldChar w:fldCharType="end"/>
        </w:r>
      </w:hyperlink>
    </w:p>
    <w:p>
      <w:pPr>
        <w:pStyle w:val="TOC2"/>
        <w:tabs>
          <w:tab w:val="right" w:leader="dot" w:pos="8306"/>
        </w:tabs>
      </w:pPr>
      <w:hyperlink w:anchor="_Toc13314" w:history="1">
        <w:r>
          <w:rPr>
            <w:rFonts w:ascii="仿宋" w:eastAsia="仿宋" w:hAnsi="仿宋" w:cs="仿宋" w:hint="eastAsia"/>
            <w:lang w:eastAsia="zh-CN"/>
          </w:rPr>
          <w:t>(二)、青蒿素类药物项目法律合规要求</w:t>
        </w:r>
        <w:r>
          <w:tab/>
        </w:r>
        <w:r>
          <w:fldChar w:fldCharType="begin"/>
        </w:r>
        <w:r>
          <w:instrText xml:space="preserve"> PAGEREF _Toc13314 \h </w:instrText>
        </w:r>
        <w:r>
          <w:fldChar w:fldCharType="separate"/>
        </w:r>
        <w:r>
          <w:t>58</w:t>
        </w:r>
        <w:r>
          <w:fldChar w:fldCharType="end"/>
        </w:r>
      </w:hyperlink>
    </w:p>
    <w:p>
      <w:pPr>
        <w:pStyle w:val="TOC2"/>
        <w:tabs>
          <w:tab w:val="right" w:leader="dot" w:pos="8306"/>
        </w:tabs>
      </w:pPr>
      <w:hyperlink w:anchor="_Toc12697" w:history="1">
        <w:r>
          <w:rPr>
            <w:rFonts w:ascii="仿宋" w:eastAsia="仿宋" w:hAnsi="仿宋" w:cs="仿宋" w:hint="eastAsia"/>
            <w:lang w:eastAsia="zh-CN"/>
          </w:rPr>
          <w:t>(三)、青蒿素类药物项目合同管理与法律事务</w:t>
        </w:r>
        <w:r>
          <w:tab/>
        </w:r>
        <w:r>
          <w:fldChar w:fldCharType="begin"/>
        </w:r>
        <w:r>
          <w:instrText xml:space="preserve"> PAGEREF _Toc12697 \h </w:instrText>
        </w:r>
        <w:r>
          <w:fldChar w:fldCharType="separate"/>
        </w:r>
        <w:r>
          <w:t>62</w:t>
        </w:r>
        <w:r>
          <w:fldChar w:fldCharType="end"/>
        </w:r>
      </w:hyperlink>
    </w:p>
    <w:p>
      <w:pPr>
        <w:pStyle w:val="TOC2"/>
        <w:tabs>
          <w:tab w:val="right" w:leader="dot" w:pos="8306"/>
        </w:tabs>
      </w:pPr>
      <w:hyperlink w:anchor="_Toc27150" w:history="1">
        <w:r>
          <w:rPr>
            <w:rFonts w:ascii="仿宋" w:eastAsia="仿宋" w:hAnsi="仿宋" w:cs="仿宋" w:hint="eastAsia"/>
            <w:lang w:eastAsia="zh-CN"/>
          </w:rPr>
          <w:t>(四)、青蒿素类药物项目知识产权保护策略</w:t>
        </w:r>
        <w:r>
          <w:tab/>
        </w:r>
        <w:r>
          <w:fldChar w:fldCharType="begin"/>
        </w:r>
        <w:r>
          <w:instrText xml:space="preserve"> PAGEREF _Toc27150 \h </w:instrText>
        </w:r>
        <w:r>
          <w:fldChar w:fldCharType="separate"/>
        </w:r>
        <w:r>
          <w:t>69</w:t>
        </w:r>
        <w:r>
          <w:fldChar w:fldCharType="end"/>
        </w:r>
      </w:hyperlink>
    </w:p>
    <w:p>
      <w:pPr>
        <w:pStyle w:val="TOC1"/>
        <w:tabs>
          <w:tab w:val="right" w:leader="dot" w:pos="8306"/>
        </w:tabs>
      </w:pPr>
      <w:hyperlink w:anchor="_Toc13423" w:history="1">
        <w:r>
          <w:rPr>
            <w:rFonts w:ascii="仿宋" w:eastAsia="仿宋" w:hAnsi="仿宋" w:cs="仿宋" w:hint="eastAsia"/>
            <w:lang w:eastAsia="zh-CN"/>
          </w:rPr>
          <w:t>十四、青蒿素类药物项目治理与监督</w:t>
        </w:r>
        <w:r>
          <w:tab/>
        </w:r>
        <w:r>
          <w:fldChar w:fldCharType="begin"/>
        </w:r>
        <w:r>
          <w:instrText xml:space="preserve"> PAGEREF _Toc13423 \h </w:instrText>
        </w:r>
        <w:r>
          <w:fldChar w:fldCharType="separate"/>
        </w:r>
        <w:r>
          <w:t>71</w:t>
        </w:r>
        <w:r>
          <w:fldChar w:fldCharType="end"/>
        </w:r>
      </w:hyperlink>
    </w:p>
    <w:p>
      <w:pPr>
        <w:pStyle w:val="TOC2"/>
        <w:tabs>
          <w:tab w:val="right" w:leader="dot" w:pos="8306"/>
        </w:tabs>
      </w:pPr>
      <w:hyperlink w:anchor="_Toc9153" w:history="1">
        <w:r>
          <w:rPr>
            <w:rFonts w:ascii="仿宋" w:eastAsia="仿宋" w:hAnsi="仿宋" w:cs="仿宋" w:hint="eastAsia"/>
            <w:lang w:eastAsia="zh-CN"/>
          </w:rPr>
          <w:t>(一)、青蒿素类药物项目治理结构</w:t>
        </w:r>
        <w:r>
          <w:tab/>
        </w:r>
        <w:r>
          <w:fldChar w:fldCharType="begin"/>
        </w:r>
        <w:r>
          <w:instrText xml:space="preserve"> PAGEREF _Toc9153 \h </w:instrText>
        </w:r>
        <w:r>
          <w:fldChar w:fldCharType="separate"/>
        </w:r>
        <w:r>
          <w:t>71</w:t>
        </w:r>
        <w:r>
          <w:fldChar w:fldCharType="end"/>
        </w:r>
      </w:hyperlink>
    </w:p>
    <w:p>
      <w:pPr>
        <w:pStyle w:val="TOC2"/>
        <w:tabs>
          <w:tab w:val="right" w:leader="dot" w:pos="8306"/>
        </w:tabs>
      </w:pPr>
      <w:hyperlink w:anchor="_Toc11615" w:history="1">
        <w:r>
          <w:rPr>
            <w:rFonts w:ascii="仿宋" w:eastAsia="仿宋" w:hAnsi="仿宋" w:cs="仿宋" w:hint="eastAsia"/>
            <w:lang w:eastAsia="zh-CN"/>
          </w:rPr>
          <w:t>(二)、监督与审计</w:t>
        </w:r>
        <w:r>
          <w:tab/>
        </w:r>
        <w:r>
          <w:fldChar w:fldCharType="begin"/>
        </w:r>
        <w:r>
          <w:instrText xml:space="preserve"> PAGEREF _Toc11615 \h </w:instrText>
        </w:r>
        <w:r>
          <w:fldChar w:fldCharType="separate"/>
        </w:r>
        <w:r>
          <w:t>73</w:t>
        </w:r>
        <w:r>
          <w:fldChar w:fldCharType="end"/>
        </w:r>
      </w:hyperlink>
    </w:p>
    <w:p>
      <w:pPr>
        <w:pStyle w:val="TOC1"/>
        <w:tabs>
          <w:tab w:val="right" w:leader="dot" w:pos="8306"/>
        </w:tabs>
      </w:pPr>
      <w:hyperlink w:anchor="_Toc248" w:history="1">
        <w:r>
          <w:rPr>
            <w:rFonts w:ascii="仿宋" w:eastAsia="仿宋" w:hAnsi="仿宋" w:cs="仿宋" w:hint="eastAsia"/>
            <w:lang w:eastAsia="zh-CN"/>
          </w:rPr>
          <w:t>十五、青蒿素类药物项目实施时间节点</w:t>
        </w:r>
        <w:r>
          <w:tab/>
        </w:r>
        <w:r>
          <w:fldChar w:fldCharType="begin"/>
        </w:r>
        <w:r>
          <w:instrText xml:space="preserve"> PAGEREF _Toc248 \h </w:instrText>
        </w:r>
        <w:r>
          <w:fldChar w:fldCharType="separate"/>
        </w:r>
        <w:r>
          <w:t>74</w:t>
        </w:r>
        <w:r>
          <w:fldChar w:fldCharType="end"/>
        </w:r>
      </w:hyperlink>
    </w:p>
    <w:p>
      <w:pPr>
        <w:pStyle w:val="TOC2"/>
        <w:tabs>
          <w:tab w:val="right" w:leader="dot" w:pos="8306"/>
        </w:tabs>
      </w:pPr>
      <w:hyperlink w:anchor="_Toc3906" w:history="1">
        <w:r>
          <w:rPr>
            <w:rFonts w:ascii="仿宋" w:eastAsia="仿宋" w:hAnsi="仿宋" w:cs="仿宋" w:hint="eastAsia"/>
            <w:lang w:eastAsia="zh-CN"/>
          </w:rPr>
          <w:t>(一)、青蒿素类药物项目启动阶段时间节点</w:t>
        </w:r>
        <w:r>
          <w:tab/>
        </w:r>
        <w:r>
          <w:fldChar w:fldCharType="begin"/>
        </w:r>
        <w:r>
          <w:instrText xml:space="preserve"> PAGEREF _Toc3906 \h </w:instrText>
        </w:r>
        <w:r>
          <w:fldChar w:fldCharType="separate"/>
        </w:r>
        <w:r>
          <w:t>74</w:t>
        </w:r>
        <w:r>
          <w:fldChar w:fldCharType="end"/>
        </w:r>
      </w:hyperlink>
    </w:p>
    <w:p>
      <w:pPr>
        <w:pStyle w:val="TOC2"/>
        <w:tabs>
          <w:tab w:val="right" w:leader="dot" w:pos="8306"/>
        </w:tabs>
      </w:pPr>
      <w:hyperlink w:anchor="_Toc31189" w:history="1">
        <w:r>
          <w:rPr>
            <w:rFonts w:ascii="仿宋" w:eastAsia="仿宋" w:hAnsi="仿宋" w:cs="仿宋" w:hint="eastAsia"/>
            <w:lang w:eastAsia="zh-CN"/>
          </w:rPr>
          <w:t>(二)、青蒿素类药物项目执行阶段时间节点</w:t>
        </w:r>
        <w:r>
          <w:tab/>
        </w:r>
        <w:r>
          <w:fldChar w:fldCharType="begin"/>
        </w:r>
        <w:r>
          <w:instrText xml:space="preserve"> PAGEREF _Toc31189 \h </w:instrText>
        </w:r>
        <w:r>
          <w:fldChar w:fldCharType="separate"/>
        </w:r>
        <w:r>
          <w:t>75</w:t>
        </w:r>
        <w:r>
          <w:fldChar w:fldCharType="end"/>
        </w:r>
      </w:hyperlink>
    </w:p>
    <w:p>
      <w:pPr>
        <w:pStyle w:val="TOC2"/>
        <w:tabs>
          <w:tab w:val="right" w:leader="dot" w:pos="8306"/>
        </w:tabs>
      </w:pPr>
      <w:hyperlink w:anchor="_Toc10166" w:history="1">
        <w:r>
          <w:rPr>
            <w:rFonts w:ascii="仿宋" w:eastAsia="仿宋" w:hAnsi="仿宋" w:cs="仿宋" w:hint="eastAsia"/>
            <w:lang w:eastAsia="zh-CN"/>
          </w:rPr>
          <w:t>(三)、青蒿素类药物项目完成阶段时间节点</w:t>
        </w:r>
        <w:r>
          <w:tab/>
        </w:r>
        <w:r>
          <w:fldChar w:fldCharType="begin"/>
        </w:r>
        <w:r>
          <w:instrText xml:space="preserve"> PAGEREF _Toc10166 \h </w:instrText>
        </w:r>
        <w:r>
          <w:fldChar w:fldCharType="separate"/>
        </w:r>
        <w:r>
          <w:t>76</w:t>
        </w:r>
        <w:r>
          <w:fldChar w:fldCharType="end"/>
        </w:r>
      </w:hyperlink>
    </w:p>
    <w:p>
      <w:pPr>
        <w:pStyle w:val="TOC1"/>
        <w:tabs>
          <w:tab w:val="right" w:leader="dot" w:pos="8306"/>
        </w:tabs>
      </w:pPr>
      <w:hyperlink w:anchor="_Toc2938" w:history="1">
        <w:r>
          <w:rPr>
            <w:rFonts w:ascii="仿宋" w:eastAsia="仿宋" w:hAnsi="仿宋" w:cs="仿宋" w:hint="eastAsia"/>
            <w:lang w:eastAsia="zh-CN"/>
          </w:rPr>
          <w:t>十六、质量管理体系</w:t>
        </w:r>
        <w:r>
          <w:tab/>
        </w:r>
        <w:r>
          <w:fldChar w:fldCharType="begin"/>
        </w:r>
        <w:r>
          <w:instrText xml:space="preserve"> PAGEREF _Toc2938 \h </w:instrText>
        </w:r>
        <w:r>
          <w:fldChar w:fldCharType="separate"/>
        </w:r>
        <w:r>
          <w:t>77</w:t>
        </w:r>
        <w:r>
          <w:fldChar w:fldCharType="end"/>
        </w:r>
      </w:hyperlink>
    </w:p>
    <w:p>
      <w:pPr>
        <w:pStyle w:val="TOC2"/>
        <w:tabs>
          <w:tab w:val="right" w:leader="dot" w:pos="8306"/>
        </w:tabs>
      </w:pPr>
      <w:hyperlink w:anchor="_Toc13669" w:history="1">
        <w:r>
          <w:rPr>
            <w:rFonts w:ascii="仿宋" w:eastAsia="仿宋" w:hAnsi="仿宋" w:cs="仿宋" w:hint="eastAsia"/>
            <w:lang w:eastAsia="zh-CN"/>
          </w:rPr>
          <w:t>(一)、质量目标与方针</w:t>
        </w:r>
        <w:r>
          <w:tab/>
        </w:r>
        <w:r>
          <w:fldChar w:fldCharType="begin"/>
        </w:r>
        <w:r>
          <w:instrText xml:space="preserve"> PAGEREF _Toc13669 \h </w:instrText>
        </w:r>
        <w:r>
          <w:fldChar w:fldCharType="separate"/>
        </w:r>
        <w:r>
          <w:t>77</w:t>
        </w:r>
        <w:r>
          <w:fldChar w:fldCharType="end"/>
        </w:r>
      </w:hyperlink>
    </w:p>
    <w:p>
      <w:pPr>
        <w:pStyle w:val="TOC2"/>
        <w:tabs>
          <w:tab w:val="right" w:leader="dot" w:pos="8306"/>
        </w:tabs>
      </w:pPr>
      <w:hyperlink w:anchor="_Toc8113" w:history="1">
        <w:r>
          <w:rPr>
            <w:rFonts w:ascii="仿宋" w:eastAsia="仿宋" w:hAnsi="仿宋" w:cs="仿宋" w:hint="eastAsia"/>
            <w:lang w:eastAsia="zh-CN"/>
          </w:rPr>
          <w:t>(二)、质量管理责任</w:t>
        </w:r>
        <w:r>
          <w:tab/>
        </w:r>
        <w:r>
          <w:fldChar w:fldCharType="begin"/>
        </w:r>
        <w:r>
          <w:instrText xml:space="preserve"> PAGEREF _Toc8113 \h </w:instrText>
        </w:r>
        <w:r>
          <w:fldChar w:fldCharType="separate"/>
        </w:r>
        <w:r>
          <w:t>78</w:t>
        </w:r>
        <w:r>
          <w:fldChar w:fldCharType="end"/>
        </w:r>
      </w:hyperlink>
    </w:p>
    <w:p>
      <w:pPr>
        <w:pStyle w:val="TOC2"/>
        <w:tabs>
          <w:tab w:val="right" w:leader="dot" w:pos="8306"/>
        </w:tabs>
      </w:pPr>
      <w:hyperlink w:anchor="_Toc12693" w:history="1">
        <w:r>
          <w:rPr>
            <w:rFonts w:ascii="仿宋" w:eastAsia="仿宋" w:hAnsi="仿宋" w:cs="仿宋" w:hint="eastAsia"/>
            <w:lang w:eastAsia="zh-CN"/>
          </w:rPr>
          <w:t>(三)、质量管理体系文件</w:t>
        </w:r>
        <w:r>
          <w:tab/>
        </w:r>
        <w:r>
          <w:fldChar w:fldCharType="begin"/>
        </w:r>
        <w:r>
          <w:instrText xml:space="preserve"> PAGEREF _Toc12693 \h </w:instrText>
        </w:r>
        <w:r>
          <w:fldChar w:fldCharType="separate"/>
        </w:r>
        <w:r>
          <w:t>80</w:t>
        </w:r>
        <w:r>
          <w:fldChar w:fldCharType="end"/>
        </w:r>
      </w:hyperlink>
    </w:p>
    <w:p>
      <w:pPr>
        <w:pStyle w:val="TOC2"/>
        <w:tabs>
          <w:tab w:val="right" w:leader="dot" w:pos="8306"/>
        </w:tabs>
      </w:pPr>
      <w:hyperlink w:anchor="_Toc11968" w:history="1">
        <w:r>
          <w:rPr>
            <w:rFonts w:ascii="仿宋" w:eastAsia="仿宋" w:hAnsi="仿宋" w:cs="仿宋" w:hint="eastAsia"/>
            <w:lang w:eastAsia="zh-CN"/>
          </w:rPr>
          <w:t>(四)、质量培训与教育</w:t>
        </w:r>
        <w:r>
          <w:tab/>
        </w:r>
        <w:r>
          <w:fldChar w:fldCharType="begin"/>
        </w:r>
        <w:r>
          <w:instrText xml:space="preserve"> PAGEREF _Toc11968 \h </w:instrText>
        </w:r>
        <w:r>
          <w:fldChar w:fldCharType="separate"/>
        </w:r>
        <w:r>
          <w:t>82</w:t>
        </w:r>
        <w:r>
          <w:fldChar w:fldCharType="end"/>
        </w:r>
      </w:hyperlink>
    </w:p>
    <w:p>
      <w:pPr>
        <w:pStyle w:val="TOC2"/>
        <w:tabs>
          <w:tab w:val="right" w:leader="dot" w:pos="8306"/>
        </w:tabs>
      </w:pPr>
      <w:hyperlink w:anchor="_Toc28452" w:history="1">
        <w:r>
          <w:rPr>
            <w:rFonts w:ascii="仿宋" w:eastAsia="仿宋" w:hAnsi="仿宋" w:cs="仿宋" w:hint="eastAsia"/>
            <w:lang w:eastAsia="zh-CN"/>
          </w:rPr>
          <w:t>(五)、质量审核与评价</w:t>
        </w:r>
        <w:r>
          <w:tab/>
        </w:r>
        <w:r>
          <w:fldChar w:fldCharType="begin"/>
        </w:r>
        <w:r>
          <w:instrText xml:space="preserve"> PAGEREF _Toc28452 \h </w:instrText>
        </w:r>
        <w:r>
          <w:fldChar w:fldCharType="separate"/>
        </w:r>
        <w:r>
          <w:t>83</w:t>
        </w:r>
        <w:r>
          <w:fldChar w:fldCharType="end"/>
        </w:r>
      </w:hyperlink>
    </w:p>
    <w:p>
      <w:pPr>
        <w:pStyle w:val="TOC2"/>
        <w:tabs>
          <w:tab w:val="right" w:leader="dot" w:pos="8306"/>
        </w:tabs>
      </w:pPr>
      <w:hyperlink w:anchor="_Toc21758" w:history="1">
        <w:r>
          <w:rPr>
            <w:rFonts w:ascii="仿宋" w:eastAsia="仿宋" w:hAnsi="仿宋" w:cs="仿宋" w:hint="eastAsia"/>
            <w:lang w:eastAsia="zh-CN"/>
          </w:rPr>
          <w:t>(六)、不符合与纠正措施</w:t>
        </w:r>
        <w:r>
          <w:tab/>
        </w:r>
        <w:r>
          <w:fldChar w:fldCharType="begin"/>
        </w:r>
        <w:r>
          <w:instrText xml:space="preserve"> PAGEREF _Toc21758 \h </w:instrText>
        </w:r>
        <w:r>
          <w:fldChar w:fldCharType="separate"/>
        </w:r>
        <w:r>
          <w:t>84</w:t>
        </w:r>
        <w:r>
          <w:fldChar w:fldCharType="end"/>
        </w:r>
      </w:hyperlink>
    </w:p>
    <w:p>
      <w:pPr>
        <w:pStyle w:val="TOC1"/>
        <w:tabs>
          <w:tab w:val="right" w:leader="dot" w:pos="8306"/>
        </w:tabs>
      </w:pPr>
      <w:hyperlink w:anchor="_Toc593" w:history="1">
        <w:r>
          <w:rPr>
            <w:rFonts w:ascii="仿宋" w:eastAsia="仿宋" w:hAnsi="仿宋" w:cs="仿宋" w:hint="eastAsia"/>
            <w:lang w:eastAsia="zh-CN"/>
          </w:rPr>
          <w:t>十七、供应链管理</w:t>
        </w:r>
        <w:r>
          <w:tab/>
        </w:r>
        <w:r>
          <w:fldChar w:fldCharType="begin"/>
        </w:r>
        <w:r>
          <w:instrText xml:space="preserve"> PAGEREF _Toc593 \h </w:instrText>
        </w:r>
        <w:r>
          <w:fldChar w:fldCharType="separate"/>
        </w:r>
        <w:r>
          <w:t>85</w:t>
        </w:r>
        <w:r>
          <w:fldChar w:fldCharType="end"/>
        </w:r>
      </w:hyperlink>
    </w:p>
    <w:p>
      <w:pPr>
        <w:pStyle w:val="TOC2"/>
        <w:tabs>
          <w:tab w:val="right" w:leader="dot" w:pos="8306"/>
        </w:tabs>
      </w:pPr>
      <w:hyperlink w:anchor="_Toc8671" w:history="1">
        <w:r>
          <w:rPr>
            <w:rFonts w:ascii="仿宋" w:eastAsia="仿宋" w:hAnsi="仿宋" w:cs="仿宋" w:hint="eastAsia"/>
            <w:lang w:eastAsia="zh-CN"/>
          </w:rPr>
          <w:t>(一)、供应链战略规划</w:t>
        </w:r>
        <w:r>
          <w:tab/>
        </w:r>
        <w:r>
          <w:fldChar w:fldCharType="begin"/>
        </w:r>
        <w:r>
          <w:instrText xml:space="preserve"> PAGEREF _Toc8671 \h </w:instrText>
        </w:r>
        <w:r>
          <w:fldChar w:fldCharType="separate"/>
        </w:r>
        <w:r>
          <w:t>85</w:t>
        </w:r>
        <w:r>
          <w:fldChar w:fldCharType="end"/>
        </w:r>
      </w:hyperlink>
    </w:p>
    <w:p>
      <w:pPr>
        <w:pStyle w:val="TOC2"/>
        <w:tabs>
          <w:tab w:val="right" w:leader="dot" w:pos="8306"/>
        </w:tabs>
      </w:pPr>
      <w:hyperlink w:anchor="_Toc16402" w:history="1">
        <w:r>
          <w:rPr>
            <w:rFonts w:ascii="仿宋" w:eastAsia="仿宋" w:hAnsi="仿宋" w:cs="仿宋" w:hint="eastAsia"/>
            <w:lang w:eastAsia="zh-CN"/>
          </w:rPr>
          <w:t>(二)、供应商选择与合作</w:t>
        </w:r>
        <w:r>
          <w:tab/>
        </w:r>
        <w:r>
          <w:fldChar w:fldCharType="begin"/>
        </w:r>
        <w:r>
          <w:instrText xml:space="preserve"> PAGEREF _Toc16402 \h </w:instrText>
        </w:r>
        <w:r>
          <w:fldChar w:fldCharType="separate"/>
        </w:r>
        <w:r>
          <w:t>87</w:t>
        </w:r>
        <w:r>
          <w:fldChar w:fldCharType="end"/>
        </w:r>
      </w:hyperlink>
    </w:p>
    <w:p>
      <w:pPr>
        <w:pStyle w:val="TOC2"/>
        <w:tabs>
          <w:tab w:val="right" w:leader="dot" w:pos="8306"/>
        </w:tabs>
      </w:pPr>
      <w:hyperlink w:anchor="_Toc21649" w:history="1">
        <w:r>
          <w:rPr>
            <w:rFonts w:ascii="仿宋" w:eastAsia="仿宋" w:hAnsi="仿宋" w:cs="仿宋" w:hint="eastAsia"/>
            <w:lang w:eastAsia="zh-CN"/>
          </w:rPr>
          <w:t>(三)、物流与库存管理</w:t>
        </w:r>
        <w:r>
          <w:tab/>
        </w:r>
        <w:r>
          <w:fldChar w:fldCharType="begin"/>
        </w:r>
        <w:r>
          <w:instrText xml:space="preserve"> PAGEREF _Toc21649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18"/>
      <w:r>
        <w:rPr>
          <w:rFonts w:ascii="仿宋" w:eastAsia="仿宋" w:hAnsi="仿宋" w:cs="仿宋" w:hint="eastAsia"/>
          <w:sz w:val="28"/>
          <w:lang w:eastAsia="zh-CN"/>
        </w:rPr>
        <w:t>一、青蒿素类药物项目建设背景及必要性分析</w:t>
      </w:r>
      <w:bookmarkEnd w:id="2"/>
    </w:p>
    <w:p>
      <w:pPr>
        <w:pStyle w:val="Heading2"/>
        <w:rPr>
          <w:rFonts w:ascii="仿宋" w:eastAsia="仿宋" w:hAnsi="仿宋" w:cs="仿宋" w:hint="eastAsia"/>
          <w:lang w:eastAsia="zh-CN"/>
        </w:rPr>
      </w:pPr>
      <w:bookmarkStart w:id="3" w:name="_Toc27584"/>
      <w:r>
        <w:rPr>
          <w:rFonts w:ascii="仿宋" w:eastAsia="仿宋" w:hAnsi="仿宋" w:cs="仿宋" w:hint="eastAsia"/>
          <w:lang w:eastAsia="zh-CN"/>
        </w:rPr>
        <w:t>(一)、青蒿素类药物项目背景分析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青蒿素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青蒿素类药物项目在这个潮流中的定位。同时，我们将关注行业内涌现的新兴机遇，以便青蒿素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青蒿素类药物项目提供了强大的发展动力。我们将聚焦于行业内最新的技术发展趋势，包括但不限于人工智能、大数据分析、物联网等领域。通过深度的技术研究，我们将确保青蒿素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青蒿素类药物项目发展的源泉。我们将投入更多的精力对市场需求进行深入剖析，超越表面的需求，深入挖掘潜在的市场痛点和机遇。通过对市场需求的细致了解，青蒿素类药物项目将更有针对性地设计解决方案，满足市场的多样化需求，从而更好地促进青蒿素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青蒿素类药物项目战略至关重要。我们将对竞争态势进行更为深入的分析，包括但不限于市场份额、产品特点、客户满意度等多个维度。通过深度的竞争分析，青蒿素类药物项目将能够更准确地把握市场脉搏，制定具有竞争力的青蒿素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青蒿素类药物项目的发展具有直接的影响。我们将进行更为全面的法规和政策分析，了解行业发展中的潜在法律风险和合规挑战。通过充分了解和遵守相关法规，青蒿素类药物项目将确保在法律框架内合法合规运营，为青蒿素类药物项目的稳健发展提供有力支持。</w:t>
      </w:r>
    </w:p>
    <w:p>
      <w:pPr>
        <w:pStyle w:val="Heading2"/>
        <w:ind w:firstLine="560" w:firstLineChars="200"/>
        <w:rPr>
          <w:rFonts w:ascii="仿宋" w:eastAsia="仿宋" w:hAnsi="仿宋" w:cs="仿宋" w:hint="eastAsia"/>
          <w:sz w:val="28"/>
          <w:lang w:eastAsia="zh-CN"/>
        </w:rPr>
      </w:pPr>
      <w:bookmarkStart w:id="4" w:name="_Toc11716"/>
      <w:r>
        <w:rPr>
          <w:rFonts w:ascii="仿宋" w:eastAsia="仿宋" w:hAnsi="仿宋" w:cs="仿宋" w:hint="eastAsia"/>
          <w:sz w:val="28"/>
          <w:lang w:eastAsia="zh-CN"/>
        </w:rPr>
        <w:t>(二)、青蒿素类药物项目建设必要性分析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建设的迫切性源于对行业发展趋势的深刻洞察。我们正处于一个行业变革的时代，科技创新、数字化转型成为企业发展的关键动力。青蒿素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建设不仅仅是为了跟上潮流，更是为了通过技术创新推动企业的持续发展。通过引入先进的技术和解决方案，青蒿素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青蒿素类药物项目的建设成为必然选择，通过提高产品质量、拓展服务领域，从而在竞争中获得更多的机会。青蒿素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青蒿素类药物项目建设的必要性体现在对客户需求更精准的满足。通过青蒿素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建设的背后是对企业持续创新的追求。只有通过不断创新，企业才能在竞争中立于不败之地。青蒿素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95"/>
      <w:r>
        <w:rPr>
          <w:rFonts w:ascii="仿宋" w:eastAsia="仿宋" w:hAnsi="仿宋" w:cs="仿宋" w:hint="eastAsia"/>
          <w:sz w:val="28"/>
          <w:lang w:eastAsia="zh-CN"/>
        </w:rPr>
        <w:t>二、青蒿素类药物项目绩效评估</w:t>
      </w:r>
      <w:bookmarkEnd w:id="5"/>
    </w:p>
    <w:p>
      <w:pPr>
        <w:pStyle w:val="Heading2"/>
        <w:rPr>
          <w:rFonts w:ascii="仿宋" w:eastAsia="仿宋" w:hAnsi="仿宋" w:cs="仿宋" w:hint="eastAsia"/>
          <w:lang w:eastAsia="zh-CN"/>
        </w:rPr>
      </w:pPr>
      <w:bookmarkStart w:id="6" w:name="_Toc1949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青蒿素类药物项目中，我们设计了一套全面的绩效评估指标，以确保青蒿素类药物项目的可控和成功交付。这些指标跨足青蒿素类药物项目目标、成本、进度和质量等多个维度，为我们提供了全面洞察青蒿素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目标达成率是我们关注的首要指标。我们设定了明确的目标，并通过定期监测和评估，迅速发现并应对潜在的目标偏差。这为青蒿素类药物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成本绩效是另一个核心关注点。通过实际成本与预算成本的对比分析，我们深入了解成本差异的原因，及时调整资源分配，保持青蒿素类药物项目在经济效益方面的合理水平。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进度作为关键的绩效指标之一，得到了精心的关注。我们制定了详细的青蒿素类药物项目进度计划，并设立了进度符合度指标，确保实际进度与计划进度保持一致。这使我们能够快速发现和解决潜在的进度问题，保持青蒿素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青蒿素类药物项目绩效的不可或缺的一环。我们引入了一系列的质量标准和客户满意度指标，以确保青蒿素类药物项目交付的成果在质量上达到或超越预期水平。通过持续监测这些指标，我们努力提升青蒿素类药物项目整体质量水平，为青蒿素类药物项目的成功交付提供有力保障。通过这些科学且全面的绩效评估，我们能够更好地引导青蒿素类药物项目的持续改进，确保青蒿素类药物项目目标的顺利达成。</w:t>
      </w:r>
    </w:p>
    <w:p>
      <w:pPr>
        <w:pStyle w:val="Heading2"/>
        <w:ind w:firstLine="560" w:firstLineChars="200"/>
        <w:rPr>
          <w:rFonts w:ascii="仿宋" w:eastAsia="仿宋" w:hAnsi="仿宋" w:cs="仿宋" w:hint="eastAsia"/>
          <w:sz w:val="28"/>
          <w:lang w:eastAsia="zh-CN"/>
        </w:rPr>
      </w:pPr>
      <w:bookmarkStart w:id="7" w:name="_Toc2702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绩效评估是青蒿素类药物项目中的关键环节，为确保青蒿素类药物项目达到预期目标，我们采用了多层次、多维度的绩效评估方法。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青蒿素类药物项目的战略目标对齐，确保每个决策和行动都与青蒿素类药物项目整体目标保持一致。团队会定期召开战略对齐会议，审视当前工作与青蒿素类药物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青蒿素类药物项目进度、质量、成本和风险等方面。这些指标通过数据收集和分析，为青蒿素类药物项目管理团队提供了客观的评估依据。例如，我们通过青蒿素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绩效评估不仅仅停留在青蒿素类药物项目内部，还考虑了青蒿素类药物项目对外部环境的影响。我们定期进行干系人满意度调查，以了解各利益相关方对青蒿素类药物项目的期望和满意度，并及时做出调整。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这种多层次、多角度的绩效评估方法，使得我们能够全面了解青蒿素类药物项目的运行状态，及时做出调整，确保青蒿素类药物项目在不断变化的环境中保持稳健前行。</w:t>
      </w:r>
    </w:p>
    <w:p>
      <w:pPr>
        <w:pStyle w:val="Heading2"/>
        <w:ind w:firstLine="560" w:firstLineChars="200"/>
        <w:rPr>
          <w:rFonts w:ascii="仿宋" w:eastAsia="仿宋" w:hAnsi="仿宋" w:cs="仿宋" w:hint="eastAsia"/>
          <w:sz w:val="28"/>
          <w:lang w:eastAsia="zh-CN"/>
        </w:rPr>
      </w:pPr>
      <w:bookmarkStart w:id="8" w:name="_Toc2785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为了确保青蒿素类药物项目的有效管理和不断优化，我们采用了精心设计的绩效评估周期。这个周期旨在实现灵活、实时和全面的评估，以适应青蒿素类药物项目执行中的各种挑战。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青蒿素类药物项目的不同需求，分为短期、中期和长期。短期评估关注每个迭代或工作周期，以及时发现和解决当前任务中的问题。中期评估涵盖几个迭代，深入了解整体青蒿素类药物项目的趋势和性能。长期评估则着眼于整个青蒿素类药物项目阶段，确保青蒿素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青蒿素类药物项目管理工具和协作平台，团队成员能够随时更新和分享青蒿素类药物项目数据。这种实时性的反馈机制使我们能够及时察觉潜在问题，快速调整，保持青蒿素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青蒿素类药物项目的决策制定密不可分。每个周期的青蒿素类药物项目回顾会议成为集体总结经验、识别问题深层次原因并找到创新解决方案的平台。这种定期的反思与调整机制使青蒿素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607"/>
      <w:r>
        <w:rPr>
          <w:rFonts w:ascii="仿宋" w:eastAsia="仿宋" w:hAnsi="仿宋" w:cs="仿宋" w:hint="eastAsia"/>
          <w:sz w:val="28"/>
          <w:lang w:eastAsia="zh-CN"/>
        </w:rPr>
        <w:t>三、青蒿素类药物项目概论</w:t>
      </w:r>
      <w:bookmarkEnd w:id="9"/>
    </w:p>
    <w:p>
      <w:pPr>
        <w:pStyle w:val="Heading2"/>
        <w:rPr>
          <w:rFonts w:ascii="仿宋" w:eastAsia="仿宋" w:hAnsi="仿宋" w:cs="仿宋" w:hint="eastAsia"/>
          <w:lang w:eastAsia="zh-CN"/>
        </w:rPr>
      </w:pPr>
      <w:bookmarkStart w:id="10" w:name="_Toc21892"/>
      <w:r>
        <w:rPr>
          <w:rFonts w:ascii="仿宋" w:eastAsia="仿宋" w:hAnsi="仿宋" w:cs="仿宋" w:hint="eastAsia"/>
          <w:lang w:eastAsia="zh-CN"/>
        </w:rPr>
        <w:t>(一)、青蒿素类药物项目概况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青蒿素类药物项目的起源追溯至对市场的深入洞察。市场的不断演变与变革为青蒿素类药物项目提供了难得的机遇。当前市场存在的需求缺口和变革的大环境共同构成了青蒿素类药物项目的背景。这个青蒿素类药物项目旨在充分利用市场机遇，填补行业中尚未满足的需求，为客户提供全新的解决方案。市场的变革和需求的增长使得这个青蒿素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青蒿素类药物项目名称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正式命名为青蒿素类药物。这个名称不仅仅是一个标识，更代表了青蒿素类药物项目的核心理念和愿景。它蕴含着青蒿素类药物项目所要解决问题的关键字，具有强烈的表达和辨识度，为青蒿素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青蒿素类药物项目目标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的核心目标是提供一种全新、高效的解决方案，满足客户日益增长的需求。青蒿素类药物项目追求的不仅仅是满足市场需求，更是在市场中获得卓越的竞争优势。通过不断提升产品或服务的质量和创新水平，青蒿素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青蒿素类药物项目范围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全面涵盖了产品研发、制造、市场推广和售后服务，确保从产品设计到最终用户体验的全方位关注。这一全面的青蒿素类药物项目范围是为了确保青蒿素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青蒿素类药物项目时间表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青蒿素类药物项目计划在未来18个月内完成，包括研发、测试、市场试点和正式推出等不同阶段。这个时间表的合理设计是为了确保青蒿素类药物项目各个阶段的顺利推进，以便按时交付高质量的成果。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青蒿素类药物项目预算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总预算估算为XX百万美元，主要分配在研发、市场推广、人员培训和运营等方面。这一充足的预算为青蒿素类药物项目提供了充足的资源，确保青蒿素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青蒿素类药物项目风险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可能面临的风险包括市场接受度低、技术难题、竞争激烈等。青蒿素类药物项目团队已经制定了相应的风险应对计划，通过前瞻性的风险管理，确保青蒿素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青蒿素类药物项目团队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青蒿素类药物项目汇聚了一支经验丰富、多领域专业素养的核心团队，确保青蒿素类药物项目在各个方面都能拥有高水平的执行力。团队的协同作战是青蒿素类药物项目成功的关键因素之一。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青蒿素类药物项目背景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青蒿素类药物项目的背景根植于市场对更高效、创新产品的渴望，同时也受到科技发展对行业格局的深刻改变的影响。这为青蒿素类药物项目提供了广阔的发展空间和市场需求。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青蒿素类药物项目现状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截至目前，青蒿素类药物项目已完成市场调研和技术验证，取得了初步的成功。这为青蒿素类药物项目在未来的发展奠定了坚实的基础，为更远大的目标打下了坚实的基石。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9437"/>
      <w:r>
        <w:rPr>
          <w:rFonts w:ascii="仿宋" w:eastAsia="仿宋" w:hAnsi="仿宋" w:cs="仿宋" w:hint="eastAsia"/>
          <w:sz w:val="28"/>
          <w:lang w:eastAsia="zh-CN"/>
        </w:rPr>
        <w:t>(二)、青蒿素类药物项目目标</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keyword》青蒿素类药物项目首要业务目标是在市场中占据有利地位，实现产品/服务的成功推广和销售。通过不断提升产品质量、创新性，青蒿素类药物项目追求成为行业中的领导者，赢得更多客户的青睐。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在科技迅速发展的时代，青蒿素类药物项目着眼于技术创新。通过持续的研发和技术升级，青蒿素类药物项目旨在推出更具创新性的产品或服务，以满足市场对新鲜、先进解决方案的需求。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为了建立可持续的客户关系，青蒿素类药物项目设定了客户满意度目标。通过提供卓越的产品质量和优质的客户服务，青蒿素类药物项目追求赢得客户的信任和忠诚度，确保他们的满意度达到行业领先水平。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青蒿素类药物项目注重社会责任和可持续发展。通过实施环保、社会责任青蒿素类药物项目，青蒿素类药物项目致力于在经济发展的同时保护环境，促进社会公平，实现可持续经营。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青蒿素类药物项目的团队是实现目标的核心驱动力。因此，青蒿素类药物项目设定了团队发展目标，包括提升团队成员的专业技能、培养领导力，以及搭建协同高效的团队工作氛围。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377"/>
      <w:r>
        <w:rPr>
          <w:rFonts w:ascii="仿宋" w:eastAsia="仿宋" w:hAnsi="仿宋" w:cs="仿宋" w:hint="eastAsia"/>
          <w:sz w:val="28"/>
          <w:lang w:eastAsia="zh-CN"/>
        </w:rPr>
        <w:t>(三)、青蒿素类药物项目提出的理由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青蒿素类药物项目提出的理由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的提出源于对市场机遇的深刻洞察。当前市场中存在的需求缺口和行业发展趋势表明，有巨大的商业机会等待被开发。通过准确捕捉市场机遇，青蒿素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的理念基于对技术创新的信仰。通过持续的研发和技术投入，青蒿素类药物项目有望推出更具创新性的产品或服务。在科技飞速发展的当下，青蒿素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的提出是为了增强企业的行业竞争力。通过提升产品或服务的质量和独特性，青蒿素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响应了消费者需求的变化。随着社会和科技的不断发展，消费者对产品和服务的需求也在发生变化。通过深入了解并及时回应消费者的新需求，青蒿素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青蒿素类药物项目的提出是企业战略发展规划的一部分。在面对日益激烈的市场竞争和不断变化的商业环境中，青蒿素类药物项目作为企业战略的一环，旨在为企业开辟新的增长领域，巩固企业在行业中的地位。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的提出不仅仅是基于商业考量，还注重社会责任。通过推出环保、社会责任等方面的青蒿素类药物项目，青蒿素类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青蒿素类药物项目的提出反映了对利益相关者期望的关注。包括客户、员工、投资者等利益相关者在企业发展中都有着各自的期望，青蒿素类药物项目力求在满足这些期望的同时，取得更大的共赢。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261"/>
      <w:r>
        <w:rPr>
          <w:rFonts w:ascii="仿宋" w:eastAsia="仿宋" w:hAnsi="仿宋" w:cs="仿宋" w:hint="eastAsia"/>
          <w:sz w:val="28"/>
          <w:lang w:eastAsia="zh-CN"/>
        </w:rPr>
        <w:t>(四)、青蒿素类药物项目意义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在实施青蒿素类药物项目的过程中，我们不仅仅是在追逐商业成功，更是为企业和社会的多个层面创造了深远的意义。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项目的首要意义在于提升企业的市场竞争力。通过持续的创新和对产品质量的高标准要求，青蒿素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青蒿素类药物项目的推进将促使行业技术水平的提升。通过引入先进技术和创新性解决方案，青蒿素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青蒿素类药物项目不仅创造了大量就业机会，提高了就业水平，还注重社会责任和环保。通过参与社会公益事业和推动环保青蒿素类药物项目，青蒿素类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综合而言，青蒿素类药物项目意义重大，不仅推动了企业的发展，也为行业和社会的进步贡献了积极力量。这是一个全面而深刻的影响，将在未来产生可持续的正面效应。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747"/>
      <w:r>
        <w:rPr>
          <w:rFonts w:ascii="仿宋" w:eastAsia="仿宋" w:hAnsi="仿宋" w:cs="仿宋" w:hint="eastAsia"/>
          <w:sz w:val="28"/>
          <w:lang w:eastAsia="zh-CN"/>
        </w:rPr>
        <w:t>(五)、青蒿素类药物项目背景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在当今迅猛发展的商业环境中，青蒿素类药物项目的动因根植于对多方面因素的审慎考量。这个青蒿素类药物项目的提出并非孤立的决策，而是对企业所处背景深入思考的产物。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青蒿素类药物项目背后的首要原因。科技的迅速发展和全球市场的快速变化使得企业必须灵活应对。青蒿素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竞争的激烈程度也是青蒿素类药物项目背景中不可忽视的一环。企业需要在激烈竞争中脱颖而出，为此，青蒿素类药物项目致力于打破常规，提供独特的价值主张，以吸引客户并确保市场份额的增长。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技术的迅速发展为企业带来了机遇与挑战。作为青蒿素类药物项目启动的背景之一，对新兴技术的应用将有助于提升企业的技术水平，使其在不断演进的商业环境中保持竞争优势。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此外，社会对企业责任的期望也在逐渐升高。青蒿素类药物项目充分融入了社会责任的理念，通过可持续经营和社会公益青蒿素类药物项目，企图为社会贡献一份力量，在商业成功的同时关注社会价值。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065"/>
      <w:r>
        <w:rPr>
          <w:rFonts w:ascii="仿宋" w:eastAsia="仿宋" w:hAnsi="仿宋" w:cs="仿宋" w:hint="eastAsia"/>
          <w:sz w:val="28"/>
          <w:lang w:eastAsia="zh-CN"/>
        </w:rPr>
        <w:t>四、青蒿素类药物项目土建工程</w:t>
      </w:r>
      <w:bookmarkEnd w:id="15"/>
    </w:p>
    <w:p>
      <w:pPr>
        <w:pStyle w:val="Heading2"/>
        <w:rPr>
          <w:rFonts w:ascii="仿宋" w:eastAsia="仿宋" w:hAnsi="仿宋" w:cs="仿宋" w:hint="eastAsia"/>
          <w:lang w:eastAsia="zh-CN"/>
        </w:rPr>
      </w:pPr>
      <w:bookmarkStart w:id="16" w:name="_Toc2767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在青蒿素类药物项目的建筑工程设计中，我们将秉承一系列重要的设计原则，以确保青蒿素类药物项目建筑在功能、美观、可持续性等方面达到最佳效果。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首要原则是确保建筑的功能性得到最大化的发挥。我们将充分理解青蒿素类药物项目的实际需求，合理布局各个功能区域，保证建筑在满足业务需求的同时，提供高效的工作环境。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https://d.book118.com/658121123122006024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326D6"/>
    <w:rsid w:val="7FB326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2112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2024-01-08T17:45:00Z</dcterms:created>
  <dcterms:modified xsi:type="dcterms:W3CDTF">2024-01-08T17:45:23Z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5DF5F3DB715C4E62803206CF46144F92_11</vt:lpwstr>
  </property>
  <property fmtid="{D5CDD505-2E9C-101B-9397-08002B2CF9AE}" pid="3" name="KSOProductBuildVer">
    <vt:lpwstr>2052-12.1.0.16120</vt:lpwstr>
  </property>
</Properties>
</file>