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1552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3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吊</w:t>
      </w:r>
      <w:r>
        <w:rPr>
          <w:rFonts w:ascii="SimSun" w:eastAsia="SimSun" w:hAnsi="SimSun" w:cs="SimSun"/>
          <w:spacing w:val="-8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灯项目商业计划书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3662478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二、土建工程方案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吊灯项目总平面设计要求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、吊灯项目技术工艺分析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三)、吊灯项目技术流程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、吊灯项目建设背景及必要性分析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五、制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度建设与员工手册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六、劳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动安全生产分析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七、进度计划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一)、吊灯项目进度安排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吊灯项目实施保障措施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34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27174561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五)、吊灯项目实施保障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十、制度建设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7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87590244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十一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吊灯项目管理与团队协作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)、吊灯项目管理方法论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)、吊灯项目计划与进度管理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)、吊灯项目风险管理与应对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二、供应链管理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3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项目商业计划书是为了规范吊灯项目的实施步骤和计划而编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写</w:t>
      </w:r>
      <w:r>
        <w:rPr>
          <w:rFonts w:ascii="FangSong" w:eastAsia="FangSong" w:hAnsi="FangSong" w:cs="FangSong"/>
          <w:spacing w:val="-8"/>
          <w:sz w:val="28"/>
          <w:szCs w:val="28"/>
        </w:rPr>
        <w:t>的。通过详细描述吊灯项目的背景和目标，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分析项目的可行性和可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本方案旨在为项目相关人员提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供</w:t>
      </w:r>
      <w:r>
        <w:rPr>
          <w:rFonts w:ascii="FangSong" w:eastAsia="FangSong" w:hAnsi="FangSong" w:cs="FangSong"/>
          <w:spacing w:val="-12"/>
          <w:sz w:val="28"/>
          <w:szCs w:val="28"/>
        </w:rPr>
        <w:t>一个清晰的指导和参考。请注意，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4" w:firstLine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吊</w:t>
      </w:r>
      <w:r>
        <w:rPr>
          <w:rFonts w:ascii="FangSong" w:eastAsia="FangSong" w:hAnsi="FangSong" w:cs="FangSong"/>
          <w:spacing w:val="-4"/>
          <w:sz w:val="28"/>
          <w:szCs w:val="28"/>
        </w:rPr>
        <w:t>灯行业作为一个充满活力的领域，涵盖了广泛的产品和服务，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pacing w:val="-3"/>
          <w:sz w:val="28"/>
          <w:szCs w:val="28"/>
        </w:rPr>
        <w:t>得</w:t>
      </w:r>
      <w:r>
        <w:rPr>
          <w:rFonts w:ascii="FangSong" w:eastAsia="FangSong" w:hAnsi="FangSong" w:cs="FangSong"/>
          <w:sz w:val="28"/>
          <w:szCs w:val="28"/>
        </w:rPr>
        <w:t>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行业成为科</w:t>
      </w:r>
      <w:r>
        <w:rPr>
          <w:rFonts w:ascii="FangSong" w:eastAsia="FangSong" w:hAnsi="FangSong" w:cs="FangSong"/>
          <w:spacing w:val="-2"/>
          <w:sz w:val="28"/>
          <w:szCs w:val="28"/>
        </w:rPr>
        <w:t>技进步、市场需求不断演变的前沿阵地。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6" w:line="417" w:lineRule="auto"/>
        <w:ind w:left="32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</w:p>
    <w:p>
      <w:pPr>
        <w:sectPr>
          <w:pgSz w:w="11906" w:h="16839"/>
          <w:pgMar w:top="1431" w:right="1763" w:bottom="0" w:left="1785" w:header="0" w:footer="0" w:gutter="0"/>
          <w:pgNumType w:start="5"/>
          <w:cols w:space="708"/>
        </w:sectPr>
      </w:pPr>
    </w:p>
    <w:p>
      <w:pPr>
        <w:spacing w:before="184" w:line="411" w:lineRule="auto"/>
        <w:ind w:left="41" w:right="161" w:hanging="8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4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战略，逐渐在</w:t>
      </w:r>
      <w:r>
        <w:rPr>
          <w:rFonts w:ascii="FangSong" w:eastAsia="FangSong" w:hAnsi="FangSong" w:cs="FangSong"/>
          <w:spacing w:val="-2"/>
          <w:sz w:val="28"/>
          <w:szCs w:val="28"/>
        </w:rPr>
        <w:t>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right="16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吊灯行业在技术上取得了显著的突破。高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率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更</w:t>
      </w:r>
      <w:r>
        <w:rPr>
          <w:rFonts w:ascii="FangSong" w:eastAsia="FangSong" w:hAnsi="FangSong" w:cs="FangSong"/>
          <w:spacing w:val="-8"/>
          <w:sz w:val="28"/>
          <w:szCs w:val="28"/>
        </w:rPr>
        <w:t>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12"/>
          <w:sz w:val="28"/>
          <w:szCs w:val="28"/>
        </w:rPr>
        <w:t>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*</w:t>
      </w:r>
      <w:r>
        <w:rPr>
          <w:rFonts w:ascii="FangSong" w:eastAsia="FangSong" w:hAnsi="FangSong" w:cs="FangSong"/>
          <w:spacing w:val="-7"/>
          <w:sz w:val="28"/>
          <w:szCs w:val="28"/>
        </w:rPr>
        <w:t>*吊灯行业**是一片充满活力的领域，囊括了广泛的产品和服务。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根</w:t>
      </w:r>
      <w:r>
        <w:rPr>
          <w:rFonts w:ascii="FangSong" w:eastAsia="FangSong" w:hAnsi="FangSong" w:cs="FangSong"/>
          <w:spacing w:val="-12"/>
          <w:sz w:val="28"/>
          <w:szCs w:val="28"/>
        </w:rPr>
        <w:t>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为国家经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济的健康发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做出了积极贡献。行业内涉及的领域包括但不限于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1" w:line="411" w:lineRule="auto"/>
        <w:ind w:left="33" w:right="161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6" w:lineRule="auto"/>
        <w:ind w:left="38" w:right="161" w:firstLine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吊</w:t>
      </w:r>
      <w:r>
        <w:rPr>
          <w:rFonts w:ascii="FangSong" w:eastAsia="FangSong" w:hAnsi="FangSong" w:cs="FangSong"/>
          <w:spacing w:val="-10"/>
          <w:sz w:val="28"/>
          <w:szCs w:val="28"/>
        </w:rPr>
        <w:t>灯行业市场规模庞大，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年复一年的增长势头不减。这主要受益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于消费者对高品质产品和创新服务的不断追求。市场规模的扩大也</w:t>
      </w:r>
      <w:r>
        <w:rPr>
          <w:rFonts w:ascii="FangSong" w:eastAsia="FangSong" w:hAnsi="FangSong" w:cs="FangSong"/>
          <w:spacing w:val="-3"/>
          <w:sz w:val="28"/>
          <w:szCs w:val="28"/>
        </w:rPr>
        <w:t>为</w:t>
      </w:r>
    </w:p>
    <w:p>
      <w:pPr>
        <w:sectPr>
          <w:pgSz w:w="11906" w:h="16839"/>
          <w:pgMar w:top="1431" w:right="1638" w:bottom="0" w:left="1785" w:header="0" w:footer="0" w:gutter="0"/>
          <w:pgNumType w:start="6"/>
          <w:cols w:space="708"/>
        </w:sectPr>
      </w:pPr>
    </w:p>
    <w:p>
      <w:pPr>
        <w:spacing w:before="182" w:line="221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4"/>
          <w:sz w:val="28"/>
          <w:szCs w:val="28"/>
        </w:rPr>
        <w:t>新进入</w:t>
      </w:r>
      <w:r>
        <w:rPr>
          <w:rFonts w:ascii="FangSong" w:eastAsia="FangSong" w:hAnsi="FangSong" w:cs="FangSong"/>
          <w:spacing w:val="-3"/>
          <w:sz w:val="28"/>
          <w:szCs w:val="28"/>
        </w:rPr>
        <w:t>者</w:t>
      </w:r>
      <w:r>
        <w:rPr>
          <w:rFonts w:ascii="FangSong" w:eastAsia="FangSong" w:hAnsi="FangSong" w:cs="FangSong"/>
          <w:spacing w:val="-2"/>
          <w:sz w:val="28"/>
          <w:szCs w:val="28"/>
        </w:rPr>
        <w:t>提供了更多的机遇，加剧了行业内的竞争。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9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吊灯行业在技术上取得了显著的突破。高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新技术的应用，如</w:t>
      </w:r>
      <w:r>
        <w:rPr>
          <w:rFonts w:ascii="FangSong" w:eastAsia="FangSong" w:hAnsi="FangSong" w:cs="FangSong"/>
          <w:spacing w:val="-2"/>
          <w:sz w:val="28"/>
          <w:szCs w:val="28"/>
        </w:rPr>
        <w:t>人工智能、大数据分析等，不仅提高了生产效率，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也拓展了产品和服务的边界，为行业带来了更多的发展可能</w:t>
      </w:r>
      <w:r>
        <w:rPr>
          <w:rFonts w:ascii="FangSong" w:eastAsia="FangSong" w:hAnsi="FangSong" w:cs="FangSong"/>
          <w:spacing w:val="-1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2" w:line="223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5" w:right="3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在吊</w:t>
      </w:r>
      <w:r>
        <w:rPr>
          <w:rFonts w:ascii="FangSong" w:eastAsia="FangSong" w:hAnsi="FangSong" w:cs="FangSong"/>
          <w:spacing w:val="-15"/>
          <w:sz w:val="28"/>
          <w:szCs w:val="28"/>
        </w:rPr>
        <w:t>灯</w:t>
      </w:r>
      <w:r>
        <w:rPr>
          <w:rFonts w:ascii="FangSong" w:eastAsia="FangSong" w:hAnsi="FangSong" w:cs="FangSong"/>
          <w:spacing w:val="-8"/>
          <w:sz w:val="28"/>
          <w:szCs w:val="28"/>
        </w:rPr>
        <w:t>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我们将遵循以下基本设计原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则，</w:t>
      </w:r>
      <w:r>
        <w:rPr>
          <w:rFonts w:ascii="FangSong" w:eastAsia="FangSong" w:hAnsi="FangSong" w:cs="FangSong"/>
          <w:spacing w:val="-3"/>
          <w:sz w:val="28"/>
          <w:szCs w:val="28"/>
        </w:rPr>
        <w:t>以确保吊灯项目的可持续发展和建筑结构的安全性：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3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8" w:line="416" w:lineRule="auto"/>
        <w:ind w:left="66" w:right="36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内</w:t>
      </w:r>
      <w:r>
        <w:rPr>
          <w:rFonts w:ascii="FangSong" w:eastAsia="FangSong" w:hAnsi="FangSong" w:cs="FangSong"/>
          <w:spacing w:val="-9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注重创造舒适的室内</w:t>
      </w:r>
    </w:p>
    <w:p>
      <w:pPr>
        <w:sectPr>
          <w:pgSz w:w="11906" w:h="16839"/>
          <w:pgMar w:top="1431" w:right="1763" w:bottom="0" w:left="1785" w:header="0" w:footer="0" w:gutter="0"/>
          <w:pgNumType w:start="7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287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56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(二)、吊灯项目总平面设计要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9" w:right="56" w:firstLine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吊</w:t>
      </w:r>
      <w:r>
        <w:rPr>
          <w:rFonts w:ascii="FangSong" w:eastAsia="FangSong" w:hAnsi="FangSong" w:cs="FangSong"/>
          <w:spacing w:val="-10"/>
          <w:sz w:val="28"/>
          <w:szCs w:val="28"/>
        </w:rPr>
        <w:t>灯项目总平面设计将充分考虑以下要求，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以确保整体设计满足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程的需要并符合相关规范：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7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</w:p>
    <w:p>
      <w:pPr>
        <w:sectPr>
          <w:pgSz w:w="11906" w:h="16839"/>
          <w:pgMar w:top="1431" w:right="1743" w:bottom="0" w:left="1785" w:header="0" w:footer="0" w:gutter="0"/>
          <w:pgNumType w:start="8"/>
          <w:cols w:space="708"/>
        </w:sectPr>
      </w:pPr>
    </w:p>
    <w:p>
      <w:pPr>
        <w:spacing w:before="182" w:line="222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288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定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适应吊灯项目的实际使用需要。</w:t>
      </w:r>
    </w:p>
    <w:p>
      <w:pPr>
        <w:spacing w:before="2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ectPr>
          <w:pgSz w:w="11906" w:h="16839"/>
          <w:pgMar w:top="1431" w:right="1718" w:bottom="0" w:left="1785" w:header="0" w:footer="0" w:gutter="0"/>
          <w:pgNumType w:start="9"/>
          <w:cols w:space="708"/>
        </w:sectPr>
      </w:pPr>
    </w:p>
    <w:p>
      <w:pPr>
        <w:spacing w:before="185" w:line="411" w:lineRule="auto"/>
        <w:ind w:left="31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吊</w:t>
      </w:r>
      <w:r>
        <w:rPr>
          <w:rFonts w:ascii="FangSong" w:eastAsia="FangSong" w:hAnsi="FangSong" w:cs="FangSong"/>
          <w:spacing w:val="-8"/>
          <w:sz w:val="28"/>
          <w:szCs w:val="28"/>
        </w:rPr>
        <w:t>灯项目所处地区的地质条件和地震风险，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确定适当的抗震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设防烈度。结构</w:t>
      </w:r>
      <w:r>
        <w:rPr>
          <w:rFonts w:ascii="FangSong" w:eastAsia="FangSong" w:hAnsi="FangSong" w:cs="FangSong"/>
          <w:spacing w:val="-4"/>
          <w:sz w:val="28"/>
          <w:szCs w:val="28"/>
        </w:rPr>
        <w:t>将</w:t>
      </w:r>
      <w:r>
        <w:rPr>
          <w:rFonts w:ascii="FangSong" w:eastAsia="FangSong" w:hAnsi="FangSong" w:cs="FangSong"/>
          <w:spacing w:val="-3"/>
          <w:sz w:val="28"/>
          <w:szCs w:val="28"/>
        </w:rPr>
        <w:t>被设计以保证在地震发生时能够安全稳定地承受地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震</w:t>
      </w:r>
      <w:r>
        <w:rPr>
          <w:rFonts w:ascii="FangSong" w:eastAsia="FangSong" w:hAnsi="FangSong" w:cs="FangSong"/>
          <w:spacing w:val="-10"/>
          <w:sz w:val="28"/>
          <w:szCs w:val="28"/>
        </w:rPr>
        <w:t>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95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3" w:right="95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结合吊灯项目的实际需求和环境条件，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确定土建工程的耐久性</w:t>
      </w:r>
      <w:r>
        <w:rPr>
          <w:rFonts w:ascii="FangSong" w:eastAsia="FangSong" w:hAnsi="FangSong" w:cs="FangSong"/>
          <w:spacing w:val="-7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</w:t>
      </w:r>
      <w:r>
        <w:rPr>
          <w:rFonts w:ascii="FangSong" w:eastAsia="FangSong" w:hAnsi="FangSong" w:cs="FangSong"/>
          <w:spacing w:val="-8"/>
          <w:sz w:val="28"/>
          <w:szCs w:val="28"/>
        </w:rPr>
        <w:t>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以确保建筑在长时间内能够保持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良</w:t>
      </w:r>
      <w:r>
        <w:rPr>
          <w:rFonts w:ascii="FangSong" w:eastAsia="FangSong" w:hAnsi="FangSong" w:cs="FangSong"/>
          <w:spacing w:val="-4"/>
          <w:sz w:val="28"/>
          <w:szCs w:val="28"/>
        </w:rPr>
        <w:t>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8" w:right="95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筑工程的设计总体要求是确保吊灯项目实现预期功能、安全稳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、</w:t>
      </w:r>
      <w:r>
        <w:rPr>
          <w:rFonts w:ascii="FangSong" w:eastAsia="FangSong" w:hAnsi="FangSong" w:cs="FangSong"/>
          <w:spacing w:val="-8"/>
          <w:sz w:val="28"/>
          <w:szCs w:val="28"/>
        </w:rPr>
        <w:t>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并在美学、经济和可持续性等方面取得平衡。下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面是我</w:t>
      </w:r>
      <w:r>
        <w:rPr>
          <w:rFonts w:ascii="FangSong" w:eastAsia="FangSong" w:hAnsi="FangSong" w:cs="FangSong"/>
          <w:spacing w:val="-6"/>
          <w:sz w:val="28"/>
          <w:szCs w:val="28"/>
        </w:rPr>
        <w:t>们</w:t>
      </w:r>
      <w:r>
        <w:rPr>
          <w:rFonts w:ascii="FangSong" w:eastAsia="FangSong" w:hAnsi="FangSong" w:cs="FangSong"/>
          <w:spacing w:val="-4"/>
          <w:sz w:val="28"/>
          <w:szCs w:val="28"/>
        </w:rPr>
        <w:t>对建筑工程设计的总体要求：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4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建筑的功能布局满足吊灯项目需求，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各功能区域合理分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布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形成高效的空间利用。</w:t>
      </w:r>
    </w:p>
    <w:p>
      <w:pPr>
        <w:spacing w:line="220" w:lineRule="auto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</w:p>
    <w:p>
      <w:pPr>
        <w:sectPr>
          <w:pgSz w:w="11906" w:h="16839"/>
          <w:pgMar w:top="1431" w:right="1704" w:bottom="0" w:left="1785" w:header="0" w:footer="0" w:gutter="0"/>
          <w:pgNumType w:start="10"/>
          <w:cols w:space="708"/>
        </w:sectPr>
      </w:pPr>
    </w:p>
    <w:p>
      <w:pPr>
        <w:spacing w:before="183" w:line="222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before="287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1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7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1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2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2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6" w:line="219" w:lineRule="auto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</w:p>
    <w:p>
      <w:pPr>
        <w:sectPr>
          <w:pgSz w:w="11906" w:h="16839"/>
          <w:pgMar w:top="1431" w:right="1724" w:bottom="0" w:left="1785" w:header="0" w:footer="0" w:gutter="0"/>
          <w:pgNumType w:start="11"/>
          <w:cols w:space="708"/>
        </w:sectPr>
      </w:pPr>
    </w:p>
    <w:p>
      <w:pPr>
        <w:spacing w:before="182" w:line="222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before="287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56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5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5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够达到高标准，满足吊灯项目的长期发展需求。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81" w:right="57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吊灯项目规划的总建筑面积为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XXX</w:t>
      </w:r>
      <w:r>
        <w:rPr>
          <w:rFonts w:ascii="FangSong" w:eastAsia="FangSong" w:hAnsi="FangSong" w:cs="FangSong"/>
          <w:spacing w:val="-3"/>
          <w:sz w:val="28"/>
          <w:szCs w:val="28"/>
        </w:rPr>
        <w:t>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平方米，充分考虑到吊灯项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4"/>
          <w:sz w:val="28"/>
          <w:szCs w:val="28"/>
        </w:rPr>
        <w:t>的功能布局和需求，确保各功能区域得到合理的利用。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5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8" w:line="411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占</w:t>
      </w:r>
      <w:r>
        <w:rPr>
          <w:rFonts w:ascii="FangSong" w:eastAsia="FangSong" w:hAnsi="FangSong" w:cs="FangSong"/>
          <w:spacing w:val="-10"/>
          <w:sz w:val="28"/>
          <w:szCs w:val="28"/>
        </w:rPr>
        <w:t>吊灯项目总投资比例：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</w:t>
      </w:r>
      <w:r>
        <w:rPr>
          <w:rFonts w:ascii="FangSong" w:eastAsia="FangSong" w:hAnsi="FangSong" w:cs="FangSong"/>
          <w:spacing w:val="-5"/>
          <w:sz w:val="28"/>
          <w:szCs w:val="28"/>
        </w:rPr>
        <w:t>占</w:t>
      </w:r>
      <w:r>
        <w:rPr>
          <w:rFonts w:ascii="FangSong" w:eastAsia="FangSong" w:hAnsi="FangSong" w:cs="FangSong"/>
          <w:spacing w:val="-3"/>
          <w:sz w:val="28"/>
          <w:szCs w:val="28"/>
        </w:rPr>
        <w:t>吊灯项目总投资的比例为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XX%，在整体投资结构</w:t>
      </w:r>
    </w:p>
    <w:p>
      <w:pPr>
        <w:sectPr>
          <w:pgSz w:w="11906" w:h="16839"/>
          <w:pgMar w:top="1431" w:right="1743" w:bottom="0" w:left="1785" w:header="0" w:footer="0" w:gutter="0"/>
          <w:pgNumType w:start="12"/>
          <w:cols w:space="708"/>
        </w:sectPr>
      </w:pPr>
    </w:p>
    <w:p>
      <w:pPr>
        <w:spacing w:before="183" w:line="220" w:lineRule="auto"/>
        <w:ind w:left="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中占有</w:t>
      </w:r>
      <w:r>
        <w:rPr>
          <w:rFonts w:ascii="FangSong" w:eastAsia="FangSong" w:hAnsi="FangSong" w:cs="FangSong"/>
          <w:spacing w:val="-4"/>
          <w:sz w:val="28"/>
          <w:szCs w:val="28"/>
        </w:rPr>
        <w:t>合理比例，确保资金分配的均衡性。</w:t>
      </w:r>
    </w:p>
    <w:p>
      <w:pPr>
        <w:spacing w:before="290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满足未</w:t>
      </w:r>
      <w:r>
        <w:rPr>
          <w:rFonts w:ascii="FangSong" w:eastAsia="FangSong" w:hAnsi="FangSong" w:cs="FangSong"/>
          <w:spacing w:val="-3"/>
          <w:sz w:val="28"/>
          <w:szCs w:val="28"/>
        </w:rPr>
        <w:t>来</w:t>
      </w:r>
      <w:r>
        <w:rPr>
          <w:rFonts w:ascii="FangSong" w:eastAsia="FangSong" w:hAnsi="FangSong" w:cs="FangSong"/>
          <w:spacing w:val="-2"/>
          <w:sz w:val="28"/>
          <w:szCs w:val="28"/>
        </w:rPr>
        <w:t>吊灯项目运营的需求，同时避免了过度浪费。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6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吊灯项目整体布局：</w:t>
      </w:r>
    </w:p>
    <w:p>
      <w:pPr>
        <w:spacing w:before="292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注</w:t>
      </w:r>
      <w:r>
        <w:rPr>
          <w:rFonts w:ascii="FangSong" w:eastAsia="FangSong" w:hAnsi="FangSong" w:cs="FangSong"/>
          <w:spacing w:val="-8"/>
          <w:sz w:val="28"/>
          <w:szCs w:val="28"/>
        </w:rPr>
        <w:t>重建筑与周边环境的融合，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使吊灯项目更好地适应当地的自然和人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文</w:t>
      </w:r>
      <w:r>
        <w:rPr>
          <w:rFonts w:ascii="FangSong" w:eastAsia="FangSong" w:hAnsi="FangSong" w:cs="FangSong"/>
          <w:spacing w:val="-10"/>
          <w:sz w:val="28"/>
          <w:szCs w:val="28"/>
        </w:rPr>
        <w:t>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ectPr>
          <w:pgSz w:w="11906" w:h="16839"/>
          <w:pgMar w:top="1431" w:right="1623" w:bottom="0" w:left="1785" w:header="0" w:footer="0" w:gutter="0"/>
          <w:pgNumType w:start="13"/>
          <w:cols w:space="708"/>
        </w:sectPr>
      </w:pPr>
    </w:p>
    <w:p>
      <w:pPr>
        <w:spacing w:before="186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9" w:line="411" w:lineRule="auto"/>
        <w:ind w:left="32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ectPr>
          <w:pgSz w:w="11906" w:h="16839"/>
          <w:pgMar w:top="1431" w:right="1704" w:bottom="0" w:left="1785" w:header="0" w:footer="0" w:gutter="0"/>
          <w:pgNumType w:start="14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二)、吊灯项目技术工艺分析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righ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1" w:line="411" w:lineRule="auto"/>
        <w:ind w:left="31" w:right="82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right="25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3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提供优质产品和服务。保障工艺流程能够满足吊灯项目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产</w:t>
      </w:r>
      <w:r>
        <w:rPr>
          <w:rFonts w:ascii="FangSong" w:eastAsia="FangSong" w:hAnsi="FangSong" w:cs="FangSong"/>
          <w:spacing w:val="-14"/>
          <w:sz w:val="28"/>
          <w:szCs w:val="28"/>
        </w:rPr>
        <w:t>品要求，加强员工技术培训，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严格按照工艺流程技术要求进行操作，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高产品合格率。</w:t>
      </w:r>
    </w:p>
    <w:p>
      <w:pPr>
        <w:spacing w:before="2" w:line="411" w:lineRule="auto"/>
        <w:ind w:left="32" w:right="45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35" w:right="8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吊灯项目建设贯彻“三同时”的原则，注重环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境保护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</w:rPr>
        <w:t>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2" w:right="82" w:firstLine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吊</w:t>
      </w:r>
      <w:r>
        <w:rPr>
          <w:rFonts w:ascii="FangSong" w:eastAsia="FangSong" w:hAnsi="FangSong" w:cs="FangSong"/>
          <w:spacing w:val="-10"/>
          <w:sz w:val="28"/>
          <w:szCs w:val="28"/>
        </w:rPr>
        <w:t>灯项目拟采用国内成熟的生产工艺，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生产技术由生产技术人员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和研发技术人员</w:t>
      </w:r>
      <w:r>
        <w:rPr>
          <w:rFonts w:ascii="FangSong" w:eastAsia="FangSong" w:hAnsi="FangSong" w:cs="FangSong"/>
          <w:spacing w:val="-5"/>
          <w:sz w:val="28"/>
          <w:szCs w:val="28"/>
        </w:rPr>
        <w:t>共</w:t>
      </w:r>
      <w:r>
        <w:rPr>
          <w:rFonts w:ascii="FangSong" w:eastAsia="FangSong" w:hAnsi="FangSong" w:cs="FangSong"/>
          <w:spacing w:val="-3"/>
          <w:sz w:val="28"/>
          <w:szCs w:val="28"/>
        </w:rPr>
        <w:t>同制定。所采用的技术具有能耗低、高质量、高环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保性</w:t>
      </w:r>
      <w:r>
        <w:rPr>
          <w:rFonts w:ascii="FangSong" w:eastAsia="FangSong" w:hAnsi="FangSong" w:cs="FangSong"/>
          <w:spacing w:val="-2"/>
          <w:sz w:val="28"/>
          <w:szCs w:val="28"/>
        </w:rPr>
        <w:t>的特点，所生产的产品已经在国内外市场获得认可。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ectPr>
          <w:pgSz w:w="11906" w:h="16839"/>
          <w:pgMar w:top="1431" w:right="1718" w:bottom="0" w:left="1785" w:header="0" w:footer="0" w:gutter="0"/>
          <w:pgNumType w:start="15"/>
          <w:cols w:space="708"/>
        </w:sectPr>
      </w:pPr>
    </w:p>
    <w:p>
      <w:pPr>
        <w:spacing w:before="184" w:line="414" w:lineRule="auto"/>
        <w:ind w:left="31" w:right="14" w:firstLine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吊灯</w:t>
      </w:r>
      <w:r>
        <w:rPr>
          <w:rFonts w:ascii="FangSong" w:eastAsia="FangSong" w:hAnsi="FangSong" w:cs="FangSong"/>
          <w:spacing w:val="-8"/>
          <w:sz w:val="28"/>
          <w:szCs w:val="28"/>
        </w:rPr>
        <w:t>项</w:t>
      </w:r>
      <w:r>
        <w:rPr>
          <w:rFonts w:ascii="FangSong" w:eastAsia="FangSong" w:hAnsi="FangSong" w:cs="FangSong"/>
          <w:spacing w:val="-5"/>
          <w:sz w:val="28"/>
          <w:szCs w:val="28"/>
        </w:rPr>
        <w:t>目的技术保障措施从设计、施工、试运行到投产、销售等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各</w:t>
      </w:r>
      <w:r>
        <w:rPr>
          <w:rFonts w:ascii="FangSong" w:eastAsia="FangSong" w:hAnsi="FangSong" w:cs="FangSong"/>
          <w:spacing w:val="-12"/>
          <w:sz w:val="28"/>
          <w:szCs w:val="28"/>
        </w:rPr>
        <w:t>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以确保吊灯项目在技术开发和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生产技术应用上</w:t>
      </w:r>
      <w:r>
        <w:rPr>
          <w:rFonts w:ascii="FangSong" w:eastAsia="FangSong" w:hAnsi="FangSong" w:cs="FangSong"/>
          <w:spacing w:val="-4"/>
          <w:sz w:val="28"/>
          <w:szCs w:val="28"/>
        </w:rPr>
        <w:t>达</w:t>
      </w:r>
      <w:r>
        <w:rPr>
          <w:rFonts w:ascii="FangSong" w:eastAsia="FangSong" w:hAnsi="FangSong" w:cs="FangSong"/>
          <w:spacing w:val="-3"/>
          <w:sz w:val="28"/>
          <w:szCs w:val="28"/>
        </w:rPr>
        <w:t>到现代化生产水平。这种综合的技术支持将确保吊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灯项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的可持续发展和高效运营。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(三)、吊灯项目技术流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0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6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成功后，进行正式批量生产。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生产过程的稳定性。</w:t>
      </w:r>
    </w:p>
    <w:p>
      <w:pPr>
        <w:spacing w:before="290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ectPr>
          <w:pgSz w:w="11906" w:h="16839"/>
          <w:pgMar w:top="1431" w:right="1785" w:bottom="0" w:left="1785" w:header="0" w:footer="0" w:gutter="0"/>
          <w:pgNumType w:start="16"/>
          <w:cols w:space="708"/>
        </w:sectPr>
      </w:pPr>
    </w:p>
    <w:p>
      <w:pPr>
        <w:spacing w:before="182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7" w:line="624" w:lineRule="exact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通过质量检测、过程监控确保产品符合标准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3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4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8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在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吊灯项目运营中，进行技术持续改进。</w:t>
      </w:r>
    </w:p>
    <w:p>
      <w:pPr>
        <w:spacing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90" w:line="411" w:lineRule="auto"/>
        <w:ind w:left="1157" w:right="88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运用数据分析</w:t>
      </w:r>
      <w:r>
        <w:rPr>
          <w:rFonts w:ascii="FangSong" w:eastAsia="FangSong" w:hAnsi="FangSong" w:cs="FangSong"/>
          <w:spacing w:val="-2"/>
          <w:sz w:val="28"/>
          <w:szCs w:val="28"/>
        </w:rPr>
        <w:t>工具监测和分析吊灯项目各环节数据。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1" w:line="416" w:lineRule="auto"/>
        <w:ind w:left="38" w:right="102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共同构建了高效、稳定的吊灯项目技术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实施框</w:t>
      </w:r>
      <w:r>
        <w:rPr>
          <w:rFonts w:ascii="FangSong" w:eastAsia="FangSong" w:hAnsi="FangSong" w:cs="FangSong"/>
          <w:spacing w:val="-4"/>
          <w:sz w:val="28"/>
          <w:szCs w:val="28"/>
        </w:rPr>
        <w:t>架</w:t>
      </w:r>
      <w:r>
        <w:rPr>
          <w:rFonts w:ascii="FangSong" w:eastAsia="FangSong" w:hAnsi="FangSong" w:cs="FangSong"/>
          <w:spacing w:val="-3"/>
          <w:sz w:val="28"/>
          <w:szCs w:val="28"/>
        </w:rPr>
        <w:t>，确保吊灯项目顺利推进。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选</w:t>
      </w:r>
      <w:r>
        <w:rPr>
          <w:rFonts w:ascii="FangSong" w:eastAsia="FangSong" w:hAnsi="FangSong" w:cs="FangSong"/>
          <w:spacing w:val="-3"/>
          <w:sz w:val="28"/>
          <w:szCs w:val="28"/>
        </w:rPr>
        <w:t>用的设备能够满足吊灯项目的技术要求，例如：</w:t>
      </w:r>
    </w:p>
    <w:p>
      <w:pPr>
        <w:spacing w:before="288" w:line="417" w:lineRule="auto"/>
        <w:ind w:left="732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</w:p>
    <w:p>
      <w:pPr>
        <w:sectPr>
          <w:pgSz w:w="11906" w:h="16839"/>
          <w:pgMar w:top="1431" w:right="1697" w:bottom="0" w:left="1785" w:header="0" w:footer="0" w:gutter="0"/>
          <w:pgNumType w:start="17"/>
          <w:cols w:space="708"/>
        </w:sectPr>
      </w:pPr>
    </w:p>
    <w:p>
      <w:pPr>
        <w:spacing w:before="182" w:line="222" w:lineRule="auto"/>
        <w:ind w:left="42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确保所选</w:t>
      </w:r>
      <w:r>
        <w:rPr>
          <w:rFonts w:ascii="FangSong" w:eastAsia="FangSong" w:hAnsi="FangSong" w:cs="FangSong"/>
          <w:spacing w:val="-4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备与吊灯项目工艺流程相匹配，例如：</w:t>
      </w:r>
    </w:p>
    <w:p>
      <w:pPr>
        <w:spacing w:before="290" w:line="411" w:lineRule="auto"/>
        <w:ind w:left="734" w:right="1217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确认设备的</w:t>
      </w:r>
      <w:r>
        <w:rPr>
          <w:rFonts w:ascii="FangSong" w:eastAsia="FangSong" w:hAnsi="FangSong" w:cs="FangSong"/>
          <w:spacing w:val="-3"/>
          <w:sz w:val="28"/>
          <w:szCs w:val="28"/>
        </w:rPr>
        <w:t>生</w:t>
      </w:r>
      <w:r>
        <w:rPr>
          <w:rFonts w:ascii="FangSong" w:eastAsia="FangSong" w:hAnsi="FangSong" w:cs="FangSong"/>
          <w:spacing w:val="-2"/>
          <w:sz w:val="28"/>
          <w:szCs w:val="28"/>
        </w:rPr>
        <w:t>产能力是否符合吊灯项目的产能需求。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90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90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4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9" w:line="411" w:lineRule="auto"/>
        <w:ind w:left="733" w:right="542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选择</w:t>
      </w:r>
      <w:r>
        <w:rPr>
          <w:rFonts w:ascii="FangSong" w:eastAsia="FangSong" w:hAnsi="FangSong" w:cs="FangSong"/>
          <w:spacing w:val="-4"/>
          <w:sz w:val="28"/>
          <w:szCs w:val="28"/>
        </w:rPr>
        <w:t>具</w:t>
      </w:r>
      <w:r>
        <w:rPr>
          <w:rFonts w:ascii="FangSong" w:eastAsia="FangSong" w:hAnsi="FangSong" w:cs="FangSong"/>
          <w:spacing w:val="-3"/>
          <w:sz w:val="28"/>
          <w:szCs w:val="28"/>
        </w:rPr>
        <w:t>有良好信誉和提供及时售后服务的设备厂家，例如：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ectPr>
          <w:pgSz w:w="11906" w:h="16839"/>
          <w:pgMar w:top="1431" w:right="1785" w:bottom="0" w:left="1785" w:header="0" w:footer="0" w:gutter="0"/>
          <w:pgNumType w:start="18"/>
          <w:cols w:space="708"/>
        </w:sectPr>
      </w:pPr>
    </w:p>
    <w:p>
      <w:pPr>
        <w:spacing w:before="183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1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吊灯项目建设背景及必要性分析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ectPr>
          <w:footerReference w:type="default" r:id="rId4"/>
          <w:pgSz w:w="11906" w:h="16839"/>
          <w:pgMar w:top="1431" w:right="1603" w:bottom="2312" w:left="1785" w:header="0" w:footer="1977" w:gutter="0"/>
          <w:pgNumType w:start="19"/>
          <w:cols w:space="708"/>
        </w:sectPr>
      </w:pPr>
    </w:p>
    <w:p>
      <w:pPr>
        <w:spacing w:before="185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1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5" w:line="414" w:lineRule="auto"/>
        <w:ind w:left="31" w:right="102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</w:p>
    <w:p>
      <w:pPr>
        <w:sectPr>
          <w:footerReference w:type="default" r:id="rId5"/>
          <w:pgSz w:w="11906" w:h="16839"/>
          <w:pgMar w:top="1431" w:right="1697" w:bottom="400" w:left="1785" w:header="0" w:footer="0" w:gutter="0"/>
          <w:pgNumType w:start="20"/>
          <w:cols w:space="708"/>
        </w:sectPr>
      </w:pPr>
    </w:p>
    <w:p>
      <w:pPr>
        <w:spacing w:before="183" w:line="220" w:lineRule="auto"/>
        <w:ind w:left="67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bookmarkStart w:id="20" w:name="_bookmark21"/>
      <w:bookmarkEnd w:id="20"/>
      <w:r>
        <w:rPr>
          <w:rFonts w:ascii="FangSong" w:eastAsia="FangSong" w:hAnsi="FangSong" w:cs="FangSong"/>
          <w:spacing w:val="-6"/>
          <w:sz w:val="28"/>
          <w:szCs w:val="28"/>
        </w:rPr>
        <w:t>了更多的</w:t>
      </w:r>
      <w:r>
        <w:rPr>
          <w:rFonts w:ascii="FangSong" w:eastAsia="FangSong" w:hAnsi="FangSong" w:cs="FangSong"/>
          <w:spacing w:val="-4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作和创新机会，共同推动整个行业向前发展。</w:t>
      </w:r>
    </w:p>
    <w:p>
      <w:pPr>
        <w:spacing w:before="290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0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ectPr>
          <w:footerReference w:type="default" r:id="rId6"/>
          <w:pgSz w:w="11906" w:h="16839"/>
          <w:pgMar w:top="1431" w:right="1697" w:bottom="400" w:left="1785" w:header="0" w:footer="0" w:gutter="0"/>
          <w:pgNumType w:start="21"/>
          <w:cols w:space="708"/>
        </w:sectPr>
      </w:pPr>
    </w:p>
    <w:p>
      <w:pPr>
        <w:spacing w:before="244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、制度建设与员工手册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3" w:line="413" w:lineRule="auto"/>
        <w:ind w:left="32" w:right="95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ectPr>
          <w:footerReference w:type="default" r:id="rId7"/>
          <w:pgSz w:w="11906" w:h="16839"/>
          <w:pgMar w:top="1431" w:right="1704" w:bottom="400" w:left="1785" w:header="0" w:footer="0" w:gutter="0"/>
          <w:pgNumType w:start="22"/>
          <w:cols w:space="708"/>
        </w:sectPr>
      </w:pPr>
    </w:p>
    <w:p>
      <w:pPr>
        <w:spacing w:before="185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1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71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2" w:line="411" w:lineRule="auto"/>
        <w:ind w:left="33" w:right="6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0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</w:p>
    <w:p>
      <w:pPr>
        <w:sectPr>
          <w:footerReference w:type="default" r:id="rId8"/>
          <w:pgSz w:w="11906" w:h="16839"/>
          <w:pgMar w:top="1431" w:right="1697" w:bottom="400" w:left="1785" w:header="0" w:footer="0" w:gutter="0"/>
          <w:pgNumType w:start="23"/>
          <w:cols w:space="708"/>
        </w:sectPr>
      </w:pPr>
    </w:p>
    <w:p>
      <w:pPr>
        <w:spacing w:before="183" w:line="220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9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9" w:line="411" w:lineRule="auto"/>
        <w:ind w:left="32" w:right="12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5" w:lineRule="auto"/>
        <w:ind w:left="32" w:right="11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ectPr>
          <w:footerReference w:type="default" r:id="rId9"/>
          <w:pgSz w:w="11906" w:h="16839"/>
          <w:pgMar w:top="1431" w:right="1623" w:bottom="400" w:left="1785" w:header="0" w:footer="0" w:gutter="0"/>
          <w:pgNumType w:start="24"/>
          <w:cols w:space="708"/>
        </w:sectPr>
      </w:pPr>
    </w:p>
    <w:p>
      <w:pPr>
        <w:spacing w:before="18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89" w:line="411" w:lineRule="auto"/>
        <w:ind w:left="33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6" w:line="417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ectPr>
          <w:footerReference w:type="default" r:id="rId10"/>
          <w:pgSz w:w="11906" w:h="16839"/>
          <w:pgMar w:top="1431" w:right="1785" w:bottom="400" w:left="1785" w:header="0" w:footer="0" w:gutter="0"/>
          <w:pgNumType w:start="25"/>
          <w:cols w:space="708"/>
        </w:sectPr>
      </w:pPr>
    </w:p>
    <w:p>
      <w:pPr>
        <w:spacing w:before="183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1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90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3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8" w:line="221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</w:p>
    <w:p>
      <w:pPr>
        <w:sectPr>
          <w:footerReference w:type="default" r:id="rId11"/>
          <w:pgSz w:w="11906" w:h="16839"/>
          <w:pgMar w:top="1431" w:right="1763" w:bottom="400" w:left="1785" w:header="0" w:footer="0" w:gutter="0"/>
          <w:pgNumType w:start="26"/>
          <w:cols w:space="708"/>
        </w:sectPr>
      </w:pPr>
    </w:p>
    <w:p>
      <w:pPr>
        <w:spacing w:before="183" w:line="220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290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1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1" w:line="411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</w:p>
    <w:p>
      <w:pPr>
        <w:sectPr>
          <w:footerReference w:type="default" r:id="rId12"/>
          <w:pgSz w:w="11906" w:h="16839"/>
          <w:pgMar w:top="1431" w:right="1603" w:bottom="400" w:left="1785" w:header="0" w:footer="0" w:gutter="0"/>
          <w:pgNumType w:start="27"/>
          <w:cols w:space="708"/>
        </w:sectPr>
      </w:pPr>
    </w:p>
    <w:p>
      <w:pPr>
        <w:spacing w:before="184" w:line="411" w:lineRule="auto"/>
        <w:ind w:left="40" w:right="14" w:hanging="2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1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1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90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2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ectPr>
          <w:footerReference w:type="default" r:id="rId13"/>
          <w:pgSz w:w="11906" w:h="16839"/>
          <w:pgMar w:top="1431" w:right="1785" w:bottom="400" w:left="1785" w:header="0" w:footer="0" w:gutter="0"/>
          <w:pgNumType w:start="28"/>
          <w:cols w:space="708"/>
        </w:sectPr>
      </w:pPr>
    </w:p>
    <w:p>
      <w:pPr>
        <w:spacing w:before="244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、劳动安全生产分析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一)、设计依据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224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法</w:t>
      </w:r>
      <w:r>
        <w:rPr>
          <w:rFonts w:ascii="FangSong" w:eastAsia="FangSong" w:hAnsi="FangSong" w:cs="FangSong"/>
          <w:spacing w:val="-5"/>
          <w:sz w:val="28"/>
          <w:szCs w:val="28"/>
        </w:rPr>
        <w:t>规合规</w:t>
      </w:r>
    </w:p>
    <w:p>
      <w:pPr>
        <w:spacing w:before="286" w:line="411" w:lineRule="auto"/>
        <w:ind w:left="49" w:right="1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吊</w:t>
      </w:r>
      <w:r>
        <w:rPr>
          <w:rFonts w:ascii="FangSong" w:eastAsia="FangSong" w:hAnsi="FangSong" w:cs="FangSong"/>
          <w:spacing w:val="-10"/>
          <w:sz w:val="28"/>
          <w:szCs w:val="28"/>
        </w:rPr>
        <w:t>灯项目将严格遵守国家和地方劳动安全法规，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以确保工作场所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合法合规运营。具体措施包括：</w:t>
      </w:r>
    </w:p>
    <w:p>
      <w:pPr>
        <w:spacing w:before="1" w:line="411" w:lineRule="auto"/>
        <w:ind w:left="31" w:right="14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法</w:t>
      </w:r>
      <w:r>
        <w:rPr>
          <w:rFonts w:ascii="FangSong" w:eastAsia="FangSong" w:hAnsi="FangSong" w:cs="FangSong"/>
          <w:spacing w:val="-6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审核：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吊灯项目团队将定期审核国家和地方的劳动安全法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规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确保所有的员工和工作场所都符合最新的法规要求。</w:t>
      </w:r>
    </w:p>
    <w:p>
      <w:pPr>
        <w:spacing w:before="2" w:line="411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培训守则：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制定并实施培训计划，确保所有员工了解并遵守</w:t>
      </w:r>
      <w:r>
        <w:rPr>
          <w:rFonts w:ascii="FangSong" w:eastAsia="FangSong" w:hAnsi="FangSong" w:cs="FangSong"/>
          <w:spacing w:val="-2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规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提高法规合规意识。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术标准</w:t>
      </w:r>
    </w:p>
    <w:p>
      <w:pPr>
        <w:spacing w:before="288" w:line="411" w:lineRule="auto"/>
        <w:ind w:left="33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应对吊灯项目所在行业的特殊性，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吊灯项目将参考并采用相关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技术标准，以确保设备和工艺达到安全标准。具体做法包括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</w:p>
    <w:p>
      <w:pPr>
        <w:spacing w:before="1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在引入新设备或工艺时，进行严格的技术评估，</w:t>
      </w:r>
      <w:r>
        <w:rPr>
          <w:rFonts w:ascii="FangSong" w:eastAsia="FangSong" w:hAnsi="FangSong" w:cs="FangSong"/>
          <w:spacing w:val="-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保其符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行业和国家安全标准。</w:t>
      </w:r>
    </w:p>
    <w:p>
      <w:pPr>
        <w:spacing w:before="2" w:line="411" w:lineRule="auto"/>
        <w:ind w:left="33" w:right="7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期审查：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设立定期审查机制，对设备和工艺进行定期检查，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其持续符合安全标准。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先</w:t>
      </w:r>
      <w:r>
        <w:rPr>
          <w:rFonts w:ascii="FangSong" w:eastAsia="FangSong" w:hAnsi="FangSong" w:cs="FangSong"/>
          <w:spacing w:val="-4"/>
          <w:sz w:val="28"/>
          <w:szCs w:val="28"/>
        </w:rPr>
        <w:t>进技术</w:t>
      </w:r>
    </w:p>
    <w:p>
      <w:pPr>
        <w:spacing w:before="288" w:line="411" w:lineRule="auto"/>
        <w:ind w:left="81" w:right="14" w:firstLine="520"/>
        <w:rPr>
          <w:rFonts w:ascii="FangSong" w:eastAsia="FangSong" w:hAnsi="FangSong" w:cs="FangSong"/>
          <w:sz w:val="28"/>
          <w:szCs w:val="28"/>
        </w:rPr>
        <w:sectPr>
          <w:footerReference w:type="default" r:id="rId14"/>
          <w:pgSz w:w="11906" w:h="16839"/>
          <w:pgMar w:top="1431" w:right="1785" w:bottom="400" w:left="1785" w:header="0" w:footer="0" w:gutter="0"/>
          <w:pgNumType w:start="29"/>
          <w:cols w:space="708"/>
        </w:sect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入先进的工业技术是确保劳动安全的关键一环。为此，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吊灯项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目将采取以下措施</w:t>
      </w:r>
      <w:r>
        <w:rPr>
          <w:rFonts w:ascii="FangSong" w:eastAsia="FangSong" w:hAnsi="FangSong" w:cs="FangSong"/>
          <w:spacing w:val="-12"/>
          <w:sz w:val="28"/>
          <w:szCs w:val="28"/>
        </w:rPr>
        <w:t>：</w:t>
      </w:r>
    </w:p>
    <w:p>
      <w:pPr>
        <w:spacing w:before="2" w:line="415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智能监控系统：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引入智能监控系统，实时监测生产环境和设</w:t>
      </w:r>
      <w:r>
        <w:rPr>
          <w:rFonts w:ascii="FangSong" w:eastAsia="FangSong" w:hAnsi="FangSong" w:cs="FangSong"/>
          <w:spacing w:val="-1"/>
          <w:sz w:val="28"/>
          <w:szCs w:val="28"/>
        </w:rPr>
        <w:t>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状态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及时发现潜在的安全隐患。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5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https://d.book118.com/658122033126006045</w:t>
        </w:r>
      </w:hyperlink>
    </w:p>
    <w:p/>
    <w:sectPr>
      <w:footerReference w:type="default" r:id="rId16"/>
      <w:type w:val="nextPage"/>
      <w:pgSz w:w="11906" w:h="16839"/>
      <w:pgMar w:top="1431" w:right="1785" w:bottom="400" w:left="1785" w:header="0" w:footer="0" w:gutter="0"/>
      <w:pgNumType w:start="30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0" w:lineRule="auto"/>
      <w:ind w:left="594"/>
      <w:rPr>
        <w:rFonts w:ascii="FangSong" w:eastAsia="FangSong" w:hAnsi="FangSong" w:cs="FangSong"/>
        <w:sz w:val="28"/>
        <w:szCs w:val="28"/>
      </w:rPr>
    </w:pPr>
    <w:r>
      <w:rPr>
        <w:rFonts w:ascii="FangSong" w:eastAsia="FangSong" w:hAnsi="FangSong" w:cs="FangSong"/>
        <w:spacing w:val="-3"/>
        <w:sz w:val="28"/>
        <w:szCs w:val="28"/>
      </w:rPr>
      <w:t>行业背景分析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hyperlink" Target="https://d.book118.com/658122033126006045" TargetMode="External" /><Relationship Id="rId16" Type="http://schemas.openxmlformats.org/officeDocument/2006/relationships/footer" Target="footer12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2024-03-14T07:22:57Z</vt:filetime>
  </property>
  <property fmtid="{D5CDD505-2E9C-101B-9397-08002B2CF9AE}" pid="3" name="CRO">
    <vt:lpwstr>wqlLaW5nc29mdCBQREYgdG8gV1BTIDgw</vt:lpwstr>
  </property>
</Properties>
</file>