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燃气项目调研分析报告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8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_Toc2568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3" w:history="1">
        <w:r>
          <w:rPr>
            <w:rFonts w:ascii="仿宋" w:eastAsia="仿宋" w:hAnsi="仿宋" w:cs="仿宋" w:hint="eastAsia"/>
            <w:lang w:val="en-US"/>
          </w:rPr>
          <w:t>一、项目环境分析</w:t>
        </w:r>
        <w:r>
          <w:tab/>
        </w:r>
        <w:r>
          <w:fldChar w:fldCharType="begin"/>
        </w:r>
        <w:r>
          <w:instrText xml:space="preserve"> PAGEREF _Toc18343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_Toc3032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3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_Toc24133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_Toc1900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7" w:history="1">
        <w:r>
          <w:rPr>
            <w:rFonts w:ascii="仿宋" w:eastAsia="仿宋" w:hAnsi="仿宋" w:cs="仿宋" w:hint="eastAsia"/>
            <w:lang w:val="en-US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_Toc29277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_Toc26443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2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_Toc27762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5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_Toc24985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_Toc8959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val="en-US"/>
          </w:rPr>
          <w:t>二、燃气项目规划方案</w:t>
        </w:r>
        <w:r>
          <w:tab/>
        </w:r>
        <w:r>
          <w:fldChar w:fldCharType="begin"/>
        </w:r>
        <w:r>
          <w:instrText xml:space="preserve"> PAGEREF _Toc12330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_Toc14533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9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_Toc25099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6" w:history="1">
        <w:r>
          <w:rPr>
            <w:rFonts w:ascii="仿宋" w:eastAsia="仿宋" w:hAnsi="仿宋" w:cs="仿宋" w:hint="eastAsia"/>
            <w:lang w:val="en-US"/>
          </w:rPr>
          <w:t>三、燃气项目质量管理方案</w:t>
        </w:r>
        <w:r>
          <w:tab/>
        </w:r>
        <w:r>
          <w:fldChar w:fldCharType="begin"/>
        </w:r>
        <w:r>
          <w:instrText xml:space="preserve"> PAGEREF _Toc25256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6" w:history="1">
        <w:r>
          <w:rPr>
            <w:rFonts w:ascii="仿宋" w:eastAsia="仿宋" w:hAnsi="仿宋" w:cs="仿宋" w:hint="eastAsia"/>
            <w:lang w:val="en-US"/>
          </w:rPr>
          <w:t>(一)、质量管理概述</w:t>
        </w:r>
        <w:r>
          <w:tab/>
        </w:r>
        <w:r>
          <w:fldChar w:fldCharType="begin"/>
        </w:r>
        <w:r>
          <w:instrText xml:space="preserve"> PAGEREF _Toc23156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3" w:history="1">
        <w:r>
          <w:rPr>
            <w:rFonts w:ascii="仿宋" w:eastAsia="仿宋" w:hAnsi="仿宋" w:cs="仿宋" w:hint="eastAsia"/>
            <w:lang w:val="en-US"/>
          </w:rPr>
          <w:t>(二)、全面质量管理</w:t>
        </w:r>
        <w:r>
          <w:tab/>
        </w:r>
        <w:r>
          <w:fldChar w:fldCharType="begin"/>
        </w:r>
        <w:r>
          <w:instrText xml:space="preserve"> PAGEREF _Toc31063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val="en-US"/>
          </w:rPr>
          <w:t>(三)、质量成本管理</w:t>
        </w:r>
        <w:r>
          <w:tab/>
        </w:r>
        <w:r>
          <w:fldChar w:fldCharType="begin"/>
        </w:r>
        <w:r>
          <w:instrText xml:space="preserve"> PAGEREF _Toc28744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val="en-US"/>
          </w:rPr>
          <w:t>(四)、客户需求管理</w:t>
        </w:r>
        <w:r>
          <w:tab/>
        </w:r>
        <w:r>
          <w:fldChar w:fldCharType="begin"/>
        </w:r>
        <w:r>
          <w:instrText xml:space="preserve"> PAGEREF _Toc7507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val="en-US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_Toc31370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val="en-US"/>
          </w:rPr>
          <w:t>四、组织架构与人力资源配置</w:t>
        </w:r>
        <w:r>
          <w:tab/>
        </w:r>
        <w:r>
          <w:fldChar w:fldCharType="begin"/>
        </w:r>
        <w:r>
          <w:instrText xml:space="preserve"> PAGEREF _Toc10257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6" w:history="1">
        <w:r>
          <w:rPr>
            <w:rFonts w:ascii="仿宋" w:eastAsia="仿宋" w:hAnsi="仿宋" w:cs="仿宋" w:hint="eastAsia"/>
            <w:lang w:val="en-US"/>
          </w:rPr>
          <w:t>(一)、人员资源需求</w:t>
        </w:r>
        <w:r>
          <w:tab/>
        </w:r>
        <w:r>
          <w:fldChar w:fldCharType="begin"/>
        </w:r>
        <w:r>
          <w:instrText xml:space="preserve"> PAGEREF _Toc14696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_Toc15180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val="en-US"/>
          </w:rPr>
          <w:t>五、燃气项目土建工程</w:t>
        </w:r>
        <w:r>
          <w:tab/>
        </w:r>
        <w:r>
          <w:fldChar w:fldCharType="begin"/>
        </w:r>
        <w:r>
          <w:instrText xml:space="preserve"> PAGEREF _Toc18648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_Toc1983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4" w:history="1">
        <w:r>
          <w:rPr>
            <w:rFonts w:ascii="仿宋" w:eastAsia="仿宋" w:hAnsi="仿宋" w:cs="仿宋" w:hint="eastAsia"/>
            <w:lang w:val="en-US"/>
          </w:rPr>
          <w:t>(二)、燃气项目工程建设标准规范</w:t>
        </w:r>
        <w:r>
          <w:tab/>
        </w:r>
        <w:r>
          <w:fldChar w:fldCharType="begin"/>
        </w:r>
        <w:r>
          <w:instrText xml:space="preserve"> PAGEREF _Toc28884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388" w:history="1">
        <w:r>
          <w:rPr>
            <w:rFonts w:ascii="仿宋" w:eastAsia="仿宋" w:hAnsi="仿宋" w:cs="仿宋" w:hint="eastAsia"/>
            <w:lang w:val="en-US"/>
          </w:rPr>
          <w:t>(三)、燃气项目总平面设计要求</w:t>
        </w:r>
        <w:r>
          <w:tab/>
        </w:r>
        <w:r>
          <w:fldChar w:fldCharType="begin"/>
        </w:r>
        <w:r>
          <w:instrText xml:space="preserve"> PAGEREF _Toc28388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" w:history="1">
        <w:r>
          <w:rPr>
            <w:rFonts w:ascii="仿宋" w:eastAsia="仿宋" w:hAnsi="仿宋" w:cs="仿宋" w:hint="eastAsia"/>
            <w:lang w:val="en-US"/>
          </w:rPr>
          <w:t>(四)、建筑设计规范</w:t>
        </w:r>
        <w:r>
          <w:tab/>
        </w:r>
        <w:r>
          <w:fldChar w:fldCharType="begin"/>
        </w:r>
        <w:r>
          <w:instrText xml:space="preserve"> PAGEREF _Toc2231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_Toc32614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2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_Toc3662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_Toc2665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val="en-US"/>
          </w:rPr>
          <w:t>六、燃气行业发展分析</w:t>
        </w:r>
        <w:r>
          <w:tab/>
        </w:r>
        <w:r>
          <w:fldChar w:fldCharType="begin"/>
        </w:r>
        <w:r>
          <w:instrText xml:space="preserve"> PAGEREF _Toc22162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val="en-US"/>
          </w:rPr>
          <w:t>(一)、燃气行业发展总体概况</w:t>
        </w:r>
        <w:r>
          <w:tab/>
        </w:r>
        <w:r>
          <w:fldChar w:fldCharType="begin"/>
        </w:r>
        <w:r>
          <w:instrText xml:space="preserve"> PAGEREF _Toc16344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0" w:history="1">
        <w:r>
          <w:rPr>
            <w:rFonts w:ascii="仿宋" w:eastAsia="仿宋" w:hAnsi="仿宋" w:cs="仿宋" w:hint="eastAsia"/>
            <w:lang w:val="en-US"/>
          </w:rPr>
          <w:t>(二)、燃气行业发展背景</w:t>
        </w:r>
        <w:r>
          <w:tab/>
        </w:r>
        <w:r>
          <w:fldChar w:fldCharType="begin"/>
        </w:r>
        <w:r>
          <w:instrText xml:space="preserve"> PAGEREF _Toc11570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9" w:history="1">
        <w:r>
          <w:rPr>
            <w:rFonts w:ascii="仿宋" w:eastAsia="仿宋" w:hAnsi="仿宋" w:cs="仿宋" w:hint="eastAsia"/>
            <w:lang w:val="en-US"/>
          </w:rPr>
          <w:t>(三)、燃气行业发展前景</w:t>
        </w:r>
        <w:r>
          <w:tab/>
        </w:r>
        <w:r>
          <w:fldChar w:fldCharType="begin"/>
        </w:r>
        <w:r>
          <w:instrText xml:space="preserve"> PAGEREF _Toc29269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0" w:history="1">
        <w:r>
          <w:rPr>
            <w:rFonts w:ascii="仿宋" w:eastAsia="仿宋" w:hAnsi="仿宋" w:cs="仿宋" w:hint="eastAsia"/>
            <w:lang w:val="en-US"/>
          </w:rPr>
          <w:t>七、建筑技术方案说明</w:t>
        </w:r>
        <w:r>
          <w:tab/>
        </w:r>
        <w:r>
          <w:fldChar w:fldCharType="begin"/>
        </w:r>
        <w:r>
          <w:instrText xml:space="preserve"> PAGEREF _Toc8520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val="en-US"/>
          </w:rPr>
          <w:t>(一)、燃气项目工程设计总体要求</w:t>
        </w:r>
        <w:r>
          <w:tab/>
        </w:r>
        <w:r>
          <w:fldChar w:fldCharType="begin"/>
        </w:r>
        <w:r>
          <w:instrText xml:space="preserve"> PAGEREF _Toc26501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3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_Toc28923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0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_Toc32710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val="en-US"/>
          </w:rPr>
          <w:t>八、燃气项目选址方案</w:t>
        </w:r>
        <w:r>
          <w:tab/>
        </w:r>
        <w:r>
          <w:fldChar w:fldCharType="begin"/>
        </w:r>
        <w:r>
          <w:instrText xml:space="preserve"> PAGEREF _Toc21202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2" w:history="1">
        <w:r>
          <w:rPr>
            <w:rFonts w:ascii="仿宋" w:eastAsia="仿宋" w:hAnsi="仿宋" w:cs="仿宋" w:hint="eastAsia"/>
            <w:lang w:val="en-US"/>
          </w:rPr>
          <w:t>(一)、燃气项目选址原则</w:t>
        </w:r>
        <w:r>
          <w:tab/>
        </w:r>
        <w:r>
          <w:fldChar w:fldCharType="begin"/>
        </w:r>
        <w:r>
          <w:instrText xml:space="preserve"> PAGEREF _Toc6292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2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_Toc4872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_Toc26414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6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_Toc27686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val="en-US"/>
          </w:rPr>
          <w:t>(五)、燃气项目选址综合评价</w:t>
        </w:r>
        <w:r>
          <w:tab/>
        </w:r>
        <w:r>
          <w:fldChar w:fldCharType="begin"/>
        </w:r>
        <w:r>
          <w:instrText xml:space="preserve"> PAGEREF _Toc13619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val="en-US"/>
          </w:rPr>
          <w:t>九、法规合规与审计</w:t>
        </w:r>
        <w:r>
          <w:tab/>
        </w:r>
        <w:r>
          <w:fldChar w:fldCharType="begin"/>
        </w:r>
        <w:r>
          <w:instrText xml:space="preserve"> PAGEREF _Toc32161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_Toc30540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_Toc6235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7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_Toc13867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7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_Toc6197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9" w:history="1">
        <w:r>
          <w:rPr>
            <w:rFonts w:ascii="仿宋" w:eastAsia="仿宋" w:hAnsi="仿宋" w:cs="仿宋" w:hint="eastAsia"/>
            <w:lang w:val="en-US"/>
          </w:rPr>
          <w:t>十、风险及退出方式</w:t>
        </w:r>
        <w:r>
          <w:tab/>
        </w:r>
        <w:r>
          <w:fldChar w:fldCharType="begin"/>
        </w:r>
        <w:r>
          <w:instrText xml:space="preserve"> PAGEREF _Toc17499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1" w:history="1">
        <w:r>
          <w:rPr>
            <w:rFonts w:ascii="仿宋" w:eastAsia="仿宋" w:hAnsi="仿宋" w:cs="仿宋" w:hint="eastAsia"/>
            <w:lang w:val="en-US"/>
          </w:rPr>
          <w:t>(一)、风险分析</w:t>
        </w:r>
        <w:r>
          <w:tab/>
        </w:r>
        <w:r>
          <w:fldChar w:fldCharType="begin"/>
        </w:r>
        <w:r>
          <w:instrText xml:space="preserve"> PAGEREF _Toc31501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val="en-US"/>
          </w:rPr>
          <w:t>(二)、退出方式</w:t>
        </w:r>
        <w:r>
          <w:tab/>
        </w:r>
        <w:r>
          <w:fldChar w:fldCharType="begin"/>
        </w:r>
        <w:r>
          <w:instrText xml:space="preserve"> PAGEREF _Toc20407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val="en-US"/>
          </w:rPr>
          <w:t>十一、燃气项目投资可行性分析</w:t>
        </w:r>
        <w:r>
          <w:tab/>
        </w:r>
        <w:r>
          <w:fldChar w:fldCharType="begin"/>
        </w:r>
        <w:r>
          <w:instrText xml:space="preserve"> PAGEREF _Toc10469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001" w:history="1">
        <w:r>
          <w:rPr>
            <w:rFonts w:ascii="仿宋" w:eastAsia="仿宋" w:hAnsi="仿宋" w:cs="仿宋" w:hint="eastAsia"/>
            <w:lang w:val="en-US"/>
          </w:rPr>
          <w:t>(一)、燃气项目估算说明</w:t>
        </w:r>
        <w:r>
          <w:tab/>
        </w:r>
        <w:r>
          <w:fldChar w:fldCharType="begin"/>
        </w:r>
        <w:r>
          <w:instrText xml:space="preserve"> PAGEREF _Toc5001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val="en-US"/>
          </w:rPr>
          <w:t>(二)、燃气项目总投资估算</w:t>
        </w:r>
        <w:r>
          <w:tab/>
        </w:r>
        <w:r>
          <w:fldChar w:fldCharType="begin"/>
        </w:r>
        <w:r>
          <w:instrText xml:space="preserve"> PAGEREF _Toc15875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8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_Toc22678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7" w:history="1">
        <w:r>
          <w:rPr>
            <w:rFonts w:ascii="仿宋" w:eastAsia="仿宋" w:hAnsi="仿宋" w:cs="仿宋" w:hint="eastAsia"/>
            <w:lang w:val="en-US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_Toc28487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val="en-US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_Toc6826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9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_Toc8719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val="en-US"/>
          </w:rPr>
          <w:t>十三、第十二章职业伦理与社会责任</w:t>
        </w:r>
        <w:r>
          <w:tab/>
        </w:r>
        <w:r>
          <w:fldChar w:fldCharType="begin"/>
        </w:r>
        <w:r>
          <w:instrText xml:space="preserve"> PAGEREF _Toc10079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val="en-US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_Toc23651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val="en-US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_Toc26670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2" w:history="1">
        <w:r>
          <w:rPr>
            <w:rFonts w:ascii="仿宋" w:eastAsia="仿宋" w:hAnsi="仿宋" w:cs="仿宋" w:hint="eastAsia"/>
            <w:lang w:val="en-US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_Toc5942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1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_Toc23061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_Toc3074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" w:history="1">
        <w:r>
          <w:rPr>
            <w:rFonts w:ascii="仿宋" w:eastAsia="仿宋" w:hAnsi="仿宋" w:cs="仿宋" w:hint="eastAsia"/>
            <w:lang w:val="en-US"/>
          </w:rPr>
          <w:t>十五、人才管理与团队建设</w:t>
        </w:r>
        <w:r>
          <w:tab/>
        </w:r>
        <w:r>
          <w:fldChar w:fldCharType="begin"/>
        </w:r>
        <w:r>
          <w:instrText xml:space="preserve"> PAGEREF _Toc1872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9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_Toc8209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5" w:history="1">
        <w:r>
          <w:rPr>
            <w:rFonts w:ascii="仿宋" w:eastAsia="仿宋" w:hAnsi="仿宋" w:cs="仿宋" w:hint="eastAsia"/>
            <w:lang w:val="en-US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_Toc15355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5" w:history="1">
        <w:r>
          <w:rPr>
            <w:rFonts w:ascii="仿宋" w:eastAsia="仿宋" w:hAnsi="仿宋" w:cs="仿宋" w:hint="eastAsia"/>
            <w:lang w:val="en-US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_Toc25385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val="en-US"/>
          </w:rPr>
          <w:t>十六、建设规模</w:t>
        </w:r>
        <w:r>
          <w:tab/>
        </w:r>
        <w:r>
          <w:fldChar w:fldCharType="begin"/>
        </w:r>
        <w:r>
          <w:instrText xml:space="preserve"> PAGEREF _Toc13457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_Toc1139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_Toc15785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8" w:history="1">
        <w:r>
          <w:rPr>
            <w:rFonts w:ascii="仿宋" w:eastAsia="仿宋" w:hAnsi="仿宋" w:cs="仿宋" w:hint="eastAsia"/>
            <w:lang w:val="en-US"/>
          </w:rPr>
          <w:t>十七、营销策略</w:t>
        </w:r>
        <w:r>
          <w:tab/>
        </w:r>
        <w:r>
          <w:fldChar w:fldCharType="begin"/>
        </w:r>
        <w:r>
          <w:instrText xml:space="preserve"> PAGEREF _Toc30688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5" w:history="1">
        <w:r>
          <w:rPr>
            <w:rFonts w:ascii="仿宋" w:eastAsia="仿宋" w:hAnsi="仿宋" w:cs="仿宋" w:hint="eastAsia"/>
            <w:lang w:val="en-US"/>
          </w:rPr>
          <w:t>(一)、市场定位</w:t>
        </w:r>
        <w:r>
          <w:tab/>
        </w:r>
        <w:r>
          <w:fldChar w:fldCharType="begin"/>
        </w:r>
        <w:r>
          <w:instrText xml:space="preserve"> PAGEREF _Toc13925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5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_Toc5965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val="en-US"/>
          </w:rPr>
          <w:t>(三)、推广和广告</w:t>
        </w:r>
        <w:r>
          <w:tab/>
        </w:r>
        <w:r>
          <w:fldChar w:fldCharType="begin"/>
        </w:r>
        <w:r>
          <w:instrText xml:space="preserve"> PAGEREF _Toc13152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3" w:history="1">
        <w:r>
          <w:rPr>
            <w:rFonts w:ascii="仿宋" w:eastAsia="仿宋" w:hAnsi="仿宋" w:cs="仿宋" w:hint="eastAsia"/>
            <w:lang w:val="en-US"/>
          </w:rPr>
          <w:t>十八、技术创新与研发计划</w:t>
        </w:r>
        <w:r>
          <w:tab/>
        </w:r>
        <w:r>
          <w:fldChar w:fldCharType="begin"/>
        </w:r>
        <w:r>
          <w:instrText xml:space="preserve"> PAGEREF _Toc9783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0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_Toc11820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0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_Toc5070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7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_Toc19867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val="en-US"/>
          </w:rPr>
          <w:t>十九、环境保护措施</w:t>
        </w:r>
        <w:r>
          <w:tab/>
        </w:r>
        <w:r>
          <w:fldChar w:fldCharType="begin"/>
        </w:r>
        <w:r>
          <w:instrText xml:space="preserve"> PAGEREF _Toc30347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051" w:history="1">
        <w:r>
          <w:rPr>
            <w:rFonts w:ascii="仿宋" w:eastAsia="仿宋" w:hAnsi="仿宋" w:cs="仿宋" w:hint="eastAsia"/>
            <w:lang w:val="en-US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_Toc30051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val="en-US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_Toc21966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val="en-US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_Toc32742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val="en-US"/>
          </w:rPr>
          <w:t>二十、项目运营管理</w:t>
        </w:r>
        <w:r>
          <w:tab/>
        </w:r>
        <w:r>
          <w:fldChar w:fldCharType="begin"/>
        </w:r>
        <w:r>
          <w:instrText xml:space="preserve"> PAGEREF _Toc14598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4" w:history="1">
        <w:r>
          <w:rPr>
            <w:rFonts w:ascii="仿宋" w:eastAsia="仿宋" w:hAnsi="仿宋" w:cs="仿宋" w:hint="eastAsia"/>
            <w:lang w:val="en-US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_Toc23324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6" w:history="1">
        <w:r>
          <w:rPr>
            <w:rFonts w:ascii="仿宋" w:eastAsia="仿宋" w:hAnsi="仿宋" w:cs="仿宋" w:hint="eastAsia"/>
            <w:lang w:val="en-US"/>
          </w:rPr>
          <w:t>(二)、运营计划</w:t>
        </w:r>
        <w:r>
          <w:tab/>
        </w:r>
        <w:r>
          <w:fldChar w:fldCharType="begin"/>
        </w:r>
        <w:r>
          <w:instrText xml:space="preserve"> PAGEREF _Toc29036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1" w:history="1">
        <w:r>
          <w:rPr>
            <w:rFonts w:ascii="仿宋" w:eastAsia="仿宋" w:hAnsi="仿宋" w:cs="仿宋" w:hint="eastAsia"/>
            <w:lang w:val="en-US"/>
          </w:rPr>
          <w:t>(三)、运营管理措施</w:t>
        </w:r>
        <w:r>
          <w:tab/>
        </w:r>
        <w:r>
          <w:fldChar w:fldCharType="begin"/>
        </w:r>
        <w:r>
          <w:instrText xml:space="preserve"> PAGEREF _Toc18931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3" w:history="1">
        <w:r>
          <w:rPr>
            <w:rFonts w:ascii="仿宋" w:eastAsia="仿宋" w:hAnsi="仿宋" w:cs="仿宋" w:hint="eastAsia"/>
            <w:lang w:val="en-US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_Toc31333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1" w:history="1">
        <w:r>
          <w:rPr>
            <w:rFonts w:ascii="仿宋" w:eastAsia="仿宋" w:hAnsi="仿宋" w:cs="仿宋" w:hint="eastAsia"/>
            <w:lang w:val="en-US"/>
          </w:rPr>
          <w:t>二十一、危机管理与应急预案</w:t>
        </w:r>
        <w:r>
          <w:tab/>
        </w:r>
        <w:r>
          <w:fldChar w:fldCharType="begin"/>
        </w:r>
        <w:r>
          <w:instrText xml:space="preserve"> PAGEREF _Toc21931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0" w:history="1">
        <w:r>
          <w:rPr>
            <w:rFonts w:ascii="仿宋" w:eastAsia="仿宋" w:hAnsi="仿宋" w:cs="仿宋" w:hint="eastAsia"/>
            <w:lang w:val="en-US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_Toc28150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7" w:history="1">
        <w:r>
          <w:rPr>
            <w:rFonts w:ascii="仿宋" w:eastAsia="仿宋" w:hAnsi="仿宋" w:cs="仿宋" w:hint="eastAsia"/>
            <w:lang w:val="en-US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_Toc5867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2" w:history="1">
        <w:r>
          <w:rPr>
            <w:rFonts w:ascii="仿宋" w:eastAsia="仿宋" w:hAnsi="仿宋" w:cs="仿宋" w:hint="eastAsia"/>
            <w:lang w:val="en-US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_Toc13822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val="en-US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_Toc31907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0" w:history="1">
        <w:r>
          <w:rPr>
            <w:rFonts w:ascii="仿宋" w:eastAsia="仿宋" w:hAnsi="仿宋" w:cs="仿宋" w:hint="eastAsia"/>
            <w:lang w:val="en-US"/>
          </w:rPr>
          <w:t>二十二燃气项目工艺及设备分析</w:t>
        </w:r>
        <w:r>
          <w:tab/>
        </w:r>
        <w:r>
          <w:fldChar w:fldCharType="begin"/>
        </w:r>
        <w:r>
          <w:instrText xml:space="preserve"> PAGEREF _Toc10250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_Toc9986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val="en-US"/>
          </w:rPr>
          <w:t>(二)、燃气项目工艺技术设计方案</w:t>
        </w:r>
        <w:r>
          <w:tab/>
        </w:r>
        <w:r>
          <w:fldChar w:fldCharType="begin"/>
        </w:r>
        <w:r>
          <w:instrText xml:space="preserve"> PAGEREF _Toc26881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1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_Toc24321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https://d.book118.com/658125052011006043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燃气项目调研分析报告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841422"/>
    <w:rsid w:val="3C8414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58125052011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2024-02-22T04:12:00Z</dcterms:created>
  <dcterms:modified xsi:type="dcterms:W3CDTF">2024-02-22T04:12:31Z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