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挤压膨化机械项目计划设计方案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12" w:history="1">
        <w:r>
          <w:rPr>
            <w:rFonts w:ascii="仿宋" w:eastAsia="仿宋" w:hAnsi="仿宋" w:cs="仿宋" w:hint="eastAsia"/>
            <w:lang w:eastAsia="zh-CN"/>
          </w:rPr>
          <w:t>序言</w:t>
        </w:r>
        <w:r>
          <w:tab/>
        </w:r>
        <w:r>
          <w:fldChar w:fldCharType="begin"/>
        </w:r>
        <w:r>
          <w:instrText xml:space="preserve"> PAGEREF _Toc17712 \h </w:instrText>
        </w:r>
        <w:r>
          <w:fldChar w:fldCharType="separate"/>
        </w:r>
        <w:r>
          <w:t>3</w:t>
        </w:r>
        <w:r>
          <w:fldChar w:fldCharType="end"/>
        </w:r>
      </w:hyperlink>
    </w:p>
    <w:p>
      <w:pPr>
        <w:pStyle w:val="TOC1"/>
        <w:tabs>
          <w:tab w:val="right" w:leader="dot" w:pos="8306"/>
        </w:tabs>
      </w:pPr>
      <w:hyperlink w:anchor="_Toc12783" w:history="1">
        <w:r>
          <w:rPr>
            <w:rFonts w:ascii="仿宋" w:eastAsia="仿宋" w:hAnsi="仿宋" w:cs="仿宋" w:hint="eastAsia"/>
            <w:lang w:eastAsia="zh-CN"/>
          </w:rPr>
          <w:t>一、工艺说明</w:t>
        </w:r>
        <w:r>
          <w:tab/>
        </w:r>
        <w:r>
          <w:fldChar w:fldCharType="begin"/>
        </w:r>
        <w:r>
          <w:instrText xml:space="preserve"> PAGEREF _Toc12783 \h </w:instrText>
        </w:r>
        <w:r>
          <w:fldChar w:fldCharType="separate"/>
        </w:r>
        <w:r>
          <w:t>3</w:t>
        </w:r>
        <w:r>
          <w:fldChar w:fldCharType="end"/>
        </w:r>
      </w:hyperlink>
    </w:p>
    <w:p>
      <w:pPr>
        <w:pStyle w:val="TOC2"/>
        <w:tabs>
          <w:tab w:val="right" w:leader="dot" w:pos="8306"/>
        </w:tabs>
      </w:pPr>
      <w:hyperlink w:anchor="_Toc25178" w:history="1">
        <w:r>
          <w:rPr>
            <w:rFonts w:ascii="仿宋" w:eastAsia="仿宋" w:hAnsi="仿宋" w:cs="仿宋" w:hint="eastAsia"/>
            <w:lang w:eastAsia="zh-CN"/>
          </w:rPr>
          <w:t>(一)、技术管理特点</w:t>
        </w:r>
        <w:r>
          <w:tab/>
        </w:r>
        <w:r>
          <w:fldChar w:fldCharType="begin"/>
        </w:r>
        <w:r>
          <w:instrText xml:space="preserve"> PAGEREF _Toc25178 \h </w:instrText>
        </w:r>
        <w:r>
          <w:fldChar w:fldCharType="separate"/>
        </w:r>
        <w:r>
          <w:t>3</w:t>
        </w:r>
        <w:r>
          <w:fldChar w:fldCharType="end"/>
        </w:r>
      </w:hyperlink>
    </w:p>
    <w:p>
      <w:pPr>
        <w:pStyle w:val="TOC2"/>
        <w:tabs>
          <w:tab w:val="right" w:leader="dot" w:pos="8306"/>
        </w:tabs>
      </w:pPr>
      <w:hyperlink w:anchor="_Toc24782" w:history="1">
        <w:r>
          <w:rPr>
            <w:rFonts w:ascii="仿宋" w:eastAsia="仿宋" w:hAnsi="仿宋" w:cs="仿宋" w:hint="eastAsia"/>
            <w:lang w:eastAsia="zh-CN"/>
          </w:rPr>
          <w:t>(二)、挤压膨化机械项目工艺技术设计方案</w:t>
        </w:r>
        <w:r>
          <w:tab/>
        </w:r>
        <w:r>
          <w:fldChar w:fldCharType="begin"/>
        </w:r>
        <w:r>
          <w:instrText xml:space="preserve"> PAGEREF _Toc24782 \h </w:instrText>
        </w:r>
        <w:r>
          <w:fldChar w:fldCharType="separate"/>
        </w:r>
        <w:r>
          <w:t>4</w:t>
        </w:r>
        <w:r>
          <w:fldChar w:fldCharType="end"/>
        </w:r>
      </w:hyperlink>
    </w:p>
    <w:p>
      <w:pPr>
        <w:pStyle w:val="TOC2"/>
        <w:tabs>
          <w:tab w:val="right" w:leader="dot" w:pos="8306"/>
        </w:tabs>
      </w:pPr>
      <w:hyperlink w:anchor="_Toc6982" w:history="1">
        <w:r>
          <w:rPr>
            <w:rFonts w:ascii="仿宋" w:eastAsia="仿宋" w:hAnsi="仿宋" w:cs="仿宋" w:hint="eastAsia"/>
            <w:lang w:eastAsia="zh-CN"/>
          </w:rPr>
          <w:t>(三)、设备选型方案</w:t>
        </w:r>
        <w:r>
          <w:tab/>
        </w:r>
        <w:r>
          <w:fldChar w:fldCharType="begin"/>
        </w:r>
        <w:r>
          <w:instrText xml:space="preserve"> PAGEREF _Toc6982 \h </w:instrText>
        </w:r>
        <w:r>
          <w:fldChar w:fldCharType="separate"/>
        </w:r>
        <w:r>
          <w:t>5</w:t>
        </w:r>
        <w:r>
          <w:fldChar w:fldCharType="end"/>
        </w:r>
      </w:hyperlink>
    </w:p>
    <w:p>
      <w:pPr>
        <w:pStyle w:val="TOC1"/>
        <w:tabs>
          <w:tab w:val="right" w:leader="dot" w:pos="8306"/>
        </w:tabs>
      </w:pPr>
      <w:hyperlink w:anchor="_Toc23445" w:history="1">
        <w:r>
          <w:rPr>
            <w:rFonts w:ascii="仿宋" w:eastAsia="仿宋" w:hAnsi="仿宋" w:cs="仿宋" w:hint="eastAsia"/>
            <w:lang w:eastAsia="zh-CN"/>
          </w:rPr>
          <w:t>二、挤压膨化机械项目可持续发展</w:t>
        </w:r>
        <w:r>
          <w:tab/>
        </w:r>
        <w:r>
          <w:fldChar w:fldCharType="begin"/>
        </w:r>
        <w:r>
          <w:instrText xml:space="preserve"> PAGEREF _Toc23445 \h </w:instrText>
        </w:r>
        <w:r>
          <w:fldChar w:fldCharType="separate"/>
        </w:r>
        <w:r>
          <w:t>7</w:t>
        </w:r>
        <w:r>
          <w:fldChar w:fldCharType="end"/>
        </w:r>
      </w:hyperlink>
    </w:p>
    <w:p>
      <w:pPr>
        <w:pStyle w:val="TOC2"/>
        <w:tabs>
          <w:tab w:val="right" w:leader="dot" w:pos="8306"/>
        </w:tabs>
      </w:pPr>
      <w:hyperlink w:anchor="_Toc22511" w:history="1">
        <w:r>
          <w:rPr>
            <w:rFonts w:ascii="仿宋" w:eastAsia="仿宋" w:hAnsi="仿宋" w:cs="仿宋" w:hint="eastAsia"/>
            <w:lang w:eastAsia="zh-CN"/>
          </w:rPr>
          <w:t>(一)、可持续战略与实践</w:t>
        </w:r>
        <w:r>
          <w:tab/>
        </w:r>
        <w:r>
          <w:fldChar w:fldCharType="begin"/>
        </w:r>
        <w:r>
          <w:instrText xml:space="preserve"> PAGEREF _Toc22511 \h </w:instrText>
        </w:r>
        <w:r>
          <w:fldChar w:fldCharType="separate"/>
        </w:r>
        <w:r>
          <w:t>7</w:t>
        </w:r>
        <w:r>
          <w:fldChar w:fldCharType="end"/>
        </w:r>
      </w:hyperlink>
    </w:p>
    <w:p>
      <w:pPr>
        <w:pStyle w:val="TOC2"/>
        <w:tabs>
          <w:tab w:val="right" w:leader="dot" w:pos="8306"/>
        </w:tabs>
      </w:pPr>
      <w:hyperlink w:anchor="_Toc17852" w:history="1">
        <w:r>
          <w:rPr>
            <w:rFonts w:ascii="仿宋" w:eastAsia="仿宋" w:hAnsi="仿宋" w:cs="仿宋" w:hint="eastAsia"/>
            <w:lang w:eastAsia="zh-CN"/>
          </w:rPr>
          <w:t>(二)、环保与社会责任</w:t>
        </w:r>
        <w:r>
          <w:tab/>
        </w:r>
        <w:r>
          <w:fldChar w:fldCharType="begin"/>
        </w:r>
        <w:r>
          <w:instrText xml:space="preserve"> PAGEREF _Toc17852 \h </w:instrText>
        </w:r>
        <w:r>
          <w:fldChar w:fldCharType="separate"/>
        </w:r>
        <w:r>
          <w:t>7</w:t>
        </w:r>
        <w:r>
          <w:fldChar w:fldCharType="end"/>
        </w:r>
      </w:hyperlink>
    </w:p>
    <w:p>
      <w:pPr>
        <w:pStyle w:val="TOC1"/>
        <w:tabs>
          <w:tab w:val="right" w:leader="dot" w:pos="8306"/>
        </w:tabs>
      </w:pPr>
      <w:hyperlink w:anchor="_Toc17332" w:history="1">
        <w:r>
          <w:rPr>
            <w:rFonts w:ascii="仿宋" w:eastAsia="仿宋" w:hAnsi="仿宋" w:cs="仿宋" w:hint="eastAsia"/>
            <w:lang w:eastAsia="zh-CN"/>
          </w:rPr>
          <w:t>三、挤压膨化机械项目文档管理</w:t>
        </w:r>
        <w:r>
          <w:tab/>
        </w:r>
        <w:r>
          <w:fldChar w:fldCharType="begin"/>
        </w:r>
        <w:r>
          <w:instrText xml:space="preserve"> PAGEREF _Toc17332 \h </w:instrText>
        </w:r>
        <w:r>
          <w:fldChar w:fldCharType="separate"/>
        </w:r>
        <w:r>
          <w:t>8</w:t>
        </w:r>
        <w:r>
          <w:fldChar w:fldCharType="end"/>
        </w:r>
      </w:hyperlink>
    </w:p>
    <w:p>
      <w:pPr>
        <w:pStyle w:val="TOC2"/>
        <w:tabs>
          <w:tab w:val="right" w:leader="dot" w:pos="8306"/>
        </w:tabs>
      </w:pPr>
      <w:hyperlink w:anchor="_Toc25569" w:history="1">
        <w:r>
          <w:rPr>
            <w:rFonts w:ascii="仿宋" w:eastAsia="仿宋" w:hAnsi="仿宋" w:cs="仿宋" w:hint="eastAsia"/>
            <w:lang w:eastAsia="zh-CN"/>
          </w:rPr>
          <w:t>(一)、文档编制与审查</w:t>
        </w:r>
        <w:r>
          <w:tab/>
        </w:r>
        <w:r>
          <w:fldChar w:fldCharType="begin"/>
        </w:r>
        <w:r>
          <w:instrText xml:space="preserve"> PAGEREF _Toc25569 \h </w:instrText>
        </w:r>
        <w:r>
          <w:fldChar w:fldCharType="separate"/>
        </w:r>
        <w:r>
          <w:t>8</w:t>
        </w:r>
        <w:r>
          <w:fldChar w:fldCharType="end"/>
        </w:r>
      </w:hyperlink>
    </w:p>
    <w:p>
      <w:pPr>
        <w:pStyle w:val="TOC2"/>
        <w:tabs>
          <w:tab w:val="right" w:leader="dot" w:pos="8306"/>
        </w:tabs>
      </w:pPr>
      <w:hyperlink w:anchor="_Toc9354" w:history="1">
        <w:r>
          <w:rPr>
            <w:rFonts w:ascii="仿宋" w:eastAsia="仿宋" w:hAnsi="仿宋" w:cs="仿宋" w:hint="eastAsia"/>
            <w:lang w:eastAsia="zh-CN"/>
          </w:rPr>
          <w:t>(二)、文档发布与分发</w:t>
        </w:r>
        <w:r>
          <w:tab/>
        </w:r>
        <w:r>
          <w:fldChar w:fldCharType="begin"/>
        </w:r>
        <w:r>
          <w:instrText xml:space="preserve"> PAGEREF _Toc9354 \h </w:instrText>
        </w:r>
        <w:r>
          <w:fldChar w:fldCharType="separate"/>
        </w:r>
        <w:r>
          <w:t>10</w:t>
        </w:r>
        <w:r>
          <w:fldChar w:fldCharType="end"/>
        </w:r>
      </w:hyperlink>
    </w:p>
    <w:p>
      <w:pPr>
        <w:pStyle w:val="TOC2"/>
        <w:tabs>
          <w:tab w:val="right" w:leader="dot" w:pos="8306"/>
        </w:tabs>
      </w:pPr>
      <w:hyperlink w:anchor="_Toc28846" w:history="1">
        <w:r>
          <w:rPr>
            <w:rFonts w:ascii="仿宋" w:eastAsia="仿宋" w:hAnsi="仿宋" w:cs="仿宋" w:hint="eastAsia"/>
            <w:lang w:eastAsia="zh-CN"/>
          </w:rPr>
          <w:t>(三)、文档存档与归档</w:t>
        </w:r>
        <w:r>
          <w:tab/>
        </w:r>
        <w:r>
          <w:fldChar w:fldCharType="begin"/>
        </w:r>
        <w:r>
          <w:instrText xml:space="preserve"> PAGEREF _Toc28846 \h </w:instrText>
        </w:r>
        <w:r>
          <w:fldChar w:fldCharType="separate"/>
        </w:r>
        <w:r>
          <w:t>11</w:t>
        </w:r>
        <w:r>
          <w:fldChar w:fldCharType="end"/>
        </w:r>
      </w:hyperlink>
    </w:p>
    <w:p>
      <w:pPr>
        <w:pStyle w:val="TOC1"/>
        <w:tabs>
          <w:tab w:val="right" w:leader="dot" w:pos="8306"/>
        </w:tabs>
      </w:pPr>
      <w:hyperlink w:anchor="_Toc19672" w:history="1">
        <w:r>
          <w:rPr>
            <w:rFonts w:ascii="仿宋" w:eastAsia="仿宋" w:hAnsi="仿宋" w:cs="仿宋" w:hint="eastAsia"/>
            <w:lang w:eastAsia="zh-CN"/>
          </w:rPr>
          <w:t>四、市场分析、调研</w:t>
        </w:r>
        <w:r>
          <w:tab/>
        </w:r>
        <w:r>
          <w:fldChar w:fldCharType="begin"/>
        </w:r>
        <w:r>
          <w:instrText xml:space="preserve"> PAGEREF _Toc19672 \h </w:instrText>
        </w:r>
        <w:r>
          <w:fldChar w:fldCharType="separate"/>
        </w:r>
        <w:r>
          <w:t>12</w:t>
        </w:r>
        <w:r>
          <w:fldChar w:fldCharType="end"/>
        </w:r>
      </w:hyperlink>
    </w:p>
    <w:p>
      <w:pPr>
        <w:pStyle w:val="TOC2"/>
        <w:tabs>
          <w:tab w:val="right" w:leader="dot" w:pos="8306"/>
        </w:tabs>
      </w:pPr>
      <w:hyperlink w:anchor="_Toc30153" w:history="1">
        <w:r>
          <w:rPr>
            <w:rFonts w:ascii="仿宋" w:eastAsia="仿宋" w:hAnsi="仿宋" w:cs="仿宋" w:hint="eastAsia"/>
            <w:lang w:eastAsia="zh-CN"/>
          </w:rPr>
          <w:t>(一)、挤压膨化机械行业分析</w:t>
        </w:r>
        <w:r>
          <w:tab/>
        </w:r>
        <w:r>
          <w:fldChar w:fldCharType="begin"/>
        </w:r>
        <w:r>
          <w:instrText xml:space="preserve"> PAGEREF _Toc30153 \h </w:instrText>
        </w:r>
        <w:r>
          <w:fldChar w:fldCharType="separate"/>
        </w:r>
        <w:r>
          <w:t>12</w:t>
        </w:r>
        <w:r>
          <w:fldChar w:fldCharType="end"/>
        </w:r>
      </w:hyperlink>
    </w:p>
    <w:p>
      <w:pPr>
        <w:pStyle w:val="TOC2"/>
        <w:tabs>
          <w:tab w:val="right" w:leader="dot" w:pos="8306"/>
        </w:tabs>
      </w:pPr>
      <w:hyperlink w:anchor="_Toc1307" w:history="1">
        <w:r>
          <w:rPr>
            <w:rFonts w:ascii="仿宋" w:eastAsia="仿宋" w:hAnsi="仿宋" w:cs="仿宋" w:hint="eastAsia"/>
            <w:lang w:eastAsia="zh-CN"/>
          </w:rPr>
          <w:t>(二)、挤压膨化机械市场分析预测</w:t>
        </w:r>
        <w:r>
          <w:tab/>
        </w:r>
        <w:r>
          <w:fldChar w:fldCharType="begin"/>
        </w:r>
        <w:r>
          <w:instrText xml:space="preserve"> PAGEREF _Toc1307 \h </w:instrText>
        </w:r>
        <w:r>
          <w:fldChar w:fldCharType="separate"/>
        </w:r>
        <w:r>
          <w:t>13</w:t>
        </w:r>
        <w:r>
          <w:fldChar w:fldCharType="end"/>
        </w:r>
      </w:hyperlink>
    </w:p>
    <w:p>
      <w:pPr>
        <w:pStyle w:val="TOC1"/>
        <w:tabs>
          <w:tab w:val="right" w:leader="dot" w:pos="8306"/>
        </w:tabs>
      </w:pPr>
      <w:hyperlink w:anchor="_Toc12643" w:history="1">
        <w:r>
          <w:rPr>
            <w:rFonts w:ascii="仿宋" w:eastAsia="仿宋" w:hAnsi="仿宋" w:cs="仿宋" w:hint="eastAsia"/>
            <w:lang w:eastAsia="zh-CN"/>
          </w:rPr>
          <w:t>五、挤压膨化机械项目危机管理</w:t>
        </w:r>
        <w:r>
          <w:tab/>
        </w:r>
        <w:r>
          <w:fldChar w:fldCharType="begin"/>
        </w:r>
        <w:r>
          <w:instrText xml:space="preserve"> PAGEREF _Toc12643 \h </w:instrText>
        </w:r>
        <w:r>
          <w:fldChar w:fldCharType="separate"/>
        </w:r>
        <w:r>
          <w:t>13</w:t>
        </w:r>
        <w:r>
          <w:fldChar w:fldCharType="end"/>
        </w:r>
      </w:hyperlink>
    </w:p>
    <w:p>
      <w:pPr>
        <w:pStyle w:val="TOC2"/>
        <w:tabs>
          <w:tab w:val="right" w:leader="dot" w:pos="8306"/>
        </w:tabs>
      </w:pPr>
      <w:hyperlink w:anchor="_Toc29637" w:history="1">
        <w:r>
          <w:rPr>
            <w:rFonts w:ascii="仿宋" w:eastAsia="仿宋" w:hAnsi="仿宋" w:cs="仿宋" w:hint="eastAsia"/>
            <w:lang w:eastAsia="zh-CN"/>
          </w:rPr>
          <w:t>(一)、危机预警与识别</w:t>
        </w:r>
        <w:r>
          <w:tab/>
        </w:r>
        <w:r>
          <w:fldChar w:fldCharType="begin"/>
        </w:r>
        <w:r>
          <w:instrText xml:space="preserve"> PAGEREF _Toc29637 \h </w:instrText>
        </w:r>
        <w:r>
          <w:fldChar w:fldCharType="separate"/>
        </w:r>
        <w:r>
          <w:t>13</w:t>
        </w:r>
        <w:r>
          <w:fldChar w:fldCharType="end"/>
        </w:r>
      </w:hyperlink>
    </w:p>
    <w:p>
      <w:pPr>
        <w:pStyle w:val="TOC2"/>
        <w:tabs>
          <w:tab w:val="right" w:leader="dot" w:pos="8306"/>
        </w:tabs>
      </w:pPr>
      <w:hyperlink w:anchor="_Toc5410" w:history="1">
        <w:r>
          <w:rPr>
            <w:rFonts w:ascii="仿宋" w:eastAsia="仿宋" w:hAnsi="仿宋" w:cs="仿宋" w:hint="eastAsia"/>
            <w:lang w:eastAsia="zh-CN"/>
          </w:rPr>
          <w:t>(二)、危机应对与恢复</w:t>
        </w:r>
        <w:r>
          <w:tab/>
        </w:r>
        <w:r>
          <w:fldChar w:fldCharType="begin"/>
        </w:r>
        <w:r>
          <w:instrText xml:space="preserve"> PAGEREF _Toc5410 \h </w:instrText>
        </w:r>
        <w:r>
          <w:fldChar w:fldCharType="separate"/>
        </w:r>
        <w:r>
          <w:t>14</w:t>
        </w:r>
        <w:r>
          <w:fldChar w:fldCharType="end"/>
        </w:r>
      </w:hyperlink>
    </w:p>
    <w:p>
      <w:pPr>
        <w:pStyle w:val="TOC1"/>
        <w:tabs>
          <w:tab w:val="right" w:leader="dot" w:pos="8306"/>
        </w:tabs>
      </w:pPr>
      <w:hyperlink w:anchor="_Toc31985" w:history="1">
        <w:r>
          <w:rPr>
            <w:rFonts w:ascii="仿宋" w:eastAsia="仿宋" w:hAnsi="仿宋" w:cs="仿宋" w:hint="eastAsia"/>
            <w:lang w:eastAsia="zh-CN"/>
          </w:rPr>
          <w:t>六、挤压膨化机械项目土建工程</w:t>
        </w:r>
        <w:r>
          <w:tab/>
        </w:r>
        <w:r>
          <w:fldChar w:fldCharType="begin"/>
        </w:r>
        <w:r>
          <w:instrText xml:space="preserve"> PAGEREF _Toc31985 \h </w:instrText>
        </w:r>
        <w:r>
          <w:fldChar w:fldCharType="separate"/>
        </w:r>
        <w:r>
          <w:t>16</w:t>
        </w:r>
        <w:r>
          <w:fldChar w:fldCharType="end"/>
        </w:r>
      </w:hyperlink>
    </w:p>
    <w:p>
      <w:pPr>
        <w:pStyle w:val="TOC2"/>
        <w:tabs>
          <w:tab w:val="right" w:leader="dot" w:pos="8306"/>
        </w:tabs>
      </w:pPr>
      <w:hyperlink w:anchor="_Toc4475" w:history="1">
        <w:r>
          <w:rPr>
            <w:rFonts w:ascii="仿宋" w:eastAsia="仿宋" w:hAnsi="仿宋" w:cs="仿宋" w:hint="eastAsia"/>
            <w:lang w:eastAsia="zh-CN"/>
          </w:rPr>
          <w:t>(一)、建筑工程设计原则</w:t>
        </w:r>
        <w:r>
          <w:tab/>
        </w:r>
        <w:r>
          <w:fldChar w:fldCharType="begin"/>
        </w:r>
        <w:r>
          <w:instrText xml:space="preserve"> PAGEREF _Toc4475 \h </w:instrText>
        </w:r>
        <w:r>
          <w:fldChar w:fldCharType="separate"/>
        </w:r>
        <w:r>
          <w:t>16</w:t>
        </w:r>
        <w:r>
          <w:fldChar w:fldCharType="end"/>
        </w:r>
      </w:hyperlink>
    </w:p>
    <w:p>
      <w:pPr>
        <w:pStyle w:val="TOC2"/>
        <w:tabs>
          <w:tab w:val="right" w:leader="dot" w:pos="8306"/>
        </w:tabs>
      </w:pPr>
      <w:hyperlink w:anchor="_Toc8423" w:history="1">
        <w:r>
          <w:rPr>
            <w:rFonts w:ascii="仿宋" w:eastAsia="仿宋" w:hAnsi="仿宋" w:cs="仿宋" w:hint="eastAsia"/>
            <w:lang w:eastAsia="zh-CN"/>
          </w:rPr>
          <w:t>(二)、土建工程设计年限及安全等级</w:t>
        </w:r>
        <w:r>
          <w:tab/>
        </w:r>
        <w:r>
          <w:fldChar w:fldCharType="begin"/>
        </w:r>
        <w:r>
          <w:instrText xml:space="preserve"> PAGEREF _Toc8423 \h </w:instrText>
        </w:r>
        <w:r>
          <w:fldChar w:fldCharType="separate"/>
        </w:r>
        <w:r>
          <w:t>17</w:t>
        </w:r>
        <w:r>
          <w:fldChar w:fldCharType="end"/>
        </w:r>
      </w:hyperlink>
    </w:p>
    <w:p>
      <w:pPr>
        <w:pStyle w:val="TOC2"/>
        <w:tabs>
          <w:tab w:val="right" w:leader="dot" w:pos="8306"/>
        </w:tabs>
      </w:pPr>
      <w:hyperlink w:anchor="_Toc14518" w:history="1">
        <w:r>
          <w:rPr>
            <w:rFonts w:ascii="仿宋" w:eastAsia="仿宋" w:hAnsi="仿宋" w:cs="仿宋" w:hint="eastAsia"/>
            <w:lang w:eastAsia="zh-CN"/>
          </w:rPr>
          <w:t>(三)、建筑工程设计总体要求</w:t>
        </w:r>
        <w:r>
          <w:tab/>
        </w:r>
        <w:r>
          <w:fldChar w:fldCharType="begin"/>
        </w:r>
        <w:r>
          <w:instrText xml:space="preserve"> PAGEREF _Toc14518 \h </w:instrText>
        </w:r>
        <w:r>
          <w:fldChar w:fldCharType="separate"/>
        </w:r>
        <w:r>
          <w:t>18</w:t>
        </w:r>
        <w:r>
          <w:fldChar w:fldCharType="end"/>
        </w:r>
      </w:hyperlink>
    </w:p>
    <w:p>
      <w:pPr>
        <w:pStyle w:val="TOC2"/>
        <w:tabs>
          <w:tab w:val="right" w:leader="dot" w:pos="8306"/>
        </w:tabs>
      </w:pPr>
      <w:hyperlink w:anchor="_Toc22401" w:history="1">
        <w:r>
          <w:rPr>
            <w:rFonts w:ascii="仿宋" w:eastAsia="仿宋" w:hAnsi="仿宋" w:cs="仿宋" w:hint="eastAsia"/>
            <w:lang w:eastAsia="zh-CN"/>
          </w:rPr>
          <w:t>(四)、土建工程建设指标</w:t>
        </w:r>
        <w:r>
          <w:tab/>
        </w:r>
        <w:r>
          <w:fldChar w:fldCharType="begin"/>
        </w:r>
        <w:r>
          <w:instrText xml:space="preserve"> PAGEREF _Toc22401 \h </w:instrText>
        </w:r>
        <w:r>
          <w:fldChar w:fldCharType="separate"/>
        </w:r>
        <w:r>
          <w:t>19</w:t>
        </w:r>
        <w:r>
          <w:fldChar w:fldCharType="end"/>
        </w:r>
      </w:hyperlink>
    </w:p>
    <w:p>
      <w:pPr>
        <w:pStyle w:val="TOC1"/>
        <w:tabs>
          <w:tab w:val="right" w:leader="dot" w:pos="8306"/>
        </w:tabs>
      </w:pPr>
      <w:hyperlink w:anchor="_Toc24366" w:history="1">
        <w:r>
          <w:rPr>
            <w:rFonts w:ascii="仿宋" w:eastAsia="仿宋" w:hAnsi="仿宋" w:cs="仿宋" w:hint="eastAsia"/>
            <w:lang w:eastAsia="zh-CN"/>
          </w:rPr>
          <w:t>七、挤压膨化机械项目经营效益</w:t>
        </w:r>
        <w:r>
          <w:tab/>
        </w:r>
        <w:r>
          <w:fldChar w:fldCharType="begin"/>
        </w:r>
        <w:r>
          <w:instrText xml:space="preserve"> PAGEREF _Toc24366 \h </w:instrText>
        </w:r>
        <w:r>
          <w:fldChar w:fldCharType="separate"/>
        </w:r>
        <w:r>
          <w:t>19</w:t>
        </w:r>
        <w:r>
          <w:fldChar w:fldCharType="end"/>
        </w:r>
      </w:hyperlink>
    </w:p>
    <w:p>
      <w:pPr>
        <w:pStyle w:val="TOC2"/>
        <w:tabs>
          <w:tab w:val="right" w:leader="dot" w:pos="8306"/>
        </w:tabs>
      </w:pPr>
      <w:hyperlink w:anchor="_Toc6123" w:history="1">
        <w:r>
          <w:rPr>
            <w:rFonts w:ascii="仿宋" w:eastAsia="仿宋" w:hAnsi="仿宋" w:cs="仿宋" w:hint="eastAsia"/>
            <w:lang w:eastAsia="zh-CN"/>
          </w:rPr>
          <w:t>(一)、经济评价财务测算</w:t>
        </w:r>
        <w:r>
          <w:tab/>
        </w:r>
        <w:r>
          <w:fldChar w:fldCharType="begin"/>
        </w:r>
        <w:r>
          <w:instrText xml:space="preserve"> PAGEREF _Toc6123 \h </w:instrText>
        </w:r>
        <w:r>
          <w:fldChar w:fldCharType="separate"/>
        </w:r>
        <w:r>
          <w:t>19</w:t>
        </w:r>
        <w:r>
          <w:fldChar w:fldCharType="end"/>
        </w:r>
      </w:hyperlink>
    </w:p>
    <w:p>
      <w:pPr>
        <w:pStyle w:val="TOC2"/>
        <w:tabs>
          <w:tab w:val="right" w:leader="dot" w:pos="8306"/>
        </w:tabs>
      </w:pPr>
      <w:hyperlink w:anchor="_Toc19094" w:history="1">
        <w:r>
          <w:rPr>
            <w:rFonts w:ascii="仿宋" w:eastAsia="仿宋" w:hAnsi="仿宋" w:cs="仿宋" w:hint="eastAsia"/>
            <w:lang w:eastAsia="zh-CN"/>
          </w:rPr>
          <w:t>(二)、挤压膨化机械项目盈利能力分析</w:t>
        </w:r>
        <w:r>
          <w:tab/>
        </w:r>
        <w:r>
          <w:fldChar w:fldCharType="begin"/>
        </w:r>
        <w:r>
          <w:instrText xml:space="preserve"> PAGEREF _Toc19094 \h </w:instrText>
        </w:r>
        <w:r>
          <w:fldChar w:fldCharType="separate"/>
        </w:r>
        <w:r>
          <w:t>20</w:t>
        </w:r>
        <w:r>
          <w:fldChar w:fldCharType="end"/>
        </w:r>
      </w:hyperlink>
    </w:p>
    <w:p>
      <w:pPr>
        <w:pStyle w:val="TOC1"/>
        <w:tabs>
          <w:tab w:val="right" w:leader="dot" w:pos="8306"/>
        </w:tabs>
      </w:pPr>
      <w:hyperlink w:anchor="_Toc30563" w:history="1">
        <w:r>
          <w:rPr>
            <w:rFonts w:ascii="仿宋" w:eastAsia="仿宋" w:hAnsi="仿宋" w:cs="仿宋" w:hint="eastAsia"/>
            <w:lang w:eastAsia="zh-CN"/>
          </w:rPr>
          <w:t>八、挤压膨化机械项目人力资源管理</w:t>
        </w:r>
        <w:r>
          <w:tab/>
        </w:r>
        <w:r>
          <w:fldChar w:fldCharType="begin"/>
        </w:r>
        <w:r>
          <w:instrText xml:space="preserve"> PAGEREF _Toc30563 \h </w:instrText>
        </w:r>
        <w:r>
          <w:fldChar w:fldCharType="separate"/>
        </w:r>
        <w:r>
          <w:t>21</w:t>
        </w:r>
        <w:r>
          <w:fldChar w:fldCharType="end"/>
        </w:r>
      </w:hyperlink>
    </w:p>
    <w:p>
      <w:pPr>
        <w:pStyle w:val="TOC2"/>
        <w:tabs>
          <w:tab w:val="right" w:leader="dot" w:pos="8306"/>
        </w:tabs>
      </w:pPr>
      <w:hyperlink w:anchor="_Toc20542" w:history="1">
        <w:r>
          <w:rPr>
            <w:rFonts w:ascii="仿宋" w:eastAsia="仿宋" w:hAnsi="仿宋" w:cs="仿宋" w:hint="eastAsia"/>
            <w:lang w:eastAsia="zh-CN"/>
          </w:rPr>
          <w:t>(一)、建立健全的预算管理制度</w:t>
        </w:r>
        <w:r>
          <w:tab/>
        </w:r>
        <w:r>
          <w:fldChar w:fldCharType="begin"/>
        </w:r>
        <w:r>
          <w:instrText xml:space="preserve"> PAGEREF _Toc20542 \h </w:instrText>
        </w:r>
        <w:r>
          <w:fldChar w:fldCharType="separate"/>
        </w:r>
        <w:r>
          <w:t>21</w:t>
        </w:r>
        <w:r>
          <w:fldChar w:fldCharType="end"/>
        </w:r>
      </w:hyperlink>
    </w:p>
    <w:p>
      <w:pPr>
        <w:pStyle w:val="TOC2"/>
        <w:tabs>
          <w:tab w:val="right" w:leader="dot" w:pos="8306"/>
        </w:tabs>
      </w:pPr>
      <w:hyperlink w:anchor="_Toc24281" w:history="1">
        <w:r>
          <w:rPr>
            <w:rFonts w:ascii="仿宋" w:eastAsia="仿宋" w:hAnsi="仿宋" w:cs="仿宋" w:hint="eastAsia"/>
            <w:lang w:eastAsia="zh-CN"/>
          </w:rPr>
          <w:t>(二)、加强资金流动监控</w:t>
        </w:r>
        <w:r>
          <w:tab/>
        </w:r>
        <w:r>
          <w:fldChar w:fldCharType="begin"/>
        </w:r>
        <w:r>
          <w:instrText xml:space="preserve"> PAGEREF _Toc24281 \h </w:instrText>
        </w:r>
        <w:r>
          <w:fldChar w:fldCharType="separate"/>
        </w:r>
        <w:r>
          <w:t>23</w:t>
        </w:r>
        <w:r>
          <w:fldChar w:fldCharType="end"/>
        </w:r>
      </w:hyperlink>
    </w:p>
    <w:p>
      <w:pPr>
        <w:pStyle w:val="TOC2"/>
        <w:tabs>
          <w:tab w:val="right" w:leader="dot" w:pos="8306"/>
        </w:tabs>
      </w:pPr>
      <w:hyperlink w:anchor="_Toc690" w:history="1">
        <w:r>
          <w:rPr>
            <w:rFonts w:ascii="仿宋" w:eastAsia="仿宋" w:hAnsi="仿宋" w:cs="仿宋" w:hint="eastAsia"/>
            <w:lang w:eastAsia="zh-CN"/>
          </w:rPr>
          <w:t>(三)、制定完善的风险控制机制</w:t>
        </w:r>
        <w:r>
          <w:tab/>
        </w:r>
        <w:r>
          <w:fldChar w:fldCharType="begin"/>
        </w:r>
        <w:r>
          <w:instrText xml:space="preserve"> PAGEREF _Toc690 \h </w:instrText>
        </w:r>
        <w:r>
          <w:fldChar w:fldCharType="separate"/>
        </w:r>
        <w:r>
          <w:t>24</w:t>
        </w:r>
        <w:r>
          <w:fldChar w:fldCharType="end"/>
        </w:r>
      </w:hyperlink>
    </w:p>
    <w:p>
      <w:pPr>
        <w:pStyle w:val="TOC2"/>
        <w:tabs>
          <w:tab w:val="right" w:leader="dot" w:pos="8306"/>
        </w:tabs>
      </w:pPr>
      <w:hyperlink w:anchor="_Toc5789" w:history="1">
        <w:r>
          <w:rPr>
            <w:rFonts w:ascii="仿宋" w:eastAsia="仿宋" w:hAnsi="仿宋" w:cs="仿宋" w:hint="eastAsia"/>
            <w:lang w:eastAsia="zh-CN"/>
          </w:rPr>
          <w:t>(四)、优化成本管理</w:t>
        </w:r>
        <w:r>
          <w:tab/>
        </w:r>
        <w:r>
          <w:fldChar w:fldCharType="begin"/>
        </w:r>
        <w:r>
          <w:instrText xml:space="preserve"> PAGEREF _Toc5789 \h </w:instrText>
        </w:r>
        <w:r>
          <w:fldChar w:fldCharType="separate"/>
        </w:r>
        <w:r>
          <w:t>25</w:t>
        </w:r>
        <w:r>
          <w:fldChar w:fldCharType="end"/>
        </w:r>
      </w:hyperlink>
    </w:p>
    <w:p>
      <w:pPr>
        <w:pStyle w:val="TOC1"/>
        <w:tabs>
          <w:tab w:val="right" w:leader="dot" w:pos="8306"/>
        </w:tabs>
      </w:pPr>
      <w:hyperlink w:anchor="_Toc20778" w:history="1">
        <w:r>
          <w:rPr>
            <w:rFonts w:ascii="仿宋" w:eastAsia="仿宋" w:hAnsi="仿宋" w:cs="仿宋" w:hint="eastAsia"/>
            <w:lang w:eastAsia="zh-CN"/>
          </w:rPr>
          <w:t>九、挤压膨化机械项目财务管理</w:t>
        </w:r>
        <w:r>
          <w:tab/>
        </w:r>
        <w:r>
          <w:fldChar w:fldCharType="begin"/>
        </w:r>
        <w:r>
          <w:instrText xml:space="preserve"> PAGEREF _Toc20778 \h </w:instrText>
        </w:r>
        <w:r>
          <w:fldChar w:fldCharType="separate"/>
        </w:r>
        <w:r>
          <w:t>27</w:t>
        </w:r>
        <w:r>
          <w:fldChar w:fldCharType="end"/>
        </w:r>
      </w:hyperlink>
    </w:p>
    <w:p>
      <w:pPr>
        <w:pStyle w:val="TOC2"/>
        <w:tabs>
          <w:tab w:val="right" w:leader="dot" w:pos="8306"/>
        </w:tabs>
      </w:pPr>
      <w:hyperlink w:anchor="_Toc8323" w:history="1">
        <w:r>
          <w:rPr>
            <w:rFonts w:ascii="仿宋" w:eastAsia="仿宋" w:hAnsi="仿宋" w:cs="仿宋" w:hint="eastAsia"/>
            <w:lang w:eastAsia="zh-CN"/>
          </w:rPr>
          <w:t>(一)、资金需求大</w:t>
        </w:r>
        <w:r>
          <w:tab/>
        </w:r>
        <w:r>
          <w:fldChar w:fldCharType="begin"/>
        </w:r>
        <w:r>
          <w:instrText xml:space="preserve"> PAGEREF _Toc8323 \h </w:instrText>
        </w:r>
        <w:r>
          <w:fldChar w:fldCharType="separate"/>
        </w:r>
        <w:r>
          <w:t>27</w:t>
        </w:r>
        <w:r>
          <w:fldChar w:fldCharType="end"/>
        </w:r>
      </w:hyperlink>
    </w:p>
    <w:p>
      <w:pPr>
        <w:pStyle w:val="TOC2"/>
        <w:tabs>
          <w:tab w:val="right" w:leader="dot" w:pos="8306"/>
        </w:tabs>
      </w:pPr>
      <w:hyperlink w:anchor="_Toc20390" w:history="1">
        <w:r>
          <w:rPr>
            <w:rFonts w:ascii="仿宋" w:eastAsia="仿宋" w:hAnsi="仿宋" w:cs="仿宋" w:hint="eastAsia"/>
            <w:lang w:eastAsia="zh-CN"/>
          </w:rPr>
          <w:t>(二)、研发周期长</w:t>
        </w:r>
        <w:r>
          <w:tab/>
        </w:r>
        <w:r>
          <w:fldChar w:fldCharType="begin"/>
        </w:r>
        <w:r>
          <w:instrText xml:space="preserve"> PAGEREF _Toc20390 \h </w:instrText>
        </w:r>
        <w:r>
          <w:fldChar w:fldCharType="separate"/>
        </w:r>
        <w:r>
          <w:t>28</w:t>
        </w:r>
        <w:r>
          <w:fldChar w:fldCharType="end"/>
        </w:r>
      </w:hyperlink>
    </w:p>
    <w:p>
      <w:pPr>
        <w:pStyle w:val="TOC2"/>
        <w:tabs>
          <w:tab w:val="right" w:leader="dot" w:pos="8306"/>
        </w:tabs>
      </w:pPr>
      <w:hyperlink w:anchor="_Toc23588" w:history="1">
        <w:r>
          <w:rPr>
            <w:rFonts w:ascii="仿宋" w:eastAsia="仿宋" w:hAnsi="仿宋" w:cs="仿宋" w:hint="eastAsia"/>
            <w:lang w:eastAsia="zh-CN"/>
          </w:rPr>
          <w:t>(三)、市场风险大</w:t>
        </w:r>
        <w:r>
          <w:tab/>
        </w:r>
        <w:r>
          <w:fldChar w:fldCharType="begin"/>
        </w:r>
        <w:r>
          <w:instrText xml:space="preserve"> PAGEREF _Toc23588 \h </w:instrText>
        </w:r>
        <w:r>
          <w:fldChar w:fldCharType="separate"/>
        </w:r>
        <w:r>
          <w:t>29</w:t>
        </w:r>
        <w:r>
          <w:fldChar w:fldCharType="end"/>
        </w:r>
      </w:hyperlink>
    </w:p>
    <w:p>
      <w:pPr>
        <w:pStyle w:val="TOC2"/>
        <w:tabs>
          <w:tab w:val="right" w:leader="dot" w:pos="8306"/>
        </w:tabs>
      </w:pPr>
      <w:hyperlink w:anchor="_Toc21669" w:history="1">
        <w:r>
          <w:rPr>
            <w:rFonts w:ascii="仿宋" w:eastAsia="仿宋" w:hAnsi="仿宋" w:cs="仿宋" w:hint="eastAsia"/>
            <w:lang w:eastAsia="zh-CN"/>
          </w:rPr>
          <w:t>(四)、利润率高</w:t>
        </w:r>
        <w:r>
          <w:tab/>
        </w:r>
        <w:r>
          <w:fldChar w:fldCharType="begin"/>
        </w:r>
        <w:r>
          <w:instrText xml:space="preserve"> PAGEREF _Toc21669 \h </w:instrText>
        </w:r>
        <w:r>
          <w:fldChar w:fldCharType="separate"/>
        </w:r>
        <w:r>
          <w:t>32</w:t>
        </w:r>
        <w:r>
          <w:fldChar w:fldCharType="end"/>
        </w:r>
      </w:hyperlink>
    </w:p>
    <w:p>
      <w:pPr>
        <w:pStyle w:val="TOC1"/>
        <w:tabs>
          <w:tab w:val="right" w:leader="dot" w:pos="8306"/>
        </w:tabs>
      </w:pPr>
      <w:hyperlink w:anchor="_Toc3619" w:history="1">
        <w:r>
          <w:rPr>
            <w:rFonts w:ascii="仿宋" w:eastAsia="仿宋" w:hAnsi="仿宋" w:cs="仿宋" w:hint="eastAsia"/>
            <w:lang w:eastAsia="zh-CN"/>
          </w:rPr>
          <w:t>十、挤压膨化机械项目风险管理</w:t>
        </w:r>
        <w:r>
          <w:tab/>
        </w:r>
        <w:r>
          <w:fldChar w:fldCharType="begin"/>
        </w:r>
        <w:r>
          <w:instrText xml:space="preserve"> PAGEREF _Toc3619 \h </w:instrText>
        </w:r>
        <w:r>
          <w:fldChar w:fldCharType="separate"/>
        </w:r>
        <w:r>
          <w:t>34</w:t>
        </w:r>
        <w:r>
          <w:fldChar w:fldCharType="end"/>
        </w:r>
      </w:hyperlink>
    </w:p>
    <w:p>
      <w:pPr>
        <w:pStyle w:val="TOC2"/>
        <w:tabs>
          <w:tab w:val="right" w:leader="dot" w:pos="8306"/>
        </w:tabs>
      </w:pPr>
      <w:hyperlink w:anchor="_Toc16855" w:history="1">
        <w:r>
          <w:rPr>
            <w:rFonts w:ascii="仿宋" w:eastAsia="仿宋" w:hAnsi="仿宋" w:cs="仿宋" w:hint="eastAsia"/>
            <w:lang w:eastAsia="zh-CN"/>
          </w:rPr>
          <w:t>(一)、风险识别与评估</w:t>
        </w:r>
        <w:r>
          <w:tab/>
        </w:r>
        <w:r>
          <w:fldChar w:fldCharType="begin"/>
        </w:r>
        <w:r>
          <w:instrText xml:space="preserve"> PAGEREF _Toc16855 \h </w:instrText>
        </w:r>
        <w:r>
          <w:fldChar w:fldCharType="separate"/>
        </w:r>
        <w:r>
          <w:t>34</w:t>
        </w:r>
        <w:r>
          <w:fldChar w:fldCharType="end"/>
        </w:r>
      </w:hyperlink>
    </w:p>
    <w:p>
      <w:pPr>
        <w:pStyle w:val="TOC2"/>
        <w:tabs>
          <w:tab w:val="right" w:leader="dot" w:pos="8306"/>
        </w:tabs>
      </w:pPr>
      <w:hyperlink w:anchor="_Toc27296" w:history="1">
        <w:r>
          <w:rPr>
            <w:rFonts w:ascii="仿宋" w:eastAsia="仿宋" w:hAnsi="仿宋" w:cs="仿宋" w:hint="eastAsia"/>
            <w:lang w:eastAsia="zh-CN"/>
          </w:rPr>
          <w:t>(二)、风险应对策略</w:t>
        </w:r>
        <w:r>
          <w:tab/>
        </w:r>
        <w:r>
          <w:fldChar w:fldCharType="begin"/>
        </w:r>
        <w:r>
          <w:instrText xml:space="preserve"> PAGEREF _Toc27296 \h </w:instrText>
        </w:r>
        <w:r>
          <w:fldChar w:fldCharType="separate"/>
        </w:r>
        <w:r>
          <w:t>35</w:t>
        </w:r>
        <w:r>
          <w:fldChar w:fldCharType="end"/>
        </w:r>
      </w:hyperlink>
    </w:p>
    <w:p>
      <w:pPr>
        <w:pStyle w:val="TOC2"/>
        <w:tabs>
          <w:tab w:val="right" w:leader="dot" w:pos="8306"/>
        </w:tabs>
      </w:pPr>
      <w:hyperlink w:anchor="_Toc14150" w:history="1">
        <w:r>
          <w:rPr>
            <w:rFonts w:ascii="仿宋" w:eastAsia="仿宋" w:hAnsi="仿宋" w:cs="仿宋" w:hint="eastAsia"/>
            <w:lang w:eastAsia="zh-CN"/>
          </w:rPr>
          <w:t>(三)、风险监控与控制</w:t>
        </w:r>
        <w:r>
          <w:tab/>
        </w:r>
        <w:r>
          <w:fldChar w:fldCharType="begin"/>
        </w:r>
        <w:r>
          <w:instrText xml:space="preserve"> PAGEREF _Toc14150 \h </w:instrText>
        </w:r>
        <w:r>
          <w:fldChar w:fldCharType="separate"/>
        </w:r>
        <w:r>
          <w:t>37</w:t>
        </w:r>
        <w:r>
          <w:fldChar w:fldCharType="end"/>
        </w:r>
      </w:hyperlink>
    </w:p>
    <w:p>
      <w:pPr>
        <w:pStyle w:val="TOC1"/>
        <w:tabs>
          <w:tab w:val="right" w:leader="dot" w:pos="8306"/>
        </w:tabs>
      </w:pPr>
      <w:hyperlink w:anchor="_Toc1088" w:history="1">
        <w:r>
          <w:rPr>
            <w:rFonts w:ascii="仿宋" w:eastAsia="仿宋" w:hAnsi="仿宋" w:cs="仿宋" w:hint="eastAsia"/>
            <w:lang w:eastAsia="zh-CN"/>
          </w:rPr>
          <w:t>十一、挤压膨化机械项目人力资源培养与发展</w:t>
        </w:r>
        <w:r>
          <w:tab/>
        </w:r>
        <w:r>
          <w:fldChar w:fldCharType="begin"/>
        </w:r>
        <w:r>
          <w:instrText xml:space="preserve"> PAGEREF _Toc1088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55" w:history="1">
        <w:r>
          <w:rPr>
            <w:rFonts w:ascii="仿宋" w:eastAsia="仿宋" w:hAnsi="仿宋" w:cs="仿宋" w:hint="eastAsia"/>
            <w:lang w:eastAsia="zh-CN"/>
          </w:rPr>
          <w:t>(一)、人才需求与规划</w:t>
        </w:r>
        <w:r>
          <w:tab/>
        </w:r>
        <w:r>
          <w:fldChar w:fldCharType="begin"/>
        </w:r>
        <w:r>
          <w:instrText xml:space="preserve"> PAGEREF _Toc11455 \h </w:instrText>
        </w:r>
        <w:r>
          <w:fldChar w:fldCharType="separate"/>
        </w:r>
        <w:r>
          <w:t>38</w:t>
        </w:r>
        <w:r>
          <w:fldChar w:fldCharType="end"/>
        </w:r>
      </w:hyperlink>
    </w:p>
    <w:p>
      <w:pPr>
        <w:pStyle w:val="TOC2"/>
        <w:tabs>
          <w:tab w:val="right" w:leader="dot" w:pos="8306"/>
        </w:tabs>
      </w:pPr>
      <w:hyperlink w:anchor="_Toc19568" w:history="1">
        <w:r>
          <w:rPr>
            <w:rFonts w:ascii="仿宋" w:eastAsia="仿宋" w:hAnsi="仿宋" w:cs="仿宋" w:hint="eastAsia"/>
            <w:lang w:eastAsia="zh-CN"/>
          </w:rPr>
          <w:t>(二)、培训与发展计划</w:t>
        </w:r>
        <w:r>
          <w:tab/>
        </w:r>
        <w:r>
          <w:fldChar w:fldCharType="begin"/>
        </w:r>
        <w:r>
          <w:instrText xml:space="preserve"> PAGEREF _Toc19568 \h </w:instrText>
        </w:r>
        <w:r>
          <w:fldChar w:fldCharType="separate"/>
        </w:r>
        <w:r>
          <w:t>38</w:t>
        </w:r>
        <w:r>
          <w:fldChar w:fldCharType="end"/>
        </w:r>
      </w:hyperlink>
    </w:p>
    <w:p>
      <w:pPr>
        <w:pStyle w:val="TOC1"/>
        <w:tabs>
          <w:tab w:val="right" w:leader="dot" w:pos="8306"/>
        </w:tabs>
      </w:pPr>
      <w:hyperlink w:anchor="_Toc2945" w:history="1">
        <w:r>
          <w:rPr>
            <w:rFonts w:ascii="仿宋" w:eastAsia="仿宋" w:hAnsi="仿宋" w:cs="仿宋" w:hint="eastAsia"/>
            <w:lang w:eastAsia="zh-CN"/>
          </w:rPr>
          <w:t>十二、挤压膨化机械项目计划安排</w:t>
        </w:r>
        <w:r>
          <w:tab/>
        </w:r>
        <w:r>
          <w:fldChar w:fldCharType="begin"/>
        </w:r>
        <w:r>
          <w:instrText xml:space="preserve"> PAGEREF _Toc2945 \h </w:instrText>
        </w:r>
        <w:r>
          <w:fldChar w:fldCharType="separate"/>
        </w:r>
        <w:r>
          <w:t>39</w:t>
        </w:r>
        <w:r>
          <w:fldChar w:fldCharType="end"/>
        </w:r>
      </w:hyperlink>
    </w:p>
    <w:p>
      <w:pPr>
        <w:pStyle w:val="TOC2"/>
        <w:tabs>
          <w:tab w:val="right" w:leader="dot" w:pos="8306"/>
        </w:tabs>
      </w:pPr>
      <w:hyperlink w:anchor="_Toc30417" w:history="1">
        <w:r>
          <w:rPr>
            <w:rFonts w:ascii="仿宋" w:eastAsia="仿宋" w:hAnsi="仿宋" w:cs="仿宋" w:hint="eastAsia"/>
            <w:lang w:eastAsia="zh-CN"/>
          </w:rPr>
          <w:t>(一)、建设周期</w:t>
        </w:r>
        <w:r>
          <w:tab/>
        </w:r>
        <w:r>
          <w:fldChar w:fldCharType="begin"/>
        </w:r>
        <w:r>
          <w:instrText xml:space="preserve"> PAGEREF _Toc30417 \h </w:instrText>
        </w:r>
        <w:r>
          <w:fldChar w:fldCharType="separate"/>
        </w:r>
        <w:r>
          <w:t>39</w:t>
        </w:r>
        <w:r>
          <w:fldChar w:fldCharType="end"/>
        </w:r>
      </w:hyperlink>
    </w:p>
    <w:p>
      <w:pPr>
        <w:pStyle w:val="TOC2"/>
        <w:tabs>
          <w:tab w:val="right" w:leader="dot" w:pos="8306"/>
        </w:tabs>
      </w:pPr>
      <w:hyperlink w:anchor="_Toc29317" w:history="1">
        <w:r>
          <w:rPr>
            <w:rFonts w:ascii="仿宋" w:eastAsia="仿宋" w:hAnsi="仿宋" w:cs="仿宋" w:hint="eastAsia"/>
            <w:lang w:eastAsia="zh-CN"/>
          </w:rPr>
          <w:t>(二)、建设进度</w:t>
        </w:r>
        <w:r>
          <w:tab/>
        </w:r>
        <w:r>
          <w:fldChar w:fldCharType="begin"/>
        </w:r>
        <w:r>
          <w:instrText xml:space="preserve"> PAGEREF _Toc29317 \h </w:instrText>
        </w:r>
        <w:r>
          <w:fldChar w:fldCharType="separate"/>
        </w:r>
        <w:r>
          <w:t>40</w:t>
        </w:r>
        <w:r>
          <w:fldChar w:fldCharType="end"/>
        </w:r>
      </w:hyperlink>
    </w:p>
    <w:p>
      <w:pPr>
        <w:pStyle w:val="TOC2"/>
        <w:tabs>
          <w:tab w:val="right" w:leader="dot" w:pos="8306"/>
        </w:tabs>
      </w:pPr>
      <w:hyperlink w:anchor="_Toc24814" w:history="1">
        <w:r>
          <w:rPr>
            <w:rFonts w:ascii="仿宋" w:eastAsia="仿宋" w:hAnsi="仿宋" w:cs="仿宋" w:hint="eastAsia"/>
            <w:lang w:eastAsia="zh-CN"/>
          </w:rPr>
          <w:t>(三)、进度安排注意事项</w:t>
        </w:r>
        <w:r>
          <w:tab/>
        </w:r>
        <w:r>
          <w:fldChar w:fldCharType="begin"/>
        </w:r>
        <w:r>
          <w:instrText xml:space="preserve"> PAGEREF _Toc24814 \h </w:instrText>
        </w:r>
        <w:r>
          <w:fldChar w:fldCharType="separate"/>
        </w:r>
        <w:r>
          <w:t>41</w:t>
        </w:r>
        <w:r>
          <w:fldChar w:fldCharType="end"/>
        </w:r>
      </w:hyperlink>
    </w:p>
    <w:p>
      <w:pPr>
        <w:pStyle w:val="TOC2"/>
        <w:tabs>
          <w:tab w:val="right" w:leader="dot" w:pos="8306"/>
        </w:tabs>
      </w:pPr>
      <w:hyperlink w:anchor="_Toc25046" w:history="1">
        <w:r>
          <w:rPr>
            <w:rFonts w:ascii="仿宋" w:eastAsia="仿宋" w:hAnsi="仿宋" w:cs="仿宋" w:hint="eastAsia"/>
            <w:lang w:eastAsia="zh-CN"/>
          </w:rPr>
          <w:t>(四)、人力资源配置</w:t>
        </w:r>
        <w:r>
          <w:tab/>
        </w:r>
        <w:r>
          <w:fldChar w:fldCharType="begin"/>
        </w:r>
        <w:r>
          <w:instrText xml:space="preserve"> PAGEREF _Toc25046 \h </w:instrText>
        </w:r>
        <w:r>
          <w:fldChar w:fldCharType="separate"/>
        </w:r>
        <w:r>
          <w:t>42</w:t>
        </w:r>
        <w:r>
          <w:fldChar w:fldCharType="end"/>
        </w:r>
      </w:hyperlink>
    </w:p>
    <w:p>
      <w:pPr>
        <w:pStyle w:val="TOC1"/>
        <w:tabs>
          <w:tab w:val="right" w:leader="dot" w:pos="8306"/>
        </w:tabs>
      </w:pPr>
      <w:hyperlink w:anchor="_Toc26789" w:history="1">
        <w:r>
          <w:rPr>
            <w:rFonts w:ascii="仿宋" w:eastAsia="仿宋" w:hAnsi="仿宋" w:cs="仿宋" w:hint="eastAsia"/>
            <w:lang w:eastAsia="zh-CN"/>
          </w:rPr>
          <w:t>十三、营销与推广策略</w:t>
        </w:r>
        <w:r>
          <w:tab/>
        </w:r>
        <w:r>
          <w:fldChar w:fldCharType="begin"/>
        </w:r>
        <w:r>
          <w:instrText xml:space="preserve"> PAGEREF _Toc26789 \h </w:instrText>
        </w:r>
        <w:r>
          <w:fldChar w:fldCharType="separate"/>
        </w:r>
        <w:r>
          <w:t>43</w:t>
        </w:r>
        <w:r>
          <w:fldChar w:fldCharType="end"/>
        </w:r>
      </w:hyperlink>
    </w:p>
    <w:p>
      <w:pPr>
        <w:pStyle w:val="TOC2"/>
        <w:tabs>
          <w:tab w:val="right" w:leader="dot" w:pos="8306"/>
        </w:tabs>
      </w:pPr>
      <w:hyperlink w:anchor="_Toc11729" w:history="1">
        <w:r>
          <w:rPr>
            <w:rFonts w:ascii="仿宋" w:eastAsia="仿宋" w:hAnsi="仿宋" w:cs="仿宋" w:hint="eastAsia"/>
            <w:lang w:eastAsia="zh-CN"/>
          </w:rPr>
          <w:t>(一)、产品/服务定位与特点</w:t>
        </w:r>
        <w:r>
          <w:tab/>
        </w:r>
        <w:r>
          <w:fldChar w:fldCharType="begin"/>
        </w:r>
        <w:r>
          <w:instrText xml:space="preserve"> PAGEREF _Toc11729 \h </w:instrText>
        </w:r>
        <w:r>
          <w:fldChar w:fldCharType="separate"/>
        </w:r>
        <w:r>
          <w:t>43</w:t>
        </w:r>
        <w:r>
          <w:fldChar w:fldCharType="end"/>
        </w:r>
      </w:hyperlink>
    </w:p>
    <w:p>
      <w:pPr>
        <w:pStyle w:val="TOC2"/>
        <w:tabs>
          <w:tab w:val="right" w:leader="dot" w:pos="8306"/>
        </w:tabs>
      </w:pPr>
      <w:hyperlink w:anchor="_Toc12020" w:history="1">
        <w:r>
          <w:rPr>
            <w:rFonts w:ascii="仿宋" w:eastAsia="仿宋" w:hAnsi="仿宋" w:cs="仿宋" w:hint="eastAsia"/>
            <w:lang w:eastAsia="zh-CN"/>
          </w:rPr>
          <w:t>(二)、市场定位与竞争分析</w:t>
        </w:r>
        <w:r>
          <w:tab/>
        </w:r>
        <w:r>
          <w:fldChar w:fldCharType="begin"/>
        </w:r>
        <w:r>
          <w:instrText xml:space="preserve"> PAGEREF _Toc12020 \h </w:instrText>
        </w:r>
        <w:r>
          <w:fldChar w:fldCharType="separate"/>
        </w:r>
        <w:r>
          <w:t>45</w:t>
        </w:r>
        <w:r>
          <w:fldChar w:fldCharType="end"/>
        </w:r>
      </w:hyperlink>
    </w:p>
    <w:p>
      <w:pPr>
        <w:pStyle w:val="TOC2"/>
        <w:tabs>
          <w:tab w:val="right" w:leader="dot" w:pos="8306"/>
        </w:tabs>
      </w:pPr>
      <w:hyperlink w:anchor="_Toc24904" w:history="1">
        <w:r>
          <w:rPr>
            <w:rFonts w:ascii="仿宋" w:eastAsia="仿宋" w:hAnsi="仿宋" w:cs="仿宋" w:hint="eastAsia"/>
            <w:lang w:eastAsia="zh-CN"/>
          </w:rPr>
          <w:t>(三)、营销渠道与策略</w:t>
        </w:r>
        <w:r>
          <w:tab/>
        </w:r>
        <w:r>
          <w:fldChar w:fldCharType="begin"/>
        </w:r>
        <w:r>
          <w:instrText xml:space="preserve"> PAGEREF _Toc24904 \h </w:instrText>
        </w:r>
        <w:r>
          <w:fldChar w:fldCharType="separate"/>
        </w:r>
        <w:r>
          <w:t>46</w:t>
        </w:r>
        <w:r>
          <w:fldChar w:fldCharType="end"/>
        </w:r>
      </w:hyperlink>
    </w:p>
    <w:p>
      <w:pPr>
        <w:pStyle w:val="TOC2"/>
        <w:tabs>
          <w:tab w:val="right" w:leader="dot" w:pos="8306"/>
        </w:tabs>
      </w:pPr>
      <w:hyperlink w:anchor="_Toc29186" w:history="1">
        <w:r>
          <w:rPr>
            <w:rFonts w:ascii="仿宋" w:eastAsia="仿宋" w:hAnsi="仿宋" w:cs="仿宋" w:hint="eastAsia"/>
            <w:lang w:eastAsia="zh-CN"/>
          </w:rPr>
          <w:t>(四)、推广与宣传活动</w:t>
        </w:r>
        <w:r>
          <w:tab/>
        </w:r>
        <w:r>
          <w:fldChar w:fldCharType="begin"/>
        </w:r>
        <w:r>
          <w:instrText xml:space="preserve"> PAGEREF _Toc29186 \h </w:instrText>
        </w:r>
        <w:r>
          <w:fldChar w:fldCharType="separate"/>
        </w:r>
        <w:r>
          <w:t>47</w:t>
        </w:r>
        <w:r>
          <w:fldChar w:fldCharType="end"/>
        </w:r>
      </w:hyperlink>
    </w:p>
    <w:p>
      <w:pPr>
        <w:pStyle w:val="TOC1"/>
        <w:tabs>
          <w:tab w:val="right" w:leader="dot" w:pos="8306"/>
        </w:tabs>
      </w:pPr>
      <w:hyperlink w:anchor="_Toc11742" w:history="1">
        <w:r>
          <w:rPr>
            <w:rFonts w:ascii="仿宋" w:eastAsia="仿宋" w:hAnsi="仿宋" w:cs="仿宋" w:hint="eastAsia"/>
            <w:lang w:eastAsia="zh-CN"/>
          </w:rPr>
          <w:t>十四、挤压膨化机械项目变更管理</w:t>
        </w:r>
        <w:r>
          <w:tab/>
        </w:r>
        <w:r>
          <w:fldChar w:fldCharType="begin"/>
        </w:r>
        <w:r>
          <w:instrText xml:space="preserve"> PAGEREF _Toc11742 \h </w:instrText>
        </w:r>
        <w:r>
          <w:fldChar w:fldCharType="separate"/>
        </w:r>
        <w:r>
          <w:t>52</w:t>
        </w:r>
        <w:r>
          <w:fldChar w:fldCharType="end"/>
        </w:r>
      </w:hyperlink>
    </w:p>
    <w:p>
      <w:pPr>
        <w:pStyle w:val="TOC2"/>
        <w:tabs>
          <w:tab w:val="right" w:leader="dot" w:pos="8306"/>
        </w:tabs>
      </w:pPr>
      <w:hyperlink w:anchor="_Toc16543" w:history="1">
        <w:r>
          <w:rPr>
            <w:rFonts w:ascii="仿宋" w:eastAsia="仿宋" w:hAnsi="仿宋" w:cs="仿宋" w:hint="eastAsia"/>
            <w:lang w:eastAsia="zh-CN"/>
          </w:rPr>
          <w:t>(一)、变更申请与评估</w:t>
        </w:r>
        <w:r>
          <w:tab/>
        </w:r>
        <w:r>
          <w:fldChar w:fldCharType="begin"/>
        </w:r>
        <w:r>
          <w:instrText xml:space="preserve"> PAGEREF _Toc16543 \h </w:instrText>
        </w:r>
        <w:r>
          <w:fldChar w:fldCharType="separate"/>
        </w:r>
        <w:r>
          <w:t>52</w:t>
        </w:r>
        <w:r>
          <w:fldChar w:fldCharType="end"/>
        </w:r>
      </w:hyperlink>
    </w:p>
    <w:p>
      <w:pPr>
        <w:pStyle w:val="TOC2"/>
        <w:tabs>
          <w:tab w:val="right" w:leader="dot" w:pos="8306"/>
        </w:tabs>
      </w:pPr>
      <w:hyperlink w:anchor="_Toc17425" w:history="1">
        <w:r>
          <w:rPr>
            <w:rFonts w:ascii="仿宋" w:eastAsia="仿宋" w:hAnsi="仿宋" w:cs="仿宋" w:hint="eastAsia"/>
            <w:lang w:eastAsia="zh-CN"/>
          </w:rPr>
          <w:t>(二)、变更实施与控制</w:t>
        </w:r>
        <w:r>
          <w:tab/>
        </w:r>
        <w:r>
          <w:fldChar w:fldCharType="begin"/>
        </w:r>
        <w:r>
          <w:instrText xml:space="preserve"> PAGEREF _Toc17425 \h </w:instrText>
        </w:r>
        <w:r>
          <w:fldChar w:fldCharType="separate"/>
        </w:r>
        <w:r>
          <w:t>53</w:t>
        </w:r>
        <w:r>
          <w:fldChar w:fldCharType="end"/>
        </w:r>
      </w:hyperlink>
    </w:p>
    <w:p>
      <w:pPr>
        <w:pStyle w:val="TOC1"/>
        <w:tabs>
          <w:tab w:val="right" w:leader="dot" w:pos="8306"/>
        </w:tabs>
      </w:pPr>
      <w:hyperlink w:anchor="_Toc6797" w:history="1">
        <w:r>
          <w:rPr>
            <w:rFonts w:ascii="仿宋" w:eastAsia="仿宋" w:hAnsi="仿宋" w:cs="仿宋" w:hint="eastAsia"/>
            <w:lang w:eastAsia="zh-CN"/>
          </w:rPr>
          <w:t>十五、利益相关者分析与沟通计划</w:t>
        </w:r>
        <w:r>
          <w:tab/>
        </w:r>
        <w:r>
          <w:fldChar w:fldCharType="begin"/>
        </w:r>
        <w:r>
          <w:instrText xml:space="preserve"> PAGEREF _Toc6797 \h </w:instrText>
        </w:r>
        <w:r>
          <w:fldChar w:fldCharType="separate"/>
        </w:r>
        <w:r>
          <w:t>53</w:t>
        </w:r>
        <w:r>
          <w:fldChar w:fldCharType="end"/>
        </w:r>
      </w:hyperlink>
    </w:p>
    <w:p>
      <w:pPr>
        <w:pStyle w:val="TOC2"/>
        <w:tabs>
          <w:tab w:val="right" w:leader="dot" w:pos="8306"/>
        </w:tabs>
      </w:pPr>
      <w:hyperlink w:anchor="_Toc30929" w:history="1">
        <w:r>
          <w:rPr>
            <w:rFonts w:ascii="仿宋" w:eastAsia="仿宋" w:hAnsi="仿宋" w:cs="仿宋" w:hint="eastAsia"/>
            <w:lang w:eastAsia="zh-CN"/>
          </w:rPr>
          <w:t>(一)、利益相关者分析</w:t>
        </w:r>
        <w:r>
          <w:tab/>
        </w:r>
        <w:r>
          <w:fldChar w:fldCharType="begin"/>
        </w:r>
        <w:r>
          <w:instrText xml:space="preserve"> PAGEREF _Toc30929 \h </w:instrText>
        </w:r>
        <w:r>
          <w:fldChar w:fldCharType="separate"/>
        </w:r>
        <w:r>
          <w:t>53</w:t>
        </w:r>
        <w:r>
          <w:fldChar w:fldCharType="end"/>
        </w:r>
      </w:hyperlink>
    </w:p>
    <w:p>
      <w:pPr>
        <w:pStyle w:val="TOC2"/>
        <w:tabs>
          <w:tab w:val="right" w:leader="dot" w:pos="8306"/>
        </w:tabs>
      </w:pPr>
      <w:hyperlink w:anchor="_Toc27730" w:history="1">
        <w:r>
          <w:rPr>
            <w:rFonts w:ascii="仿宋" w:eastAsia="仿宋" w:hAnsi="仿宋" w:cs="仿宋" w:hint="eastAsia"/>
            <w:lang w:eastAsia="zh-CN"/>
          </w:rPr>
          <w:t>(二)、沟通计划</w:t>
        </w:r>
        <w:r>
          <w:tab/>
        </w:r>
        <w:r>
          <w:fldChar w:fldCharType="begin"/>
        </w:r>
        <w:r>
          <w:instrText xml:space="preserve"> PAGEREF _Toc27730 \h </w:instrText>
        </w:r>
        <w:r>
          <w:fldChar w:fldCharType="separate"/>
        </w:r>
        <w:r>
          <w:t>55</w:t>
        </w:r>
        <w:r>
          <w:fldChar w:fldCharType="end"/>
        </w:r>
      </w:hyperlink>
    </w:p>
    <w:p>
      <w:pPr>
        <w:pStyle w:val="TOC1"/>
        <w:tabs>
          <w:tab w:val="right" w:leader="dot" w:pos="8306"/>
        </w:tabs>
      </w:pPr>
      <w:hyperlink w:anchor="_Toc3220" w:history="1">
        <w:r>
          <w:rPr>
            <w:rFonts w:ascii="仿宋" w:eastAsia="仿宋" w:hAnsi="仿宋" w:cs="仿宋" w:hint="eastAsia"/>
            <w:lang w:eastAsia="zh-CN"/>
          </w:rPr>
          <w:t>十六、挤压膨化机械项目实施时间节点</w:t>
        </w:r>
        <w:r>
          <w:tab/>
        </w:r>
        <w:r>
          <w:fldChar w:fldCharType="begin"/>
        </w:r>
        <w:r>
          <w:instrText xml:space="preserve"> PAGEREF _Toc3220 \h </w:instrText>
        </w:r>
        <w:r>
          <w:fldChar w:fldCharType="separate"/>
        </w:r>
        <w:r>
          <w:t>56</w:t>
        </w:r>
        <w:r>
          <w:fldChar w:fldCharType="end"/>
        </w:r>
      </w:hyperlink>
    </w:p>
    <w:p>
      <w:pPr>
        <w:pStyle w:val="TOC2"/>
        <w:tabs>
          <w:tab w:val="right" w:leader="dot" w:pos="8306"/>
        </w:tabs>
      </w:pPr>
      <w:hyperlink w:anchor="_Toc2665" w:history="1">
        <w:r>
          <w:rPr>
            <w:rFonts w:ascii="仿宋" w:eastAsia="仿宋" w:hAnsi="仿宋" w:cs="仿宋" w:hint="eastAsia"/>
            <w:lang w:eastAsia="zh-CN"/>
          </w:rPr>
          <w:t>(一)、挤压膨化机械项目启动阶段时间节点</w:t>
        </w:r>
        <w:r>
          <w:tab/>
        </w:r>
        <w:r>
          <w:fldChar w:fldCharType="begin"/>
        </w:r>
        <w:r>
          <w:instrText xml:space="preserve"> PAGEREF _Toc2665 \h </w:instrText>
        </w:r>
        <w:r>
          <w:fldChar w:fldCharType="separate"/>
        </w:r>
        <w:r>
          <w:t>56</w:t>
        </w:r>
        <w:r>
          <w:fldChar w:fldCharType="end"/>
        </w:r>
      </w:hyperlink>
    </w:p>
    <w:p>
      <w:pPr>
        <w:pStyle w:val="TOC2"/>
        <w:tabs>
          <w:tab w:val="right" w:leader="dot" w:pos="8306"/>
        </w:tabs>
      </w:pPr>
      <w:hyperlink w:anchor="_Toc18505" w:history="1">
        <w:r>
          <w:rPr>
            <w:rFonts w:ascii="仿宋" w:eastAsia="仿宋" w:hAnsi="仿宋" w:cs="仿宋" w:hint="eastAsia"/>
            <w:lang w:eastAsia="zh-CN"/>
          </w:rPr>
          <w:t>(二)、挤压膨化机械项目执行阶段时间节点</w:t>
        </w:r>
        <w:r>
          <w:tab/>
        </w:r>
        <w:r>
          <w:fldChar w:fldCharType="begin"/>
        </w:r>
        <w:r>
          <w:instrText xml:space="preserve"> PAGEREF _Toc18505 \h </w:instrText>
        </w:r>
        <w:r>
          <w:fldChar w:fldCharType="separate"/>
        </w:r>
        <w:r>
          <w:t>57</w:t>
        </w:r>
        <w:r>
          <w:fldChar w:fldCharType="end"/>
        </w:r>
      </w:hyperlink>
    </w:p>
    <w:p>
      <w:pPr>
        <w:pStyle w:val="TOC2"/>
        <w:tabs>
          <w:tab w:val="right" w:leader="dot" w:pos="8306"/>
        </w:tabs>
      </w:pPr>
      <w:hyperlink w:anchor="_Toc12030" w:history="1">
        <w:r>
          <w:rPr>
            <w:rFonts w:ascii="仿宋" w:eastAsia="仿宋" w:hAnsi="仿宋" w:cs="仿宋" w:hint="eastAsia"/>
            <w:lang w:eastAsia="zh-CN"/>
          </w:rPr>
          <w:t>(三)、挤压膨化机械项目完成阶段时间节点</w:t>
        </w:r>
        <w:r>
          <w:tab/>
        </w:r>
        <w:r>
          <w:fldChar w:fldCharType="begin"/>
        </w:r>
        <w:r>
          <w:instrText xml:space="preserve"> PAGEREF _Toc12030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1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8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51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的技术管理特点体现在其创新导向。通过引入最先进的技术趋势和解决方案，挤压膨化机械项目致力于提升科技含量、提高质量和效率水平。这意味着我们将采用最新的工具和方法，确保挤压膨化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挤压膨化机械项目技术管理的显著特征。通过整合不同领域的技术资源，我们实现了跨学科的协同工作。这有助于优化技术架构，提高整体效能。此外，整合性策略还促进了不同技术团队之间的紧密沟通和高效合作，确保挤压膨化机械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挤压膨化机械项目所采用的技术。通过不断优化技术方案，挤压膨化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挤压膨化机械项目团队将在挤压膨化机械项目初期识别可能的技术风险，并采取相应的预防和应对措施。通过建立健全的风险评估机制，挤压膨化机械项目能够在实施过程中及时发现并解决潜在的技术问题，保障挤压膨化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挤压膨化机械项目中，技术将成为挤压膨化机械项目成功的有力支持。这一深度剖析揭示了技术管理在挤压膨化机械项目实施中的关键作用，为挤压膨化机械项目的技术基础奠定了坚实的基础。</w:t>
      </w:r>
    </w:p>
    <w:p>
      <w:pPr>
        <w:pStyle w:val="Heading2"/>
        <w:ind w:firstLine="560" w:firstLineChars="200"/>
        <w:rPr>
          <w:rFonts w:ascii="仿宋" w:eastAsia="仿宋" w:hAnsi="仿宋" w:cs="仿宋" w:hint="eastAsia"/>
          <w:sz w:val="28"/>
          <w:lang w:eastAsia="zh-CN"/>
        </w:rPr>
      </w:pPr>
      <w:bookmarkStart w:id="4" w:name="_Toc24782"/>
      <w:r>
        <w:rPr>
          <w:rFonts w:ascii="仿宋" w:eastAsia="仿宋" w:hAnsi="仿宋" w:cs="仿宋" w:hint="eastAsia"/>
          <w:sz w:val="28"/>
          <w:lang w:eastAsia="zh-CN"/>
        </w:rPr>
        <w:t>(二)、挤压膨化机械项目工艺技术设计方案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挤压膨化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挤压膨化机械项目将严格按照相关行业规范要求进行组织。通过有效控制产品质量，挤压膨化机械项目将致力于为顾客提供优质的挤压膨化机械项目产品和良好的服务。这体现了挤压膨化机械项目对于生产活动合规性和质量标准的高度重视，为挤压膨化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挤压膨化机械项目注重生态效益和清洁生产原则。挤压膨化机械项目建设将紧密结合地方特色经济发展，与社会经济发展规划和区域环境保护规划方案相协调一致。通过与当地区域自然生态系统的结合，挤压膨化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挤压膨化机械项目产品具有多样化的客户需求和个性化的特点。因此，挤压膨化机械项目产品规格品种多样，且单批生产数量较小。为满足这一特点，挤压膨化机械项目承办单位将建设先进的柔性制造生产线。通过广泛应用柔性制造技术，挤压膨化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挤压膨化机械项目采用的技术具有较高的技术含量和自动化水平，处于国内先进水平。这一技术选用不仅体现了对生产效率、质量和环境友好性的高标准要求，同时为挤压膨化机械项目的可持续发展奠定了坚实的基础。</w:t>
      </w:r>
    </w:p>
    <w:p>
      <w:pPr>
        <w:pStyle w:val="Heading2"/>
        <w:ind w:firstLine="560" w:firstLineChars="200"/>
        <w:rPr>
          <w:rFonts w:ascii="仿宋" w:eastAsia="仿宋" w:hAnsi="仿宋" w:cs="仿宋" w:hint="eastAsia"/>
          <w:sz w:val="28"/>
          <w:lang w:eastAsia="zh-CN"/>
        </w:rPr>
      </w:pPr>
      <w:bookmarkStart w:id="5" w:name="_Toc698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为确保挤压膨化机械项目的高效生产和技术实施，我们制定了一套精心设计的设备选型方案，以满足挤压膨化机械项目生产、质量和环保的要求。该方案的主要特点如下：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挤压膨化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针对挤压膨化机械项目产品的多样性和小批量生产的特点，我们将建设柔性制造生产线。通过在设备选型中考虑柔性制造技术，可以灵活应对不同产品规格和生产需求，实现生产线的高度灵活性和适应性。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3445"/>
      <w:r>
        <w:rPr>
          <w:rFonts w:ascii="仿宋" w:eastAsia="仿宋" w:hAnsi="仿宋" w:cs="仿宋" w:hint="eastAsia"/>
          <w:sz w:val="28"/>
          <w:lang w:eastAsia="zh-CN"/>
        </w:rPr>
        <w:t>二、挤压膨化机械项目可持续发展</w:t>
      </w:r>
      <w:bookmarkEnd w:id="6"/>
    </w:p>
    <w:p>
      <w:pPr>
        <w:pStyle w:val="Heading2"/>
        <w:rPr>
          <w:rFonts w:ascii="仿宋" w:eastAsia="仿宋" w:hAnsi="仿宋" w:cs="仿宋" w:hint="eastAsia"/>
          <w:lang w:eastAsia="zh-CN"/>
        </w:rPr>
      </w:pPr>
      <w:bookmarkStart w:id="7" w:name="_Toc22511"/>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中，挤压膨化机械项目团队着眼于未来，明确了可持续发展的战略方向。制定的具体可持续发展目标包括降低资源使用、采用环保技术、最大化社会效益等。这一步骤不仅有助于挤压膨化机械项目在环保和社会责任方面达到最高标准，也为未来提供了明确的指引，确保挤压膨化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可持续实践的融入挤压膨化机械项目管理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挤压膨化机械项目管理周期。从挤压膨化机械项目规划开始，挤压膨化机械项目团队就考虑了环境和社会的因素。在执行阶段，挤压膨化机械项目团队积极推动绿色技术的应用，优化资源利用。此外，关注员工的社会责任，通过培训和沟通活动提高员工对可持续发展的认知，使他们能够在日常工作中践行可持续实践。这些举措不仅为挤压膨化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852"/>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扎根于挤压膨化机械项目的可持续发展理念，我们深信环保与社会责任是挤压膨化机械项目成功的关键支柱。在挤压膨化机械项目的每一步，我们都致力于通过创新和实践，履行对环境和社会的坚定责任。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团队通过引入先进的环保技术、建立高效的废物处理系统以及推动能源节约措施，积极履行环保责任。定期的环保监测和评估确保挤压膨化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不仅致力于自身可持续发展，还注重对社会的回馈。通过支持社区挤压膨化机械项目、参与慈善事业、提供培训机会等方式，挤压膨化机械项目积极履行社会责任。与当地社区建立积极互动，关注员工的工作与生活平衡，以及员工的身心健康，是挤压膨化机械项目在社会责任层面的关键举措。这样的实践不仅增强了挤压膨化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7332"/>
      <w:r>
        <w:rPr>
          <w:rFonts w:ascii="仿宋" w:eastAsia="仿宋" w:hAnsi="仿宋" w:cs="仿宋" w:hint="eastAsia"/>
          <w:sz w:val="28"/>
          <w:lang w:eastAsia="zh-CN"/>
        </w:rPr>
        <w:t>三、挤压膨化机械项目文档管理</w:t>
      </w:r>
      <w:bookmarkEnd w:id="9"/>
    </w:p>
    <w:p>
      <w:pPr>
        <w:pStyle w:val="Heading2"/>
        <w:rPr>
          <w:rFonts w:ascii="仿宋" w:eastAsia="仿宋" w:hAnsi="仿宋" w:cs="仿宋" w:hint="eastAsia"/>
          <w:lang w:eastAsia="zh-CN"/>
        </w:rPr>
      </w:pPr>
      <w:bookmarkStart w:id="10" w:name="_Toc25569"/>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挤压膨化机械项目高度重视文档的质量和准确性，以支持挤压膨化机械项目的各项活动和决策。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文档的编制始于挤压膨化机械项目计划的初期，我们制定了详细的文档编制计划，明确了每个文档的内容、格式和编写责任人。在挤压膨化机械项目启动阶段，我们首先编制了挤压膨化机械项目章程，明确定义了挤压膨化机械项目的目标、范围、风险等关键要素。随后，挤压膨化机械项目团队根据计划陆续编制了需求文档、设计文档、测试文档等各类文档，确保挤压膨化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挤压膨化机械项目管理中的重要环节，旨在确保挤压膨化机械项目文档符合质量标准和挤压膨化机械项目需求。在挤压膨化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挤压膨化机械项目相关利益方和专业领域的专家对文档进行独立审查。这有助于获取更全面、客观的反馈，确保挤压膨化机械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挤压膨化机械项目在文档编制与审查方面建立了严格的管理机制，通过规范的流程和多维度的审查，确保挤压膨化机械项目文档的质量、准确性和可靠性，为挤压膨化机械项目的顺利推进提供了有力支持。</w:t>
      </w:r>
    </w:p>
    <w:p>
      <w:pPr>
        <w:pStyle w:val="Heading2"/>
        <w:ind w:firstLine="560" w:firstLineChars="200"/>
        <w:rPr>
          <w:rFonts w:ascii="仿宋" w:eastAsia="仿宋" w:hAnsi="仿宋" w:cs="仿宋" w:hint="eastAsia"/>
          <w:sz w:val="28"/>
          <w:lang w:eastAsia="zh-CN"/>
        </w:rPr>
      </w:pPr>
      <w:bookmarkStart w:id="11" w:name="_Toc935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我们通过多渠道发布文档，包括电子邮件、挤压膨化机械项目管理平台、内部网站等，以满足不同团队成员的偏好和需求。多渠道发布确保了信息的全面覆盖。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我们采用了精细的权限控制，确保只有授权人员可以访问敏感信息。这种安全措施保护了挤压膨化机械项目文档的机密性，防止了未经授权的信息泄露。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84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挤压膨化机械项目生命周期中一个至关重要的环节，直接关系到挤压膨化机械项目信息的长期保存和历史记录的完整性。在挤压膨化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9672"/>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30153"/>
      <w:r>
        <w:rPr>
          <w:rFonts w:ascii="仿宋" w:eastAsia="仿宋" w:hAnsi="仿宋" w:cs="仿宋" w:hint="eastAsia"/>
          <w:lang w:eastAsia="zh-CN"/>
        </w:rPr>
        <w:t>(一)、挤压膨化机械行业分析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挤压膨化机械行业一直以来都是市场的关注焦点。行业内的发展趋势、竞争态势以及潜在机会都对挤压膨化机械项目的推进产生深远的影响。通过深入研究行业的整体概貌，我们将更好地理解行业的核心特征，为挤压膨化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行业，技术一直是推动创新和发展的关键因素。我们将对当前技术趋势进行详尽分析，包括但不限于人工智能、大数据应用、先进制造技术等。这有助于挤压膨化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挤压膨化机械项目成功的基础。我们将对主要竞争对手进行深入研究，包括其市场份额、产品特点、市场定位等。通过全面了解竞争对手的优势和劣势，挤压膨化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1307"/>
      <w:r>
        <w:rPr>
          <w:rFonts w:ascii="仿宋" w:eastAsia="仿宋" w:hAnsi="仿宋" w:cs="仿宋" w:hint="eastAsia"/>
          <w:sz w:val="28"/>
          <w:lang w:eastAsia="zh-CN"/>
        </w:rPr>
        <w:t>(二)、挤压膨化机械市场分析预测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挤压膨化机械市场未来的增长趋势。这包括市场的整体规模、各细分领域的发展趋势等。挤压膨化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挤压膨化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挤压膨化机械项目实施过程中需要充分考虑的因素。我们将对市场风险进行全面评估，包括但不限于政策法规风险、市场竞争风险、技术变革风险等。通过对潜在风险的深入分析，挤压膨化机械项目可以制定相应的风险缓解策略，降低不确定性对挤压膨化机械项目的影响。</w:t>
      </w:r>
    </w:p>
    <w:p>
      <w:pPr>
        <w:pStyle w:val="Heading1"/>
        <w:ind w:firstLine="560" w:firstLineChars="200"/>
        <w:rPr>
          <w:rFonts w:ascii="仿宋" w:eastAsia="仿宋" w:hAnsi="仿宋" w:cs="仿宋" w:hint="eastAsia"/>
          <w:sz w:val="28"/>
          <w:lang w:eastAsia="zh-CN"/>
        </w:rPr>
      </w:pPr>
      <w:bookmarkStart w:id="16" w:name="_Toc12643"/>
      <w:r>
        <w:rPr>
          <w:rFonts w:ascii="仿宋" w:eastAsia="仿宋" w:hAnsi="仿宋" w:cs="仿宋" w:hint="eastAsia"/>
          <w:sz w:val="28"/>
          <w:lang w:eastAsia="zh-CN"/>
        </w:rPr>
        <w:t>五、挤压膨化机械项目危机管理</w:t>
      </w:r>
      <w:bookmarkEnd w:id="16"/>
    </w:p>
    <w:p>
      <w:pPr>
        <w:pStyle w:val="Heading2"/>
        <w:rPr>
          <w:rFonts w:ascii="仿宋" w:eastAsia="仿宋" w:hAnsi="仿宋" w:cs="仿宋" w:hint="eastAsia"/>
          <w:lang w:eastAsia="zh-CN"/>
        </w:rPr>
      </w:pPr>
      <w:bookmarkStart w:id="17" w:name="_Toc2963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危机管理中，危机预警与识别是确保挤压膨化机械项目稳健运行的核心步骤。通过建立全面的监测机制，挤压膨化机械项目团队旨在及时发现和理解潜在的风险和危机因素，以便采取及时的预防和应对措施，确保挤压膨化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首先，通过深入的风险评估，挤压膨化机械项目团队全面分析了整个挤压膨化机械项目和各个阶段可能存在的威胁。这包括准确评估每个潜在风险的发生概率和可能影响的程度，为后续危机预警提供了有力支持。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挤压膨化机械项目团队着重于明确定义挤压膨化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挤压膨化机械项目进展的持续监控，团队能够及时发现潜在问题并作出迅速反应。挤压膨化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在这一阶段，团队的专业素养和反应速度将发挥至关重要的作用，以确保潜在危机能够在初期得到有效的处理，最大程度地减轻负面影响。通过危机预警与识别，挤压膨化机械项目得以更有序、可控地推进。</w:t>
      </w:r>
    </w:p>
    <w:p>
      <w:pPr>
        <w:pStyle w:val="Heading2"/>
        <w:ind w:firstLine="560" w:firstLineChars="200"/>
        <w:rPr>
          <w:rFonts w:ascii="仿宋" w:eastAsia="仿宋" w:hAnsi="仿宋" w:cs="仿宋" w:hint="eastAsia"/>
          <w:sz w:val="28"/>
          <w:lang w:eastAsia="zh-CN"/>
        </w:rPr>
      </w:pPr>
      <w:bookmarkStart w:id="18" w:name="_Toc541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在危机发生时，挤压膨化机械项目团队立即行动，成立了应急小组。该小组的任务是迅速制定并实施紧急应对措施，以最小化潜在损失。以下是采取的主要措施：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暂停挤压膨化机械项目进度：为遏制危机蔓延，挤压膨化机械项目暂时停止进行，以便全面评估当前状况。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资源重新分配：重新评估挤压膨化机械项目资源的分配，确保最大限度地减小损失。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实时沟通：与关键利益相关者建立实时沟通机制，向他们传递挤压膨化机械项目危机的实际状况，保障挤压膨化机械项目核心利益。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在紧急应对的同时，挤压膨化机械项目团队强调了团队协作和有效沟通的重要性。以下是团队协作的关键举措：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信息共享机制：建立了信息共享平台，确保团队成员能够及时获取挤压膨化机械项目危机的实时信息。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领导者沟通：挤压膨化机械项目领导者通过定期会议和即时沟通工具，指导团队应对危机，保持团队稳定运行。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随着危机得到初步控制，挤压膨化机械项目团队转向制定恢复计划，以确保挤压膨化机械项目能够从中迅速恢复。主要恢复计划包括：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修复受损的进度计划：重新评估挤压膨化机械项目进度，制定修复计划，确保挤压膨化机械项目尽快回归正常进程。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重新调整资源分配：优化资源分配，确保挤压膨化机械项目在有限资源下高效运转。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风险管理机制加强：对挤压膨化机械项目风险进行全面评估，制定更强化的风险管理策略，以预防未来可能的危机。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1985"/>
      <w:r>
        <w:rPr>
          <w:rFonts w:ascii="仿宋" w:eastAsia="仿宋" w:hAnsi="仿宋" w:cs="仿宋" w:hint="eastAsia"/>
          <w:sz w:val="28"/>
          <w:lang w:eastAsia="zh-CN"/>
        </w:rPr>
        <w:t>六、挤压膨化机械项目土建工程</w:t>
      </w:r>
      <w:bookmarkEnd w:id="19"/>
    </w:p>
    <w:p>
      <w:pPr>
        <w:pStyle w:val="Heading2"/>
        <w:rPr>
          <w:rFonts w:ascii="仿宋" w:eastAsia="仿宋" w:hAnsi="仿宋" w:cs="仿宋" w:hint="eastAsia"/>
          <w:lang w:eastAsia="zh-CN"/>
        </w:rPr>
      </w:pPr>
      <w:bookmarkStart w:id="20" w:name="_Toc4475"/>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在挤压膨化机械项目的建筑工程设计中，我们将秉承一系列重要的设计原则，以确保挤压膨化机械项目建筑在功能、美观、可持续性等方面达到最佳效果。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首要原则是确保建筑的功能性得到最大化的发挥。我们将充分理解挤压膨化机械项目的实际需求，合理布局各个功能区域，保证建筑在满足业务需求的同时，提供高效的工作环境。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https://d.book118.com/658125062065006023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挤压膨化机械项目计划设计方案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762171"/>
    <w:rsid w:val="6576217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8125062065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2024-01-01T20:28:00Z</dcterms:created>
  <dcterms:modified xsi:type="dcterms:W3CDTF">2024-01-01T20:28:30Z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D3522FC82D714AF09F7036D53275BF6B_11</vt:lpwstr>
  </property>
  <property fmtid="{D5CDD505-2E9C-101B-9397-08002B2CF9AE}" pid="3" name="KSOProductBuildVer">
    <vt:lpwstr>2052-12.1.0.16120</vt:lpwstr>
  </property>
</Properties>
</file>