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电视接收器项目规划设计纲要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0" w:history="1">
        <w:r>
          <w:rPr>
            <w:rFonts w:ascii="仿宋" w:eastAsia="仿宋" w:hAnsi="仿宋" w:cs="仿宋" w:hint="eastAsia"/>
            <w:lang w:eastAsia="zh-CN"/>
          </w:rPr>
          <w:t>序言</w:t>
        </w:r>
        <w:r>
          <w:tab/>
        </w:r>
        <w:r>
          <w:fldChar w:fldCharType="begin"/>
        </w:r>
        <w:r>
          <w:instrText xml:space="preserve"> PAGEREF _Toc31640 \h </w:instrText>
        </w:r>
        <w:r>
          <w:fldChar w:fldCharType="separate"/>
        </w:r>
        <w:r>
          <w:t>3</w:t>
        </w:r>
        <w:r>
          <w:fldChar w:fldCharType="end"/>
        </w:r>
      </w:hyperlink>
    </w:p>
    <w:p>
      <w:pPr>
        <w:pStyle w:val="TOC1"/>
        <w:tabs>
          <w:tab w:val="right" w:leader="dot" w:pos="8306"/>
        </w:tabs>
      </w:pPr>
      <w:hyperlink w:anchor="_Toc31231" w:history="1">
        <w:r>
          <w:rPr>
            <w:rFonts w:ascii="仿宋" w:eastAsia="仿宋" w:hAnsi="仿宋" w:cs="仿宋" w:hint="eastAsia"/>
            <w:lang w:eastAsia="zh-CN"/>
          </w:rPr>
          <w:t>一、市场分析、调研</w:t>
        </w:r>
        <w:r>
          <w:tab/>
        </w:r>
        <w:r>
          <w:fldChar w:fldCharType="begin"/>
        </w:r>
        <w:r>
          <w:instrText xml:space="preserve"> PAGEREF _Toc31231 \h </w:instrText>
        </w:r>
        <w:r>
          <w:fldChar w:fldCharType="separate"/>
        </w:r>
        <w:r>
          <w:t>3</w:t>
        </w:r>
        <w:r>
          <w:fldChar w:fldCharType="end"/>
        </w:r>
      </w:hyperlink>
    </w:p>
    <w:p>
      <w:pPr>
        <w:pStyle w:val="TOC2"/>
        <w:tabs>
          <w:tab w:val="right" w:leader="dot" w:pos="8306"/>
        </w:tabs>
      </w:pPr>
      <w:hyperlink w:anchor="_Toc5273" w:history="1">
        <w:r>
          <w:rPr>
            <w:rFonts w:ascii="仿宋" w:eastAsia="仿宋" w:hAnsi="仿宋" w:cs="仿宋" w:hint="eastAsia"/>
            <w:lang w:eastAsia="zh-CN"/>
          </w:rPr>
          <w:t>(一)、电视接收器行业分析</w:t>
        </w:r>
        <w:r>
          <w:tab/>
        </w:r>
        <w:r>
          <w:fldChar w:fldCharType="begin"/>
        </w:r>
        <w:r>
          <w:instrText xml:space="preserve"> PAGEREF _Toc5273 \h </w:instrText>
        </w:r>
        <w:r>
          <w:fldChar w:fldCharType="separate"/>
        </w:r>
        <w:r>
          <w:t>3</w:t>
        </w:r>
        <w:r>
          <w:fldChar w:fldCharType="end"/>
        </w:r>
      </w:hyperlink>
    </w:p>
    <w:p>
      <w:pPr>
        <w:pStyle w:val="TOC2"/>
        <w:tabs>
          <w:tab w:val="right" w:leader="dot" w:pos="8306"/>
        </w:tabs>
      </w:pPr>
      <w:hyperlink w:anchor="_Toc17928" w:history="1">
        <w:r>
          <w:rPr>
            <w:rFonts w:ascii="仿宋" w:eastAsia="仿宋" w:hAnsi="仿宋" w:cs="仿宋" w:hint="eastAsia"/>
            <w:lang w:eastAsia="zh-CN"/>
          </w:rPr>
          <w:t>(二)、电视接收器市场分析预测</w:t>
        </w:r>
        <w:r>
          <w:tab/>
        </w:r>
        <w:r>
          <w:fldChar w:fldCharType="begin"/>
        </w:r>
        <w:r>
          <w:instrText xml:space="preserve"> PAGEREF _Toc17928 \h </w:instrText>
        </w:r>
        <w:r>
          <w:fldChar w:fldCharType="separate"/>
        </w:r>
        <w:r>
          <w:t>4</w:t>
        </w:r>
        <w:r>
          <w:fldChar w:fldCharType="end"/>
        </w:r>
      </w:hyperlink>
    </w:p>
    <w:p>
      <w:pPr>
        <w:pStyle w:val="TOC1"/>
        <w:tabs>
          <w:tab w:val="right" w:leader="dot" w:pos="8306"/>
        </w:tabs>
      </w:pPr>
      <w:hyperlink w:anchor="_Toc9717" w:history="1">
        <w:r>
          <w:rPr>
            <w:rFonts w:ascii="仿宋" w:eastAsia="仿宋" w:hAnsi="仿宋" w:cs="仿宋" w:hint="eastAsia"/>
            <w:lang w:eastAsia="zh-CN"/>
          </w:rPr>
          <w:t>二、电视接收器项目文档管理</w:t>
        </w:r>
        <w:r>
          <w:tab/>
        </w:r>
        <w:r>
          <w:fldChar w:fldCharType="begin"/>
        </w:r>
        <w:r>
          <w:instrText xml:space="preserve"> PAGEREF _Toc9717 \h </w:instrText>
        </w:r>
        <w:r>
          <w:fldChar w:fldCharType="separate"/>
        </w:r>
        <w:r>
          <w:t>5</w:t>
        </w:r>
        <w:r>
          <w:fldChar w:fldCharType="end"/>
        </w:r>
      </w:hyperlink>
    </w:p>
    <w:p>
      <w:pPr>
        <w:pStyle w:val="TOC2"/>
        <w:tabs>
          <w:tab w:val="right" w:leader="dot" w:pos="8306"/>
        </w:tabs>
      </w:pPr>
      <w:hyperlink w:anchor="_Toc435" w:history="1">
        <w:r>
          <w:rPr>
            <w:rFonts w:ascii="仿宋" w:eastAsia="仿宋" w:hAnsi="仿宋" w:cs="仿宋" w:hint="eastAsia"/>
            <w:lang w:eastAsia="zh-CN"/>
          </w:rPr>
          <w:t>(一)、文档编制与审查</w:t>
        </w:r>
        <w:r>
          <w:tab/>
        </w:r>
        <w:r>
          <w:fldChar w:fldCharType="begin"/>
        </w:r>
        <w:r>
          <w:instrText xml:space="preserve"> PAGEREF _Toc435 \h </w:instrText>
        </w:r>
        <w:r>
          <w:fldChar w:fldCharType="separate"/>
        </w:r>
        <w:r>
          <w:t>5</w:t>
        </w:r>
        <w:r>
          <w:fldChar w:fldCharType="end"/>
        </w:r>
      </w:hyperlink>
    </w:p>
    <w:p>
      <w:pPr>
        <w:pStyle w:val="TOC2"/>
        <w:tabs>
          <w:tab w:val="right" w:leader="dot" w:pos="8306"/>
        </w:tabs>
      </w:pPr>
      <w:hyperlink w:anchor="_Toc13139" w:history="1">
        <w:r>
          <w:rPr>
            <w:rFonts w:ascii="仿宋" w:eastAsia="仿宋" w:hAnsi="仿宋" w:cs="仿宋" w:hint="eastAsia"/>
            <w:lang w:eastAsia="zh-CN"/>
          </w:rPr>
          <w:t>(二)、文档发布与分发</w:t>
        </w:r>
        <w:r>
          <w:tab/>
        </w:r>
        <w:r>
          <w:fldChar w:fldCharType="begin"/>
        </w:r>
        <w:r>
          <w:instrText xml:space="preserve"> PAGEREF _Toc13139 \h </w:instrText>
        </w:r>
        <w:r>
          <w:fldChar w:fldCharType="separate"/>
        </w:r>
        <w:r>
          <w:t>6</w:t>
        </w:r>
        <w:r>
          <w:fldChar w:fldCharType="end"/>
        </w:r>
      </w:hyperlink>
    </w:p>
    <w:p>
      <w:pPr>
        <w:pStyle w:val="TOC2"/>
        <w:tabs>
          <w:tab w:val="right" w:leader="dot" w:pos="8306"/>
        </w:tabs>
      </w:pPr>
      <w:hyperlink w:anchor="_Toc27028" w:history="1">
        <w:r>
          <w:rPr>
            <w:rFonts w:ascii="仿宋" w:eastAsia="仿宋" w:hAnsi="仿宋" w:cs="仿宋" w:hint="eastAsia"/>
            <w:lang w:eastAsia="zh-CN"/>
          </w:rPr>
          <w:t>(三)、文档存档与归档</w:t>
        </w:r>
        <w:r>
          <w:tab/>
        </w:r>
        <w:r>
          <w:fldChar w:fldCharType="begin"/>
        </w:r>
        <w:r>
          <w:instrText xml:space="preserve"> PAGEREF _Toc27028 \h </w:instrText>
        </w:r>
        <w:r>
          <w:fldChar w:fldCharType="separate"/>
        </w:r>
        <w:r>
          <w:t>7</w:t>
        </w:r>
        <w:r>
          <w:fldChar w:fldCharType="end"/>
        </w:r>
      </w:hyperlink>
    </w:p>
    <w:p>
      <w:pPr>
        <w:pStyle w:val="TOC1"/>
        <w:tabs>
          <w:tab w:val="right" w:leader="dot" w:pos="8306"/>
        </w:tabs>
      </w:pPr>
      <w:hyperlink w:anchor="_Toc22627" w:history="1">
        <w:r>
          <w:rPr>
            <w:rFonts w:ascii="仿宋" w:eastAsia="仿宋" w:hAnsi="仿宋" w:cs="仿宋" w:hint="eastAsia"/>
            <w:lang w:eastAsia="zh-CN"/>
          </w:rPr>
          <w:t>三、电视接收器项目建设背景及必要性分析</w:t>
        </w:r>
        <w:r>
          <w:tab/>
        </w:r>
        <w:r>
          <w:fldChar w:fldCharType="begin"/>
        </w:r>
        <w:r>
          <w:instrText xml:space="preserve"> PAGEREF _Toc22627 \h </w:instrText>
        </w:r>
        <w:r>
          <w:fldChar w:fldCharType="separate"/>
        </w:r>
        <w:r>
          <w:t>8</w:t>
        </w:r>
        <w:r>
          <w:fldChar w:fldCharType="end"/>
        </w:r>
      </w:hyperlink>
    </w:p>
    <w:p>
      <w:pPr>
        <w:pStyle w:val="TOC2"/>
        <w:tabs>
          <w:tab w:val="right" w:leader="dot" w:pos="8306"/>
        </w:tabs>
      </w:pPr>
      <w:hyperlink w:anchor="_Toc15988" w:history="1">
        <w:r>
          <w:rPr>
            <w:rFonts w:ascii="仿宋" w:eastAsia="仿宋" w:hAnsi="仿宋" w:cs="仿宋" w:hint="eastAsia"/>
            <w:lang w:eastAsia="zh-CN"/>
          </w:rPr>
          <w:t>(一)、电视接收器项目背景分析</w:t>
        </w:r>
        <w:r>
          <w:tab/>
        </w:r>
        <w:r>
          <w:fldChar w:fldCharType="begin"/>
        </w:r>
        <w:r>
          <w:instrText xml:space="preserve"> PAGEREF _Toc15988 \h </w:instrText>
        </w:r>
        <w:r>
          <w:fldChar w:fldCharType="separate"/>
        </w:r>
        <w:r>
          <w:t>8</w:t>
        </w:r>
        <w:r>
          <w:fldChar w:fldCharType="end"/>
        </w:r>
      </w:hyperlink>
    </w:p>
    <w:p>
      <w:pPr>
        <w:pStyle w:val="TOC2"/>
        <w:tabs>
          <w:tab w:val="right" w:leader="dot" w:pos="8306"/>
        </w:tabs>
      </w:pPr>
      <w:hyperlink w:anchor="_Toc32561" w:history="1">
        <w:r>
          <w:rPr>
            <w:rFonts w:ascii="仿宋" w:eastAsia="仿宋" w:hAnsi="仿宋" w:cs="仿宋" w:hint="eastAsia"/>
            <w:lang w:eastAsia="zh-CN"/>
          </w:rPr>
          <w:t>(二)、电视接收器项目建设必要性分析</w:t>
        </w:r>
        <w:r>
          <w:tab/>
        </w:r>
        <w:r>
          <w:fldChar w:fldCharType="begin"/>
        </w:r>
        <w:r>
          <w:instrText xml:space="preserve"> PAGEREF _Toc32561 \h </w:instrText>
        </w:r>
        <w:r>
          <w:fldChar w:fldCharType="separate"/>
        </w:r>
        <w:r>
          <w:t>10</w:t>
        </w:r>
        <w:r>
          <w:fldChar w:fldCharType="end"/>
        </w:r>
      </w:hyperlink>
    </w:p>
    <w:p>
      <w:pPr>
        <w:pStyle w:val="TOC1"/>
        <w:tabs>
          <w:tab w:val="right" w:leader="dot" w:pos="8306"/>
        </w:tabs>
      </w:pPr>
      <w:hyperlink w:anchor="_Toc1242" w:history="1">
        <w:r>
          <w:rPr>
            <w:rFonts w:ascii="仿宋" w:eastAsia="仿宋" w:hAnsi="仿宋" w:cs="仿宋" w:hint="eastAsia"/>
            <w:lang w:eastAsia="zh-CN"/>
          </w:rPr>
          <w:t>四、电视接收器项目可持续发展</w:t>
        </w:r>
        <w:r>
          <w:tab/>
        </w:r>
        <w:r>
          <w:fldChar w:fldCharType="begin"/>
        </w:r>
        <w:r>
          <w:instrText xml:space="preserve"> PAGEREF _Toc1242 \h </w:instrText>
        </w:r>
        <w:r>
          <w:fldChar w:fldCharType="separate"/>
        </w:r>
        <w:r>
          <w:t>11</w:t>
        </w:r>
        <w:r>
          <w:fldChar w:fldCharType="end"/>
        </w:r>
      </w:hyperlink>
    </w:p>
    <w:p>
      <w:pPr>
        <w:pStyle w:val="TOC2"/>
        <w:tabs>
          <w:tab w:val="right" w:leader="dot" w:pos="8306"/>
        </w:tabs>
      </w:pPr>
      <w:hyperlink w:anchor="_Toc31283" w:history="1">
        <w:r>
          <w:rPr>
            <w:rFonts w:ascii="仿宋" w:eastAsia="仿宋" w:hAnsi="仿宋" w:cs="仿宋" w:hint="eastAsia"/>
            <w:lang w:eastAsia="zh-CN"/>
          </w:rPr>
          <w:t>(一)、可持续战略与实践</w:t>
        </w:r>
        <w:r>
          <w:tab/>
        </w:r>
        <w:r>
          <w:fldChar w:fldCharType="begin"/>
        </w:r>
        <w:r>
          <w:instrText xml:space="preserve"> PAGEREF _Toc31283 \h </w:instrText>
        </w:r>
        <w:r>
          <w:fldChar w:fldCharType="separate"/>
        </w:r>
        <w:r>
          <w:t>11</w:t>
        </w:r>
        <w:r>
          <w:fldChar w:fldCharType="end"/>
        </w:r>
      </w:hyperlink>
    </w:p>
    <w:p>
      <w:pPr>
        <w:pStyle w:val="TOC2"/>
        <w:tabs>
          <w:tab w:val="right" w:leader="dot" w:pos="8306"/>
        </w:tabs>
      </w:pPr>
      <w:hyperlink w:anchor="_Toc11613" w:history="1">
        <w:r>
          <w:rPr>
            <w:rFonts w:ascii="仿宋" w:eastAsia="仿宋" w:hAnsi="仿宋" w:cs="仿宋" w:hint="eastAsia"/>
            <w:lang w:eastAsia="zh-CN"/>
          </w:rPr>
          <w:t>(二)、环保与社会责任</w:t>
        </w:r>
        <w:r>
          <w:tab/>
        </w:r>
        <w:r>
          <w:fldChar w:fldCharType="begin"/>
        </w:r>
        <w:r>
          <w:instrText xml:space="preserve"> PAGEREF _Toc11613 \h </w:instrText>
        </w:r>
        <w:r>
          <w:fldChar w:fldCharType="separate"/>
        </w:r>
        <w:r>
          <w:t>12</w:t>
        </w:r>
        <w:r>
          <w:fldChar w:fldCharType="end"/>
        </w:r>
      </w:hyperlink>
    </w:p>
    <w:p>
      <w:pPr>
        <w:pStyle w:val="TOC1"/>
        <w:tabs>
          <w:tab w:val="right" w:leader="dot" w:pos="8306"/>
        </w:tabs>
      </w:pPr>
      <w:hyperlink w:anchor="_Toc10160" w:history="1">
        <w:r>
          <w:rPr>
            <w:rFonts w:ascii="仿宋" w:eastAsia="仿宋" w:hAnsi="仿宋" w:cs="仿宋" w:hint="eastAsia"/>
            <w:lang w:eastAsia="zh-CN"/>
          </w:rPr>
          <w:t>五、产品规划分析</w:t>
        </w:r>
        <w:r>
          <w:tab/>
        </w:r>
        <w:r>
          <w:fldChar w:fldCharType="begin"/>
        </w:r>
        <w:r>
          <w:instrText xml:space="preserve"> PAGEREF _Toc10160 \h </w:instrText>
        </w:r>
        <w:r>
          <w:fldChar w:fldCharType="separate"/>
        </w:r>
        <w:r>
          <w:t>13</w:t>
        </w:r>
        <w:r>
          <w:fldChar w:fldCharType="end"/>
        </w:r>
      </w:hyperlink>
    </w:p>
    <w:p>
      <w:pPr>
        <w:pStyle w:val="TOC2"/>
        <w:tabs>
          <w:tab w:val="right" w:leader="dot" w:pos="8306"/>
        </w:tabs>
      </w:pPr>
      <w:hyperlink w:anchor="_Toc21746" w:history="1">
        <w:r>
          <w:rPr>
            <w:rFonts w:ascii="仿宋" w:eastAsia="仿宋" w:hAnsi="仿宋" w:cs="仿宋" w:hint="eastAsia"/>
            <w:lang w:eastAsia="zh-CN"/>
          </w:rPr>
          <w:t>(一)、产品规划</w:t>
        </w:r>
        <w:r>
          <w:tab/>
        </w:r>
        <w:r>
          <w:fldChar w:fldCharType="begin"/>
        </w:r>
        <w:r>
          <w:instrText xml:space="preserve"> PAGEREF _Toc21746 \h </w:instrText>
        </w:r>
        <w:r>
          <w:fldChar w:fldCharType="separate"/>
        </w:r>
        <w:r>
          <w:t>13</w:t>
        </w:r>
        <w:r>
          <w:fldChar w:fldCharType="end"/>
        </w:r>
      </w:hyperlink>
    </w:p>
    <w:p>
      <w:pPr>
        <w:pStyle w:val="TOC2"/>
        <w:tabs>
          <w:tab w:val="right" w:leader="dot" w:pos="8306"/>
        </w:tabs>
      </w:pPr>
      <w:hyperlink w:anchor="_Toc12655" w:history="1">
        <w:r>
          <w:rPr>
            <w:rFonts w:ascii="仿宋" w:eastAsia="仿宋" w:hAnsi="仿宋" w:cs="仿宋" w:hint="eastAsia"/>
            <w:lang w:eastAsia="zh-CN"/>
          </w:rPr>
          <w:t>(二)、建设规模</w:t>
        </w:r>
        <w:r>
          <w:tab/>
        </w:r>
        <w:r>
          <w:fldChar w:fldCharType="begin"/>
        </w:r>
        <w:r>
          <w:instrText xml:space="preserve"> PAGEREF _Toc12655 \h </w:instrText>
        </w:r>
        <w:r>
          <w:fldChar w:fldCharType="separate"/>
        </w:r>
        <w:r>
          <w:t>13</w:t>
        </w:r>
        <w:r>
          <w:fldChar w:fldCharType="end"/>
        </w:r>
      </w:hyperlink>
    </w:p>
    <w:p>
      <w:pPr>
        <w:pStyle w:val="TOC1"/>
        <w:tabs>
          <w:tab w:val="right" w:leader="dot" w:pos="8306"/>
        </w:tabs>
      </w:pPr>
      <w:hyperlink w:anchor="_Toc1118" w:history="1">
        <w:r>
          <w:rPr>
            <w:rFonts w:ascii="仿宋" w:eastAsia="仿宋" w:hAnsi="仿宋" w:cs="仿宋" w:hint="eastAsia"/>
            <w:lang w:eastAsia="zh-CN"/>
          </w:rPr>
          <w:t>六、电视接收器项目危机管理</w:t>
        </w:r>
        <w:r>
          <w:tab/>
        </w:r>
        <w:r>
          <w:fldChar w:fldCharType="begin"/>
        </w:r>
        <w:r>
          <w:instrText xml:space="preserve"> PAGEREF _Toc1118 \h </w:instrText>
        </w:r>
        <w:r>
          <w:fldChar w:fldCharType="separate"/>
        </w:r>
        <w:r>
          <w:t>15</w:t>
        </w:r>
        <w:r>
          <w:fldChar w:fldCharType="end"/>
        </w:r>
      </w:hyperlink>
    </w:p>
    <w:p>
      <w:pPr>
        <w:pStyle w:val="TOC2"/>
        <w:tabs>
          <w:tab w:val="right" w:leader="dot" w:pos="8306"/>
        </w:tabs>
      </w:pPr>
      <w:hyperlink w:anchor="_Toc21200" w:history="1">
        <w:r>
          <w:rPr>
            <w:rFonts w:ascii="仿宋" w:eastAsia="仿宋" w:hAnsi="仿宋" w:cs="仿宋" w:hint="eastAsia"/>
            <w:lang w:eastAsia="zh-CN"/>
          </w:rPr>
          <w:t>(一)、危机预警与识别</w:t>
        </w:r>
        <w:r>
          <w:tab/>
        </w:r>
        <w:r>
          <w:fldChar w:fldCharType="begin"/>
        </w:r>
        <w:r>
          <w:instrText xml:space="preserve"> PAGEREF _Toc21200 \h </w:instrText>
        </w:r>
        <w:r>
          <w:fldChar w:fldCharType="separate"/>
        </w:r>
        <w:r>
          <w:t>15</w:t>
        </w:r>
        <w:r>
          <w:fldChar w:fldCharType="end"/>
        </w:r>
      </w:hyperlink>
    </w:p>
    <w:p>
      <w:pPr>
        <w:pStyle w:val="TOC2"/>
        <w:tabs>
          <w:tab w:val="right" w:leader="dot" w:pos="8306"/>
        </w:tabs>
      </w:pPr>
      <w:hyperlink w:anchor="_Toc20585" w:history="1">
        <w:r>
          <w:rPr>
            <w:rFonts w:ascii="仿宋" w:eastAsia="仿宋" w:hAnsi="仿宋" w:cs="仿宋" w:hint="eastAsia"/>
            <w:lang w:eastAsia="zh-CN"/>
          </w:rPr>
          <w:t>(二)、危机应对与恢复</w:t>
        </w:r>
        <w:r>
          <w:tab/>
        </w:r>
        <w:r>
          <w:fldChar w:fldCharType="begin"/>
        </w:r>
        <w:r>
          <w:instrText xml:space="preserve"> PAGEREF _Toc20585 \h </w:instrText>
        </w:r>
        <w:r>
          <w:fldChar w:fldCharType="separate"/>
        </w:r>
        <w:r>
          <w:t>16</w:t>
        </w:r>
        <w:r>
          <w:fldChar w:fldCharType="end"/>
        </w:r>
      </w:hyperlink>
    </w:p>
    <w:p>
      <w:pPr>
        <w:pStyle w:val="TOC1"/>
        <w:tabs>
          <w:tab w:val="right" w:leader="dot" w:pos="8306"/>
        </w:tabs>
      </w:pPr>
      <w:hyperlink w:anchor="_Toc8383" w:history="1">
        <w:r>
          <w:rPr>
            <w:rFonts w:ascii="仿宋" w:eastAsia="仿宋" w:hAnsi="仿宋" w:cs="仿宋" w:hint="eastAsia"/>
            <w:lang w:eastAsia="zh-CN"/>
          </w:rPr>
          <w:t>七、电视接收器项目财务管理</w:t>
        </w:r>
        <w:r>
          <w:tab/>
        </w:r>
        <w:r>
          <w:fldChar w:fldCharType="begin"/>
        </w:r>
        <w:r>
          <w:instrText xml:space="preserve"> PAGEREF _Toc8383 \h </w:instrText>
        </w:r>
        <w:r>
          <w:fldChar w:fldCharType="separate"/>
        </w:r>
        <w:r>
          <w:t>17</w:t>
        </w:r>
        <w:r>
          <w:fldChar w:fldCharType="end"/>
        </w:r>
      </w:hyperlink>
    </w:p>
    <w:p>
      <w:pPr>
        <w:pStyle w:val="TOC2"/>
        <w:tabs>
          <w:tab w:val="right" w:leader="dot" w:pos="8306"/>
        </w:tabs>
      </w:pPr>
      <w:hyperlink w:anchor="_Toc2190" w:history="1">
        <w:r>
          <w:rPr>
            <w:rFonts w:ascii="仿宋" w:eastAsia="仿宋" w:hAnsi="仿宋" w:cs="仿宋" w:hint="eastAsia"/>
            <w:lang w:eastAsia="zh-CN"/>
          </w:rPr>
          <w:t>(一)、资金需求大</w:t>
        </w:r>
        <w:r>
          <w:tab/>
        </w:r>
        <w:r>
          <w:fldChar w:fldCharType="begin"/>
        </w:r>
        <w:r>
          <w:instrText xml:space="preserve"> PAGEREF _Toc2190 \h </w:instrText>
        </w:r>
        <w:r>
          <w:fldChar w:fldCharType="separate"/>
        </w:r>
        <w:r>
          <w:t>17</w:t>
        </w:r>
        <w:r>
          <w:fldChar w:fldCharType="end"/>
        </w:r>
      </w:hyperlink>
    </w:p>
    <w:p>
      <w:pPr>
        <w:pStyle w:val="TOC2"/>
        <w:tabs>
          <w:tab w:val="right" w:leader="dot" w:pos="8306"/>
        </w:tabs>
      </w:pPr>
      <w:hyperlink w:anchor="_Toc27163" w:history="1">
        <w:r>
          <w:rPr>
            <w:rFonts w:ascii="仿宋" w:eastAsia="仿宋" w:hAnsi="仿宋" w:cs="仿宋" w:hint="eastAsia"/>
            <w:lang w:eastAsia="zh-CN"/>
          </w:rPr>
          <w:t>(二)、研发周期长</w:t>
        </w:r>
        <w:r>
          <w:tab/>
        </w:r>
        <w:r>
          <w:fldChar w:fldCharType="begin"/>
        </w:r>
        <w:r>
          <w:instrText xml:space="preserve"> PAGEREF _Toc27163 \h </w:instrText>
        </w:r>
        <w:r>
          <w:fldChar w:fldCharType="separate"/>
        </w:r>
        <w:r>
          <w:t>18</w:t>
        </w:r>
        <w:r>
          <w:fldChar w:fldCharType="end"/>
        </w:r>
      </w:hyperlink>
    </w:p>
    <w:p>
      <w:pPr>
        <w:pStyle w:val="TOC2"/>
        <w:tabs>
          <w:tab w:val="right" w:leader="dot" w:pos="8306"/>
        </w:tabs>
      </w:pPr>
      <w:hyperlink w:anchor="_Toc20534" w:history="1">
        <w:r>
          <w:rPr>
            <w:rFonts w:ascii="仿宋" w:eastAsia="仿宋" w:hAnsi="仿宋" w:cs="仿宋" w:hint="eastAsia"/>
            <w:lang w:eastAsia="zh-CN"/>
          </w:rPr>
          <w:t>(三)、市场风险大</w:t>
        </w:r>
        <w:r>
          <w:tab/>
        </w:r>
        <w:r>
          <w:fldChar w:fldCharType="begin"/>
        </w:r>
        <w:r>
          <w:instrText xml:space="preserve"> PAGEREF _Toc20534 \h </w:instrText>
        </w:r>
        <w:r>
          <w:fldChar w:fldCharType="separate"/>
        </w:r>
        <w:r>
          <w:t>19</w:t>
        </w:r>
        <w:r>
          <w:fldChar w:fldCharType="end"/>
        </w:r>
      </w:hyperlink>
    </w:p>
    <w:p>
      <w:pPr>
        <w:pStyle w:val="TOC2"/>
        <w:tabs>
          <w:tab w:val="right" w:leader="dot" w:pos="8306"/>
        </w:tabs>
      </w:pPr>
      <w:hyperlink w:anchor="_Toc15501" w:history="1">
        <w:r>
          <w:rPr>
            <w:rFonts w:ascii="仿宋" w:eastAsia="仿宋" w:hAnsi="仿宋" w:cs="仿宋" w:hint="eastAsia"/>
            <w:lang w:eastAsia="zh-CN"/>
          </w:rPr>
          <w:t>(四)、利润率高</w:t>
        </w:r>
        <w:r>
          <w:tab/>
        </w:r>
        <w:r>
          <w:fldChar w:fldCharType="begin"/>
        </w:r>
        <w:r>
          <w:instrText xml:space="preserve"> PAGEREF _Toc15501 \h </w:instrText>
        </w:r>
        <w:r>
          <w:fldChar w:fldCharType="separate"/>
        </w:r>
        <w:r>
          <w:t>22</w:t>
        </w:r>
        <w:r>
          <w:fldChar w:fldCharType="end"/>
        </w:r>
      </w:hyperlink>
    </w:p>
    <w:p>
      <w:pPr>
        <w:pStyle w:val="TOC1"/>
        <w:tabs>
          <w:tab w:val="right" w:leader="dot" w:pos="8306"/>
        </w:tabs>
      </w:pPr>
      <w:hyperlink w:anchor="_Toc7874" w:history="1">
        <w:r>
          <w:rPr>
            <w:rFonts w:ascii="仿宋" w:eastAsia="仿宋" w:hAnsi="仿宋" w:cs="仿宋" w:hint="eastAsia"/>
            <w:lang w:eastAsia="zh-CN"/>
          </w:rPr>
          <w:t>八、电视接收器项目环境影响分析</w:t>
        </w:r>
        <w:r>
          <w:tab/>
        </w:r>
        <w:r>
          <w:fldChar w:fldCharType="begin"/>
        </w:r>
        <w:r>
          <w:instrText xml:space="preserve"> PAGEREF _Toc7874 \h </w:instrText>
        </w:r>
        <w:r>
          <w:fldChar w:fldCharType="separate"/>
        </w:r>
        <w:r>
          <w:t>24</w:t>
        </w:r>
        <w:r>
          <w:fldChar w:fldCharType="end"/>
        </w:r>
      </w:hyperlink>
    </w:p>
    <w:p>
      <w:pPr>
        <w:pStyle w:val="TOC2"/>
        <w:tabs>
          <w:tab w:val="right" w:leader="dot" w:pos="8306"/>
        </w:tabs>
      </w:pPr>
      <w:hyperlink w:anchor="_Toc14564" w:history="1">
        <w:r>
          <w:rPr>
            <w:rFonts w:ascii="仿宋" w:eastAsia="仿宋" w:hAnsi="仿宋" w:cs="仿宋" w:hint="eastAsia"/>
            <w:lang w:eastAsia="zh-CN"/>
          </w:rPr>
          <w:t>(一)、建设区域环境质量现状</w:t>
        </w:r>
        <w:r>
          <w:tab/>
        </w:r>
        <w:r>
          <w:fldChar w:fldCharType="begin"/>
        </w:r>
        <w:r>
          <w:instrText xml:space="preserve"> PAGEREF _Toc14564 \h </w:instrText>
        </w:r>
        <w:r>
          <w:fldChar w:fldCharType="separate"/>
        </w:r>
        <w:r>
          <w:t>24</w:t>
        </w:r>
        <w:r>
          <w:fldChar w:fldCharType="end"/>
        </w:r>
      </w:hyperlink>
    </w:p>
    <w:p>
      <w:pPr>
        <w:pStyle w:val="TOC2"/>
        <w:tabs>
          <w:tab w:val="right" w:leader="dot" w:pos="8306"/>
        </w:tabs>
      </w:pPr>
      <w:hyperlink w:anchor="_Toc17647" w:history="1">
        <w:r>
          <w:rPr>
            <w:rFonts w:ascii="仿宋" w:eastAsia="仿宋" w:hAnsi="仿宋" w:cs="仿宋" w:hint="eastAsia"/>
            <w:lang w:eastAsia="zh-CN"/>
          </w:rPr>
          <w:t>(二)、建设期环境保护</w:t>
        </w:r>
        <w:r>
          <w:tab/>
        </w:r>
        <w:r>
          <w:fldChar w:fldCharType="begin"/>
        </w:r>
        <w:r>
          <w:instrText xml:space="preserve"> PAGEREF _Toc17647 \h </w:instrText>
        </w:r>
        <w:r>
          <w:fldChar w:fldCharType="separate"/>
        </w:r>
        <w:r>
          <w:t>25</w:t>
        </w:r>
        <w:r>
          <w:fldChar w:fldCharType="end"/>
        </w:r>
      </w:hyperlink>
    </w:p>
    <w:p>
      <w:pPr>
        <w:pStyle w:val="TOC2"/>
        <w:tabs>
          <w:tab w:val="right" w:leader="dot" w:pos="8306"/>
        </w:tabs>
      </w:pPr>
      <w:hyperlink w:anchor="_Toc31592" w:history="1">
        <w:r>
          <w:rPr>
            <w:rFonts w:ascii="仿宋" w:eastAsia="仿宋" w:hAnsi="仿宋" w:cs="仿宋" w:hint="eastAsia"/>
            <w:lang w:eastAsia="zh-CN"/>
          </w:rPr>
          <w:t>(三)、运营期环境保护</w:t>
        </w:r>
        <w:r>
          <w:tab/>
        </w:r>
        <w:r>
          <w:fldChar w:fldCharType="begin"/>
        </w:r>
        <w:r>
          <w:instrText xml:space="preserve"> PAGEREF _Toc31592 \h </w:instrText>
        </w:r>
        <w:r>
          <w:fldChar w:fldCharType="separate"/>
        </w:r>
        <w:r>
          <w:t>27</w:t>
        </w:r>
        <w:r>
          <w:fldChar w:fldCharType="end"/>
        </w:r>
      </w:hyperlink>
    </w:p>
    <w:p>
      <w:pPr>
        <w:pStyle w:val="TOC2"/>
        <w:tabs>
          <w:tab w:val="right" w:leader="dot" w:pos="8306"/>
        </w:tabs>
      </w:pPr>
      <w:hyperlink w:anchor="_Toc19038" w:history="1">
        <w:r>
          <w:rPr>
            <w:rFonts w:ascii="仿宋" w:eastAsia="仿宋" w:hAnsi="仿宋" w:cs="仿宋" w:hint="eastAsia"/>
            <w:lang w:eastAsia="zh-CN"/>
          </w:rPr>
          <w:t>(四)、电视接收器项目建设对区域经济的影响</w:t>
        </w:r>
        <w:r>
          <w:tab/>
        </w:r>
        <w:r>
          <w:fldChar w:fldCharType="begin"/>
        </w:r>
        <w:r>
          <w:instrText xml:space="preserve"> PAGEREF _Toc19038 \h </w:instrText>
        </w:r>
        <w:r>
          <w:fldChar w:fldCharType="separate"/>
        </w:r>
        <w:r>
          <w:t>28</w:t>
        </w:r>
        <w:r>
          <w:fldChar w:fldCharType="end"/>
        </w:r>
      </w:hyperlink>
    </w:p>
    <w:p>
      <w:pPr>
        <w:pStyle w:val="TOC2"/>
        <w:tabs>
          <w:tab w:val="right" w:leader="dot" w:pos="8306"/>
        </w:tabs>
      </w:pPr>
      <w:hyperlink w:anchor="_Toc16333" w:history="1">
        <w:r>
          <w:rPr>
            <w:rFonts w:ascii="仿宋" w:eastAsia="仿宋" w:hAnsi="仿宋" w:cs="仿宋" w:hint="eastAsia"/>
            <w:lang w:eastAsia="zh-CN"/>
          </w:rPr>
          <w:t>(五)、废弃物处理</w:t>
        </w:r>
        <w:r>
          <w:tab/>
        </w:r>
        <w:r>
          <w:fldChar w:fldCharType="begin"/>
        </w:r>
        <w:r>
          <w:instrText xml:space="preserve"> PAGEREF _Toc16333 \h </w:instrText>
        </w:r>
        <w:r>
          <w:fldChar w:fldCharType="separate"/>
        </w:r>
        <w:r>
          <w:t>30</w:t>
        </w:r>
        <w:r>
          <w:fldChar w:fldCharType="end"/>
        </w:r>
      </w:hyperlink>
    </w:p>
    <w:p>
      <w:pPr>
        <w:pStyle w:val="TOC2"/>
        <w:tabs>
          <w:tab w:val="right" w:leader="dot" w:pos="8306"/>
        </w:tabs>
      </w:pPr>
      <w:hyperlink w:anchor="_Toc19517" w:history="1">
        <w:r>
          <w:rPr>
            <w:rFonts w:ascii="仿宋" w:eastAsia="仿宋" w:hAnsi="仿宋" w:cs="仿宋" w:hint="eastAsia"/>
            <w:lang w:eastAsia="zh-CN"/>
          </w:rPr>
          <w:t>(六)、特殊环境影响分析</w:t>
        </w:r>
        <w:r>
          <w:tab/>
        </w:r>
        <w:r>
          <w:fldChar w:fldCharType="begin"/>
        </w:r>
        <w:r>
          <w:instrText xml:space="preserve"> PAGEREF _Toc19517 \h </w:instrText>
        </w:r>
        <w:r>
          <w:fldChar w:fldCharType="separate"/>
        </w:r>
        <w:r>
          <w:t>31</w:t>
        </w:r>
        <w:r>
          <w:fldChar w:fldCharType="end"/>
        </w:r>
      </w:hyperlink>
    </w:p>
    <w:p>
      <w:pPr>
        <w:pStyle w:val="TOC2"/>
        <w:tabs>
          <w:tab w:val="right" w:leader="dot" w:pos="8306"/>
        </w:tabs>
      </w:pPr>
      <w:hyperlink w:anchor="_Toc26022" w:history="1">
        <w:r>
          <w:rPr>
            <w:rFonts w:ascii="仿宋" w:eastAsia="仿宋" w:hAnsi="仿宋" w:cs="仿宋" w:hint="eastAsia"/>
            <w:lang w:eastAsia="zh-CN"/>
          </w:rPr>
          <w:t>(七)、清洁生产</w:t>
        </w:r>
        <w:r>
          <w:tab/>
        </w:r>
        <w:r>
          <w:fldChar w:fldCharType="begin"/>
        </w:r>
        <w:r>
          <w:instrText xml:space="preserve"> PAGEREF _Toc26022 \h </w:instrText>
        </w:r>
        <w:r>
          <w:fldChar w:fldCharType="separate"/>
        </w:r>
        <w:r>
          <w:t>32</w:t>
        </w:r>
        <w:r>
          <w:fldChar w:fldCharType="end"/>
        </w:r>
      </w:hyperlink>
    </w:p>
    <w:p>
      <w:pPr>
        <w:pStyle w:val="TOC2"/>
        <w:tabs>
          <w:tab w:val="right" w:leader="dot" w:pos="8306"/>
        </w:tabs>
      </w:pPr>
      <w:hyperlink w:anchor="_Toc3691" w:history="1">
        <w:r>
          <w:rPr>
            <w:rFonts w:ascii="仿宋" w:eastAsia="仿宋" w:hAnsi="仿宋" w:cs="仿宋" w:hint="eastAsia"/>
            <w:lang w:eastAsia="zh-CN"/>
          </w:rPr>
          <w:t>(八)、环境保护综合评价</w:t>
        </w:r>
        <w:r>
          <w:tab/>
        </w:r>
        <w:r>
          <w:fldChar w:fldCharType="begin"/>
        </w:r>
        <w:r>
          <w:instrText xml:space="preserve"> PAGEREF _Toc3691 \h </w:instrText>
        </w:r>
        <w:r>
          <w:fldChar w:fldCharType="separate"/>
        </w:r>
        <w:r>
          <w:t>33</w:t>
        </w:r>
        <w:r>
          <w:fldChar w:fldCharType="end"/>
        </w:r>
      </w:hyperlink>
    </w:p>
    <w:p>
      <w:pPr>
        <w:pStyle w:val="TOC1"/>
        <w:tabs>
          <w:tab w:val="right" w:leader="dot" w:pos="8306"/>
        </w:tabs>
      </w:pPr>
      <w:hyperlink w:anchor="_Toc24972" w:history="1">
        <w:r>
          <w:rPr>
            <w:rFonts w:ascii="仿宋" w:eastAsia="仿宋" w:hAnsi="仿宋" w:cs="仿宋" w:hint="eastAsia"/>
            <w:lang w:eastAsia="zh-CN"/>
          </w:rPr>
          <w:t>九、生产安全保护</w:t>
        </w:r>
        <w:r>
          <w:tab/>
        </w:r>
        <w:r>
          <w:fldChar w:fldCharType="begin"/>
        </w:r>
        <w:r>
          <w:instrText xml:space="preserve"> PAGEREF _Toc24972 \h </w:instrText>
        </w:r>
        <w:r>
          <w:fldChar w:fldCharType="separate"/>
        </w:r>
        <w:r>
          <w:t>35</w:t>
        </w:r>
        <w:r>
          <w:fldChar w:fldCharType="end"/>
        </w:r>
      </w:hyperlink>
    </w:p>
    <w:p>
      <w:pPr>
        <w:pStyle w:val="TOC2"/>
        <w:tabs>
          <w:tab w:val="right" w:leader="dot" w:pos="8306"/>
        </w:tabs>
      </w:pPr>
      <w:hyperlink w:anchor="_Toc14990" w:history="1">
        <w:r>
          <w:rPr>
            <w:rFonts w:ascii="仿宋" w:eastAsia="仿宋" w:hAnsi="仿宋" w:cs="仿宋" w:hint="eastAsia"/>
            <w:lang w:eastAsia="zh-CN"/>
          </w:rPr>
          <w:t>(一)、消防安全</w:t>
        </w:r>
        <w:r>
          <w:tab/>
        </w:r>
        <w:r>
          <w:fldChar w:fldCharType="begin"/>
        </w:r>
        <w:r>
          <w:instrText xml:space="preserve"> PAGEREF _Toc14990 \h </w:instrText>
        </w:r>
        <w:r>
          <w:fldChar w:fldCharType="separate"/>
        </w:r>
        <w:r>
          <w:t>35</w:t>
        </w:r>
        <w:r>
          <w:fldChar w:fldCharType="end"/>
        </w:r>
      </w:hyperlink>
    </w:p>
    <w:p>
      <w:pPr>
        <w:pStyle w:val="TOC2"/>
        <w:tabs>
          <w:tab w:val="right" w:leader="dot" w:pos="8306"/>
        </w:tabs>
      </w:pPr>
      <w:hyperlink w:anchor="_Toc18510" w:history="1">
        <w:r>
          <w:rPr>
            <w:rFonts w:ascii="仿宋" w:eastAsia="仿宋" w:hAnsi="仿宋" w:cs="仿宋" w:hint="eastAsia"/>
            <w:lang w:eastAsia="zh-CN"/>
          </w:rPr>
          <w:t>(二)、防火防爆总图布置措施</w:t>
        </w:r>
        <w:r>
          <w:tab/>
        </w:r>
        <w:r>
          <w:fldChar w:fldCharType="begin"/>
        </w:r>
        <w:r>
          <w:instrText xml:space="preserve"> PAGEREF _Toc18510 \h </w:instrText>
        </w:r>
        <w:r>
          <w:fldChar w:fldCharType="separate"/>
        </w:r>
        <w:r>
          <w:t>36</w:t>
        </w:r>
        <w:r>
          <w:fldChar w:fldCharType="end"/>
        </w:r>
      </w:hyperlink>
    </w:p>
    <w:p>
      <w:pPr>
        <w:pStyle w:val="TOC2"/>
        <w:tabs>
          <w:tab w:val="right" w:leader="dot" w:pos="8306"/>
        </w:tabs>
      </w:pPr>
      <w:hyperlink w:anchor="_Toc25834" w:history="1">
        <w:r>
          <w:rPr>
            <w:rFonts w:ascii="仿宋" w:eastAsia="仿宋" w:hAnsi="仿宋" w:cs="仿宋" w:hint="eastAsia"/>
            <w:lang w:eastAsia="zh-CN"/>
          </w:rPr>
          <w:t>(三)、自然灾害防范措施</w:t>
        </w:r>
        <w:r>
          <w:tab/>
        </w:r>
        <w:r>
          <w:fldChar w:fldCharType="begin"/>
        </w:r>
        <w:r>
          <w:instrText xml:space="preserve"> PAGEREF _Toc25834 \h </w:instrText>
        </w:r>
        <w:r>
          <w:fldChar w:fldCharType="separate"/>
        </w:r>
        <w:r>
          <w:t>37</w:t>
        </w:r>
        <w:r>
          <w:fldChar w:fldCharType="end"/>
        </w:r>
      </w:hyperlink>
    </w:p>
    <w:p>
      <w:pPr>
        <w:pStyle w:val="TOC2"/>
        <w:tabs>
          <w:tab w:val="right" w:leader="dot" w:pos="8306"/>
        </w:tabs>
      </w:pPr>
      <w:hyperlink w:anchor="_Toc19694" w:history="1">
        <w:r>
          <w:rPr>
            <w:rFonts w:ascii="仿宋" w:eastAsia="仿宋" w:hAnsi="仿宋" w:cs="仿宋" w:hint="eastAsia"/>
            <w:lang w:eastAsia="zh-CN"/>
          </w:rPr>
          <w:t>(四)、安全色及安全标志使用要求</w:t>
        </w:r>
        <w:r>
          <w:tab/>
        </w:r>
        <w:r>
          <w:fldChar w:fldCharType="begin"/>
        </w:r>
        <w:r>
          <w:instrText xml:space="preserve"> PAGEREF _Toc19694 \h </w:instrText>
        </w:r>
        <w:r>
          <w:fldChar w:fldCharType="separate"/>
        </w:r>
        <w:r>
          <w:t>38</w:t>
        </w:r>
        <w:r>
          <w:fldChar w:fldCharType="end"/>
        </w:r>
      </w:hyperlink>
    </w:p>
    <w:p>
      <w:pPr>
        <w:pStyle w:val="TOC2"/>
        <w:tabs>
          <w:tab w:val="right" w:leader="dot" w:pos="8306"/>
        </w:tabs>
      </w:pPr>
      <w:hyperlink w:anchor="_Toc27913" w:history="1">
        <w:r>
          <w:rPr>
            <w:rFonts w:ascii="仿宋" w:eastAsia="仿宋" w:hAnsi="仿宋" w:cs="仿宋" w:hint="eastAsia"/>
            <w:lang w:eastAsia="zh-CN"/>
          </w:rPr>
          <w:t>(五)、防尘防毒措施</w:t>
        </w:r>
        <w:r>
          <w:tab/>
        </w:r>
        <w:r>
          <w:fldChar w:fldCharType="begin"/>
        </w:r>
        <w:r>
          <w:instrText xml:space="preserve"> PAGEREF _Toc27913 \h </w:instrText>
        </w:r>
        <w:r>
          <w:fldChar w:fldCharType="separate"/>
        </w:r>
        <w:r>
          <w:t>39</w:t>
        </w:r>
        <w:r>
          <w:fldChar w:fldCharType="end"/>
        </w:r>
      </w:hyperlink>
    </w:p>
    <w:p>
      <w:pPr>
        <w:pStyle w:val="TOC2"/>
        <w:tabs>
          <w:tab w:val="right" w:leader="dot" w:pos="8306"/>
        </w:tabs>
      </w:pPr>
      <w:hyperlink w:anchor="_Toc3893" w:history="1">
        <w:r>
          <w:rPr>
            <w:rFonts w:ascii="仿宋" w:eastAsia="仿宋" w:hAnsi="仿宋" w:cs="仿宋" w:hint="eastAsia"/>
            <w:lang w:eastAsia="zh-CN"/>
          </w:rPr>
          <w:t>(六)、防静电、触电防护及防雷措施</w:t>
        </w:r>
        <w:r>
          <w:tab/>
        </w:r>
        <w:r>
          <w:fldChar w:fldCharType="begin"/>
        </w:r>
        <w:r>
          <w:instrText xml:space="preserve"> PAGEREF _Toc3893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8" w:history="1">
        <w:r>
          <w:rPr>
            <w:rFonts w:ascii="仿宋" w:eastAsia="仿宋" w:hAnsi="仿宋" w:cs="仿宋" w:hint="eastAsia"/>
            <w:lang w:eastAsia="zh-CN"/>
          </w:rPr>
          <w:t>(七)、机械设备安全保障措施</w:t>
        </w:r>
        <w:r>
          <w:tab/>
        </w:r>
        <w:r>
          <w:fldChar w:fldCharType="begin"/>
        </w:r>
        <w:r>
          <w:instrText xml:space="preserve"> PAGEREF _Toc16488 \h </w:instrText>
        </w:r>
        <w:r>
          <w:fldChar w:fldCharType="separate"/>
        </w:r>
        <w:r>
          <w:t>41</w:t>
        </w:r>
        <w:r>
          <w:fldChar w:fldCharType="end"/>
        </w:r>
      </w:hyperlink>
    </w:p>
    <w:p>
      <w:pPr>
        <w:pStyle w:val="TOC1"/>
        <w:tabs>
          <w:tab w:val="right" w:leader="dot" w:pos="8306"/>
        </w:tabs>
      </w:pPr>
      <w:hyperlink w:anchor="_Toc18459" w:history="1">
        <w:r>
          <w:rPr>
            <w:rFonts w:ascii="仿宋" w:eastAsia="仿宋" w:hAnsi="仿宋" w:cs="仿宋" w:hint="eastAsia"/>
            <w:lang w:eastAsia="zh-CN"/>
          </w:rPr>
          <w:t>十、电视接收器项目创新与研发</w:t>
        </w:r>
        <w:r>
          <w:tab/>
        </w:r>
        <w:r>
          <w:fldChar w:fldCharType="begin"/>
        </w:r>
        <w:r>
          <w:instrText xml:space="preserve"> PAGEREF _Toc18459 \h </w:instrText>
        </w:r>
        <w:r>
          <w:fldChar w:fldCharType="separate"/>
        </w:r>
        <w:r>
          <w:t>43</w:t>
        </w:r>
        <w:r>
          <w:fldChar w:fldCharType="end"/>
        </w:r>
      </w:hyperlink>
    </w:p>
    <w:p>
      <w:pPr>
        <w:pStyle w:val="TOC2"/>
        <w:tabs>
          <w:tab w:val="right" w:leader="dot" w:pos="8306"/>
        </w:tabs>
      </w:pPr>
      <w:hyperlink w:anchor="_Toc30663" w:history="1">
        <w:r>
          <w:rPr>
            <w:rFonts w:ascii="仿宋" w:eastAsia="仿宋" w:hAnsi="仿宋" w:cs="仿宋" w:hint="eastAsia"/>
            <w:lang w:eastAsia="zh-CN"/>
          </w:rPr>
          <w:t>(一)、创新策略与方向</w:t>
        </w:r>
        <w:r>
          <w:tab/>
        </w:r>
        <w:r>
          <w:fldChar w:fldCharType="begin"/>
        </w:r>
        <w:r>
          <w:instrText xml:space="preserve"> PAGEREF _Toc30663 \h </w:instrText>
        </w:r>
        <w:r>
          <w:fldChar w:fldCharType="separate"/>
        </w:r>
        <w:r>
          <w:t>43</w:t>
        </w:r>
        <w:r>
          <w:fldChar w:fldCharType="end"/>
        </w:r>
      </w:hyperlink>
    </w:p>
    <w:p>
      <w:pPr>
        <w:pStyle w:val="TOC2"/>
        <w:tabs>
          <w:tab w:val="right" w:leader="dot" w:pos="8306"/>
        </w:tabs>
      </w:pPr>
      <w:hyperlink w:anchor="_Toc2662" w:history="1">
        <w:r>
          <w:rPr>
            <w:rFonts w:ascii="仿宋" w:eastAsia="仿宋" w:hAnsi="仿宋" w:cs="仿宋" w:hint="eastAsia"/>
            <w:lang w:eastAsia="zh-CN"/>
          </w:rPr>
          <w:t>(二)、研发规划与投入</w:t>
        </w:r>
        <w:r>
          <w:tab/>
        </w:r>
        <w:r>
          <w:fldChar w:fldCharType="begin"/>
        </w:r>
        <w:r>
          <w:instrText xml:space="preserve"> PAGEREF _Toc2662 \h </w:instrText>
        </w:r>
        <w:r>
          <w:fldChar w:fldCharType="separate"/>
        </w:r>
        <w:r>
          <w:t>44</w:t>
        </w:r>
        <w:r>
          <w:fldChar w:fldCharType="end"/>
        </w:r>
      </w:hyperlink>
    </w:p>
    <w:p>
      <w:pPr>
        <w:pStyle w:val="TOC1"/>
        <w:tabs>
          <w:tab w:val="right" w:leader="dot" w:pos="8306"/>
        </w:tabs>
      </w:pPr>
      <w:hyperlink w:anchor="_Toc19411" w:history="1">
        <w:r>
          <w:rPr>
            <w:rFonts w:ascii="仿宋" w:eastAsia="仿宋" w:hAnsi="仿宋" w:cs="仿宋" w:hint="eastAsia"/>
            <w:lang w:eastAsia="zh-CN"/>
          </w:rPr>
          <w:t>十一、电视接收器项目技术管理</w:t>
        </w:r>
        <w:r>
          <w:tab/>
        </w:r>
        <w:r>
          <w:fldChar w:fldCharType="begin"/>
        </w:r>
        <w:r>
          <w:instrText xml:space="preserve"> PAGEREF _Toc19411 \h </w:instrText>
        </w:r>
        <w:r>
          <w:fldChar w:fldCharType="separate"/>
        </w:r>
        <w:r>
          <w:t>46</w:t>
        </w:r>
        <w:r>
          <w:fldChar w:fldCharType="end"/>
        </w:r>
      </w:hyperlink>
    </w:p>
    <w:p>
      <w:pPr>
        <w:pStyle w:val="TOC2"/>
        <w:tabs>
          <w:tab w:val="right" w:leader="dot" w:pos="8306"/>
        </w:tabs>
      </w:pPr>
      <w:hyperlink w:anchor="_Toc16669" w:history="1">
        <w:r>
          <w:rPr>
            <w:rFonts w:ascii="仿宋" w:eastAsia="仿宋" w:hAnsi="仿宋" w:cs="仿宋" w:hint="eastAsia"/>
            <w:lang w:eastAsia="zh-CN"/>
          </w:rPr>
          <w:t>(一)、技术方案选用方向</w:t>
        </w:r>
        <w:r>
          <w:tab/>
        </w:r>
        <w:r>
          <w:fldChar w:fldCharType="begin"/>
        </w:r>
        <w:r>
          <w:instrText xml:space="preserve"> PAGEREF _Toc16669 \h </w:instrText>
        </w:r>
        <w:r>
          <w:fldChar w:fldCharType="separate"/>
        </w:r>
        <w:r>
          <w:t>46</w:t>
        </w:r>
        <w:r>
          <w:fldChar w:fldCharType="end"/>
        </w:r>
      </w:hyperlink>
    </w:p>
    <w:p>
      <w:pPr>
        <w:pStyle w:val="TOC2"/>
        <w:tabs>
          <w:tab w:val="right" w:leader="dot" w:pos="8306"/>
        </w:tabs>
      </w:pPr>
      <w:hyperlink w:anchor="_Toc1088" w:history="1">
        <w:r>
          <w:rPr>
            <w:rFonts w:ascii="仿宋" w:eastAsia="仿宋" w:hAnsi="仿宋" w:cs="仿宋" w:hint="eastAsia"/>
            <w:lang w:eastAsia="zh-CN"/>
          </w:rPr>
          <w:t>(二)、工艺技术方案选用原则</w:t>
        </w:r>
        <w:r>
          <w:tab/>
        </w:r>
        <w:r>
          <w:fldChar w:fldCharType="begin"/>
        </w:r>
        <w:r>
          <w:instrText xml:space="preserve"> PAGEREF _Toc1088 \h </w:instrText>
        </w:r>
        <w:r>
          <w:fldChar w:fldCharType="separate"/>
        </w:r>
        <w:r>
          <w:t>48</w:t>
        </w:r>
        <w:r>
          <w:fldChar w:fldCharType="end"/>
        </w:r>
      </w:hyperlink>
    </w:p>
    <w:p>
      <w:pPr>
        <w:pStyle w:val="TOC2"/>
        <w:tabs>
          <w:tab w:val="right" w:leader="dot" w:pos="8306"/>
        </w:tabs>
      </w:pPr>
      <w:hyperlink w:anchor="_Toc8903" w:history="1">
        <w:r>
          <w:rPr>
            <w:rFonts w:ascii="仿宋" w:eastAsia="仿宋" w:hAnsi="仿宋" w:cs="仿宋" w:hint="eastAsia"/>
            <w:lang w:eastAsia="zh-CN"/>
          </w:rPr>
          <w:t>(三)、工艺技术方案要求</w:t>
        </w:r>
        <w:r>
          <w:tab/>
        </w:r>
        <w:r>
          <w:fldChar w:fldCharType="begin"/>
        </w:r>
        <w:r>
          <w:instrText xml:space="preserve"> PAGEREF _Toc8903 \h </w:instrText>
        </w:r>
        <w:r>
          <w:fldChar w:fldCharType="separate"/>
        </w:r>
        <w:r>
          <w:t>50</w:t>
        </w:r>
        <w:r>
          <w:fldChar w:fldCharType="end"/>
        </w:r>
      </w:hyperlink>
    </w:p>
    <w:p>
      <w:pPr>
        <w:pStyle w:val="TOC1"/>
        <w:tabs>
          <w:tab w:val="right" w:leader="dot" w:pos="8306"/>
        </w:tabs>
      </w:pPr>
      <w:hyperlink w:anchor="_Toc23692" w:history="1">
        <w:r>
          <w:rPr>
            <w:rFonts w:ascii="仿宋" w:eastAsia="仿宋" w:hAnsi="仿宋" w:cs="仿宋" w:hint="eastAsia"/>
            <w:lang w:eastAsia="zh-CN"/>
          </w:rPr>
          <w:t>十二、电视接收器项目人力资源管理</w:t>
        </w:r>
        <w:r>
          <w:tab/>
        </w:r>
        <w:r>
          <w:fldChar w:fldCharType="begin"/>
        </w:r>
        <w:r>
          <w:instrText xml:space="preserve"> PAGEREF _Toc23692 \h </w:instrText>
        </w:r>
        <w:r>
          <w:fldChar w:fldCharType="separate"/>
        </w:r>
        <w:r>
          <w:t>52</w:t>
        </w:r>
        <w:r>
          <w:fldChar w:fldCharType="end"/>
        </w:r>
      </w:hyperlink>
    </w:p>
    <w:p>
      <w:pPr>
        <w:pStyle w:val="TOC2"/>
        <w:tabs>
          <w:tab w:val="right" w:leader="dot" w:pos="8306"/>
        </w:tabs>
      </w:pPr>
      <w:hyperlink w:anchor="_Toc18332" w:history="1">
        <w:r>
          <w:rPr>
            <w:rFonts w:ascii="仿宋" w:eastAsia="仿宋" w:hAnsi="仿宋" w:cs="仿宋" w:hint="eastAsia"/>
            <w:lang w:eastAsia="zh-CN"/>
          </w:rPr>
          <w:t>(一)、建立健全的预算管理制度</w:t>
        </w:r>
        <w:r>
          <w:tab/>
        </w:r>
        <w:r>
          <w:fldChar w:fldCharType="begin"/>
        </w:r>
        <w:r>
          <w:instrText xml:space="preserve"> PAGEREF _Toc18332 \h </w:instrText>
        </w:r>
        <w:r>
          <w:fldChar w:fldCharType="separate"/>
        </w:r>
        <w:r>
          <w:t>52</w:t>
        </w:r>
        <w:r>
          <w:fldChar w:fldCharType="end"/>
        </w:r>
      </w:hyperlink>
    </w:p>
    <w:p>
      <w:pPr>
        <w:pStyle w:val="TOC2"/>
        <w:tabs>
          <w:tab w:val="right" w:leader="dot" w:pos="8306"/>
        </w:tabs>
      </w:pPr>
      <w:hyperlink w:anchor="_Toc29699" w:history="1">
        <w:r>
          <w:rPr>
            <w:rFonts w:ascii="仿宋" w:eastAsia="仿宋" w:hAnsi="仿宋" w:cs="仿宋" w:hint="eastAsia"/>
            <w:lang w:eastAsia="zh-CN"/>
          </w:rPr>
          <w:t>(二)、加强资金流动监控</w:t>
        </w:r>
        <w:r>
          <w:tab/>
        </w:r>
        <w:r>
          <w:fldChar w:fldCharType="begin"/>
        </w:r>
        <w:r>
          <w:instrText xml:space="preserve"> PAGEREF _Toc29699 \h </w:instrText>
        </w:r>
        <w:r>
          <w:fldChar w:fldCharType="separate"/>
        </w:r>
        <w:r>
          <w:t>54</w:t>
        </w:r>
        <w:r>
          <w:fldChar w:fldCharType="end"/>
        </w:r>
      </w:hyperlink>
    </w:p>
    <w:p>
      <w:pPr>
        <w:pStyle w:val="TOC2"/>
        <w:tabs>
          <w:tab w:val="right" w:leader="dot" w:pos="8306"/>
        </w:tabs>
      </w:pPr>
      <w:hyperlink w:anchor="_Toc16890" w:history="1">
        <w:r>
          <w:rPr>
            <w:rFonts w:ascii="仿宋" w:eastAsia="仿宋" w:hAnsi="仿宋" w:cs="仿宋" w:hint="eastAsia"/>
            <w:lang w:eastAsia="zh-CN"/>
          </w:rPr>
          <w:t>(三)、制定完善的风险控制机制</w:t>
        </w:r>
        <w:r>
          <w:tab/>
        </w:r>
        <w:r>
          <w:fldChar w:fldCharType="begin"/>
        </w:r>
        <w:r>
          <w:instrText xml:space="preserve"> PAGEREF _Toc16890 \h </w:instrText>
        </w:r>
        <w:r>
          <w:fldChar w:fldCharType="separate"/>
        </w:r>
        <w:r>
          <w:t>55</w:t>
        </w:r>
        <w:r>
          <w:fldChar w:fldCharType="end"/>
        </w:r>
      </w:hyperlink>
    </w:p>
    <w:p>
      <w:pPr>
        <w:pStyle w:val="TOC2"/>
        <w:tabs>
          <w:tab w:val="right" w:leader="dot" w:pos="8306"/>
        </w:tabs>
      </w:pPr>
      <w:hyperlink w:anchor="_Toc19133" w:history="1">
        <w:r>
          <w:rPr>
            <w:rFonts w:ascii="仿宋" w:eastAsia="仿宋" w:hAnsi="仿宋" w:cs="仿宋" w:hint="eastAsia"/>
            <w:lang w:eastAsia="zh-CN"/>
          </w:rPr>
          <w:t>(四)、优化成本管理</w:t>
        </w:r>
        <w:r>
          <w:tab/>
        </w:r>
        <w:r>
          <w:fldChar w:fldCharType="begin"/>
        </w:r>
        <w:r>
          <w:instrText xml:space="preserve"> PAGEREF _Toc19133 \h </w:instrText>
        </w:r>
        <w:r>
          <w:fldChar w:fldCharType="separate"/>
        </w:r>
        <w:r>
          <w:t>56</w:t>
        </w:r>
        <w:r>
          <w:fldChar w:fldCharType="end"/>
        </w:r>
      </w:hyperlink>
    </w:p>
    <w:p>
      <w:pPr>
        <w:pStyle w:val="TOC1"/>
        <w:tabs>
          <w:tab w:val="right" w:leader="dot" w:pos="8306"/>
        </w:tabs>
      </w:pPr>
      <w:hyperlink w:anchor="_Toc21483" w:history="1">
        <w:r>
          <w:rPr>
            <w:rFonts w:ascii="仿宋" w:eastAsia="仿宋" w:hAnsi="仿宋" w:cs="仿宋" w:hint="eastAsia"/>
            <w:lang w:eastAsia="zh-CN"/>
          </w:rPr>
          <w:t>十三、供应链管理</w:t>
        </w:r>
        <w:r>
          <w:tab/>
        </w:r>
        <w:r>
          <w:fldChar w:fldCharType="begin"/>
        </w:r>
        <w:r>
          <w:instrText xml:space="preserve"> PAGEREF _Toc21483 \h </w:instrText>
        </w:r>
        <w:r>
          <w:fldChar w:fldCharType="separate"/>
        </w:r>
        <w:r>
          <w:t>57</w:t>
        </w:r>
        <w:r>
          <w:fldChar w:fldCharType="end"/>
        </w:r>
      </w:hyperlink>
    </w:p>
    <w:p>
      <w:pPr>
        <w:pStyle w:val="TOC2"/>
        <w:tabs>
          <w:tab w:val="right" w:leader="dot" w:pos="8306"/>
        </w:tabs>
      </w:pPr>
      <w:hyperlink w:anchor="_Toc7083" w:history="1">
        <w:r>
          <w:rPr>
            <w:rFonts w:ascii="仿宋" w:eastAsia="仿宋" w:hAnsi="仿宋" w:cs="仿宋" w:hint="eastAsia"/>
            <w:lang w:eastAsia="zh-CN"/>
          </w:rPr>
          <w:t>(一)、供应链战略规划</w:t>
        </w:r>
        <w:r>
          <w:tab/>
        </w:r>
        <w:r>
          <w:fldChar w:fldCharType="begin"/>
        </w:r>
        <w:r>
          <w:instrText xml:space="preserve"> PAGEREF _Toc7083 \h </w:instrText>
        </w:r>
        <w:r>
          <w:fldChar w:fldCharType="separate"/>
        </w:r>
        <w:r>
          <w:t>57</w:t>
        </w:r>
        <w:r>
          <w:fldChar w:fldCharType="end"/>
        </w:r>
      </w:hyperlink>
    </w:p>
    <w:p>
      <w:pPr>
        <w:pStyle w:val="TOC2"/>
        <w:tabs>
          <w:tab w:val="right" w:leader="dot" w:pos="8306"/>
        </w:tabs>
      </w:pPr>
      <w:hyperlink w:anchor="_Toc29058" w:history="1">
        <w:r>
          <w:rPr>
            <w:rFonts w:ascii="仿宋" w:eastAsia="仿宋" w:hAnsi="仿宋" w:cs="仿宋" w:hint="eastAsia"/>
            <w:lang w:eastAsia="zh-CN"/>
          </w:rPr>
          <w:t>(二)、供应商选择与合作</w:t>
        </w:r>
        <w:r>
          <w:tab/>
        </w:r>
        <w:r>
          <w:fldChar w:fldCharType="begin"/>
        </w:r>
        <w:r>
          <w:instrText xml:space="preserve"> PAGEREF _Toc29058 \h </w:instrText>
        </w:r>
        <w:r>
          <w:fldChar w:fldCharType="separate"/>
        </w:r>
        <w:r>
          <w:t>59</w:t>
        </w:r>
        <w:r>
          <w:fldChar w:fldCharType="end"/>
        </w:r>
      </w:hyperlink>
    </w:p>
    <w:p>
      <w:pPr>
        <w:pStyle w:val="TOC2"/>
        <w:tabs>
          <w:tab w:val="right" w:leader="dot" w:pos="8306"/>
        </w:tabs>
      </w:pPr>
      <w:hyperlink w:anchor="_Toc9197" w:history="1">
        <w:r>
          <w:rPr>
            <w:rFonts w:ascii="仿宋" w:eastAsia="仿宋" w:hAnsi="仿宋" w:cs="仿宋" w:hint="eastAsia"/>
            <w:lang w:eastAsia="zh-CN"/>
          </w:rPr>
          <w:t>(三)、物流与库存管理</w:t>
        </w:r>
        <w:r>
          <w:tab/>
        </w:r>
        <w:r>
          <w:fldChar w:fldCharType="begin"/>
        </w:r>
        <w:r>
          <w:instrText xml:space="preserve"> PAGEREF _Toc9197 \h </w:instrText>
        </w:r>
        <w:r>
          <w:fldChar w:fldCharType="separate"/>
        </w:r>
        <w:r>
          <w:t>60</w:t>
        </w:r>
        <w:r>
          <w:fldChar w:fldCharType="end"/>
        </w:r>
      </w:hyperlink>
    </w:p>
    <w:p>
      <w:pPr>
        <w:pStyle w:val="TOC1"/>
        <w:tabs>
          <w:tab w:val="right" w:leader="dot" w:pos="8306"/>
        </w:tabs>
      </w:pPr>
      <w:hyperlink w:anchor="_Toc32585" w:history="1">
        <w:r>
          <w:rPr>
            <w:rFonts w:ascii="仿宋" w:eastAsia="仿宋" w:hAnsi="仿宋" w:cs="仿宋" w:hint="eastAsia"/>
            <w:lang w:eastAsia="zh-CN"/>
          </w:rPr>
          <w:t>十四、风险识别与分类</w:t>
        </w:r>
        <w:r>
          <w:tab/>
        </w:r>
        <w:r>
          <w:fldChar w:fldCharType="begin"/>
        </w:r>
        <w:r>
          <w:instrText xml:space="preserve"> PAGEREF _Toc32585 \h </w:instrText>
        </w:r>
        <w:r>
          <w:fldChar w:fldCharType="separate"/>
        </w:r>
        <w:r>
          <w:t>61</w:t>
        </w:r>
        <w:r>
          <w:fldChar w:fldCharType="end"/>
        </w:r>
      </w:hyperlink>
    </w:p>
    <w:p>
      <w:pPr>
        <w:pStyle w:val="TOC2"/>
        <w:tabs>
          <w:tab w:val="right" w:leader="dot" w:pos="8306"/>
        </w:tabs>
      </w:pPr>
      <w:hyperlink w:anchor="_Toc10766" w:history="1">
        <w:r>
          <w:rPr>
            <w:rFonts w:ascii="仿宋" w:eastAsia="仿宋" w:hAnsi="仿宋" w:cs="仿宋" w:hint="eastAsia"/>
            <w:lang w:eastAsia="zh-CN"/>
          </w:rPr>
          <w:t>(一)、风险识别</w:t>
        </w:r>
        <w:r>
          <w:tab/>
        </w:r>
        <w:r>
          <w:fldChar w:fldCharType="begin"/>
        </w:r>
        <w:r>
          <w:instrText xml:space="preserve"> PAGEREF _Toc10766 \h </w:instrText>
        </w:r>
        <w:r>
          <w:fldChar w:fldCharType="separate"/>
        </w:r>
        <w:r>
          <w:t>61</w:t>
        </w:r>
        <w:r>
          <w:fldChar w:fldCharType="end"/>
        </w:r>
      </w:hyperlink>
    </w:p>
    <w:p>
      <w:pPr>
        <w:pStyle w:val="TOC2"/>
        <w:tabs>
          <w:tab w:val="right" w:leader="dot" w:pos="8306"/>
        </w:tabs>
      </w:pPr>
      <w:hyperlink w:anchor="_Toc29991" w:history="1">
        <w:r>
          <w:rPr>
            <w:rFonts w:ascii="仿宋" w:eastAsia="仿宋" w:hAnsi="仿宋" w:cs="仿宋" w:hint="eastAsia"/>
            <w:lang w:eastAsia="zh-CN"/>
          </w:rPr>
          <w:t>(二)、风险分类</w:t>
        </w:r>
        <w:r>
          <w:tab/>
        </w:r>
        <w:r>
          <w:fldChar w:fldCharType="begin"/>
        </w:r>
        <w:r>
          <w:instrText xml:space="preserve"> PAGEREF _Toc29991 \h </w:instrText>
        </w:r>
        <w:r>
          <w:fldChar w:fldCharType="separate"/>
        </w:r>
        <w:r>
          <w:t>63</w:t>
        </w:r>
        <w:r>
          <w:fldChar w:fldCharType="end"/>
        </w:r>
      </w:hyperlink>
    </w:p>
    <w:p>
      <w:pPr>
        <w:pStyle w:val="TOC1"/>
        <w:tabs>
          <w:tab w:val="right" w:leader="dot" w:pos="8306"/>
        </w:tabs>
      </w:pPr>
      <w:hyperlink w:anchor="_Toc27602" w:history="1">
        <w:r>
          <w:rPr>
            <w:rFonts w:ascii="仿宋" w:eastAsia="仿宋" w:hAnsi="仿宋" w:cs="仿宋" w:hint="eastAsia"/>
            <w:lang w:eastAsia="zh-CN"/>
          </w:rPr>
          <w:t>十五、营销与推广策略</w:t>
        </w:r>
        <w:r>
          <w:tab/>
        </w:r>
        <w:r>
          <w:fldChar w:fldCharType="begin"/>
        </w:r>
        <w:r>
          <w:instrText xml:space="preserve"> PAGEREF _Toc27602 \h </w:instrText>
        </w:r>
        <w:r>
          <w:fldChar w:fldCharType="separate"/>
        </w:r>
        <w:r>
          <w:t>65</w:t>
        </w:r>
        <w:r>
          <w:fldChar w:fldCharType="end"/>
        </w:r>
      </w:hyperlink>
    </w:p>
    <w:p>
      <w:pPr>
        <w:pStyle w:val="TOC2"/>
        <w:tabs>
          <w:tab w:val="right" w:leader="dot" w:pos="8306"/>
        </w:tabs>
      </w:pPr>
      <w:hyperlink w:anchor="_Toc4448" w:history="1">
        <w:r>
          <w:rPr>
            <w:rFonts w:ascii="仿宋" w:eastAsia="仿宋" w:hAnsi="仿宋" w:cs="仿宋" w:hint="eastAsia"/>
            <w:lang w:eastAsia="zh-CN"/>
          </w:rPr>
          <w:t>(一)、产品/服务定位与特点</w:t>
        </w:r>
        <w:r>
          <w:tab/>
        </w:r>
        <w:r>
          <w:fldChar w:fldCharType="begin"/>
        </w:r>
        <w:r>
          <w:instrText xml:space="preserve"> PAGEREF _Toc4448 \h </w:instrText>
        </w:r>
        <w:r>
          <w:fldChar w:fldCharType="separate"/>
        </w:r>
        <w:r>
          <w:t>65</w:t>
        </w:r>
        <w:r>
          <w:fldChar w:fldCharType="end"/>
        </w:r>
      </w:hyperlink>
    </w:p>
    <w:p>
      <w:pPr>
        <w:pStyle w:val="TOC2"/>
        <w:tabs>
          <w:tab w:val="right" w:leader="dot" w:pos="8306"/>
        </w:tabs>
      </w:pPr>
      <w:hyperlink w:anchor="_Toc4023" w:history="1">
        <w:r>
          <w:rPr>
            <w:rFonts w:ascii="仿宋" w:eastAsia="仿宋" w:hAnsi="仿宋" w:cs="仿宋" w:hint="eastAsia"/>
            <w:lang w:eastAsia="zh-CN"/>
          </w:rPr>
          <w:t>(二)、市场定位与竞争分析</w:t>
        </w:r>
        <w:r>
          <w:tab/>
        </w:r>
        <w:r>
          <w:fldChar w:fldCharType="begin"/>
        </w:r>
        <w:r>
          <w:instrText xml:space="preserve"> PAGEREF _Toc4023 \h </w:instrText>
        </w:r>
        <w:r>
          <w:fldChar w:fldCharType="separate"/>
        </w:r>
        <w:r>
          <w:t>66</w:t>
        </w:r>
        <w:r>
          <w:fldChar w:fldCharType="end"/>
        </w:r>
      </w:hyperlink>
    </w:p>
    <w:p>
      <w:pPr>
        <w:pStyle w:val="TOC2"/>
        <w:tabs>
          <w:tab w:val="right" w:leader="dot" w:pos="8306"/>
        </w:tabs>
      </w:pPr>
      <w:hyperlink w:anchor="_Toc25755" w:history="1">
        <w:r>
          <w:rPr>
            <w:rFonts w:ascii="仿宋" w:eastAsia="仿宋" w:hAnsi="仿宋" w:cs="仿宋" w:hint="eastAsia"/>
            <w:lang w:eastAsia="zh-CN"/>
          </w:rPr>
          <w:t>(三)、营销渠道与策略</w:t>
        </w:r>
        <w:r>
          <w:tab/>
        </w:r>
        <w:r>
          <w:fldChar w:fldCharType="begin"/>
        </w:r>
        <w:r>
          <w:instrText xml:space="preserve"> PAGEREF _Toc25755 \h </w:instrText>
        </w:r>
        <w:r>
          <w:fldChar w:fldCharType="separate"/>
        </w:r>
        <w:r>
          <w:t>67</w:t>
        </w:r>
        <w:r>
          <w:fldChar w:fldCharType="end"/>
        </w:r>
      </w:hyperlink>
    </w:p>
    <w:p>
      <w:pPr>
        <w:pStyle w:val="TOC2"/>
        <w:tabs>
          <w:tab w:val="right" w:leader="dot" w:pos="8306"/>
        </w:tabs>
      </w:pPr>
      <w:hyperlink w:anchor="_Toc24422" w:history="1">
        <w:r>
          <w:rPr>
            <w:rFonts w:ascii="仿宋" w:eastAsia="仿宋" w:hAnsi="仿宋" w:cs="仿宋" w:hint="eastAsia"/>
            <w:lang w:eastAsia="zh-CN"/>
          </w:rPr>
          <w:t>(四)、推广与宣传活动</w:t>
        </w:r>
        <w:r>
          <w:tab/>
        </w:r>
        <w:r>
          <w:fldChar w:fldCharType="begin"/>
        </w:r>
        <w:r>
          <w:instrText xml:space="preserve"> PAGEREF _Toc24422 \h </w:instrText>
        </w:r>
        <w:r>
          <w:fldChar w:fldCharType="separate"/>
        </w:r>
        <w:r>
          <w:t>68</w:t>
        </w:r>
        <w:r>
          <w:fldChar w:fldCharType="end"/>
        </w:r>
      </w:hyperlink>
    </w:p>
    <w:p>
      <w:pPr>
        <w:pStyle w:val="TOC1"/>
        <w:tabs>
          <w:tab w:val="right" w:leader="dot" w:pos="8306"/>
        </w:tabs>
      </w:pPr>
      <w:hyperlink w:anchor="_Toc1810" w:history="1">
        <w:r>
          <w:rPr>
            <w:rFonts w:ascii="仿宋" w:eastAsia="仿宋" w:hAnsi="仿宋" w:cs="仿宋" w:hint="eastAsia"/>
            <w:lang w:eastAsia="zh-CN"/>
          </w:rPr>
          <w:t>十六、电视接收器项目治理与监督</w:t>
        </w:r>
        <w:r>
          <w:tab/>
        </w:r>
        <w:r>
          <w:fldChar w:fldCharType="begin"/>
        </w:r>
        <w:r>
          <w:instrText xml:space="preserve"> PAGEREF _Toc1810 \h </w:instrText>
        </w:r>
        <w:r>
          <w:fldChar w:fldCharType="separate"/>
        </w:r>
        <w:r>
          <w:t>74</w:t>
        </w:r>
        <w:r>
          <w:fldChar w:fldCharType="end"/>
        </w:r>
      </w:hyperlink>
    </w:p>
    <w:p>
      <w:pPr>
        <w:pStyle w:val="TOC2"/>
        <w:tabs>
          <w:tab w:val="right" w:leader="dot" w:pos="8306"/>
        </w:tabs>
      </w:pPr>
      <w:hyperlink w:anchor="_Toc31383" w:history="1">
        <w:r>
          <w:rPr>
            <w:rFonts w:ascii="仿宋" w:eastAsia="仿宋" w:hAnsi="仿宋" w:cs="仿宋" w:hint="eastAsia"/>
            <w:lang w:eastAsia="zh-CN"/>
          </w:rPr>
          <w:t>(一)、电视接收器项目治理结构</w:t>
        </w:r>
        <w:r>
          <w:tab/>
        </w:r>
        <w:r>
          <w:fldChar w:fldCharType="begin"/>
        </w:r>
        <w:r>
          <w:instrText xml:space="preserve"> PAGEREF _Toc31383 \h </w:instrText>
        </w:r>
        <w:r>
          <w:fldChar w:fldCharType="separate"/>
        </w:r>
        <w:r>
          <w:t>74</w:t>
        </w:r>
        <w:r>
          <w:fldChar w:fldCharType="end"/>
        </w:r>
      </w:hyperlink>
    </w:p>
    <w:p>
      <w:pPr>
        <w:pStyle w:val="TOC2"/>
        <w:tabs>
          <w:tab w:val="right" w:leader="dot" w:pos="8306"/>
        </w:tabs>
      </w:pPr>
      <w:hyperlink w:anchor="_Toc2141" w:history="1">
        <w:r>
          <w:rPr>
            <w:rFonts w:ascii="仿宋" w:eastAsia="仿宋" w:hAnsi="仿宋" w:cs="仿宋" w:hint="eastAsia"/>
            <w:lang w:eastAsia="zh-CN"/>
          </w:rPr>
          <w:t>(二)、监督与审计</w:t>
        </w:r>
        <w:r>
          <w:tab/>
        </w:r>
        <w:r>
          <w:fldChar w:fldCharType="begin"/>
        </w:r>
        <w:r>
          <w:instrText xml:space="preserve"> PAGEREF _Toc2141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73"/>
      <w:r>
        <w:rPr>
          <w:rFonts w:ascii="仿宋" w:eastAsia="仿宋" w:hAnsi="仿宋" w:cs="仿宋" w:hint="eastAsia"/>
          <w:lang w:eastAsia="zh-CN"/>
        </w:rPr>
        <w:t>(一)、电视接收器行业分析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行业一直以来都是市场的关注焦点。行业内的发展趋势、竞争态势以及潜在机会都对电视接收器项目的推进产生深远的影响。通过深入研究行业的整体概貌，我们将更好地理解行业的核心特征，为电视接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行业，技术一直是推动创新和发展的关键因素。我们将对当前技术趋势进行详尽分析，包括但不限于人工智能、大数据应用、先进制造技术等。这有助于电视接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接收器项目成功的基础。我们将对主要竞争对手进行深入研究，包括其市场份额、产品特点、市场定位等。通过全面了解竞争对手的优势和劣势，电视接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928"/>
      <w:r>
        <w:rPr>
          <w:rFonts w:ascii="仿宋" w:eastAsia="仿宋" w:hAnsi="仿宋" w:cs="仿宋" w:hint="eastAsia"/>
          <w:sz w:val="28"/>
          <w:lang w:eastAsia="zh-CN"/>
        </w:rPr>
        <w:t>(二)、电视接收器市场分析预测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接收器市场未来的增长趋势。这包括市场的整体规模、各细分领域的发展趋势等。电视接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接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视接收器项目实施过程中需要充分考虑的因素。我们将对市场风险进行全面评估，包括但不限于政策法规风险、市场竞争风险、技术变革风险等。通过对潜在风险的深入分析，电视接收器项目可以制定相应的风险缓解策略，降低不确定性对电视接收器项目的影响。</w:t>
      </w:r>
    </w:p>
    <w:p>
      <w:pPr>
        <w:pStyle w:val="Heading1"/>
        <w:ind w:firstLine="560" w:firstLineChars="200"/>
        <w:rPr>
          <w:rFonts w:ascii="仿宋" w:eastAsia="仿宋" w:hAnsi="仿宋" w:cs="仿宋" w:hint="eastAsia"/>
          <w:sz w:val="28"/>
          <w:lang w:eastAsia="zh-CN"/>
        </w:rPr>
      </w:pPr>
      <w:bookmarkStart w:id="5" w:name="_Toc9717"/>
      <w:r>
        <w:rPr>
          <w:rFonts w:ascii="仿宋" w:eastAsia="仿宋" w:hAnsi="仿宋" w:cs="仿宋" w:hint="eastAsia"/>
          <w:sz w:val="28"/>
          <w:lang w:eastAsia="zh-CN"/>
        </w:rPr>
        <w:t>二、电视接收器项目文档管理</w:t>
      </w:r>
      <w:bookmarkEnd w:id="5"/>
    </w:p>
    <w:p>
      <w:pPr>
        <w:pStyle w:val="Heading2"/>
        <w:rPr>
          <w:rFonts w:ascii="仿宋" w:eastAsia="仿宋" w:hAnsi="仿宋" w:cs="仿宋" w:hint="eastAsia"/>
          <w:lang w:eastAsia="zh-CN"/>
        </w:rPr>
      </w:pPr>
      <w:bookmarkStart w:id="6" w:name="_Toc4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电视接收器项目高度重视文档的质量和准确性，以支持电视接收器项目的各项活动和决策。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文档的编制始于电视接收器项目计划的初期，我们制定了详细的文档编制计划，明确了每个文档的内容、格式和编写责任人。在电视接收器项目启动阶段，我们首先编制了电视接收器项目章程，明确定义了电视接收器项目的目标、范围、风险等关键要素。随后，电视接收器项目团队根据计划陆续编制了需求文档、设计文档、测试文档等各类文档，确保电视接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接收器项目管理中的重要环节，旨在确保电视接收器项目文档符合质量标准和电视接收器项目需求。在电视接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接收器项目相关利益方和专业领域的专家对文档进行独立审查。这有助于获取更全面、客观的反馈，确保电视接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电视接收器项目在文档编制与审查方面建立了严格的管理机制，通过规范的流程和多维度的审查，确保电视接收器项目文档的质量、准确性和可靠性，为电视接收器项目的顺利推进提供了有力支持。</w:t>
      </w:r>
    </w:p>
    <w:p>
      <w:pPr>
        <w:pStyle w:val="Heading2"/>
        <w:ind w:firstLine="560" w:firstLineChars="200"/>
        <w:rPr>
          <w:rFonts w:ascii="仿宋" w:eastAsia="仿宋" w:hAnsi="仿宋" w:cs="仿宋" w:hint="eastAsia"/>
          <w:sz w:val="28"/>
          <w:lang w:eastAsia="zh-CN"/>
        </w:rPr>
      </w:pPr>
      <w:bookmarkStart w:id="7" w:name="_Toc131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我们通过多渠道发布文档，包括电子邮件、电视接收器项目管理平台、内部网站等，以满足不同团队成员的偏好和需求。多渠道发布确保了信息的全面覆盖。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我们采用了精细的权限控制，确保只有授权人员可以访问敏感信息。这种安全措施保护了电视接收器项目文档的机密性，防止了未经授权的信息泄露。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02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文档存档与归档是电视接收器项目生命周期中一个至关重要的环节，直接关系到电视接收器项目信息的长期保存和历史记录的完整性。在电视接收器项目中，我们实施了一系列有效的文档存档与归档管理策略：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627"/>
      <w:r>
        <w:rPr>
          <w:rFonts w:ascii="仿宋" w:eastAsia="仿宋" w:hAnsi="仿宋" w:cs="仿宋" w:hint="eastAsia"/>
          <w:sz w:val="28"/>
          <w:lang w:eastAsia="zh-CN"/>
        </w:rPr>
        <w:t>三、电视接收器项目建设背景及必要性分析</w:t>
      </w:r>
      <w:bookmarkEnd w:id="9"/>
    </w:p>
    <w:p>
      <w:pPr>
        <w:pStyle w:val="Heading2"/>
        <w:rPr>
          <w:rFonts w:ascii="仿宋" w:eastAsia="仿宋" w:hAnsi="仿宋" w:cs="仿宋" w:hint="eastAsia"/>
          <w:lang w:eastAsia="zh-CN"/>
        </w:rPr>
      </w:pPr>
      <w:bookmarkStart w:id="10" w:name="_Toc15988"/>
      <w:r>
        <w:rPr>
          <w:rFonts w:ascii="仿宋" w:eastAsia="仿宋" w:hAnsi="仿宋" w:cs="仿宋" w:hint="eastAsia"/>
          <w:lang w:eastAsia="zh-CN"/>
        </w:rPr>
        <w:t>(一)、电视接收器项目背景分析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接收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视接收器项目在这个潮流中的定位。同时，我们将关注行业内涌现的新兴机遇，以便电视接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接收器项目提供了强大的发展动力。我们将聚焦于行业内最新的技术发展趋势，包括但不限于人工智能、大数据分析、物联网等领域。通过深度的技术研究，我们将确保电视接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接收器项目发展的源泉。我们将投入更多的精力对市场需求进行深入剖析，超越表面的需求，深入挖掘潜在的市场痛点和机遇。通过对市场需求的细致了解，电视接收器项目将更有针对性地设计解决方案，满足市场的多样化需求，从而更好地促进电视接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接收器项目战略至关重要。我们将对竞争态势进行更为深入的分析，包括但不限于市场份额、产品特点、客户满意度等多个维度。通过深度的竞争分析，电视接收器项目将能够更准确地把握市场脉搏，制定具有竞争力的电视接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接收器项目的发展具有直接的影响。我们将进行更为全面的法规和政策分析，了解行业发展中的潜在法律风险和合规挑战。通过充分了解和遵守相关法规，电视接收器项目将确保在法律框架内合法合规运营，为电视接收器项目的稳健发展提供有力支持。</w:t>
      </w:r>
    </w:p>
    <w:p>
      <w:pPr>
        <w:pStyle w:val="Heading2"/>
        <w:ind w:firstLine="560" w:firstLineChars="200"/>
        <w:rPr>
          <w:rFonts w:ascii="仿宋" w:eastAsia="仿宋" w:hAnsi="仿宋" w:cs="仿宋" w:hint="eastAsia"/>
          <w:sz w:val="28"/>
          <w:lang w:eastAsia="zh-CN"/>
        </w:rPr>
      </w:pPr>
      <w:bookmarkStart w:id="11" w:name="_Toc32561"/>
      <w:r>
        <w:rPr>
          <w:rFonts w:ascii="仿宋" w:eastAsia="仿宋" w:hAnsi="仿宋" w:cs="仿宋" w:hint="eastAsia"/>
          <w:sz w:val="28"/>
          <w:lang w:eastAsia="zh-CN"/>
        </w:rPr>
        <w:t>(二)、电视接收器项目建设必要性分析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建设的迫切性源于对行业发展趋势的深刻洞察。我们正处于一个行业变革的时代，科技创新、数字化转型成为企业发展的关键动力。电视接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建设不仅仅是为了跟上潮流，更是为了通过技术创新推动企业的持续发展。通过引入先进的技术和解决方案，电视接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接收器项目的建设成为必然选择，通过提高产品质量、拓展服务领域，从而在竞争中获得更多的机会。电视接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接收器项目建设的必要性体现在对客户需求更精准的满足。通过电视接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建设的背后是对企业持续创新的追求。只有通过不断创新，企业才能在竞争中立于不败之地。电视接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42"/>
      <w:r>
        <w:rPr>
          <w:rFonts w:ascii="仿宋" w:eastAsia="仿宋" w:hAnsi="仿宋" w:cs="仿宋" w:hint="eastAsia"/>
          <w:sz w:val="28"/>
          <w:lang w:eastAsia="zh-CN"/>
        </w:rPr>
        <w:t>四、电视接收器项目可持续发展</w:t>
      </w:r>
      <w:bookmarkEnd w:id="12"/>
    </w:p>
    <w:p>
      <w:pPr>
        <w:pStyle w:val="Heading2"/>
        <w:rPr>
          <w:rFonts w:ascii="仿宋" w:eastAsia="仿宋" w:hAnsi="仿宋" w:cs="仿宋" w:hint="eastAsia"/>
          <w:lang w:eastAsia="zh-CN"/>
        </w:rPr>
      </w:pPr>
      <w:bookmarkStart w:id="13" w:name="_Toc3128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中，电视接收器项目团队着眼于未来，明确了可持续发展的战略方向。制定的具体可持续发展目标包括降低资源使用、采用环保技术、最大化社会效益等。这一步骤不仅有助于电视接收器项目在环保和社会责任方面达到最高标准，也为未来提供了明确的指引，确保电视接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可持续实践的融入电视接收器项目管理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视接收器项目管理周期。从电视接收器项目规划开始，电视接收器项目团队就考虑了环境和社会的因素。在执行阶段，电视接收器项目团队积极推动绿色技术的应用，优化资源利用。此外，关注员工的社会责任，通过培训和沟通活动提高员工对可持续发展的认知，使他们能够在日常工作中践行可持续实践。这些举措不仅为电视接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61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扎根于电视接收器项目的可持续发展理念，我们深信环保与社会责任是电视接收器项目成功的关键支柱。在电视接收器项目的每一步，我们都致力于通过创新和实践，履行对环境和社会的坚定责任。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团队通过引入先进的环保技术、建立高效的废物处理系统以及推动能源节约措施，积极履行环保责任。定期的环保监测和评估确保电视接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视接收器项目不仅致力于自身可持续发展，还注重对社会的回馈。通过支持社区电视接收器项目、参与慈善事业、提供培训机会等方式，电视接收器项目积极履行社会责任。与当地社区建立积极互动，关注员工的工作与生活平衡，以及员工的身心健康，是电视接收器项目在社会责任层面的关键举措。这样的实践不仅增强了电视接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016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174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电视接收器项目的主要产品是XXXX，预计年产值为XXX万元。这一产品在市场中占据着重要的地位，其广泛的应用范围使得该电视接收器项目的市场前景非常广阔。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视接收器项目的xxx产品作为重要的原材料之一，将在多个领域发挥关键作用。其在建筑、交通、能源等方面的广泛应用将为整个产业链提供强大的支持，形成产业协同效应。电视接收器项目的年产值XXX万XXX万XXX万万元不仅反映了其在市场上的巨大潜力，更预示着它对国民经济的积极贡献。这种关联度高、涉及面广的产业关系，使得该电视接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65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总征地面积为XXXX平方米，相当于约XX.XX亩，其中净用地面积为XXXX平方米，红线范围内相当于约XX.XX亩。这一用地规模充分考虑了电视接收器项目的建设需求，保障了电视接收器项目在合适的空间内得以充分发展。电视接收器项目规划的总建筑面积为XXXX平方米，其中主体工程建设占XXXX平方米，计容建筑面积达XXXX平方米。预计建筑工程的投资将达到XXXX万元，为电视接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计划购置的设备共计XXXX台（套），设备购置费用为XXXX万元。这一设备购置计划充分考虑到电视接收器项目的生产需求和技术要求，确保了电视接收器项目在生产运营中具备先进的技术装备和高效的生产能力。设备的合理配置将为电视接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视接收器项目计划总投资为XXXX万元，预计年实现营业收入为XXXX万元。这一产能规模的设定旨在确保电视接收器项目能够在投资与回报之间取得平衡，实现长期可持续的发展。电视接收器项目的总投资充分考虑到各个方面的需求，包括用地建设、设备购置等多个环节，以确保电视接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18"/>
      <w:r>
        <w:rPr>
          <w:rFonts w:ascii="仿宋" w:eastAsia="仿宋" w:hAnsi="仿宋" w:cs="仿宋" w:hint="eastAsia"/>
          <w:sz w:val="28"/>
          <w:lang w:eastAsia="zh-CN"/>
        </w:rPr>
        <w:t>六、电视接收器项目危机管理</w:t>
      </w:r>
      <w:bookmarkEnd w:id="18"/>
    </w:p>
    <w:p>
      <w:pPr>
        <w:pStyle w:val="Heading2"/>
        <w:rPr>
          <w:rFonts w:ascii="仿宋" w:eastAsia="仿宋" w:hAnsi="仿宋" w:cs="仿宋" w:hint="eastAsia"/>
          <w:lang w:eastAsia="zh-CN"/>
        </w:rPr>
      </w:pPr>
      <w:bookmarkStart w:id="19" w:name="_Toc2120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危机管理中，危机预警与识别是确保电视接收器项目稳健运行的核心步骤。通过建立全面的监测机制，电视接收器项目团队旨在及时发现和理解潜在的风险和危机因素，以便采取及时的预防和应对措施，确保电视接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首先，通过深入的风险评估，电视接收器项目团队全面分析了整个电视接收器项目和各个阶段可能存在的威胁。这包括准确评估每个潜在风险的发生概率和可能影响的程度，为后续危机预警提供了有力支持。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视接收器项目团队着重于明确定义电视接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视接收器项目进展的持续监控，团队能够及时发现潜在问题并作出迅速反应。电视接收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在这一阶段，团队的专业素养和反应速度将发挥至关重要的作用，以确保潜在危机能够在初期得到有效的处理，最大程度地减轻负面影响。通过危机预警与识别，电视接收器项目得以更有序、可控地推进。</w:t>
      </w:r>
    </w:p>
    <w:p>
      <w:pPr>
        <w:pStyle w:val="Heading2"/>
        <w:ind w:firstLine="560" w:firstLineChars="200"/>
        <w:rPr>
          <w:rFonts w:ascii="仿宋" w:eastAsia="仿宋" w:hAnsi="仿宋" w:cs="仿宋" w:hint="eastAsia"/>
          <w:sz w:val="28"/>
          <w:lang w:eastAsia="zh-CN"/>
        </w:rPr>
      </w:pPr>
      <w:bookmarkStart w:id="20" w:name="_Toc2058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在危机发生时，电视接收器项目团队立即行动，成立了应急小组。该小组的任务是迅速制定并实施紧急应对措施，以最小化潜在损失。以下是采取的主要措施：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暂停电视接收器项目进度：为遏制危机蔓延，电视接收器项目暂时停止进行，以便全面评估当前状况。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资源重新分配：重新评估电视接收器项目资源的分配，确保最大限度地减小损失。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实时沟通：与关键利益相关者建立实时沟通机制，向他们传递电视接收器项目危机的实际状况，保障电视接收器项目核心利益。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在紧急应对的同时，电视接收器项目团队强调了团队协作和有效沟通的重要性。以下是团队协作的关键举措：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信息共享机制：建立了信息共享平台，确保团队成员能够及时获取电视接收器项目危机的实时信息。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领导者沟通：电视接收器项目领导者通过定期会议和即时沟通工具，指导团队应对危机，保持团队稳定运行。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https://d.book118.com/658125071052006045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85617"/>
    <w:rsid w:val="4A685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2507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2024-03-01T11:33:00Z</dcterms:created>
  <dcterms:modified xsi:type="dcterms:W3CDTF">2024-03-01T11:33:28Z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654664032BAC49D38F15BA1E352E35AB_11</vt:lpwstr>
  </property>
  <property fmtid="{D5CDD505-2E9C-101B-9397-08002B2CF9AE}" pid="3" name="KSOProductBuildVer">
    <vt:lpwstr>2052-12.1.0.16388</vt:lpwstr>
  </property>
</Properties>
</file>