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全钽电解电容器密封玻璃项目计划设计方案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556" w:history="1">
        <w:r>
          <w:rPr>
            <w:rFonts w:ascii="仿宋" w:eastAsia="仿宋" w:hAnsi="仿宋" w:cs="仿宋" w:hint="eastAsia"/>
            <w:lang w:eastAsia="zh-CN"/>
          </w:rPr>
          <w:t>前言</w:t>
        </w:r>
        <w:r>
          <w:tab/>
        </w:r>
        <w:r>
          <w:fldChar w:fldCharType="begin"/>
        </w:r>
        <w:r>
          <w:instrText xml:space="preserve"> PAGEREF _Toc26556 \h </w:instrText>
        </w:r>
        <w:r>
          <w:fldChar w:fldCharType="separate"/>
        </w:r>
        <w:r>
          <w:t>3</w:t>
        </w:r>
        <w:r>
          <w:fldChar w:fldCharType="end"/>
        </w:r>
      </w:hyperlink>
    </w:p>
    <w:p>
      <w:pPr>
        <w:pStyle w:val="TOC1"/>
        <w:tabs>
          <w:tab w:val="right" w:leader="dot" w:pos="8306"/>
        </w:tabs>
      </w:pPr>
      <w:hyperlink w:anchor="_Toc10791" w:history="1">
        <w:r>
          <w:rPr>
            <w:rFonts w:ascii="仿宋" w:eastAsia="仿宋" w:hAnsi="仿宋" w:cs="仿宋" w:hint="eastAsia"/>
            <w:lang w:eastAsia="zh-CN"/>
          </w:rPr>
          <w:t>一、全钽电解电容器密封玻璃项目概论</w:t>
        </w:r>
        <w:r>
          <w:tab/>
        </w:r>
        <w:r>
          <w:fldChar w:fldCharType="begin"/>
        </w:r>
        <w:r>
          <w:instrText xml:space="preserve"> PAGEREF _Toc10791 \h </w:instrText>
        </w:r>
        <w:r>
          <w:fldChar w:fldCharType="separate"/>
        </w:r>
        <w:r>
          <w:t>3</w:t>
        </w:r>
        <w:r>
          <w:fldChar w:fldCharType="end"/>
        </w:r>
      </w:hyperlink>
    </w:p>
    <w:p>
      <w:pPr>
        <w:pStyle w:val="TOC2"/>
        <w:tabs>
          <w:tab w:val="right" w:leader="dot" w:pos="8306"/>
        </w:tabs>
      </w:pPr>
      <w:hyperlink w:anchor="_Toc31681" w:history="1">
        <w:r>
          <w:rPr>
            <w:rFonts w:ascii="仿宋" w:eastAsia="仿宋" w:hAnsi="仿宋" w:cs="仿宋" w:hint="eastAsia"/>
            <w:lang w:eastAsia="zh-CN"/>
          </w:rPr>
          <w:t>(一)、全钽电解电容器密封玻璃项目概况</w:t>
        </w:r>
        <w:r>
          <w:tab/>
        </w:r>
        <w:r>
          <w:fldChar w:fldCharType="begin"/>
        </w:r>
        <w:r>
          <w:instrText xml:space="preserve"> PAGEREF _Toc31681 \h </w:instrText>
        </w:r>
        <w:r>
          <w:fldChar w:fldCharType="separate"/>
        </w:r>
        <w:r>
          <w:t>3</w:t>
        </w:r>
        <w:r>
          <w:fldChar w:fldCharType="end"/>
        </w:r>
      </w:hyperlink>
    </w:p>
    <w:p>
      <w:pPr>
        <w:pStyle w:val="TOC2"/>
        <w:tabs>
          <w:tab w:val="right" w:leader="dot" w:pos="8306"/>
        </w:tabs>
      </w:pPr>
      <w:hyperlink w:anchor="_Toc10646" w:history="1">
        <w:r>
          <w:rPr>
            <w:rFonts w:ascii="仿宋" w:eastAsia="仿宋" w:hAnsi="仿宋" w:cs="仿宋" w:hint="eastAsia"/>
            <w:lang w:eastAsia="zh-CN"/>
          </w:rPr>
          <w:t>(二)、全钽电解电容器密封玻璃项目目标</w:t>
        </w:r>
        <w:r>
          <w:tab/>
        </w:r>
        <w:r>
          <w:fldChar w:fldCharType="begin"/>
        </w:r>
        <w:r>
          <w:instrText xml:space="preserve"> PAGEREF _Toc10646 \h </w:instrText>
        </w:r>
        <w:r>
          <w:fldChar w:fldCharType="separate"/>
        </w:r>
        <w:r>
          <w:t>6</w:t>
        </w:r>
        <w:r>
          <w:fldChar w:fldCharType="end"/>
        </w:r>
      </w:hyperlink>
    </w:p>
    <w:p>
      <w:pPr>
        <w:pStyle w:val="TOC2"/>
        <w:tabs>
          <w:tab w:val="right" w:leader="dot" w:pos="8306"/>
        </w:tabs>
      </w:pPr>
      <w:hyperlink w:anchor="_Toc12445" w:history="1">
        <w:r>
          <w:rPr>
            <w:rFonts w:ascii="仿宋" w:eastAsia="仿宋" w:hAnsi="仿宋" w:cs="仿宋" w:hint="eastAsia"/>
            <w:lang w:eastAsia="zh-CN"/>
          </w:rPr>
          <w:t>(三)、全钽电解电容器密封玻璃项目提出的理由</w:t>
        </w:r>
        <w:r>
          <w:tab/>
        </w:r>
        <w:r>
          <w:fldChar w:fldCharType="begin"/>
        </w:r>
        <w:r>
          <w:instrText xml:space="preserve"> PAGEREF _Toc12445 \h </w:instrText>
        </w:r>
        <w:r>
          <w:fldChar w:fldCharType="separate"/>
        </w:r>
        <w:r>
          <w:t>7</w:t>
        </w:r>
        <w:r>
          <w:fldChar w:fldCharType="end"/>
        </w:r>
      </w:hyperlink>
    </w:p>
    <w:p>
      <w:pPr>
        <w:pStyle w:val="TOC2"/>
        <w:tabs>
          <w:tab w:val="right" w:leader="dot" w:pos="8306"/>
        </w:tabs>
      </w:pPr>
      <w:hyperlink w:anchor="_Toc16548" w:history="1">
        <w:r>
          <w:rPr>
            <w:rFonts w:ascii="仿宋" w:eastAsia="仿宋" w:hAnsi="仿宋" w:cs="仿宋" w:hint="eastAsia"/>
            <w:lang w:eastAsia="zh-CN"/>
          </w:rPr>
          <w:t>(四)、全钽电解电容器密封玻璃项目意义</w:t>
        </w:r>
        <w:r>
          <w:tab/>
        </w:r>
        <w:r>
          <w:fldChar w:fldCharType="begin"/>
        </w:r>
        <w:r>
          <w:instrText xml:space="preserve"> PAGEREF _Toc16548 \h </w:instrText>
        </w:r>
        <w:r>
          <w:fldChar w:fldCharType="separate"/>
        </w:r>
        <w:r>
          <w:t>8</w:t>
        </w:r>
        <w:r>
          <w:fldChar w:fldCharType="end"/>
        </w:r>
      </w:hyperlink>
    </w:p>
    <w:p>
      <w:pPr>
        <w:pStyle w:val="TOC2"/>
        <w:tabs>
          <w:tab w:val="right" w:leader="dot" w:pos="8306"/>
        </w:tabs>
      </w:pPr>
      <w:hyperlink w:anchor="_Toc23845" w:history="1">
        <w:r>
          <w:rPr>
            <w:rFonts w:ascii="仿宋" w:eastAsia="仿宋" w:hAnsi="仿宋" w:cs="仿宋" w:hint="eastAsia"/>
            <w:lang w:eastAsia="zh-CN"/>
          </w:rPr>
          <w:t>(五)、全钽电解电容器密封玻璃项目背景</w:t>
        </w:r>
        <w:r>
          <w:tab/>
        </w:r>
        <w:r>
          <w:fldChar w:fldCharType="begin"/>
        </w:r>
        <w:r>
          <w:instrText xml:space="preserve"> PAGEREF _Toc23845 \h </w:instrText>
        </w:r>
        <w:r>
          <w:fldChar w:fldCharType="separate"/>
        </w:r>
        <w:r>
          <w:t>9</w:t>
        </w:r>
        <w:r>
          <w:fldChar w:fldCharType="end"/>
        </w:r>
      </w:hyperlink>
    </w:p>
    <w:p>
      <w:pPr>
        <w:pStyle w:val="TOC1"/>
        <w:tabs>
          <w:tab w:val="right" w:leader="dot" w:pos="8306"/>
        </w:tabs>
      </w:pPr>
      <w:hyperlink w:anchor="_Toc11794" w:history="1">
        <w:r>
          <w:rPr>
            <w:rFonts w:ascii="仿宋" w:eastAsia="仿宋" w:hAnsi="仿宋" w:cs="仿宋" w:hint="eastAsia"/>
            <w:lang w:eastAsia="zh-CN"/>
          </w:rPr>
          <w:t>二、全钽电解电容器密封玻璃项目建设背景及必要性分析</w:t>
        </w:r>
        <w:r>
          <w:tab/>
        </w:r>
        <w:r>
          <w:fldChar w:fldCharType="begin"/>
        </w:r>
        <w:r>
          <w:instrText xml:space="preserve"> PAGEREF _Toc11794 \h </w:instrText>
        </w:r>
        <w:r>
          <w:fldChar w:fldCharType="separate"/>
        </w:r>
        <w:r>
          <w:t>10</w:t>
        </w:r>
        <w:r>
          <w:fldChar w:fldCharType="end"/>
        </w:r>
      </w:hyperlink>
    </w:p>
    <w:p>
      <w:pPr>
        <w:pStyle w:val="TOC2"/>
        <w:tabs>
          <w:tab w:val="right" w:leader="dot" w:pos="8306"/>
        </w:tabs>
      </w:pPr>
      <w:hyperlink w:anchor="_Toc25452" w:history="1">
        <w:r>
          <w:rPr>
            <w:rFonts w:ascii="仿宋" w:eastAsia="仿宋" w:hAnsi="仿宋" w:cs="仿宋" w:hint="eastAsia"/>
            <w:lang w:eastAsia="zh-CN"/>
          </w:rPr>
          <w:t>(一)、全钽电解电容器密封玻璃项目背景分析</w:t>
        </w:r>
        <w:r>
          <w:tab/>
        </w:r>
        <w:r>
          <w:fldChar w:fldCharType="begin"/>
        </w:r>
        <w:r>
          <w:instrText xml:space="preserve"> PAGEREF _Toc25452 \h </w:instrText>
        </w:r>
        <w:r>
          <w:fldChar w:fldCharType="separate"/>
        </w:r>
        <w:r>
          <w:t>10</w:t>
        </w:r>
        <w:r>
          <w:fldChar w:fldCharType="end"/>
        </w:r>
      </w:hyperlink>
    </w:p>
    <w:p>
      <w:pPr>
        <w:pStyle w:val="TOC2"/>
        <w:tabs>
          <w:tab w:val="right" w:leader="dot" w:pos="8306"/>
        </w:tabs>
      </w:pPr>
      <w:hyperlink w:anchor="_Toc14509" w:history="1">
        <w:r>
          <w:rPr>
            <w:rFonts w:ascii="仿宋" w:eastAsia="仿宋" w:hAnsi="仿宋" w:cs="仿宋" w:hint="eastAsia"/>
            <w:lang w:eastAsia="zh-CN"/>
          </w:rPr>
          <w:t>(二)、全钽电解电容器密封玻璃项目建设必要性分析</w:t>
        </w:r>
        <w:r>
          <w:tab/>
        </w:r>
        <w:r>
          <w:fldChar w:fldCharType="begin"/>
        </w:r>
        <w:r>
          <w:instrText xml:space="preserve"> PAGEREF _Toc14509 \h </w:instrText>
        </w:r>
        <w:r>
          <w:fldChar w:fldCharType="separate"/>
        </w:r>
        <w:r>
          <w:t>12</w:t>
        </w:r>
        <w:r>
          <w:fldChar w:fldCharType="end"/>
        </w:r>
      </w:hyperlink>
    </w:p>
    <w:p>
      <w:pPr>
        <w:pStyle w:val="TOC1"/>
        <w:tabs>
          <w:tab w:val="right" w:leader="dot" w:pos="8306"/>
        </w:tabs>
      </w:pPr>
      <w:hyperlink w:anchor="_Toc20456" w:history="1">
        <w:r>
          <w:rPr>
            <w:rFonts w:ascii="仿宋" w:eastAsia="仿宋" w:hAnsi="仿宋" w:cs="仿宋" w:hint="eastAsia"/>
            <w:lang w:eastAsia="zh-CN"/>
          </w:rPr>
          <w:t>三、全钽电解电容器密封玻璃项目建设单位说明</w:t>
        </w:r>
        <w:r>
          <w:tab/>
        </w:r>
        <w:r>
          <w:fldChar w:fldCharType="begin"/>
        </w:r>
        <w:r>
          <w:instrText xml:space="preserve"> PAGEREF _Toc20456 \h </w:instrText>
        </w:r>
        <w:r>
          <w:fldChar w:fldCharType="separate"/>
        </w:r>
        <w:r>
          <w:t>14</w:t>
        </w:r>
        <w:r>
          <w:fldChar w:fldCharType="end"/>
        </w:r>
      </w:hyperlink>
    </w:p>
    <w:p>
      <w:pPr>
        <w:pStyle w:val="TOC2"/>
        <w:tabs>
          <w:tab w:val="right" w:leader="dot" w:pos="8306"/>
        </w:tabs>
      </w:pPr>
      <w:hyperlink w:anchor="_Toc8304" w:history="1">
        <w:r>
          <w:rPr>
            <w:rFonts w:ascii="仿宋" w:eastAsia="仿宋" w:hAnsi="仿宋" w:cs="仿宋" w:hint="eastAsia"/>
            <w:lang w:eastAsia="zh-CN"/>
          </w:rPr>
          <w:t>(一)、全钽电解电容器密封玻璃项目承办单位基本情况</w:t>
        </w:r>
        <w:r>
          <w:tab/>
        </w:r>
        <w:r>
          <w:fldChar w:fldCharType="begin"/>
        </w:r>
        <w:r>
          <w:instrText xml:space="preserve"> PAGEREF _Toc8304 \h </w:instrText>
        </w:r>
        <w:r>
          <w:fldChar w:fldCharType="separate"/>
        </w:r>
        <w:r>
          <w:t>14</w:t>
        </w:r>
        <w:r>
          <w:fldChar w:fldCharType="end"/>
        </w:r>
      </w:hyperlink>
    </w:p>
    <w:p>
      <w:pPr>
        <w:pStyle w:val="TOC2"/>
        <w:tabs>
          <w:tab w:val="right" w:leader="dot" w:pos="8306"/>
        </w:tabs>
      </w:pPr>
      <w:hyperlink w:anchor="_Toc6815" w:history="1">
        <w:r>
          <w:rPr>
            <w:rFonts w:ascii="仿宋" w:eastAsia="仿宋" w:hAnsi="仿宋" w:cs="仿宋" w:hint="eastAsia"/>
            <w:lang w:eastAsia="zh-CN"/>
          </w:rPr>
          <w:t>(二)、公司经济效益分析</w:t>
        </w:r>
        <w:r>
          <w:tab/>
        </w:r>
        <w:r>
          <w:fldChar w:fldCharType="begin"/>
        </w:r>
        <w:r>
          <w:instrText xml:space="preserve"> PAGEREF _Toc6815 \h </w:instrText>
        </w:r>
        <w:r>
          <w:fldChar w:fldCharType="separate"/>
        </w:r>
        <w:r>
          <w:t>14</w:t>
        </w:r>
        <w:r>
          <w:fldChar w:fldCharType="end"/>
        </w:r>
      </w:hyperlink>
    </w:p>
    <w:p>
      <w:pPr>
        <w:pStyle w:val="TOC1"/>
        <w:tabs>
          <w:tab w:val="right" w:leader="dot" w:pos="8306"/>
        </w:tabs>
      </w:pPr>
      <w:hyperlink w:anchor="_Toc7537" w:history="1">
        <w:r>
          <w:rPr>
            <w:rFonts w:ascii="仿宋" w:eastAsia="仿宋" w:hAnsi="仿宋" w:cs="仿宋" w:hint="eastAsia"/>
            <w:lang w:eastAsia="zh-CN"/>
          </w:rPr>
          <w:t>四、全钽电解电容器密封玻璃项目选址可行性分析</w:t>
        </w:r>
        <w:r>
          <w:tab/>
        </w:r>
        <w:r>
          <w:fldChar w:fldCharType="begin"/>
        </w:r>
        <w:r>
          <w:instrText xml:space="preserve"> PAGEREF _Toc7537 \h </w:instrText>
        </w:r>
        <w:r>
          <w:fldChar w:fldCharType="separate"/>
        </w:r>
        <w:r>
          <w:t>15</w:t>
        </w:r>
        <w:r>
          <w:fldChar w:fldCharType="end"/>
        </w:r>
      </w:hyperlink>
    </w:p>
    <w:p>
      <w:pPr>
        <w:pStyle w:val="TOC2"/>
        <w:tabs>
          <w:tab w:val="right" w:leader="dot" w:pos="8306"/>
        </w:tabs>
      </w:pPr>
      <w:hyperlink w:anchor="_Toc25290" w:history="1">
        <w:r>
          <w:rPr>
            <w:rFonts w:ascii="仿宋" w:eastAsia="仿宋" w:hAnsi="仿宋" w:cs="仿宋" w:hint="eastAsia"/>
            <w:lang w:eastAsia="zh-CN"/>
          </w:rPr>
          <w:t>(一)、全钽电解电容器密封玻璃项目选址</w:t>
        </w:r>
        <w:r>
          <w:tab/>
        </w:r>
        <w:r>
          <w:fldChar w:fldCharType="begin"/>
        </w:r>
        <w:r>
          <w:instrText xml:space="preserve"> PAGEREF _Toc25290 \h </w:instrText>
        </w:r>
        <w:r>
          <w:fldChar w:fldCharType="separate"/>
        </w:r>
        <w:r>
          <w:t>15</w:t>
        </w:r>
        <w:r>
          <w:fldChar w:fldCharType="end"/>
        </w:r>
      </w:hyperlink>
    </w:p>
    <w:p>
      <w:pPr>
        <w:pStyle w:val="TOC2"/>
        <w:tabs>
          <w:tab w:val="right" w:leader="dot" w:pos="8306"/>
        </w:tabs>
      </w:pPr>
      <w:hyperlink w:anchor="_Toc894" w:history="1">
        <w:r>
          <w:rPr>
            <w:rFonts w:ascii="仿宋" w:eastAsia="仿宋" w:hAnsi="仿宋" w:cs="仿宋" w:hint="eastAsia"/>
            <w:lang w:eastAsia="zh-CN"/>
          </w:rPr>
          <w:t>(二)、用地控制指标</w:t>
        </w:r>
        <w:r>
          <w:tab/>
        </w:r>
        <w:r>
          <w:fldChar w:fldCharType="begin"/>
        </w:r>
        <w:r>
          <w:instrText xml:space="preserve"> PAGEREF _Toc894 \h </w:instrText>
        </w:r>
        <w:r>
          <w:fldChar w:fldCharType="separate"/>
        </w:r>
        <w:r>
          <w:t>15</w:t>
        </w:r>
        <w:r>
          <w:fldChar w:fldCharType="end"/>
        </w:r>
      </w:hyperlink>
    </w:p>
    <w:p>
      <w:pPr>
        <w:pStyle w:val="TOC2"/>
        <w:tabs>
          <w:tab w:val="right" w:leader="dot" w:pos="8306"/>
        </w:tabs>
      </w:pPr>
      <w:hyperlink w:anchor="_Toc153" w:history="1">
        <w:r>
          <w:rPr>
            <w:rFonts w:ascii="仿宋" w:eastAsia="仿宋" w:hAnsi="仿宋" w:cs="仿宋" w:hint="eastAsia"/>
            <w:lang w:eastAsia="zh-CN"/>
          </w:rPr>
          <w:t>(三)、节约用地措施</w:t>
        </w:r>
        <w:r>
          <w:tab/>
        </w:r>
        <w:r>
          <w:fldChar w:fldCharType="begin"/>
        </w:r>
        <w:r>
          <w:instrText xml:space="preserve"> PAGEREF _Toc153 \h </w:instrText>
        </w:r>
        <w:r>
          <w:fldChar w:fldCharType="separate"/>
        </w:r>
        <w:r>
          <w:t>18</w:t>
        </w:r>
        <w:r>
          <w:fldChar w:fldCharType="end"/>
        </w:r>
      </w:hyperlink>
    </w:p>
    <w:p>
      <w:pPr>
        <w:pStyle w:val="TOC2"/>
        <w:tabs>
          <w:tab w:val="right" w:leader="dot" w:pos="8306"/>
        </w:tabs>
      </w:pPr>
      <w:hyperlink w:anchor="_Toc5971" w:history="1">
        <w:r>
          <w:rPr>
            <w:rFonts w:ascii="仿宋" w:eastAsia="仿宋" w:hAnsi="仿宋" w:cs="仿宋" w:hint="eastAsia"/>
            <w:lang w:eastAsia="zh-CN"/>
          </w:rPr>
          <w:t>(四)、总图布置方案</w:t>
        </w:r>
        <w:r>
          <w:tab/>
        </w:r>
        <w:r>
          <w:fldChar w:fldCharType="begin"/>
        </w:r>
        <w:r>
          <w:instrText xml:space="preserve"> PAGEREF _Toc5971 \h </w:instrText>
        </w:r>
        <w:r>
          <w:fldChar w:fldCharType="separate"/>
        </w:r>
        <w:r>
          <w:t>19</w:t>
        </w:r>
        <w:r>
          <w:fldChar w:fldCharType="end"/>
        </w:r>
      </w:hyperlink>
    </w:p>
    <w:p>
      <w:pPr>
        <w:pStyle w:val="TOC2"/>
        <w:tabs>
          <w:tab w:val="right" w:leader="dot" w:pos="8306"/>
        </w:tabs>
      </w:pPr>
      <w:hyperlink w:anchor="_Toc26100" w:history="1">
        <w:r>
          <w:rPr>
            <w:rFonts w:ascii="仿宋" w:eastAsia="仿宋" w:hAnsi="仿宋" w:cs="仿宋" w:hint="eastAsia"/>
            <w:lang w:eastAsia="zh-CN"/>
          </w:rPr>
          <w:t>(五)、选址综合评价</w:t>
        </w:r>
        <w:r>
          <w:tab/>
        </w:r>
        <w:r>
          <w:fldChar w:fldCharType="begin"/>
        </w:r>
        <w:r>
          <w:instrText xml:space="preserve"> PAGEREF _Toc26100 \h </w:instrText>
        </w:r>
        <w:r>
          <w:fldChar w:fldCharType="separate"/>
        </w:r>
        <w:r>
          <w:t>20</w:t>
        </w:r>
        <w:r>
          <w:fldChar w:fldCharType="end"/>
        </w:r>
      </w:hyperlink>
    </w:p>
    <w:p>
      <w:pPr>
        <w:pStyle w:val="TOC1"/>
        <w:tabs>
          <w:tab w:val="right" w:leader="dot" w:pos="8306"/>
        </w:tabs>
      </w:pPr>
      <w:hyperlink w:anchor="_Toc19152" w:history="1">
        <w:r>
          <w:rPr>
            <w:rFonts w:ascii="仿宋" w:eastAsia="仿宋" w:hAnsi="仿宋" w:cs="仿宋" w:hint="eastAsia"/>
            <w:lang w:eastAsia="zh-CN"/>
          </w:rPr>
          <w:t>五、全钽电解电容器密封玻璃项目文档管理</w:t>
        </w:r>
        <w:r>
          <w:tab/>
        </w:r>
        <w:r>
          <w:fldChar w:fldCharType="begin"/>
        </w:r>
        <w:r>
          <w:instrText xml:space="preserve"> PAGEREF _Toc19152 \h </w:instrText>
        </w:r>
        <w:r>
          <w:fldChar w:fldCharType="separate"/>
        </w:r>
        <w:r>
          <w:t>21</w:t>
        </w:r>
        <w:r>
          <w:fldChar w:fldCharType="end"/>
        </w:r>
      </w:hyperlink>
    </w:p>
    <w:p>
      <w:pPr>
        <w:pStyle w:val="TOC2"/>
        <w:tabs>
          <w:tab w:val="right" w:leader="dot" w:pos="8306"/>
        </w:tabs>
      </w:pPr>
      <w:hyperlink w:anchor="_Toc20083" w:history="1">
        <w:r>
          <w:rPr>
            <w:rFonts w:ascii="仿宋" w:eastAsia="仿宋" w:hAnsi="仿宋" w:cs="仿宋" w:hint="eastAsia"/>
            <w:lang w:eastAsia="zh-CN"/>
          </w:rPr>
          <w:t>(一)、文档编制与审查</w:t>
        </w:r>
        <w:r>
          <w:tab/>
        </w:r>
        <w:r>
          <w:fldChar w:fldCharType="begin"/>
        </w:r>
        <w:r>
          <w:instrText xml:space="preserve"> PAGEREF _Toc20083 \h </w:instrText>
        </w:r>
        <w:r>
          <w:fldChar w:fldCharType="separate"/>
        </w:r>
        <w:r>
          <w:t>21</w:t>
        </w:r>
        <w:r>
          <w:fldChar w:fldCharType="end"/>
        </w:r>
      </w:hyperlink>
    </w:p>
    <w:p>
      <w:pPr>
        <w:pStyle w:val="TOC2"/>
        <w:tabs>
          <w:tab w:val="right" w:leader="dot" w:pos="8306"/>
        </w:tabs>
      </w:pPr>
      <w:hyperlink w:anchor="_Toc32667" w:history="1">
        <w:r>
          <w:rPr>
            <w:rFonts w:ascii="仿宋" w:eastAsia="仿宋" w:hAnsi="仿宋" w:cs="仿宋" w:hint="eastAsia"/>
            <w:lang w:eastAsia="zh-CN"/>
          </w:rPr>
          <w:t>(二)、文档发布与分发</w:t>
        </w:r>
        <w:r>
          <w:tab/>
        </w:r>
        <w:r>
          <w:fldChar w:fldCharType="begin"/>
        </w:r>
        <w:r>
          <w:instrText xml:space="preserve"> PAGEREF _Toc32667 \h </w:instrText>
        </w:r>
        <w:r>
          <w:fldChar w:fldCharType="separate"/>
        </w:r>
        <w:r>
          <w:t>22</w:t>
        </w:r>
        <w:r>
          <w:fldChar w:fldCharType="end"/>
        </w:r>
      </w:hyperlink>
    </w:p>
    <w:p>
      <w:pPr>
        <w:pStyle w:val="TOC2"/>
        <w:tabs>
          <w:tab w:val="right" w:leader="dot" w:pos="8306"/>
        </w:tabs>
      </w:pPr>
      <w:hyperlink w:anchor="_Toc32734" w:history="1">
        <w:r>
          <w:rPr>
            <w:rFonts w:ascii="仿宋" w:eastAsia="仿宋" w:hAnsi="仿宋" w:cs="仿宋" w:hint="eastAsia"/>
            <w:lang w:eastAsia="zh-CN"/>
          </w:rPr>
          <w:t>(三)、文档存档与归档</w:t>
        </w:r>
        <w:r>
          <w:tab/>
        </w:r>
        <w:r>
          <w:fldChar w:fldCharType="begin"/>
        </w:r>
        <w:r>
          <w:instrText xml:space="preserve"> PAGEREF _Toc32734 \h </w:instrText>
        </w:r>
        <w:r>
          <w:fldChar w:fldCharType="separate"/>
        </w:r>
        <w:r>
          <w:t>23</w:t>
        </w:r>
        <w:r>
          <w:fldChar w:fldCharType="end"/>
        </w:r>
      </w:hyperlink>
    </w:p>
    <w:p>
      <w:pPr>
        <w:pStyle w:val="TOC1"/>
        <w:tabs>
          <w:tab w:val="right" w:leader="dot" w:pos="8306"/>
        </w:tabs>
      </w:pPr>
      <w:hyperlink w:anchor="_Toc11279" w:history="1">
        <w:r>
          <w:rPr>
            <w:rFonts w:ascii="仿宋" w:eastAsia="仿宋" w:hAnsi="仿宋" w:cs="仿宋" w:hint="eastAsia"/>
            <w:lang w:eastAsia="zh-CN"/>
          </w:rPr>
          <w:t>六、全钽电解电容器密封玻璃项目绩效评估</w:t>
        </w:r>
        <w:r>
          <w:tab/>
        </w:r>
        <w:r>
          <w:fldChar w:fldCharType="begin"/>
        </w:r>
        <w:r>
          <w:instrText xml:space="preserve"> PAGEREF _Toc11279 \h </w:instrText>
        </w:r>
        <w:r>
          <w:fldChar w:fldCharType="separate"/>
        </w:r>
        <w:r>
          <w:t>25</w:t>
        </w:r>
        <w:r>
          <w:fldChar w:fldCharType="end"/>
        </w:r>
      </w:hyperlink>
    </w:p>
    <w:p>
      <w:pPr>
        <w:pStyle w:val="TOC2"/>
        <w:tabs>
          <w:tab w:val="right" w:leader="dot" w:pos="8306"/>
        </w:tabs>
      </w:pPr>
      <w:hyperlink w:anchor="_Toc10235" w:history="1">
        <w:r>
          <w:rPr>
            <w:rFonts w:ascii="仿宋" w:eastAsia="仿宋" w:hAnsi="仿宋" w:cs="仿宋" w:hint="eastAsia"/>
            <w:lang w:eastAsia="zh-CN"/>
          </w:rPr>
          <w:t>(一)、绩效评估指标</w:t>
        </w:r>
        <w:r>
          <w:tab/>
        </w:r>
        <w:r>
          <w:fldChar w:fldCharType="begin"/>
        </w:r>
        <w:r>
          <w:instrText xml:space="preserve"> PAGEREF _Toc10235 \h </w:instrText>
        </w:r>
        <w:r>
          <w:fldChar w:fldCharType="separate"/>
        </w:r>
        <w:r>
          <w:t>25</w:t>
        </w:r>
        <w:r>
          <w:fldChar w:fldCharType="end"/>
        </w:r>
      </w:hyperlink>
    </w:p>
    <w:p>
      <w:pPr>
        <w:pStyle w:val="TOC2"/>
        <w:tabs>
          <w:tab w:val="right" w:leader="dot" w:pos="8306"/>
        </w:tabs>
      </w:pPr>
      <w:hyperlink w:anchor="_Toc23659" w:history="1">
        <w:r>
          <w:rPr>
            <w:rFonts w:ascii="仿宋" w:eastAsia="仿宋" w:hAnsi="仿宋" w:cs="仿宋" w:hint="eastAsia"/>
            <w:lang w:eastAsia="zh-CN"/>
          </w:rPr>
          <w:t>(二)、绩效评估方法</w:t>
        </w:r>
        <w:r>
          <w:tab/>
        </w:r>
        <w:r>
          <w:fldChar w:fldCharType="begin"/>
        </w:r>
        <w:r>
          <w:instrText xml:space="preserve"> PAGEREF _Toc23659 \h </w:instrText>
        </w:r>
        <w:r>
          <w:fldChar w:fldCharType="separate"/>
        </w:r>
        <w:r>
          <w:t>26</w:t>
        </w:r>
        <w:r>
          <w:fldChar w:fldCharType="end"/>
        </w:r>
      </w:hyperlink>
    </w:p>
    <w:p>
      <w:pPr>
        <w:pStyle w:val="TOC2"/>
        <w:tabs>
          <w:tab w:val="right" w:leader="dot" w:pos="8306"/>
        </w:tabs>
      </w:pPr>
      <w:hyperlink w:anchor="_Toc2416" w:history="1">
        <w:r>
          <w:rPr>
            <w:rFonts w:ascii="仿宋" w:eastAsia="仿宋" w:hAnsi="仿宋" w:cs="仿宋" w:hint="eastAsia"/>
            <w:lang w:eastAsia="zh-CN"/>
          </w:rPr>
          <w:t>(三)、绩效评估周期</w:t>
        </w:r>
        <w:r>
          <w:tab/>
        </w:r>
        <w:r>
          <w:fldChar w:fldCharType="begin"/>
        </w:r>
        <w:r>
          <w:instrText xml:space="preserve"> PAGEREF _Toc2416 \h </w:instrText>
        </w:r>
        <w:r>
          <w:fldChar w:fldCharType="separate"/>
        </w:r>
        <w:r>
          <w:t>27</w:t>
        </w:r>
        <w:r>
          <w:fldChar w:fldCharType="end"/>
        </w:r>
      </w:hyperlink>
    </w:p>
    <w:p>
      <w:pPr>
        <w:pStyle w:val="TOC1"/>
        <w:tabs>
          <w:tab w:val="right" w:leader="dot" w:pos="8306"/>
        </w:tabs>
      </w:pPr>
      <w:hyperlink w:anchor="_Toc6804" w:history="1">
        <w:r>
          <w:rPr>
            <w:rFonts w:ascii="仿宋" w:eastAsia="仿宋" w:hAnsi="仿宋" w:cs="仿宋" w:hint="eastAsia"/>
            <w:lang w:eastAsia="zh-CN"/>
          </w:rPr>
          <w:t>七、全钽电解电容器密封玻璃项目人力资源管理</w:t>
        </w:r>
        <w:r>
          <w:tab/>
        </w:r>
        <w:r>
          <w:fldChar w:fldCharType="begin"/>
        </w:r>
        <w:r>
          <w:instrText xml:space="preserve"> PAGEREF _Toc6804 \h </w:instrText>
        </w:r>
        <w:r>
          <w:fldChar w:fldCharType="separate"/>
        </w:r>
        <w:r>
          <w:t>28</w:t>
        </w:r>
        <w:r>
          <w:fldChar w:fldCharType="end"/>
        </w:r>
      </w:hyperlink>
    </w:p>
    <w:p>
      <w:pPr>
        <w:pStyle w:val="TOC2"/>
        <w:tabs>
          <w:tab w:val="right" w:leader="dot" w:pos="8306"/>
        </w:tabs>
      </w:pPr>
      <w:hyperlink w:anchor="_Toc30973" w:history="1">
        <w:r>
          <w:rPr>
            <w:rFonts w:ascii="仿宋" w:eastAsia="仿宋" w:hAnsi="仿宋" w:cs="仿宋" w:hint="eastAsia"/>
            <w:lang w:eastAsia="zh-CN"/>
          </w:rPr>
          <w:t>(一)、建立健全的预算管理制度</w:t>
        </w:r>
        <w:r>
          <w:tab/>
        </w:r>
        <w:r>
          <w:fldChar w:fldCharType="begin"/>
        </w:r>
        <w:r>
          <w:instrText xml:space="preserve"> PAGEREF _Toc30973 \h </w:instrText>
        </w:r>
        <w:r>
          <w:fldChar w:fldCharType="separate"/>
        </w:r>
        <w:r>
          <w:t>28</w:t>
        </w:r>
        <w:r>
          <w:fldChar w:fldCharType="end"/>
        </w:r>
      </w:hyperlink>
    </w:p>
    <w:p>
      <w:pPr>
        <w:pStyle w:val="TOC2"/>
        <w:tabs>
          <w:tab w:val="right" w:leader="dot" w:pos="8306"/>
        </w:tabs>
      </w:pPr>
      <w:hyperlink w:anchor="_Toc22772" w:history="1">
        <w:r>
          <w:rPr>
            <w:rFonts w:ascii="仿宋" w:eastAsia="仿宋" w:hAnsi="仿宋" w:cs="仿宋" w:hint="eastAsia"/>
            <w:lang w:eastAsia="zh-CN"/>
          </w:rPr>
          <w:t>(二)、加强资金流动监控</w:t>
        </w:r>
        <w:r>
          <w:tab/>
        </w:r>
        <w:r>
          <w:fldChar w:fldCharType="begin"/>
        </w:r>
        <w:r>
          <w:instrText xml:space="preserve"> PAGEREF _Toc22772 \h </w:instrText>
        </w:r>
        <w:r>
          <w:fldChar w:fldCharType="separate"/>
        </w:r>
        <w:r>
          <w:t>30</w:t>
        </w:r>
        <w:r>
          <w:fldChar w:fldCharType="end"/>
        </w:r>
      </w:hyperlink>
    </w:p>
    <w:p>
      <w:pPr>
        <w:pStyle w:val="TOC2"/>
        <w:tabs>
          <w:tab w:val="right" w:leader="dot" w:pos="8306"/>
        </w:tabs>
      </w:pPr>
      <w:hyperlink w:anchor="_Toc30056" w:history="1">
        <w:r>
          <w:rPr>
            <w:rFonts w:ascii="仿宋" w:eastAsia="仿宋" w:hAnsi="仿宋" w:cs="仿宋" w:hint="eastAsia"/>
            <w:lang w:eastAsia="zh-CN"/>
          </w:rPr>
          <w:t>(三)、制定完善的风险控制机制</w:t>
        </w:r>
        <w:r>
          <w:tab/>
        </w:r>
        <w:r>
          <w:fldChar w:fldCharType="begin"/>
        </w:r>
        <w:r>
          <w:instrText xml:space="preserve"> PAGEREF _Toc30056 \h </w:instrText>
        </w:r>
        <w:r>
          <w:fldChar w:fldCharType="separate"/>
        </w:r>
        <w:r>
          <w:t>31</w:t>
        </w:r>
        <w:r>
          <w:fldChar w:fldCharType="end"/>
        </w:r>
      </w:hyperlink>
    </w:p>
    <w:p>
      <w:pPr>
        <w:pStyle w:val="TOC2"/>
        <w:tabs>
          <w:tab w:val="right" w:leader="dot" w:pos="8306"/>
        </w:tabs>
      </w:pPr>
      <w:hyperlink w:anchor="_Toc8501" w:history="1">
        <w:r>
          <w:rPr>
            <w:rFonts w:ascii="仿宋" w:eastAsia="仿宋" w:hAnsi="仿宋" w:cs="仿宋" w:hint="eastAsia"/>
            <w:lang w:eastAsia="zh-CN"/>
          </w:rPr>
          <w:t>(四)、优化成本管理</w:t>
        </w:r>
        <w:r>
          <w:tab/>
        </w:r>
        <w:r>
          <w:fldChar w:fldCharType="begin"/>
        </w:r>
        <w:r>
          <w:instrText xml:space="preserve"> PAGEREF _Toc8501 \h </w:instrText>
        </w:r>
        <w:r>
          <w:fldChar w:fldCharType="separate"/>
        </w:r>
        <w:r>
          <w:t>33</w:t>
        </w:r>
        <w:r>
          <w:fldChar w:fldCharType="end"/>
        </w:r>
      </w:hyperlink>
    </w:p>
    <w:p>
      <w:pPr>
        <w:pStyle w:val="TOC1"/>
        <w:tabs>
          <w:tab w:val="right" w:leader="dot" w:pos="8306"/>
        </w:tabs>
      </w:pPr>
      <w:hyperlink w:anchor="_Toc14274" w:history="1">
        <w:r>
          <w:rPr>
            <w:rFonts w:ascii="仿宋" w:eastAsia="仿宋" w:hAnsi="仿宋" w:cs="仿宋" w:hint="eastAsia"/>
            <w:lang w:eastAsia="zh-CN"/>
          </w:rPr>
          <w:t>八、全钽电解电容器密封玻璃项目创新与研发</w:t>
        </w:r>
        <w:r>
          <w:tab/>
        </w:r>
        <w:r>
          <w:fldChar w:fldCharType="begin"/>
        </w:r>
        <w:r>
          <w:instrText xml:space="preserve"> PAGEREF _Toc14274 \h </w:instrText>
        </w:r>
        <w:r>
          <w:fldChar w:fldCharType="separate"/>
        </w:r>
        <w:r>
          <w:t>34</w:t>
        </w:r>
        <w:r>
          <w:fldChar w:fldCharType="end"/>
        </w:r>
      </w:hyperlink>
    </w:p>
    <w:p>
      <w:pPr>
        <w:pStyle w:val="TOC2"/>
        <w:tabs>
          <w:tab w:val="right" w:leader="dot" w:pos="8306"/>
        </w:tabs>
      </w:pPr>
      <w:hyperlink w:anchor="_Toc3561" w:history="1">
        <w:r>
          <w:rPr>
            <w:rFonts w:ascii="仿宋" w:eastAsia="仿宋" w:hAnsi="仿宋" w:cs="仿宋" w:hint="eastAsia"/>
            <w:lang w:eastAsia="zh-CN"/>
          </w:rPr>
          <w:t>(一)、创新策略与方向</w:t>
        </w:r>
        <w:r>
          <w:tab/>
        </w:r>
        <w:r>
          <w:fldChar w:fldCharType="begin"/>
        </w:r>
        <w:r>
          <w:instrText xml:space="preserve"> PAGEREF _Toc3561 \h </w:instrText>
        </w:r>
        <w:r>
          <w:fldChar w:fldCharType="separate"/>
        </w:r>
        <w:r>
          <w:t>34</w:t>
        </w:r>
        <w:r>
          <w:fldChar w:fldCharType="end"/>
        </w:r>
      </w:hyperlink>
    </w:p>
    <w:p>
      <w:pPr>
        <w:pStyle w:val="TOC2"/>
        <w:tabs>
          <w:tab w:val="right" w:leader="dot" w:pos="8306"/>
        </w:tabs>
      </w:pPr>
      <w:hyperlink w:anchor="_Toc18171" w:history="1">
        <w:r>
          <w:rPr>
            <w:rFonts w:ascii="仿宋" w:eastAsia="仿宋" w:hAnsi="仿宋" w:cs="仿宋" w:hint="eastAsia"/>
            <w:lang w:eastAsia="zh-CN"/>
          </w:rPr>
          <w:t>(二)、研发规划与投入</w:t>
        </w:r>
        <w:r>
          <w:tab/>
        </w:r>
        <w:r>
          <w:fldChar w:fldCharType="begin"/>
        </w:r>
        <w:r>
          <w:instrText xml:space="preserve"> PAGEREF _Toc18171 \h </w:instrText>
        </w:r>
        <w:r>
          <w:fldChar w:fldCharType="separate"/>
        </w:r>
        <w:r>
          <w:t>36</w:t>
        </w:r>
        <w:r>
          <w:fldChar w:fldCharType="end"/>
        </w:r>
      </w:hyperlink>
    </w:p>
    <w:p>
      <w:pPr>
        <w:pStyle w:val="TOC1"/>
        <w:tabs>
          <w:tab w:val="right" w:leader="dot" w:pos="8306"/>
        </w:tabs>
      </w:pPr>
      <w:hyperlink w:anchor="_Toc3679" w:history="1">
        <w:r>
          <w:rPr>
            <w:rFonts w:ascii="仿宋" w:eastAsia="仿宋" w:hAnsi="仿宋" w:cs="仿宋" w:hint="eastAsia"/>
            <w:lang w:eastAsia="zh-CN"/>
          </w:rPr>
          <w:t>九、全钽电解电容器密封玻璃项目技术管理</w:t>
        </w:r>
        <w:r>
          <w:tab/>
        </w:r>
        <w:r>
          <w:fldChar w:fldCharType="begin"/>
        </w:r>
        <w:r>
          <w:instrText xml:space="preserve"> PAGEREF _Toc3679 \h </w:instrText>
        </w:r>
        <w:r>
          <w:fldChar w:fldCharType="separate"/>
        </w:r>
        <w:r>
          <w:t>38</w:t>
        </w:r>
        <w:r>
          <w:fldChar w:fldCharType="end"/>
        </w:r>
      </w:hyperlink>
    </w:p>
    <w:p>
      <w:pPr>
        <w:pStyle w:val="TOC2"/>
        <w:tabs>
          <w:tab w:val="right" w:leader="dot" w:pos="8306"/>
        </w:tabs>
      </w:pPr>
      <w:hyperlink w:anchor="_Toc12503" w:history="1">
        <w:r>
          <w:rPr>
            <w:rFonts w:ascii="仿宋" w:eastAsia="仿宋" w:hAnsi="仿宋" w:cs="仿宋" w:hint="eastAsia"/>
            <w:lang w:eastAsia="zh-CN"/>
          </w:rPr>
          <w:t>(一)、技术方案选用方向</w:t>
        </w:r>
        <w:r>
          <w:tab/>
        </w:r>
        <w:r>
          <w:fldChar w:fldCharType="begin"/>
        </w:r>
        <w:r>
          <w:instrText xml:space="preserve"> PAGEREF _Toc12503 \h </w:instrText>
        </w:r>
        <w:r>
          <w:fldChar w:fldCharType="separate"/>
        </w:r>
        <w:r>
          <w:t>38</w:t>
        </w:r>
        <w:r>
          <w:fldChar w:fldCharType="end"/>
        </w:r>
      </w:hyperlink>
    </w:p>
    <w:p>
      <w:pPr>
        <w:pStyle w:val="TOC2"/>
        <w:tabs>
          <w:tab w:val="right" w:leader="dot" w:pos="8306"/>
        </w:tabs>
      </w:pPr>
      <w:hyperlink w:anchor="_Toc11828" w:history="1">
        <w:r>
          <w:rPr>
            <w:rFonts w:ascii="仿宋" w:eastAsia="仿宋" w:hAnsi="仿宋" w:cs="仿宋" w:hint="eastAsia"/>
            <w:lang w:eastAsia="zh-CN"/>
          </w:rPr>
          <w:t>(二)、工艺技术方案选用原则</w:t>
        </w:r>
        <w:r>
          <w:tab/>
        </w:r>
        <w:r>
          <w:fldChar w:fldCharType="begin"/>
        </w:r>
        <w:r>
          <w:instrText xml:space="preserve"> PAGEREF _Toc11828 \h </w:instrText>
        </w:r>
        <w:r>
          <w:fldChar w:fldCharType="separate"/>
        </w:r>
        <w:r>
          <w:t>40</w:t>
        </w:r>
        <w:r>
          <w:fldChar w:fldCharType="end"/>
        </w:r>
      </w:hyperlink>
    </w:p>
    <w:p>
      <w:pPr>
        <w:pStyle w:val="TOC2"/>
        <w:tabs>
          <w:tab w:val="right" w:leader="dot" w:pos="8306"/>
        </w:tabs>
      </w:pPr>
      <w:hyperlink w:anchor="_Toc23487" w:history="1">
        <w:r>
          <w:rPr>
            <w:rFonts w:ascii="仿宋" w:eastAsia="仿宋" w:hAnsi="仿宋" w:cs="仿宋" w:hint="eastAsia"/>
            <w:lang w:eastAsia="zh-CN"/>
          </w:rPr>
          <w:t>(三)、工艺技术方案要求</w:t>
        </w:r>
        <w:r>
          <w:tab/>
        </w:r>
        <w:r>
          <w:fldChar w:fldCharType="begin"/>
        </w:r>
        <w:r>
          <w:instrText xml:space="preserve"> PAGEREF _Toc23487 \h </w:instrText>
        </w:r>
        <w:r>
          <w:fldChar w:fldCharType="separate"/>
        </w:r>
        <w:r>
          <w:t>42</w:t>
        </w:r>
        <w:r>
          <w:fldChar w:fldCharType="end"/>
        </w:r>
      </w:hyperlink>
    </w:p>
    <w:p>
      <w:pPr>
        <w:pStyle w:val="TOC1"/>
        <w:tabs>
          <w:tab w:val="right" w:leader="dot" w:pos="8306"/>
        </w:tabs>
      </w:pPr>
      <w:hyperlink w:anchor="_Toc9830" w:history="1">
        <w:r>
          <w:rPr>
            <w:rFonts w:ascii="仿宋" w:eastAsia="仿宋" w:hAnsi="仿宋" w:cs="仿宋" w:hint="eastAsia"/>
            <w:lang w:eastAsia="zh-CN"/>
          </w:rPr>
          <w:t>十、全钽电解电容器密封玻璃项目人力资源培养与发展</w:t>
        </w:r>
        <w:r>
          <w:tab/>
        </w:r>
        <w:r>
          <w:fldChar w:fldCharType="begin"/>
        </w:r>
        <w:r>
          <w:instrText xml:space="preserve"> PAGEREF _Toc9830 \h </w:instrText>
        </w:r>
        <w:r>
          <w:fldChar w:fldCharType="separate"/>
        </w:r>
        <w:r>
          <w:t>44</w:t>
        </w:r>
        <w:r>
          <w:fldChar w:fldCharType="end"/>
        </w:r>
      </w:hyperlink>
    </w:p>
    <w:p>
      <w:pPr>
        <w:pStyle w:val="TOC2"/>
        <w:tabs>
          <w:tab w:val="right" w:leader="dot" w:pos="8306"/>
        </w:tabs>
      </w:pPr>
      <w:hyperlink w:anchor="_Toc16399" w:history="1">
        <w:r>
          <w:rPr>
            <w:rFonts w:ascii="仿宋" w:eastAsia="仿宋" w:hAnsi="仿宋" w:cs="仿宋" w:hint="eastAsia"/>
            <w:lang w:eastAsia="zh-CN"/>
          </w:rPr>
          <w:t>(一)、人才需求与规划</w:t>
        </w:r>
        <w:r>
          <w:tab/>
        </w:r>
        <w:r>
          <w:fldChar w:fldCharType="begin"/>
        </w:r>
        <w:r>
          <w:instrText xml:space="preserve"> PAGEREF _Toc16399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625" w:history="1">
        <w:r>
          <w:rPr>
            <w:rFonts w:ascii="仿宋" w:eastAsia="仿宋" w:hAnsi="仿宋" w:cs="仿宋" w:hint="eastAsia"/>
            <w:lang w:eastAsia="zh-CN"/>
          </w:rPr>
          <w:t>(二)、培训与发展计划</w:t>
        </w:r>
        <w:r>
          <w:tab/>
        </w:r>
        <w:r>
          <w:fldChar w:fldCharType="begin"/>
        </w:r>
        <w:r>
          <w:instrText xml:space="preserve"> PAGEREF _Toc27625 \h </w:instrText>
        </w:r>
        <w:r>
          <w:fldChar w:fldCharType="separate"/>
        </w:r>
        <w:r>
          <w:t>45</w:t>
        </w:r>
        <w:r>
          <w:fldChar w:fldCharType="end"/>
        </w:r>
      </w:hyperlink>
    </w:p>
    <w:p>
      <w:pPr>
        <w:pStyle w:val="TOC1"/>
        <w:tabs>
          <w:tab w:val="right" w:leader="dot" w:pos="8306"/>
        </w:tabs>
      </w:pPr>
      <w:hyperlink w:anchor="_Toc3272" w:history="1">
        <w:r>
          <w:rPr>
            <w:rFonts w:ascii="仿宋" w:eastAsia="仿宋" w:hAnsi="仿宋" w:cs="仿宋" w:hint="eastAsia"/>
            <w:lang w:eastAsia="zh-CN"/>
          </w:rPr>
          <w:t>十一、全钽电解电容器密封玻璃项目风险管理</w:t>
        </w:r>
        <w:r>
          <w:tab/>
        </w:r>
        <w:r>
          <w:fldChar w:fldCharType="begin"/>
        </w:r>
        <w:r>
          <w:instrText xml:space="preserve"> PAGEREF _Toc3272 \h </w:instrText>
        </w:r>
        <w:r>
          <w:fldChar w:fldCharType="separate"/>
        </w:r>
        <w:r>
          <w:t>45</w:t>
        </w:r>
        <w:r>
          <w:fldChar w:fldCharType="end"/>
        </w:r>
      </w:hyperlink>
    </w:p>
    <w:p>
      <w:pPr>
        <w:pStyle w:val="TOC2"/>
        <w:tabs>
          <w:tab w:val="right" w:leader="dot" w:pos="8306"/>
        </w:tabs>
      </w:pPr>
      <w:hyperlink w:anchor="_Toc20504" w:history="1">
        <w:r>
          <w:rPr>
            <w:rFonts w:ascii="仿宋" w:eastAsia="仿宋" w:hAnsi="仿宋" w:cs="仿宋" w:hint="eastAsia"/>
            <w:lang w:eastAsia="zh-CN"/>
          </w:rPr>
          <w:t>(一)、风险识别与评估</w:t>
        </w:r>
        <w:r>
          <w:tab/>
        </w:r>
        <w:r>
          <w:fldChar w:fldCharType="begin"/>
        </w:r>
        <w:r>
          <w:instrText xml:space="preserve"> PAGEREF _Toc20504 \h </w:instrText>
        </w:r>
        <w:r>
          <w:fldChar w:fldCharType="separate"/>
        </w:r>
        <w:r>
          <w:t>45</w:t>
        </w:r>
        <w:r>
          <w:fldChar w:fldCharType="end"/>
        </w:r>
      </w:hyperlink>
    </w:p>
    <w:p>
      <w:pPr>
        <w:pStyle w:val="TOC2"/>
        <w:tabs>
          <w:tab w:val="right" w:leader="dot" w:pos="8306"/>
        </w:tabs>
      </w:pPr>
      <w:hyperlink w:anchor="_Toc6859" w:history="1">
        <w:r>
          <w:rPr>
            <w:rFonts w:ascii="仿宋" w:eastAsia="仿宋" w:hAnsi="仿宋" w:cs="仿宋" w:hint="eastAsia"/>
            <w:lang w:eastAsia="zh-CN"/>
          </w:rPr>
          <w:t>(二)、风险应对策略</w:t>
        </w:r>
        <w:r>
          <w:tab/>
        </w:r>
        <w:r>
          <w:fldChar w:fldCharType="begin"/>
        </w:r>
        <w:r>
          <w:instrText xml:space="preserve"> PAGEREF _Toc6859 \h </w:instrText>
        </w:r>
        <w:r>
          <w:fldChar w:fldCharType="separate"/>
        </w:r>
        <w:r>
          <w:t>46</w:t>
        </w:r>
        <w:r>
          <w:fldChar w:fldCharType="end"/>
        </w:r>
      </w:hyperlink>
    </w:p>
    <w:p>
      <w:pPr>
        <w:pStyle w:val="TOC2"/>
        <w:tabs>
          <w:tab w:val="right" w:leader="dot" w:pos="8306"/>
        </w:tabs>
      </w:pPr>
      <w:hyperlink w:anchor="_Toc10616" w:history="1">
        <w:r>
          <w:rPr>
            <w:rFonts w:ascii="仿宋" w:eastAsia="仿宋" w:hAnsi="仿宋" w:cs="仿宋" w:hint="eastAsia"/>
            <w:lang w:eastAsia="zh-CN"/>
          </w:rPr>
          <w:t>(三)、风险监控与控制</w:t>
        </w:r>
        <w:r>
          <w:tab/>
        </w:r>
        <w:r>
          <w:fldChar w:fldCharType="begin"/>
        </w:r>
        <w:r>
          <w:instrText xml:space="preserve"> PAGEREF _Toc10616 \h </w:instrText>
        </w:r>
        <w:r>
          <w:fldChar w:fldCharType="separate"/>
        </w:r>
        <w:r>
          <w:t>48</w:t>
        </w:r>
        <w:r>
          <w:fldChar w:fldCharType="end"/>
        </w:r>
      </w:hyperlink>
    </w:p>
    <w:p>
      <w:pPr>
        <w:pStyle w:val="TOC1"/>
        <w:tabs>
          <w:tab w:val="right" w:leader="dot" w:pos="8306"/>
        </w:tabs>
      </w:pPr>
      <w:hyperlink w:anchor="_Toc27409" w:history="1">
        <w:r>
          <w:rPr>
            <w:rFonts w:ascii="仿宋" w:eastAsia="仿宋" w:hAnsi="仿宋" w:cs="仿宋" w:hint="eastAsia"/>
            <w:lang w:eastAsia="zh-CN"/>
          </w:rPr>
          <w:t>十二、全钽电解电容器密封玻璃项目财务管理</w:t>
        </w:r>
        <w:r>
          <w:tab/>
        </w:r>
        <w:r>
          <w:fldChar w:fldCharType="begin"/>
        </w:r>
        <w:r>
          <w:instrText xml:space="preserve"> PAGEREF _Toc27409 \h </w:instrText>
        </w:r>
        <w:r>
          <w:fldChar w:fldCharType="separate"/>
        </w:r>
        <w:r>
          <w:t>49</w:t>
        </w:r>
        <w:r>
          <w:fldChar w:fldCharType="end"/>
        </w:r>
      </w:hyperlink>
    </w:p>
    <w:p>
      <w:pPr>
        <w:pStyle w:val="TOC2"/>
        <w:tabs>
          <w:tab w:val="right" w:leader="dot" w:pos="8306"/>
        </w:tabs>
      </w:pPr>
      <w:hyperlink w:anchor="_Toc28568" w:history="1">
        <w:r>
          <w:rPr>
            <w:rFonts w:ascii="仿宋" w:eastAsia="仿宋" w:hAnsi="仿宋" w:cs="仿宋" w:hint="eastAsia"/>
            <w:lang w:eastAsia="zh-CN"/>
          </w:rPr>
          <w:t>(一)、资金需求大</w:t>
        </w:r>
        <w:r>
          <w:tab/>
        </w:r>
        <w:r>
          <w:fldChar w:fldCharType="begin"/>
        </w:r>
        <w:r>
          <w:instrText xml:space="preserve"> PAGEREF _Toc28568 \h </w:instrText>
        </w:r>
        <w:r>
          <w:fldChar w:fldCharType="separate"/>
        </w:r>
        <w:r>
          <w:t>49</w:t>
        </w:r>
        <w:r>
          <w:fldChar w:fldCharType="end"/>
        </w:r>
      </w:hyperlink>
    </w:p>
    <w:p>
      <w:pPr>
        <w:pStyle w:val="TOC2"/>
        <w:tabs>
          <w:tab w:val="right" w:leader="dot" w:pos="8306"/>
        </w:tabs>
      </w:pPr>
      <w:hyperlink w:anchor="_Toc3961" w:history="1">
        <w:r>
          <w:rPr>
            <w:rFonts w:ascii="仿宋" w:eastAsia="仿宋" w:hAnsi="仿宋" w:cs="仿宋" w:hint="eastAsia"/>
            <w:lang w:eastAsia="zh-CN"/>
          </w:rPr>
          <w:t>(二)、研发周期长</w:t>
        </w:r>
        <w:r>
          <w:tab/>
        </w:r>
        <w:r>
          <w:fldChar w:fldCharType="begin"/>
        </w:r>
        <w:r>
          <w:instrText xml:space="preserve"> PAGEREF _Toc3961 \h </w:instrText>
        </w:r>
        <w:r>
          <w:fldChar w:fldCharType="separate"/>
        </w:r>
        <w:r>
          <w:t>51</w:t>
        </w:r>
        <w:r>
          <w:fldChar w:fldCharType="end"/>
        </w:r>
      </w:hyperlink>
    </w:p>
    <w:p>
      <w:pPr>
        <w:pStyle w:val="TOC2"/>
        <w:tabs>
          <w:tab w:val="right" w:leader="dot" w:pos="8306"/>
        </w:tabs>
      </w:pPr>
      <w:hyperlink w:anchor="_Toc19238" w:history="1">
        <w:r>
          <w:rPr>
            <w:rFonts w:ascii="仿宋" w:eastAsia="仿宋" w:hAnsi="仿宋" w:cs="仿宋" w:hint="eastAsia"/>
            <w:lang w:eastAsia="zh-CN"/>
          </w:rPr>
          <w:t>(三)、市场风险大</w:t>
        </w:r>
        <w:r>
          <w:tab/>
        </w:r>
        <w:r>
          <w:fldChar w:fldCharType="begin"/>
        </w:r>
        <w:r>
          <w:instrText xml:space="preserve"> PAGEREF _Toc19238 \h </w:instrText>
        </w:r>
        <w:r>
          <w:fldChar w:fldCharType="separate"/>
        </w:r>
        <w:r>
          <w:t>52</w:t>
        </w:r>
        <w:r>
          <w:fldChar w:fldCharType="end"/>
        </w:r>
      </w:hyperlink>
    </w:p>
    <w:p>
      <w:pPr>
        <w:pStyle w:val="TOC2"/>
        <w:tabs>
          <w:tab w:val="right" w:leader="dot" w:pos="8306"/>
        </w:tabs>
      </w:pPr>
      <w:hyperlink w:anchor="_Toc6942" w:history="1">
        <w:r>
          <w:rPr>
            <w:rFonts w:ascii="仿宋" w:eastAsia="仿宋" w:hAnsi="仿宋" w:cs="仿宋" w:hint="eastAsia"/>
            <w:lang w:eastAsia="zh-CN"/>
          </w:rPr>
          <w:t>(四)、利润率高</w:t>
        </w:r>
        <w:r>
          <w:tab/>
        </w:r>
        <w:r>
          <w:fldChar w:fldCharType="begin"/>
        </w:r>
        <w:r>
          <w:instrText xml:space="preserve"> PAGEREF _Toc6942 \h </w:instrText>
        </w:r>
        <w:r>
          <w:fldChar w:fldCharType="separate"/>
        </w:r>
        <w:r>
          <w:t>55</w:t>
        </w:r>
        <w:r>
          <w:fldChar w:fldCharType="end"/>
        </w:r>
      </w:hyperlink>
    </w:p>
    <w:p>
      <w:pPr>
        <w:pStyle w:val="TOC1"/>
        <w:tabs>
          <w:tab w:val="right" w:leader="dot" w:pos="8306"/>
        </w:tabs>
      </w:pPr>
      <w:hyperlink w:anchor="_Toc25450" w:history="1">
        <w:r>
          <w:rPr>
            <w:rFonts w:ascii="仿宋" w:eastAsia="仿宋" w:hAnsi="仿宋" w:cs="仿宋" w:hint="eastAsia"/>
            <w:lang w:eastAsia="zh-CN"/>
          </w:rPr>
          <w:t>十三、供应链管理</w:t>
        </w:r>
        <w:r>
          <w:tab/>
        </w:r>
        <w:r>
          <w:fldChar w:fldCharType="begin"/>
        </w:r>
        <w:r>
          <w:instrText xml:space="preserve"> PAGEREF _Toc25450 \h </w:instrText>
        </w:r>
        <w:r>
          <w:fldChar w:fldCharType="separate"/>
        </w:r>
        <w:r>
          <w:t>57</w:t>
        </w:r>
        <w:r>
          <w:fldChar w:fldCharType="end"/>
        </w:r>
      </w:hyperlink>
    </w:p>
    <w:p>
      <w:pPr>
        <w:pStyle w:val="TOC2"/>
        <w:tabs>
          <w:tab w:val="right" w:leader="dot" w:pos="8306"/>
        </w:tabs>
      </w:pPr>
      <w:hyperlink w:anchor="_Toc24155" w:history="1">
        <w:r>
          <w:rPr>
            <w:rFonts w:ascii="仿宋" w:eastAsia="仿宋" w:hAnsi="仿宋" w:cs="仿宋" w:hint="eastAsia"/>
            <w:lang w:eastAsia="zh-CN"/>
          </w:rPr>
          <w:t>(一)、供应链战略规划</w:t>
        </w:r>
        <w:r>
          <w:tab/>
        </w:r>
        <w:r>
          <w:fldChar w:fldCharType="begin"/>
        </w:r>
        <w:r>
          <w:instrText xml:space="preserve"> PAGEREF _Toc24155 \h </w:instrText>
        </w:r>
        <w:r>
          <w:fldChar w:fldCharType="separate"/>
        </w:r>
        <w:r>
          <w:t>57</w:t>
        </w:r>
        <w:r>
          <w:fldChar w:fldCharType="end"/>
        </w:r>
      </w:hyperlink>
    </w:p>
    <w:p>
      <w:pPr>
        <w:pStyle w:val="TOC2"/>
        <w:tabs>
          <w:tab w:val="right" w:leader="dot" w:pos="8306"/>
        </w:tabs>
      </w:pPr>
      <w:hyperlink w:anchor="_Toc15550" w:history="1">
        <w:r>
          <w:rPr>
            <w:rFonts w:ascii="仿宋" w:eastAsia="仿宋" w:hAnsi="仿宋" w:cs="仿宋" w:hint="eastAsia"/>
            <w:lang w:eastAsia="zh-CN"/>
          </w:rPr>
          <w:t>(二)、供应商选择与合作</w:t>
        </w:r>
        <w:r>
          <w:tab/>
        </w:r>
        <w:r>
          <w:fldChar w:fldCharType="begin"/>
        </w:r>
        <w:r>
          <w:instrText xml:space="preserve"> PAGEREF _Toc15550 \h </w:instrText>
        </w:r>
        <w:r>
          <w:fldChar w:fldCharType="separate"/>
        </w:r>
        <w:r>
          <w:t>59</w:t>
        </w:r>
        <w:r>
          <w:fldChar w:fldCharType="end"/>
        </w:r>
      </w:hyperlink>
    </w:p>
    <w:p>
      <w:pPr>
        <w:pStyle w:val="TOC2"/>
        <w:tabs>
          <w:tab w:val="right" w:leader="dot" w:pos="8306"/>
        </w:tabs>
      </w:pPr>
      <w:hyperlink w:anchor="_Toc5088" w:history="1">
        <w:r>
          <w:rPr>
            <w:rFonts w:ascii="仿宋" w:eastAsia="仿宋" w:hAnsi="仿宋" w:cs="仿宋" w:hint="eastAsia"/>
            <w:lang w:eastAsia="zh-CN"/>
          </w:rPr>
          <w:t>(三)、物流与库存管理</w:t>
        </w:r>
        <w:r>
          <w:tab/>
        </w:r>
        <w:r>
          <w:fldChar w:fldCharType="begin"/>
        </w:r>
        <w:r>
          <w:instrText xml:space="preserve"> PAGEREF _Toc5088 \h </w:instrText>
        </w:r>
        <w:r>
          <w:fldChar w:fldCharType="separate"/>
        </w:r>
        <w:r>
          <w:t>60</w:t>
        </w:r>
        <w:r>
          <w:fldChar w:fldCharType="end"/>
        </w:r>
      </w:hyperlink>
    </w:p>
    <w:p>
      <w:pPr>
        <w:pStyle w:val="TOC1"/>
        <w:tabs>
          <w:tab w:val="right" w:leader="dot" w:pos="8306"/>
        </w:tabs>
      </w:pPr>
      <w:hyperlink w:anchor="_Toc22474" w:history="1">
        <w:r>
          <w:rPr>
            <w:rFonts w:ascii="仿宋" w:eastAsia="仿宋" w:hAnsi="仿宋" w:cs="仿宋" w:hint="eastAsia"/>
            <w:lang w:eastAsia="zh-CN"/>
          </w:rPr>
          <w:t>十四、全钽电解电容器密封玻璃项目实施时间节点</w:t>
        </w:r>
        <w:r>
          <w:tab/>
        </w:r>
        <w:r>
          <w:fldChar w:fldCharType="begin"/>
        </w:r>
        <w:r>
          <w:instrText xml:space="preserve"> PAGEREF _Toc22474 \h </w:instrText>
        </w:r>
        <w:r>
          <w:fldChar w:fldCharType="separate"/>
        </w:r>
        <w:r>
          <w:t>61</w:t>
        </w:r>
        <w:r>
          <w:fldChar w:fldCharType="end"/>
        </w:r>
      </w:hyperlink>
    </w:p>
    <w:p>
      <w:pPr>
        <w:pStyle w:val="TOC2"/>
        <w:tabs>
          <w:tab w:val="right" w:leader="dot" w:pos="8306"/>
        </w:tabs>
      </w:pPr>
      <w:hyperlink w:anchor="_Toc3978" w:history="1">
        <w:r>
          <w:rPr>
            <w:rFonts w:ascii="仿宋" w:eastAsia="仿宋" w:hAnsi="仿宋" w:cs="仿宋" w:hint="eastAsia"/>
            <w:lang w:eastAsia="zh-CN"/>
          </w:rPr>
          <w:t>(一)、全钽电解电容器密封玻璃项目启动阶段时间节点</w:t>
        </w:r>
        <w:r>
          <w:tab/>
        </w:r>
        <w:r>
          <w:fldChar w:fldCharType="begin"/>
        </w:r>
        <w:r>
          <w:instrText xml:space="preserve"> PAGEREF _Toc3978 \h </w:instrText>
        </w:r>
        <w:r>
          <w:fldChar w:fldCharType="separate"/>
        </w:r>
        <w:r>
          <w:t>61</w:t>
        </w:r>
        <w:r>
          <w:fldChar w:fldCharType="end"/>
        </w:r>
      </w:hyperlink>
    </w:p>
    <w:p>
      <w:pPr>
        <w:pStyle w:val="TOC2"/>
        <w:tabs>
          <w:tab w:val="right" w:leader="dot" w:pos="8306"/>
        </w:tabs>
      </w:pPr>
      <w:hyperlink w:anchor="_Toc32643" w:history="1">
        <w:r>
          <w:rPr>
            <w:rFonts w:ascii="仿宋" w:eastAsia="仿宋" w:hAnsi="仿宋" w:cs="仿宋" w:hint="eastAsia"/>
            <w:lang w:eastAsia="zh-CN"/>
          </w:rPr>
          <w:t>(二)、全钽电解电容器密封玻璃项目执行阶段时间节点</w:t>
        </w:r>
        <w:r>
          <w:tab/>
        </w:r>
        <w:r>
          <w:fldChar w:fldCharType="begin"/>
        </w:r>
        <w:r>
          <w:instrText xml:space="preserve"> PAGEREF _Toc32643 \h </w:instrText>
        </w:r>
        <w:r>
          <w:fldChar w:fldCharType="separate"/>
        </w:r>
        <w:r>
          <w:t>63</w:t>
        </w:r>
        <w:r>
          <w:fldChar w:fldCharType="end"/>
        </w:r>
      </w:hyperlink>
    </w:p>
    <w:p>
      <w:pPr>
        <w:pStyle w:val="TOC2"/>
        <w:tabs>
          <w:tab w:val="right" w:leader="dot" w:pos="8306"/>
        </w:tabs>
      </w:pPr>
      <w:hyperlink w:anchor="_Toc17625" w:history="1">
        <w:r>
          <w:rPr>
            <w:rFonts w:ascii="仿宋" w:eastAsia="仿宋" w:hAnsi="仿宋" w:cs="仿宋" w:hint="eastAsia"/>
            <w:lang w:eastAsia="zh-CN"/>
          </w:rPr>
          <w:t>(三)、全钽电解电容器密封玻璃项目完成阶段时间节点</w:t>
        </w:r>
        <w:r>
          <w:tab/>
        </w:r>
        <w:r>
          <w:fldChar w:fldCharType="begin"/>
        </w:r>
        <w:r>
          <w:instrText xml:space="preserve"> PAGEREF _Toc17625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55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791"/>
      <w:r>
        <w:rPr>
          <w:rFonts w:ascii="仿宋" w:eastAsia="仿宋" w:hAnsi="仿宋" w:cs="仿宋" w:hint="eastAsia"/>
          <w:sz w:val="28"/>
          <w:lang w:eastAsia="zh-CN"/>
        </w:rPr>
        <w:t>一、全钽电解电容器密封玻璃项目概论</w:t>
      </w:r>
      <w:bookmarkEnd w:id="2"/>
    </w:p>
    <w:p>
      <w:pPr>
        <w:pStyle w:val="Heading2"/>
        <w:rPr>
          <w:rFonts w:ascii="仿宋" w:eastAsia="仿宋" w:hAnsi="仿宋" w:cs="仿宋" w:hint="eastAsia"/>
          <w:lang w:eastAsia="zh-CN"/>
        </w:rPr>
      </w:pPr>
      <w:bookmarkStart w:id="3" w:name="_Toc31681"/>
      <w:r>
        <w:rPr>
          <w:rFonts w:ascii="仿宋" w:eastAsia="仿宋" w:hAnsi="仿宋" w:cs="仿宋" w:hint="eastAsia"/>
          <w:lang w:eastAsia="zh-CN"/>
        </w:rPr>
        <w:t>(一)、全钽电解电容器密封玻璃项目概况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起源追溯至对市场的深入洞察。市场的不断演变与变革为全钽电解电容器密封玻璃项目提供了难得的机遇。当前市场存在的需求缺口和变革的大环境共同构成了全钽电解电容器密封玻璃项目的背景。这个全钽电解电容器密封玻璃项目旨在充分利用市场机遇，填补行业中尚未满足的需求，为客户提供全新的解决方案。市场的变革和需求的增长使得这个全钽电解电容器密封玻璃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全钽电解电容器密封玻璃项目名称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正式命名为全钽电解电容器密封玻璃。这个名称不仅仅是一个标识，更代表了全钽电解电容器密封玻璃项目的核心理念和愿景。它蕴含着全钽电解电容器密封玻璃项目所要解决问题的关键字，具有强烈的表达和辨识度，为全钽电解电容器密封玻璃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全钽电解电容器密封玻璃项目目标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核心目标是提供一种全新、高效的解决方案，满足客户日益增长的需求。全钽电解电容器密封玻璃项目追求的不仅仅是满足市场需求，更是在市场中获得卓越的竞争优势。通过不断提升产品或服务的质量和创新水平，全钽电解电容器密封玻璃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全钽电解电容器密封玻璃项目范围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全面涵盖了产品研发、制造、市场推广和售后服务，确保从产品设计到最终用户体验的全方位关注。这一全面的全钽电解电容器密封玻璃项目范围是为了确保全钽电解电容器密封玻璃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全钽电解电容器密封玻璃项目时间表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计划在未来18个月内完成，包括研发、测试、市场试点和正式推出等不同阶段。这个时间表的合理设计是为了确保全钽电解电容器密封玻璃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全钽电解电容器密封玻璃项目预算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总预算估算为XX百万美元，主要分配在研发、市场推广、人员培训和运营等方面。这一充足的预算为全钽电解电容器密封玻璃项目提供了充足的资源，确保全钽电解电容器密封玻璃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全钽电解电容器密封玻璃项目风险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可能面临的风险包括市场接受度低、技术难题、竞争激烈等。全钽电解电容器密封玻璃项目团队已经制定了相应的风险应对计划，通过前瞻性的风险管理，确保全钽电解电容器密封玻璃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全钽电解电容器密封玻璃项目团队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汇聚了一支经验丰富、多领域专业素养的核心团队，确保全钽电解电容器密封玻璃项目在各个方面都能拥有高水平的执行力。团队的协同作战是全钽电解电容器密封玻璃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全钽电解电容器密封玻璃项目背景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全钽电解电容器密封玻璃项目的背景根植于市场对更高效、创新产品的渴望，同时也受到科技发展对行业格局的深刻改变的影响。这为全钽电解电容器密封玻璃项目提供了广阔的发展空间和市场需求。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全钽电解电容器密封玻璃项目现状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截至目前，全钽电解电容器密封玻璃项目已完成市场调研和技术验证，取得了初步的成功。这为全钽电解电容器密封玻璃项目在未来的发展奠定了坚实的基础，为更远大的目标打下了坚实的基石。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0646"/>
      <w:r>
        <w:rPr>
          <w:rFonts w:ascii="仿宋" w:eastAsia="仿宋" w:hAnsi="仿宋" w:cs="仿宋" w:hint="eastAsia"/>
          <w:sz w:val="28"/>
          <w:lang w:eastAsia="zh-CN"/>
        </w:rPr>
        <w:t>(二)、全钽电解电容器密封玻璃项目目标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全钽电解电容器密封玻璃项目首要业务目标是在市场中占据有利地位，实现产品/服务的成功推广和销售。通过不断提升产品质量、创新性，全钽电解电容器密封玻璃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在科技迅速发展的时代，全钽电解电容器密封玻璃项目着眼于技术创新。通过持续的研发和技术升级，全钽电解电容器密封玻璃项目旨在推出更具创新性的产品或服务，以满足市场对新鲜、先进解决方案的需求。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全钽电解电容器密封玻璃项目设定了客户满意度目标。通过提供卓越的产品质量和优质的客户服务，全钽电解电容器密封玻璃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注重社会责任和可持续发展。通过实施环保、社会责任全钽电解电容器密封玻璃项目，全钽电解电容器密封玻璃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全钽电解电容器密封玻璃项目的团队是实现目标的核心驱动力。因此，全钽电解电容器密封玻璃项目设定了团队发展目标，包括提升团队成员的专业技能、培养领导力，以及搭建协同高效的团队工作氛围。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2445"/>
      <w:r>
        <w:rPr>
          <w:rFonts w:ascii="仿宋" w:eastAsia="仿宋" w:hAnsi="仿宋" w:cs="仿宋" w:hint="eastAsia"/>
          <w:sz w:val="28"/>
          <w:lang w:eastAsia="zh-CN"/>
        </w:rPr>
        <w:t>(三)、全钽电解电容器密封玻璃项目提出的理由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全钽电解电容器密封玻璃项目提出的理由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提出源于对市场机遇的深刻洞察。当前市场中存在的需求缺口和行业发展趋势表明，有巨大的商业机会等待被开发。通过准确捕捉市场机遇，全钽电解电容器密封玻璃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理念基于对技术创新的信仰。通过持续的研发和技术投入，全钽电解电容器密封玻璃项目有望推出更具创新性的产品或服务。在科技飞速发展的当下，全钽电解电容器密封玻璃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提出是为了增强企业的行业竞争力。通过提升产品或服务的质量和独特性，全钽电解电容器密封玻璃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响应了消费者需求的变化。随着社会和科技的不断发展，消费者对产品和服务的需求也在发生变化。通过深入了解并及时回应消费者的新需求，全钽电解电容器密封玻璃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提出是企业战略发展规划的一部分。在面对日益激烈的市场竞争和不断变化的商业环境中，全钽电解电容器密封玻璃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提出不仅仅是基于商业考量，还注重社会责任。通过推出环保、社会责任等方面的全钽电解电容器密封玻璃项目，全钽电解电容器密封玻璃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提出反映了对利益相关者期望的关注。包括客户、员工、投资者等利益相关者在企业发展中都有着各自的期望，全钽电解电容器密封玻璃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6548"/>
      <w:r>
        <w:rPr>
          <w:rFonts w:ascii="仿宋" w:eastAsia="仿宋" w:hAnsi="仿宋" w:cs="仿宋" w:hint="eastAsia"/>
          <w:sz w:val="28"/>
          <w:lang w:eastAsia="zh-CN"/>
        </w:rPr>
        <w:t>(四)、全钽电解电容器密封玻璃项目意义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在实施全钽电解电容器密封玻璃项目的过程中，我们不仅仅是在追逐商业成功，更是为企业和社会的多个层面创造了深远的意义。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的首要意义在于提升企业的市场竞争力。通过持续的创新和对产品质量的高标准要求，全钽电解电容器密封玻璃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全钽电解电容器密封玻璃项目的推进将促使行业技术水平的提升。通过引入先进技术和创新性解决方案，全钽电解电容器密封玻璃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全钽电解电容器密封玻璃项目不仅创造了大量就业机会，提高了就业水平，还注重社会责任和环保。通过参与社会公益事业和推动环保全钽电解电容器密封玻璃项目，全钽电解电容器密封玻璃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综合而言，全钽电解电容器密封玻璃项目意义重大，不仅推动了企业的发展，也为行业和社会的进步贡献了积极力量。这是一个全面而深刻的影响，将在未来产生可持续的正面效应。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3845"/>
      <w:r>
        <w:rPr>
          <w:rFonts w:ascii="仿宋" w:eastAsia="仿宋" w:hAnsi="仿宋" w:cs="仿宋" w:hint="eastAsia"/>
          <w:sz w:val="28"/>
          <w:lang w:eastAsia="zh-CN"/>
        </w:rPr>
        <w:t>(五)、全钽电解电容器密封玻璃项目背景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在当今迅猛发展的商业环境中，全钽电解电容器密封玻璃项目的动因根植于对多方面因素的审慎考量。这个全钽电解电容器密封玻璃项目的提出并非孤立的决策，而是对企业所处背景深入思考的产物。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全钽电解电容器密封玻璃项目背后的首要原因。科技的迅速发展和全球市场的快速变化使得企业必须灵活应对。全钽电解电容器密封玻璃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全钽电解电容器密封玻璃项目背景中不可忽视的一环。企业需要在激烈竞争中脱颖而出，为此，全钽电解电容器密封玻璃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技术的迅速发展为企业带来了机遇与挑战。作为全钽电解电容器密封玻璃项目启动的背景之一，对新兴技术的应用将有助于提升企业的技术水平，使其在不断演进的商业环境中保持竞争优势。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全钽电解电容器密封玻璃项目充分融入了社会责任的理念，通过可持续经营和社会公益全钽电解电容器密封玻璃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1794"/>
      <w:r>
        <w:rPr>
          <w:rFonts w:ascii="仿宋" w:eastAsia="仿宋" w:hAnsi="仿宋" w:cs="仿宋" w:hint="eastAsia"/>
          <w:sz w:val="28"/>
          <w:lang w:eastAsia="zh-CN"/>
        </w:rPr>
        <w:t>二、全钽电解电容器密封玻璃项目建设背景及必要性分析</w:t>
      </w:r>
      <w:bookmarkEnd w:id="8"/>
    </w:p>
    <w:p>
      <w:pPr>
        <w:pStyle w:val="Heading2"/>
        <w:rPr>
          <w:rFonts w:ascii="仿宋" w:eastAsia="仿宋" w:hAnsi="仿宋" w:cs="仿宋" w:hint="eastAsia"/>
          <w:lang w:eastAsia="zh-CN"/>
        </w:rPr>
      </w:pPr>
      <w:bookmarkStart w:id="9" w:name="_Toc25452"/>
      <w:r>
        <w:rPr>
          <w:rFonts w:ascii="仿宋" w:eastAsia="仿宋" w:hAnsi="仿宋" w:cs="仿宋" w:hint="eastAsia"/>
          <w:lang w:eastAsia="zh-CN"/>
        </w:rPr>
        <w:t>(一)、全钽电解电容器密封玻璃项目背景分析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全钽电解电容器密封玻璃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全钽电解电容器密封玻璃项目在这个潮流中的定位。同时，我们将关注行业内涌现的新兴机遇，以便全钽电解电容器密封玻璃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全钽电解电容器密封玻璃项目提供了强大的发展动力。我们将聚焦于行业内最新的技术发展趋势，包括但不限于人工智能、大数据分析、物联网等领域。通过深度的技术研究，我们将确保全钽电解电容器密封玻璃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全钽电解电容器密封玻璃项目发展的源泉。我们将投入更多的精力对市场需求进行深入剖析，超越表面的需求，深入挖掘潜在的市场痛点和机遇。通过对市场需求的细致了解，全钽电解电容器密封玻璃项目将更有针对性地设计解决方案，满足市场的多样化需求，从而更好地促进全钽电解电容器密封玻璃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全钽电解电容器密封玻璃项目战略至关重要。我们将对竞争态势进行更为深入的分析，包括但不限于市场份额、产品特点、客户满意度等多个维度。通过深度的竞争分析，全钽电解电容器密封玻璃项目将能够更准确地把握市场脉搏，制定具有竞争力的全钽电解电容器密封玻璃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全钽电解电容器密封玻璃项目的发展具有直接的影响。我们将进行更为全面的法规和政策分析，了解行业发展中的潜在法律风险和合规挑战。通过充分了解和遵守相关法规，全钽电解电容器密封玻璃项目将确保在法律框架内合法合规运营，为全钽电解电容器密封玻璃项目的稳健发展提供有力支持。</w:t>
      </w:r>
    </w:p>
    <w:p>
      <w:pPr>
        <w:pStyle w:val="Heading2"/>
        <w:ind w:firstLine="560" w:firstLineChars="200"/>
        <w:rPr>
          <w:rFonts w:ascii="仿宋" w:eastAsia="仿宋" w:hAnsi="仿宋" w:cs="仿宋" w:hint="eastAsia"/>
          <w:sz w:val="28"/>
          <w:lang w:eastAsia="zh-CN"/>
        </w:rPr>
      </w:pPr>
      <w:bookmarkStart w:id="10" w:name="_Toc14509"/>
      <w:r>
        <w:rPr>
          <w:rFonts w:ascii="仿宋" w:eastAsia="仿宋" w:hAnsi="仿宋" w:cs="仿宋" w:hint="eastAsia"/>
          <w:sz w:val="28"/>
          <w:lang w:eastAsia="zh-CN"/>
        </w:rPr>
        <w:t>(二)、全钽电解电容器密封玻璃项目建设必要性分析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全钽电解电容器密封玻璃项目建设的迫切性源于对行业发展趋势的深刻洞察。我们正处于一个行业变革的时代，科技创新、数字化转型成为企业发展的关键动力。全钽电解电容器密封玻璃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全钽电解电容器密封玻璃项目建设不仅仅是为了跟上潮流，更是为了通过技术创新推动企业的持续发展。通过引入先进的技术和解决方案，全钽电解电容器密封玻璃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全钽电解电容器密封玻璃项目的建设成为必然选择，通过提高产品质量、拓展服务领域，从而在竞争中获得更多的机会。全钽电解电容器密封玻璃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全钽电解电容器密封玻璃项目建设的必要性体现在对客户需求更精准的满足。通过全钽电解电容器密封玻璃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全钽电解电容器密封玻璃项目建设的背后是对企业持续创新的追求。只有通过不断创新，企业才能在竞争中立于不败之地。全钽电解电容器密封玻璃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20456"/>
      <w:r>
        <w:rPr>
          <w:rFonts w:ascii="仿宋" w:eastAsia="仿宋" w:hAnsi="仿宋" w:cs="仿宋" w:hint="eastAsia"/>
          <w:sz w:val="28"/>
          <w:lang w:eastAsia="zh-CN"/>
        </w:rPr>
        <w:t>三、全钽电解电容器密封玻璃项目建设单位说明</w:t>
      </w:r>
      <w:bookmarkEnd w:id="11"/>
    </w:p>
    <w:p>
      <w:pPr>
        <w:pStyle w:val="Heading2"/>
        <w:rPr>
          <w:rFonts w:ascii="仿宋" w:eastAsia="仿宋" w:hAnsi="仿宋" w:cs="仿宋" w:hint="eastAsia"/>
          <w:lang w:eastAsia="zh-CN"/>
        </w:rPr>
      </w:pPr>
      <w:bookmarkStart w:id="12" w:name="_Toc8304"/>
      <w:r>
        <w:rPr>
          <w:rFonts w:ascii="仿宋" w:eastAsia="仿宋" w:hAnsi="仿宋" w:cs="仿宋" w:hint="eastAsia"/>
          <w:lang w:eastAsia="zh-CN"/>
        </w:rPr>
        <w:t>(一)、全钽电解电容器密封玻璃项目承办单位基本情况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6815"/>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作为全钽电解电容器密封玻璃项目承办单位的XXXX，我们着眼于实现可持续的经济效益。通过技术创新和解决方案的提供，公司预计在全钽电解电容器密封玻璃项目执行期间将获得可观的收入增长。这一收入来源主要包括全钽电解电容器密封玻璃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同时，我们注重成本控制和效率提升，以确保全钽电解电容器密封玻璃项目的可持续盈利。透过精细的管理和资源优化，公司期望实现全钽电解电容器密封玻璃项目利润最大化。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全钽电解电容器密封玻璃项目实施进行全面的投资评估，包括全钽电解电容器密封玻璃项目启动阶段的资金投入和后续运营成本。通过对全钽电解电容器密封玻璃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全钽电解电容器密封玻璃项目实施过程中具备足够的资金流动性，公司将进行详尽的现金流分析。这包括资金需求的合理预测、全钽电解电容器密封玻璃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7537"/>
      <w:r>
        <w:rPr>
          <w:rFonts w:ascii="仿宋" w:eastAsia="仿宋" w:hAnsi="仿宋" w:cs="仿宋" w:hint="eastAsia"/>
          <w:sz w:val="28"/>
          <w:lang w:eastAsia="zh-CN"/>
        </w:rPr>
        <w:t>四、全钽电解电容器密封玻璃项目选址可行性分析</w:t>
      </w:r>
      <w:bookmarkEnd w:id="14"/>
    </w:p>
    <w:p>
      <w:pPr>
        <w:pStyle w:val="Heading2"/>
        <w:rPr>
          <w:rFonts w:ascii="仿宋" w:eastAsia="仿宋" w:hAnsi="仿宋" w:cs="仿宋" w:hint="eastAsia"/>
          <w:lang w:eastAsia="zh-CN"/>
        </w:rPr>
      </w:pPr>
      <w:bookmarkStart w:id="15" w:name="_Toc25290"/>
      <w:r>
        <w:rPr>
          <w:rFonts w:ascii="仿宋" w:eastAsia="仿宋" w:hAnsi="仿宋" w:cs="仿宋" w:hint="eastAsia"/>
          <w:lang w:eastAsia="zh-CN"/>
        </w:rPr>
        <w:t>(一)、全钽电解电容器密封玻璃项目选址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该全钽电解电容器密封玻璃项目选址位于XX省XX市XX区XXX街道</w:t>
      </w:r>
    </w:p>
    <w:p>
      <w:pPr>
        <w:pStyle w:val="Heading2"/>
        <w:ind w:firstLine="560" w:firstLineChars="200"/>
        <w:rPr>
          <w:rFonts w:ascii="仿宋" w:eastAsia="仿宋" w:hAnsi="仿宋" w:cs="仿宋" w:hint="eastAsia"/>
          <w:sz w:val="28"/>
          <w:lang w:eastAsia="zh-CN"/>
        </w:rPr>
      </w:pPr>
      <w:bookmarkStart w:id="16" w:name="_Toc894"/>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全钽电解电容器密封玻璃项目的征地面积将根据全钽电解电容器密封玻璃项目的实际规模和需求进行精确规划。具体面积XXX平方米，旨在确保全钽电解电容器密封玻璃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净用地面积是在征地面积基础上去除不可利用面积后的实际可开发用地。具体面积XXX平方米，考虑到环保、交通、安全等多方面因素，以确保全钽电解电容器密封玻璃项目在整体利用效率上达到最优。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全钽电解电容器密封玻璃项目计划建设的建筑总规模具体面积XXX平方米。这一规模的确定综合考虑了全钽电解电容器密封玻璃项目的性质、规模，以及城市规划的相关要求，确保建筑布局与周边环境协调一致。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绿地率是全钽电解电容器密封玻璃项目用地中被规划为绿地的比例。具体面积XXX平方米，旨在通过合理规划绿地，改善全钽电解电容器密封玻璃项目周边环境，提升居民生活质量，并符合城市整体绿化规划。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容积率是用地上可以建设的建筑总体积与用地面积之比。具体面积XXX，通过合理的容积率规划，确保全钽电解电容器密封玻璃项目建筑规模与周边环境和谐共生。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全钽电解电容器密封玻璃项目选址与当地城市规划相一致，具体面积XXX平方米。通过与城市规划部门深入沟通，确保全钽电解电容器密封玻璃项目不仅符合城市的整体发展方向，还能够融入城市的发展布局，为城市的长远发展贡献力量。</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https://d.book118.com/658127111113006043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全钽电解电容器密封玻璃项目计划设计方案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37538F"/>
    <w:rsid w:val="1037538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8127111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2024-02-27T10:39:00Z</dcterms:created>
  <dcterms:modified xsi:type="dcterms:W3CDTF">2024-02-27T10:39:15Z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CC2453B1D90849E48D4B48386EEEE0B3_11</vt:lpwstr>
  </property>
  <property fmtid="{D5CDD505-2E9C-101B-9397-08002B2CF9AE}" pid="3" name="KSOProductBuildVer">
    <vt:lpwstr>2052-12.1.0.16388</vt:lpwstr>
  </property>
</Properties>
</file>