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净水絮凝剂项目计划设计方案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89" w:history="1">
        <w:r>
          <w:rPr>
            <w:rFonts w:ascii="仿宋" w:eastAsia="仿宋" w:hAnsi="仿宋" w:cs="仿宋" w:hint="eastAsia"/>
            <w:lang w:eastAsia="zh-CN"/>
          </w:rPr>
          <w:t>前言</w:t>
        </w:r>
        <w:r>
          <w:tab/>
        </w:r>
        <w:r>
          <w:fldChar w:fldCharType="begin"/>
        </w:r>
        <w:r>
          <w:instrText xml:space="preserve"> PAGEREF _Toc15089 \h </w:instrText>
        </w:r>
        <w:r>
          <w:fldChar w:fldCharType="separate"/>
        </w:r>
        <w:r>
          <w:t>3</w:t>
        </w:r>
        <w:r>
          <w:fldChar w:fldCharType="end"/>
        </w:r>
      </w:hyperlink>
    </w:p>
    <w:p>
      <w:pPr>
        <w:pStyle w:val="TOC1"/>
        <w:tabs>
          <w:tab w:val="right" w:leader="dot" w:pos="8306"/>
        </w:tabs>
      </w:pPr>
      <w:hyperlink w:anchor="_Toc2991" w:history="1">
        <w:r>
          <w:rPr>
            <w:rFonts w:ascii="仿宋" w:eastAsia="仿宋" w:hAnsi="仿宋" w:cs="仿宋" w:hint="eastAsia"/>
            <w:lang w:eastAsia="zh-CN"/>
          </w:rPr>
          <w:t>一、产品规划分析</w:t>
        </w:r>
        <w:r>
          <w:tab/>
        </w:r>
        <w:r>
          <w:fldChar w:fldCharType="begin"/>
        </w:r>
        <w:r>
          <w:instrText xml:space="preserve"> PAGEREF _Toc2991 \h </w:instrText>
        </w:r>
        <w:r>
          <w:fldChar w:fldCharType="separate"/>
        </w:r>
        <w:r>
          <w:t>3</w:t>
        </w:r>
        <w:r>
          <w:fldChar w:fldCharType="end"/>
        </w:r>
      </w:hyperlink>
    </w:p>
    <w:p>
      <w:pPr>
        <w:pStyle w:val="TOC2"/>
        <w:tabs>
          <w:tab w:val="right" w:leader="dot" w:pos="8306"/>
        </w:tabs>
      </w:pPr>
      <w:hyperlink w:anchor="_Toc18001" w:history="1">
        <w:r>
          <w:rPr>
            <w:rFonts w:ascii="仿宋" w:eastAsia="仿宋" w:hAnsi="仿宋" w:cs="仿宋" w:hint="eastAsia"/>
            <w:lang w:eastAsia="zh-CN"/>
          </w:rPr>
          <w:t>(一)、产品规划</w:t>
        </w:r>
        <w:r>
          <w:tab/>
        </w:r>
        <w:r>
          <w:fldChar w:fldCharType="begin"/>
        </w:r>
        <w:r>
          <w:instrText xml:space="preserve"> PAGEREF _Toc18001 \h </w:instrText>
        </w:r>
        <w:r>
          <w:fldChar w:fldCharType="separate"/>
        </w:r>
        <w:r>
          <w:t>3</w:t>
        </w:r>
        <w:r>
          <w:fldChar w:fldCharType="end"/>
        </w:r>
      </w:hyperlink>
    </w:p>
    <w:p>
      <w:pPr>
        <w:pStyle w:val="TOC2"/>
        <w:tabs>
          <w:tab w:val="right" w:leader="dot" w:pos="8306"/>
        </w:tabs>
      </w:pPr>
      <w:hyperlink w:anchor="_Toc31371" w:history="1">
        <w:r>
          <w:rPr>
            <w:rFonts w:ascii="仿宋" w:eastAsia="仿宋" w:hAnsi="仿宋" w:cs="仿宋" w:hint="eastAsia"/>
            <w:lang w:eastAsia="zh-CN"/>
          </w:rPr>
          <w:t>(二)、建设规模</w:t>
        </w:r>
        <w:r>
          <w:tab/>
        </w:r>
        <w:r>
          <w:fldChar w:fldCharType="begin"/>
        </w:r>
        <w:r>
          <w:instrText xml:space="preserve"> PAGEREF _Toc31371 \h </w:instrText>
        </w:r>
        <w:r>
          <w:fldChar w:fldCharType="separate"/>
        </w:r>
        <w:r>
          <w:t>4</w:t>
        </w:r>
        <w:r>
          <w:fldChar w:fldCharType="end"/>
        </w:r>
      </w:hyperlink>
    </w:p>
    <w:p>
      <w:pPr>
        <w:pStyle w:val="TOC1"/>
        <w:tabs>
          <w:tab w:val="right" w:leader="dot" w:pos="8306"/>
        </w:tabs>
      </w:pPr>
      <w:hyperlink w:anchor="_Toc12654" w:history="1">
        <w:r>
          <w:rPr>
            <w:rFonts w:ascii="仿宋" w:eastAsia="仿宋" w:hAnsi="仿宋" w:cs="仿宋" w:hint="eastAsia"/>
            <w:lang w:eastAsia="zh-CN"/>
          </w:rPr>
          <w:t>二、净水絮凝剂项目建设单位说明</w:t>
        </w:r>
        <w:r>
          <w:tab/>
        </w:r>
        <w:r>
          <w:fldChar w:fldCharType="begin"/>
        </w:r>
        <w:r>
          <w:instrText xml:space="preserve"> PAGEREF _Toc12654 \h </w:instrText>
        </w:r>
        <w:r>
          <w:fldChar w:fldCharType="separate"/>
        </w:r>
        <w:r>
          <w:t>5</w:t>
        </w:r>
        <w:r>
          <w:fldChar w:fldCharType="end"/>
        </w:r>
      </w:hyperlink>
    </w:p>
    <w:p>
      <w:pPr>
        <w:pStyle w:val="TOC2"/>
        <w:tabs>
          <w:tab w:val="right" w:leader="dot" w:pos="8306"/>
        </w:tabs>
      </w:pPr>
      <w:hyperlink w:anchor="_Toc21053" w:history="1">
        <w:r>
          <w:rPr>
            <w:rFonts w:ascii="仿宋" w:eastAsia="仿宋" w:hAnsi="仿宋" w:cs="仿宋" w:hint="eastAsia"/>
            <w:lang w:eastAsia="zh-CN"/>
          </w:rPr>
          <w:t>(一)、净水絮凝剂项目承办单位基本情况</w:t>
        </w:r>
        <w:r>
          <w:tab/>
        </w:r>
        <w:r>
          <w:fldChar w:fldCharType="begin"/>
        </w:r>
        <w:r>
          <w:instrText xml:space="preserve"> PAGEREF _Toc21053 \h </w:instrText>
        </w:r>
        <w:r>
          <w:fldChar w:fldCharType="separate"/>
        </w:r>
        <w:r>
          <w:t>5</w:t>
        </w:r>
        <w:r>
          <w:fldChar w:fldCharType="end"/>
        </w:r>
      </w:hyperlink>
    </w:p>
    <w:p>
      <w:pPr>
        <w:pStyle w:val="TOC2"/>
        <w:tabs>
          <w:tab w:val="right" w:leader="dot" w:pos="8306"/>
        </w:tabs>
      </w:pPr>
      <w:hyperlink w:anchor="_Toc7894" w:history="1">
        <w:r>
          <w:rPr>
            <w:rFonts w:ascii="仿宋" w:eastAsia="仿宋" w:hAnsi="仿宋" w:cs="仿宋" w:hint="eastAsia"/>
            <w:lang w:eastAsia="zh-CN"/>
          </w:rPr>
          <w:t>(二)、公司经济效益分析</w:t>
        </w:r>
        <w:r>
          <w:tab/>
        </w:r>
        <w:r>
          <w:fldChar w:fldCharType="begin"/>
        </w:r>
        <w:r>
          <w:instrText xml:space="preserve"> PAGEREF _Toc7894 \h </w:instrText>
        </w:r>
        <w:r>
          <w:fldChar w:fldCharType="separate"/>
        </w:r>
        <w:r>
          <w:t>5</w:t>
        </w:r>
        <w:r>
          <w:fldChar w:fldCharType="end"/>
        </w:r>
      </w:hyperlink>
    </w:p>
    <w:p>
      <w:pPr>
        <w:pStyle w:val="TOC1"/>
        <w:tabs>
          <w:tab w:val="right" w:leader="dot" w:pos="8306"/>
        </w:tabs>
      </w:pPr>
      <w:hyperlink w:anchor="_Toc28078" w:history="1">
        <w:r>
          <w:rPr>
            <w:rFonts w:ascii="仿宋" w:eastAsia="仿宋" w:hAnsi="仿宋" w:cs="仿宋" w:hint="eastAsia"/>
            <w:lang w:eastAsia="zh-CN"/>
          </w:rPr>
          <w:t>三、市场分析、调研</w:t>
        </w:r>
        <w:r>
          <w:tab/>
        </w:r>
        <w:r>
          <w:fldChar w:fldCharType="begin"/>
        </w:r>
        <w:r>
          <w:instrText xml:space="preserve"> PAGEREF _Toc28078 \h </w:instrText>
        </w:r>
        <w:r>
          <w:fldChar w:fldCharType="separate"/>
        </w:r>
        <w:r>
          <w:t>6</w:t>
        </w:r>
        <w:r>
          <w:fldChar w:fldCharType="end"/>
        </w:r>
      </w:hyperlink>
    </w:p>
    <w:p>
      <w:pPr>
        <w:pStyle w:val="TOC2"/>
        <w:tabs>
          <w:tab w:val="right" w:leader="dot" w:pos="8306"/>
        </w:tabs>
      </w:pPr>
      <w:hyperlink w:anchor="_Toc24110" w:history="1">
        <w:r>
          <w:rPr>
            <w:rFonts w:ascii="仿宋" w:eastAsia="仿宋" w:hAnsi="仿宋" w:cs="仿宋" w:hint="eastAsia"/>
            <w:lang w:eastAsia="zh-CN"/>
          </w:rPr>
          <w:t>(一)、净水絮凝剂行业分析</w:t>
        </w:r>
        <w:r>
          <w:tab/>
        </w:r>
        <w:r>
          <w:fldChar w:fldCharType="begin"/>
        </w:r>
        <w:r>
          <w:instrText xml:space="preserve"> PAGEREF _Toc24110 \h </w:instrText>
        </w:r>
        <w:r>
          <w:fldChar w:fldCharType="separate"/>
        </w:r>
        <w:r>
          <w:t>6</w:t>
        </w:r>
        <w:r>
          <w:fldChar w:fldCharType="end"/>
        </w:r>
      </w:hyperlink>
    </w:p>
    <w:p>
      <w:pPr>
        <w:pStyle w:val="TOC2"/>
        <w:tabs>
          <w:tab w:val="right" w:leader="dot" w:pos="8306"/>
        </w:tabs>
      </w:pPr>
      <w:hyperlink w:anchor="_Toc17601" w:history="1">
        <w:r>
          <w:rPr>
            <w:rFonts w:ascii="仿宋" w:eastAsia="仿宋" w:hAnsi="仿宋" w:cs="仿宋" w:hint="eastAsia"/>
            <w:lang w:eastAsia="zh-CN"/>
          </w:rPr>
          <w:t>(二)、净水絮凝剂市场分析预测</w:t>
        </w:r>
        <w:r>
          <w:tab/>
        </w:r>
        <w:r>
          <w:fldChar w:fldCharType="begin"/>
        </w:r>
        <w:r>
          <w:instrText xml:space="preserve"> PAGEREF _Toc17601 \h </w:instrText>
        </w:r>
        <w:r>
          <w:fldChar w:fldCharType="separate"/>
        </w:r>
        <w:r>
          <w:t>7</w:t>
        </w:r>
        <w:r>
          <w:fldChar w:fldCharType="end"/>
        </w:r>
      </w:hyperlink>
    </w:p>
    <w:p>
      <w:pPr>
        <w:pStyle w:val="TOC1"/>
        <w:tabs>
          <w:tab w:val="right" w:leader="dot" w:pos="8306"/>
        </w:tabs>
      </w:pPr>
      <w:hyperlink w:anchor="_Toc15171" w:history="1">
        <w:r>
          <w:rPr>
            <w:rFonts w:ascii="仿宋" w:eastAsia="仿宋" w:hAnsi="仿宋" w:cs="仿宋" w:hint="eastAsia"/>
            <w:lang w:eastAsia="zh-CN"/>
          </w:rPr>
          <w:t>四、净水絮凝剂项目土建工程</w:t>
        </w:r>
        <w:r>
          <w:tab/>
        </w:r>
        <w:r>
          <w:fldChar w:fldCharType="begin"/>
        </w:r>
        <w:r>
          <w:instrText xml:space="preserve"> PAGEREF _Toc15171 \h </w:instrText>
        </w:r>
        <w:r>
          <w:fldChar w:fldCharType="separate"/>
        </w:r>
        <w:r>
          <w:t>8</w:t>
        </w:r>
        <w:r>
          <w:fldChar w:fldCharType="end"/>
        </w:r>
      </w:hyperlink>
    </w:p>
    <w:p>
      <w:pPr>
        <w:pStyle w:val="TOC2"/>
        <w:tabs>
          <w:tab w:val="right" w:leader="dot" w:pos="8306"/>
        </w:tabs>
      </w:pPr>
      <w:hyperlink w:anchor="_Toc8636" w:history="1">
        <w:r>
          <w:rPr>
            <w:rFonts w:ascii="仿宋" w:eastAsia="仿宋" w:hAnsi="仿宋" w:cs="仿宋" w:hint="eastAsia"/>
            <w:lang w:eastAsia="zh-CN"/>
          </w:rPr>
          <w:t>(一)、建筑工程设计原则</w:t>
        </w:r>
        <w:r>
          <w:tab/>
        </w:r>
        <w:r>
          <w:fldChar w:fldCharType="begin"/>
        </w:r>
        <w:r>
          <w:instrText xml:space="preserve"> PAGEREF _Toc8636 \h </w:instrText>
        </w:r>
        <w:r>
          <w:fldChar w:fldCharType="separate"/>
        </w:r>
        <w:r>
          <w:t>8</w:t>
        </w:r>
        <w:r>
          <w:fldChar w:fldCharType="end"/>
        </w:r>
      </w:hyperlink>
    </w:p>
    <w:p>
      <w:pPr>
        <w:pStyle w:val="TOC2"/>
        <w:tabs>
          <w:tab w:val="right" w:leader="dot" w:pos="8306"/>
        </w:tabs>
      </w:pPr>
      <w:hyperlink w:anchor="_Toc30272" w:history="1">
        <w:r>
          <w:rPr>
            <w:rFonts w:ascii="仿宋" w:eastAsia="仿宋" w:hAnsi="仿宋" w:cs="仿宋" w:hint="eastAsia"/>
            <w:lang w:eastAsia="zh-CN"/>
          </w:rPr>
          <w:t>(二)、土建工程设计年限及安全等级</w:t>
        </w:r>
        <w:r>
          <w:tab/>
        </w:r>
        <w:r>
          <w:fldChar w:fldCharType="begin"/>
        </w:r>
        <w:r>
          <w:instrText xml:space="preserve"> PAGEREF _Toc30272 \h </w:instrText>
        </w:r>
        <w:r>
          <w:fldChar w:fldCharType="separate"/>
        </w:r>
        <w:r>
          <w:t>9</w:t>
        </w:r>
        <w:r>
          <w:fldChar w:fldCharType="end"/>
        </w:r>
      </w:hyperlink>
    </w:p>
    <w:p>
      <w:pPr>
        <w:pStyle w:val="TOC2"/>
        <w:tabs>
          <w:tab w:val="right" w:leader="dot" w:pos="8306"/>
        </w:tabs>
      </w:pPr>
      <w:hyperlink w:anchor="_Toc28443" w:history="1">
        <w:r>
          <w:rPr>
            <w:rFonts w:ascii="仿宋" w:eastAsia="仿宋" w:hAnsi="仿宋" w:cs="仿宋" w:hint="eastAsia"/>
            <w:lang w:eastAsia="zh-CN"/>
          </w:rPr>
          <w:t>(三)、建筑工程设计总体要求</w:t>
        </w:r>
        <w:r>
          <w:tab/>
        </w:r>
        <w:r>
          <w:fldChar w:fldCharType="begin"/>
        </w:r>
        <w:r>
          <w:instrText xml:space="preserve"> PAGEREF _Toc28443 \h </w:instrText>
        </w:r>
        <w:r>
          <w:fldChar w:fldCharType="separate"/>
        </w:r>
        <w:r>
          <w:t>10</w:t>
        </w:r>
        <w:r>
          <w:fldChar w:fldCharType="end"/>
        </w:r>
      </w:hyperlink>
    </w:p>
    <w:p>
      <w:pPr>
        <w:pStyle w:val="TOC2"/>
        <w:tabs>
          <w:tab w:val="right" w:leader="dot" w:pos="8306"/>
        </w:tabs>
      </w:pPr>
      <w:hyperlink w:anchor="_Toc14022" w:history="1">
        <w:r>
          <w:rPr>
            <w:rFonts w:ascii="仿宋" w:eastAsia="仿宋" w:hAnsi="仿宋" w:cs="仿宋" w:hint="eastAsia"/>
            <w:lang w:eastAsia="zh-CN"/>
          </w:rPr>
          <w:t>(四)、土建工程建设指标</w:t>
        </w:r>
        <w:r>
          <w:tab/>
        </w:r>
        <w:r>
          <w:fldChar w:fldCharType="begin"/>
        </w:r>
        <w:r>
          <w:instrText xml:space="preserve"> PAGEREF _Toc14022 \h </w:instrText>
        </w:r>
        <w:r>
          <w:fldChar w:fldCharType="separate"/>
        </w:r>
        <w:r>
          <w:t>11</w:t>
        </w:r>
        <w:r>
          <w:fldChar w:fldCharType="end"/>
        </w:r>
      </w:hyperlink>
    </w:p>
    <w:p>
      <w:pPr>
        <w:pStyle w:val="TOC1"/>
        <w:tabs>
          <w:tab w:val="right" w:leader="dot" w:pos="8306"/>
        </w:tabs>
      </w:pPr>
      <w:hyperlink w:anchor="_Toc18625" w:history="1">
        <w:r>
          <w:rPr>
            <w:rFonts w:ascii="仿宋" w:eastAsia="仿宋" w:hAnsi="仿宋" w:cs="仿宋" w:hint="eastAsia"/>
            <w:lang w:eastAsia="zh-CN"/>
          </w:rPr>
          <w:t>五、净水絮凝剂项目危机管理</w:t>
        </w:r>
        <w:r>
          <w:tab/>
        </w:r>
        <w:r>
          <w:fldChar w:fldCharType="begin"/>
        </w:r>
        <w:r>
          <w:instrText xml:space="preserve"> PAGEREF _Toc18625 \h </w:instrText>
        </w:r>
        <w:r>
          <w:fldChar w:fldCharType="separate"/>
        </w:r>
        <w:r>
          <w:t>11</w:t>
        </w:r>
        <w:r>
          <w:fldChar w:fldCharType="end"/>
        </w:r>
      </w:hyperlink>
    </w:p>
    <w:p>
      <w:pPr>
        <w:pStyle w:val="TOC2"/>
        <w:tabs>
          <w:tab w:val="right" w:leader="dot" w:pos="8306"/>
        </w:tabs>
      </w:pPr>
      <w:hyperlink w:anchor="_Toc6348" w:history="1">
        <w:r>
          <w:rPr>
            <w:rFonts w:ascii="仿宋" w:eastAsia="仿宋" w:hAnsi="仿宋" w:cs="仿宋" w:hint="eastAsia"/>
            <w:lang w:eastAsia="zh-CN"/>
          </w:rPr>
          <w:t>(一)、危机预警与识别</w:t>
        </w:r>
        <w:r>
          <w:tab/>
        </w:r>
        <w:r>
          <w:fldChar w:fldCharType="begin"/>
        </w:r>
        <w:r>
          <w:instrText xml:space="preserve"> PAGEREF _Toc6348 \h </w:instrText>
        </w:r>
        <w:r>
          <w:fldChar w:fldCharType="separate"/>
        </w:r>
        <w:r>
          <w:t>11</w:t>
        </w:r>
        <w:r>
          <w:fldChar w:fldCharType="end"/>
        </w:r>
      </w:hyperlink>
    </w:p>
    <w:p>
      <w:pPr>
        <w:pStyle w:val="TOC2"/>
        <w:tabs>
          <w:tab w:val="right" w:leader="dot" w:pos="8306"/>
        </w:tabs>
      </w:pPr>
      <w:hyperlink w:anchor="_Toc5090" w:history="1">
        <w:r>
          <w:rPr>
            <w:rFonts w:ascii="仿宋" w:eastAsia="仿宋" w:hAnsi="仿宋" w:cs="仿宋" w:hint="eastAsia"/>
            <w:lang w:eastAsia="zh-CN"/>
          </w:rPr>
          <w:t>(二)、危机应对与恢复</w:t>
        </w:r>
        <w:r>
          <w:tab/>
        </w:r>
        <w:r>
          <w:fldChar w:fldCharType="begin"/>
        </w:r>
        <w:r>
          <w:instrText xml:space="preserve"> PAGEREF _Toc5090 \h </w:instrText>
        </w:r>
        <w:r>
          <w:fldChar w:fldCharType="separate"/>
        </w:r>
        <w:r>
          <w:t>12</w:t>
        </w:r>
        <w:r>
          <w:fldChar w:fldCharType="end"/>
        </w:r>
      </w:hyperlink>
    </w:p>
    <w:p>
      <w:pPr>
        <w:pStyle w:val="TOC1"/>
        <w:tabs>
          <w:tab w:val="right" w:leader="dot" w:pos="8306"/>
        </w:tabs>
      </w:pPr>
      <w:hyperlink w:anchor="_Toc10604" w:history="1">
        <w:r>
          <w:rPr>
            <w:rFonts w:ascii="仿宋" w:eastAsia="仿宋" w:hAnsi="仿宋" w:cs="仿宋" w:hint="eastAsia"/>
            <w:lang w:eastAsia="zh-CN"/>
          </w:rPr>
          <w:t>六、净水絮凝剂项目建设背景及必要性分析</w:t>
        </w:r>
        <w:r>
          <w:tab/>
        </w:r>
        <w:r>
          <w:fldChar w:fldCharType="begin"/>
        </w:r>
        <w:r>
          <w:instrText xml:space="preserve"> PAGEREF _Toc10604 \h </w:instrText>
        </w:r>
        <w:r>
          <w:fldChar w:fldCharType="separate"/>
        </w:r>
        <w:r>
          <w:t>14</w:t>
        </w:r>
        <w:r>
          <w:fldChar w:fldCharType="end"/>
        </w:r>
      </w:hyperlink>
    </w:p>
    <w:p>
      <w:pPr>
        <w:pStyle w:val="TOC2"/>
        <w:tabs>
          <w:tab w:val="right" w:leader="dot" w:pos="8306"/>
        </w:tabs>
      </w:pPr>
      <w:hyperlink w:anchor="_Toc15137" w:history="1">
        <w:r>
          <w:rPr>
            <w:rFonts w:ascii="仿宋" w:eastAsia="仿宋" w:hAnsi="仿宋" w:cs="仿宋" w:hint="eastAsia"/>
            <w:lang w:eastAsia="zh-CN"/>
          </w:rPr>
          <w:t>(一)、净水絮凝剂项目背景分析</w:t>
        </w:r>
        <w:r>
          <w:tab/>
        </w:r>
        <w:r>
          <w:fldChar w:fldCharType="begin"/>
        </w:r>
        <w:r>
          <w:instrText xml:space="preserve"> PAGEREF _Toc15137 \h </w:instrText>
        </w:r>
        <w:r>
          <w:fldChar w:fldCharType="separate"/>
        </w:r>
        <w:r>
          <w:t>14</w:t>
        </w:r>
        <w:r>
          <w:fldChar w:fldCharType="end"/>
        </w:r>
      </w:hyperlink>
    </w:p>
    <w:p>
      <w:pPr>
        <w:pStyle w:val="TOC2"/>
        <w:tabs>
          <w:tab w:val="right" w:leader="dot" w:pos="8306"/>
        </w:tabs>
      </w:pPr>
      <w:hyperlink w:anchor="_Toc6906" w:history="1">
        <w:r>
          <w:rPr>
            <w:rFonts w:ascii="仿宋" w:eastAsia="仿宋" w:hAnsi="仿宋" w:cs="仿宋" w:hint="eastAsia"/>
            <w:lang w:eastAsia="zh-CN"/>
          </w:rPr>
          <w:t>(二)、净水絮凝剂项目建设必要性分析</w:t>
        </w:r>
        <w:r>
          <w:tab/>
        </w:r>
        <w:r>
          <w:fldChar w:fldCharType="begin"/>
        </w:r>
        <w:r>
          <w:instrText xml:space="preserve"> PAGEREF _Toc6906 \h </w:instrText>
        </w:r>
        <w:r>
          <w:fldChar w:fldCharType="separate"/>
        </w:r>
        <w:r>
          <w:t>15</w:t>
        </w:r>
        <w:r>
          <w:fldChar w:fldCharType="end"/>
        </w:r>
      </w:hyperlink>
    </w:p>
    <w:p>
      <w:pPr>
        <w:pStyle w:val="TOC1"/>
        <w:tabs>
          <w:tab w:val="right" w:leader="dot" w:pos="8306"/>
        </w:tabs>
      </w:pPr>
      <w:hyperlink w:anchor="_Toc22707" w:history="1">
        <w:r>
          <w:rPr>
            <w:rFonts w:ascii="仿宋" w:eastAsia="仿宋" w:hAnsi="仿宋" w:cs="仿宋" w:hint="eastAsia"/>
            <w:lang w:eastAsia="zh-CN"/>
          </w:rPr>
          <w:t>七、净水絮凝剂项目社会影响</w:t>
        </w:r>
        <w:r>
          <w:tab/>
        </w:r>
        <w:r>
          <w:fldChar w:fldCharType="begin"/>
        </w:r>
        <w:r>
          <w:instrText xml:space="preserve"> PAGEREF _Toc22707 \h </w:instrText>
        </w:r>
        <w:r>
          <w:fldChar w:fldCharType="separate"/>
        </w:r>
        <w:r>
          <w:t>17</w:t>
        </w:r>
        <w:r>
          <w:fldChar w:fldCharType="end"/>
        </w:r>
      </w:hyperlink>
    </w:p>
    <w:p>
      <w:pPr>
        <w:pStyle w:val="TOC2"/>
        <w:tabs>
          <w:tab w:val="right" w:leader="dot" w:pos="8306"/>
        </w:tabs>
      </w:pPr>
      <w:hyperlink w:anchor="_Toc29483" w:history="1">
        <w:r>
          <w:rPr>
            <w:rFonts w:ascii="仿宋" w:eastAsia="仿宋" w:hAnsi="仿宋" w:cs="仿宋" w:hint="eastAsia"/>
            <w:lang w:eastAsia="zh-CN"/>
          </w:rPr>
          <w:t>(一)、社会责任与义务</w:t>
        </w:r>
        <w:r>
          <w:tab/>
        </w:r>
        <w:r>
          <w:fldChar w:fldCharType="begin"/>
        </w:r>
        <w:r>
          <w:instrText xml:space="preserve"> PAGEREF _Toc29483 \h </w:instrText>
        </w:r>
        <w:r>
          <w:fldChar w:fldCharType="separate"/>
        </w:r>
        <w:r>
          <w:t>17</w:t>
        </w:r>
        <w:r>
          <w:fldChar w:fldCharType="end"/>
        </w:r>
      </w:hyperlink>
    </w:p>
    <w:p>
      <w:pPr>
        <w:pStyle w:val="TOC2"/>
        <w:tabs>
          <w:tab w:val="right" w:leader="dot" w:pos="8306"/>
        </w:tabs>
      </w:pPr>
      <w:hyperlink w:anchor="_Toc9865" w:history="1">
        <w:r>
          <w:rPr>
            <w:rFonts w:ascii="仿宋" w:eastAsia="仿宋" w:hAnsi="仿宋" w:cs="仿宋" w:hint="eastAsia"/>
            <w:lang w:eastAsia="zh-CN"/>
          </w:rPr>
          <w:t>(二)、社会参与与沟通</w:t>
        </w:r>
        <w:r>
          <w:tab/>
        </w:r>
        <w:r>
          <w:fldChar w:fldCharType="begin"/>
        </w:r>
        <w:r>
          <w:instrText xml:space="preserve"> PAGEREF _Toc9865 \h </w:instrText>
        </w:r>
        <w:r>
          <w:fldChar w:fldCharType="separate"/>
        </w:r>
        <w:r>
          <w:t>18</w:t>
        </w:r>
        <w:r>
          <w:fldChar w:fldCharType="end"/>
        </w:r>
      </w:hyperlink>
    </w:p>
    <w:p>
      <w:pPr>
        <w:pStyle w:val="TOC1"/>
        <w:tabs>
          <w:tab w:val="right" w:leader="dot" w:pos="8306"/>
        </w:tabs>
      </w:pPr>
      <w:hyperlink w:anchor="_Toc19215" w:history="1">
        <w:r>
          <w:rPr>
            <w:rFonts w:ascii="仿宋" w:eastAsia="仿宋" w:hAnsi="仿宋" w:cs="仿宋" w:hint="eastAsia"/>
            <w:lang w:eastAsia="zh-CN"/>
          </w:rPr>
          <w:t>八、净水絮凝剂项目风险管理</w:t>
        </w:r>
        <w:r>
          <w:tab/>
        </w:r>
        <w:r>
          <w:fldChar w:fldCharType="begin"/>
        </w:r>
        <w:r>
          <w:instrText xml:space="preserve"> PAGEREF _Toc19215 \h </w:instrText>
        </w:r>
        <w:r>
          <w:fldChar w:fldCharType="separate"/>
        </w:r>
        <w:r>
          <w:t>18</w:t>
        </w:r>
        <w:r>
          <w:fldChar w:fldCharType="end"/>
        </w:r>
      </w:hyperlink>
    </w:p>
    <w:p>
      <w:pPr>
        <w:pStyle w:val="TOC2"/>
        <w:tabs>
          <w:tab w:val="right" w:leader="dot" w:pos="8306"/>
        </w:tabs>
      </w:pPr>
      <w:hyperlink w:anchor="_Toc3273" w:history="1">
        <w:r>
          <w:rPr>
            <w:rFonts w:ascii="仿宋" w:eastAsia="仿宋" w:hAnsi="仿宋" w:cs="仿宋" w:hint="eastAsia"/>
            <w:lang w:eastAsia="zh-CN"/>
          </w:rPr>
          <w:t>(一)、风险识别与评估</w:t>
        </w:r>
        <w:r>
          <w:tab/>
        </w:r>
        <w:r>
          <w:fldChar w:fldCharType="begin"/>
        </w:r>
        <w:r>
          <w:instrText xml:space="preserve"> PAGEREF _Toc3273 \h </w:instrText>
        </w:r>
        <w:r>
          <w:fldChar w:fldCharType="separate"/>
        </w:r>
        <w:r>
          <w:t>18</w:t>
        </w:r>
        <w:r>
          <w:fldChar w:fldCharType="end"/>
        </w:r>
      </w:hyperlink>
    </w:p>
    <w:p>
      <w:pPr>
        <w:pStyle w:val="TOC2"/>
        <w:tabs>
          <w:tab w:val="right" w:leader="dot" w:pos="8306"/>
        </w:tabs>
      </w:pPr>
      <w:hyperlink w:anchor="_Toc14373" w:history="1">
        <w:r>
          <w:rPr>
            <w:rFonts w:ascii="仿宋" w:eastAsia="仿宋" w:hAnsi="仿宋" w:cs="仿宋" w:hint="eastAsia"/>
            <w:lang w:eastAsia="zh-CN"/>
          </w:rPr>
          <w:t>(二)、风险应对策略</w:t>
        </w:r>
        <w:r>
          <w:tab/>
        </w:r>
        <w:r>
          <w:fldChar w:fldCharType="begin"/>
        </w:r>
        <w:r>
          <w:instrText xml:space="preserve"> PAGEREF _Toc14373 \h </w:instrText>
        </w:r>
        <w:r>
          <w:fldChar w:fldCharType="separate"/>
        </w:r>
        <w:r>
          <w:t>20</w:t>
        </w:r>
        <w:r>
          <w:fldChar w:fldCharType="end"/>
        </w:r>
      </w:hyperlink>
    </w:p>
    <w:p>
      <w:pPr>
        <w:pStyle w:val="TOC2"/>
        <w:tabs>
          <w:tab w:val="right" w:leader="dot" w:pos="8306"/>
        </w:tabs>
      </w:pPr>
      <w:hyperlink w:anchor="_Toc10533" w:history="1">
        <w:r>
          <w:rPr>
            <w:rFonts w:ascii="仿宋" w:eastAsia="仿宋" w:hAnsi="仿宋" w:cs="仿宋" w:hint="eastAsia"/>
            <w:lang w:eastAsia="zh-CN"/>
          </w:rPr>
          <w:t>(三)、风险监控与控制</w:t>
        </w:r>
        <w:r>
          <w:tab/>
        </w:r>
        <w:r>
          <w:fldChar w:fldCharType="begin"/>
        </w:r>
        <w:r>
          <w:instrText xml:space="preserve"> PAGEREF _Toc10533 \h </w:instrText>
        </w:r>
        <w:r>
          <w:fldChar w:fldCharType="separate"/>
        </w:r>
        <w:r>
          <w:t>21</w:t>
        </w:r>
        <w:r>
          <w:fldChar w:fldCharType="end"/>
        </w:r>
      </w:hyperlink>
    </w:p>
    <w:p>
      <w:pPr>
        <w:pStyle w:val="TOC1"/>
        <w:tabs>
          <w:tab w:val="right" w:leader="dot" w:pos="8306"/>
        </w:tabs>
      </w:pPr>
      <w:hyperlink w:anchor="_Toc28378" w:history="1">
        <w:r>
          <w:rPr>
            <w:rFonts w:ascii="仿宋" w:eastAsia="仿宋" w:hAnsi="仿宋" w:cs="仿宋" w:hint="eastAsia"/>
            <w:lang w:eastAsia="zh-CN"/>
          </w:rPr>
          <w:t>九、生产安全保护</w:t>
        </w:r>
        <w:r>
          <w:tab/>
        </w:r>
        <w:r>
          <w:fldChar w:fldCharType="begin"/>
        </w:r>
        <w:r>
          <w:instrText xml:space="preserve"> PAGEREF _Toc28378 \h </w:instrText>
        </w:r>
        <w:r>
          <w:fldChar w:fldCharType="separate"/>
        </w:r>
        <w:r>
          <w:t>22</w:t>
        </w:r>
        <w:r>
          <w:fldChar w:fldCharType="end"/>
        </w:r>
      </w:hyperlink>
    </w:p>
    <w:p>
      <w:pPr>
        <w:pStyle w:val="TOC2"/>
        <w:tabs>
          <w:tab w:val="right" w:leader="dot" w:pos="8306"/>
        </w:tabs>
      </w:pPr>
      <w:hyperlink w:anchor="_Toc15822" w:history="1">
        <w:r>
          <w:rPr>
            <w:rFonts w:ascii="仿宋" w:eastAsia="仿宋" w:hAnsi="仿宋" w:cs="仿宋" w:hint="eastAsia"/>
            <w:lang w:eastAsia="zh-CN"/>
          </w:rPr>
          <w:t>(一)、消防安全</w:t>
        </w:r>
        <w:r>
          <w:tab/>
        </w:r>
        <w:r>
          <w:fldChar w:fldCharType="begin"/>
        </w:r>
        <w:r>
          <w:instrText xml:space="preserve"> PAGEREF _Toc15822 \h </w:instrText>
        </w:r>
        <w:r>
          <w:fldChar w:fldCharType="separate"/>
        </w:r>
        <w:r>
          <w:t>22</w:t>
        </w:r>
        <w:r>
          <w:fldChar w:fldCharType="end"/>
        </w:r>
      </w:hyperlink>
    </w:p>
    <w:p>
      <w:pPr>
        <w:pStyle w:val="TOC2"/>
        <w:tabs>
          <w:tab w:val="right" w:leader="dot" w:pos="8306"/>
        </w:tabs>
      </w:pPr>
      <w:hyperlink w:anchor="_Toc29227" w:history="1">
        <w:r>
          <w:rPr>
            <w:rFonts w:ascii="仿宋" w:eastAsia="仿宋" w:hAnsi="仿宋" w:cs="仿宋" w:hint="eastAsia"/>
            <w:lang w:eastAsia="zh-CN"/>
          </w:rPr>
          <w:t>(二)、防火防爆总图布置措施</w:t>
        </w:r>
        <w:r>
          <w:tab/>
        </w:r>
        <w:r>
          <w:fldChar w:fldCharType="begin"/>
        </w:r>
        <w:r>
          <w:instrText xml:space="preserve"> PAGEREF _Toc29227 \h </w:instrText>
        </w:r>
        <w:r>
          <w:fldChar w:fldCharType="separate"/>
        </w:r>
        <w:r>
          <w:t>24</w:t>
        </w:r>
        <w:r>
          <w:fldChar w:fldCharType="end"/>
        </w:r>
      </w:hyperlink>
    </w:p>
    <w:p>
      <w:pPr>
        <w:pStyle w:val="TOC2"/>
        <w:tabs>
          <w:tab w:val="right" w:leader="dot" w:pos="8306"/>
        </w:tabs>
      </w:pPr>
      <w:hyperlink w:anchor="_Toc11540" w:history="1">
        <w:r>
          <w:rPr>
            <w:rFonts w:ascii="仿宋" w:eastAsia="仿宋" w:hAnsi="仿宋" w:cs="仿宋" w:hint="eastAsia"/>
            <w:lang w:eastAsia="zh-CN"/>
          </w:rPr>
          <w:t>(三)、自然灾害防范措施</w:t>
        </w:r>
        <w:r>
          <w:tab/>
        </w:r>
        <w:r>
          <w:fldChar w:fldCharType="begin"/>
        </w:r>
        <w:r>
          <w:instrText xml:space="preserve"> PAGEREF _Toc11540 \h </w:instrText>
        </w:r>
        <w:r>
          <w:fldChar w:fldCharType="separate"/>
        </w:r>
        <w:r>
          <w:t>25</w:t>
        </w:r>
        <w:r>
          <w:fldChar w:fldCharType="end"/>
        </w:r>
      </w:hyperlink>
    </w:p>
    <w:p>
      <w:pPr>
        <w:pStyle w:val="TOC2"/>
        <w:tabs>
          <w:tab w:val="right" w:leader="dot" w:pos="8306"/>
        </w:tabs>
      </w:pPr>
      <w:hyperlink w:anchor="_Toc334" w:history="1">
        <w:r>
          <w:rPr>
            <w:rFonts w:ascii="仿宋" w:eastAsia="仿宋" w:hAnsi="仿宋" w:cs="仿宋" w:hint="eastAsia"/>
            <w:lang w:eastAsia="zh-CN"/>
          </w:rPr>
          <w:t>(四)、安全色及安全标志使用要求</w:t>
        </w:r>
        <w:r>
          <w:tab/>
        </w:r>
        <w:r>
          <w:fldChar w:fldCharType="begin"/>
        </w:r>
        <w:r>
          <w:instrText xml:space="preserve"> PAGEREF _Toc334 \h </w:instrText>
        </w:r>
        <w:r>
          <w:fldChar w:fldCharType="separate"/>
        </w:r>
        <w:r>
          <w:t>26</w:t>
        </w:r>
        <w:r>
          <w:fldChar w:fldCharType="end"/>
        </w:r>
      </w:hyperlink>
    </w:p>
    <w:p>
      <w:pPr>
        <w:pStyle w:val="TOC2"/>
        <w:tabs>
          <w:tab w:val="right" w:leader="dot" w:pos="8306"/>
        </w:tabs>
      </w:pPr>
      <w:hyperlink w:anchor="_Toc3825" w:history="1">
        <w:r>
          <w:rPr>
            <w:rFonts w:ascii="仿宋" w:eastAsia="仿宋" w:hAnsi="仿宋" w:cs="仿宋" w:hint="eastAsia"/>
            <w:lang w:eastAsia="zh-CN"/>
          </w:rPr>
          <w:t>(五)、防尘防毒措施</w:t>
        </w:r>
        <w:r>
          <w:tab/>
        </w:r>
        <w:r>
          <w:fldChar w:fldCharType="begin"/>
        </w:r>
        <w:r>
          <w:instrText xml:space="preserve"> PAGEREF _Toc3825 \h </w:instrText>
        </w:r>
        <w:r>
          <w:fldChar w:fldCharType="separate"/>
        </w:r>
        <w:r>
          <w:t>27</w:t>
        </w:r>
        <w:r>
          <w:fldChar w:fldCharType="end"/>
        </w:r>
      </w:hyperlink>
    </w:p>
    <w:p>
      <w:pPr>
        <w:pStyle w:val="TOC2"/>
        <w:tabs>
          <w:tab w:val="right" w:leader="dot" w:pos="8306"/>
        </w:tabs>
      </w:pPr>
      <w:hyperlink w:anchor="_Toc15232" w:history="1">
        <w:r>
          <w:rPr>
            <w:rFonts w:ascii="仿宋" w:eastAsia="仿宋" w:hAnsi="仿宋" w:cs="仿宋" w:hint="eastAsia"/>
            <w:lang w:eastAsia="zh-CN"/>
          </w:rPr>
          <w:t>(六)、防静电、触电防护及防雷措施</w:t>
        </w:r>
        <w:r>
          <w:tab/>
        </w:r>
        <w:r>
          <w:fldChar w:fldCharType="begin"/>
        </w:r>
        <w:r>
          <w:instrText xml:space="preserve"> PAGEREF _Toc15232 \h </w:instrText>
        </w:r>
        <w:r>
          <w:fldChar w:fldCharType="separate"/>
        </w:r>
        <w:r>
          <w:t>27</w:t>
        </w:r>
        <w:r>
          <w:fldChar w:fldCharType="end"/>
        </w:r>
      </w:hyperlink>
    </w:p>
    <w:p>
      <w:pPr>
        <w:pStyle w:val="TOC2"/>
        <w:tabs>
          <w:tab w:val="right" w:leader="dot" w:pos="8306"/>
        </w:tabs>
      </w:pPr>
      <w:hyperlink w:anchor="_Toc6169" w:history="1">
        <w:r>
          <w:rPr>
            <w:rFonts w:ascii="仿宋" w:eastAsia="仿宋" w:hAnsi="仿宋" w:cs="仿宋" w:hint="eastAsia"/>
            <w:lang w:eastAsia="zh-CN"/>
          </w:rPr>
          <w:t>(七)、机械设备安全保障措施</w:t>
        </w:r>
        <w:r>
          <w:tab/>
        </w:r>
        <w:r>
          <w:fldChar w:fldCharType="begin"/>
        </w:r>
        <w:r>
          <w:instrText xml:space="preserve"> PAGEREF _Toc6169 \h </w:instrText>
        </w:r>
        <w:r>
          <w:fldChar w:fldCharType="separate"/>
        </w:r>
        <w:r>
          <w:t>29</w:t>
        </w:r>
        <w:r>
          <w:fldChar w:fldCharType="end"/>
        </w:r>
      </w:hyperlink>
    </w:p>
    <w:p>
      <w:pPr>
        <w:pStyle w:val="TOC1"/>
        <w:tabs>
          <w:tab w:val="right" w:leader="dot" w:pos="8306"/>
        </w:tabs>
      </w:pPr>
      <w:hyperlink w:anchor="_Toc29552" w:history="1">
        <w:r>
          <w:rPr>
            <w:rFonts w:ascii="仿宋" w:eastAsia="仿宋" w:hAnsi="仿宋" w:cs="仿宋" w:hint="eastAsia"/>
            <w:lang w:eastAsia="zh-CN"/>
          </w:rPr>
          <w:t>十、净水絮凝剂项目人力资源管理</w:t>
        </w:r>
        <w:r>
          <w:tab/>
        </w:r>
        <w:r>
          <w:fldChar w:fldCharType="begin"/>
        </w:r>
        <w:r>
          <w:instrText xml:space="preserve"> PAGEREF _Toc29552 \h </w:instrText>
        </w:r>
        <w:r>
          <w:fldChar w:fldCharType="separate"/>
        </w:r>
        <w:r>
          <w:t>30</w:t>
        </w:r>
        <w:r>
          <w:fldChar w:fldCharType="end"/>
        </w:r>
      </w:hyperlink>
    </w:p>
    <w:p>
      <w:pPr>
        <w:pStyle w:val="TOC2"/>
        <w:tabs>
          <w:tab w:val="right" w:leader="dot" w:pos="8306"/>
        </w:tabs>
      </w:pPr>
      <w:hyperlink w:anchor="_Toc1593" w:history="1">
        <w:r>
          <w:rPr>
            <w:rFonts w:ascii="仿宋" w:eastAsia="仿宋" w:hAnsi="仿宋" w:cs="仿宋" w:hint="eastAsia"/>
            <w:lang w:eastAsia="zh-CN"/>
          </w:rPr>
          <w:t>(一)、建立健全的预算管理制度</w:t>
        </w:r>
        <w:r>
          <w:tab/>
        </w:r>
        <w:r>
          <w:fldChar w:fldCharType="begin"/>
        </w:r>
        <w:r>
          <w:instrText xml:space="preserve"> PAGEREF _Toc1593 \h </w:instrText>
        </w:r>
        <w:r>
          <w:fldChar w:fldCharType="separate"/>
        </w:r>
        <w:r>
          <w:t>30</w:t>
        </w:r>
        <w:r>
          <w:fldChar w:fldCharType="end"/>
        </w:r>
      </w:hyperlink>
    </w:p>
    <w:p>
      <w:pPr>
        <w:pStyle w:val="TOC2"/>
        <w:tabs>
          <w:tab w:val="right" w:leader="dot" w:pos="8306"/>
        </w:tabs>
      </w:pPr>
      <w:hyperlink w:anchor="_Toc14048" w:history="1">
        <w:r>
          <w:rPr>
            <w:rFonts w:ascii="仿宋" w:eastAsia="仿宋" w:hAnsi="仿宋" w:cs="仿宋" w:hint="eastAsia"/>
            <w:lang w:eastAsia="zh-CN"/>
          </w:rPr>
          <w:t>(二)、加强资金流动监控</w:t>
        </w:r>
        <w:r>
          <w:tab/>
        </w:r>
        <w:r>
          <w:fldChar w:fldCharType="begin"/>
        </w:r>
        <w:r>
          <w:instrText xml:space="preserve"> PAGEREF _Toc14048 \h </w:instrText>
        </w:r>
        <w:r>
          <w:fldChar w:fldCharType="separate"/>
        </w:r>
        <w:r>
          <w:t>32</w:t>
        </w:r>
        <w:r>
          <w:fldChar w:fldCharType="end"/>
        </w:r>
      </w:hyperlink>
    </w:p>
    <w:p>
      <w:pPr>
        <w:pStyle w:val="TOC2"/>
        <w:tabs>
          <w:tab w:val="right" w:leader="dot" w:pos="8306"/>
        </w:tabs>
      </w:pPr>
      <w:hyperlink w:anchor="_Toc9107" w:history="1">
        <w:r>
          <w:rPr>
            <w:rFonts w:ascii="仿宋" w:eastAsia="仿宋" w:hAnsi="仿宋" w:cs="仿宋" w:hint="eastAsia"/>
            <w:lang w:eastAsia="zh-CN"/>
          </w:rPr>
          <w:t>(三)、制定完善的风险控制机制</w:t>
        </w:r>
        <w:r>
          <w:tab/>
        </w:r>
        <w:r>
          <w:fldChar w:fldCharType="begin"/>
        </w:r>
        <w:r>
          <w:instrText xml:space="preserve"> PAGEREF _Toc9107 \h </w:instrText>
        </w:r>
        <w:r>
          <w:fldChar w:fldCharType="separate"/>
        </w:r>
        <w:r>
          <w:t>33</w:t>
        </w:r>
        <w:r>
          <w:fldChar w:fldCharType="end"/>
        </w:r>
      </w:hyperlink>
    </w:p>
    <w:p>
      <w:pPr>
        <w:pStyle w:val="TOC2"/>
        <w:tabs>
          <w:tab w:val="right" w:leader="dot" w:pos="8306"/>
        </w:tabs>
      </w:pPr>
      <w:hyperlink w:anchor="_Toc29812" w:history="1">
        <w:r>
          <w:rPr>
            <w:rFonts w:ascii="仿宋" w:eastAsia="仿宋" w:hAnsi="仿宋" w:cs="仿宋" w:hint="eastAsia"/>
            <w:lang w:eastAsia="zh-CN"/>
          </w:rPr>
          <w:t>(四)、优化成本管理</w:t>
        </w:r>
        <w:r>
          <w:tab/>
        </w:r>
        <w:r>
          <w:fldChar w:fldCharType="begin"/>
        </w:r>
        <w:r>
          <w:instrText xml:space="preserve"> PAGEREF _Toc29812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33" w:history="1">
        <w:r>
          <w:rPr>
            <w:rFonts w:ascii="仿宋" w:eastAsia="仿宋" w:hAnsi="仿宋" w:cs="仿宋" w:hint="eastAsia"/>
            <w:lang w:eastAsia="zh-CN"/>
          </w:rPr>
          <w:t>十一、净水絮凝剂项目经营效益</w:t>
        </w:r>
        <w:r>
          <w:tab/>
        </w:r>
        <w:r>
          <w:fldChar w:fldCharType="begin"/>
        </w:r>
        <w:r>
          <w:instrText xml:space="preserve"> PAGEREF _Toc17433 \h </w:instrText>
        </w:r>
        <w:r>
          <w:fldChar w:fldCharType="separate"/>
        </w:r>
        <w:r>
          <w:t>36</w:t>
        </w:r>
        <w:r>
          <w:fldChar w:fldCharType="end"/>
        </w:r>
      </w:hyperlink>
    </w:p>
    <w:p>
      <w:pPr>
        <w:pStyle w:val="TOC2"/>
        <w:tabs>
          <w:tab w:val="right" w:leader="dot" w:pos="8306"/>
        </w:tabs>
      </w:pPr>
      <w:hyperlink w:anchor="_Toc14529" w:history="1">
        <w:r>
          <w:rPr>
            <w:rFonts w:ascii="仿宋" w:eastAsia="仿宋" w:hAnsi="仿宋" w:cs="仿宋" w:hint="eastAsia"/>
            <w:lang w:eastAsia="zh-CN"/>
          </w:rPr>
          <w:t>(一)、经济评价财务测算</w:t>
        </w:r>
        <w:r>
          <w:tab/>
        </w:r>
        <w:r>
          <w:fldChar w:fldCharType="begin"/>
        </w:r>
        <w:r>
          <w:instrText xml:space="preserve"> PAGEREF _Toc14529 \h </w:instrText>
        </w:r>
        <w:r>
          <w:fldChar w:fldCharType="separate"/>
        </w:r>
        <w:r>
          <w:t>36</w:t>
        </w:r>
        <w:r>
          <w:fldChar w:fldCharType="end"/>
        </w:r>
      </w:hyperlink>
    </w:p>
    <w:p>
      <w:pPr>
        <w:pStyle w:val="TOC2"/>
        <w:tabs>
          <w:tab w:val="right" w:leader="dot" w:pos="8306"/>
        </w:tabs>
      </w:pPr>
      <w:hyperlink w:anchor="_Toc28847" w:history="1">
        <w:r>
          <w:rPr>
            <w:rFonts w:ascii="仿宋" w:eastAsia="仿宋" w:hAnsi="仿宋" w:cs="仿宋" w:hint="eastAsia"/>
            <w:lang w:eastAsia="zh-CN"/>
          </w:rPr>
          <w:t>(二)、净水絮凝剂项目盈利能力分析</w:t>
        </w:r>
        <w:r>
          <w:tab/>
        </w:r>
        <w:r>
          <w:fldChar w:fldCharType="begin"/>
        </w:r>
        <w:r>
          <w:instrText xml:space="preserve"> PAGEREF _Toc28847 \h </w:instrText>
        </w:r>
        <w:r>
          <w:fldChar w:fldCharType="separate"/>
        </w:r>
        <w:r>
          <w:t>37</w:t>
        </w:r>
        <w:r>
          <w:fldChar w:fldCharType="end"/>
        </w:r>
      </w:hyperlink>
    </w:p>
    <w:p>
      <w:pPr>
        <w:pStyle w:val="TOC1"/>
        <w:tabs>
          <w:tab w:val="right" w:leader="dot" w:pos="8306"/>
        </w:tabs>
      </w:pPr>
      <w:hyperlink w:anchor="_Toc1314" w:history="1">
        <w:r>
          <w:rPr>
            <w:rFonts w:ascii="仿宋" w:eastAsia="仿宋" w:hAnsi="仿宋" w:cs="仿宋" w:hint="eastAsia"/>
            <w:lang w:eastAsia="zh-CN"/>
          </w:rPr>
          <w:t>十二、净水絮凝剂项目投资规划</w:t>
        </w:r>
        <w:r>
          <w:tab/>
        </w:r>
        <w:r>
          <w:fldChar w:fldCharType="begin"/>
        </w:r>
        <w:r>
          <w:instrText xml:space="preserve"> PAGEREF _Toc1314 \h </w:instrText>
        </w:r>
        <w:r>
          <w:fldChar w:fldCharType="separate"/>
        </w:r>
        <w:r>
          <w:t>38</w:t>
        </w:r>
        <w:r>
          <w:fldChar w:fldCharType="end"/>
        </w:r>
      </w:hyperlink>
    </w:p>
    <w:p>
      <w:pPr>
        <w:pStyle w:val="TOC2"/>
        <w:tabs>
          <w:tab w:val="right" w:leader="dot" w:pos="8306"/>
        </w:tabs>
      </w:pPr>
      <w:hyperlink w:anchor="_Toc22852" w:history="1">
        <w:r>
          <w:rPr>
            <w:rFonts w:ascii="仿宋" w:eastAsia="仿宋" w:hAnsi="仿宋" w:cs="仿宋" w:hint="eastAsia"/>
            <w:lang w:eastAsia="zh-CN"/>
          </w:rPr>
          <w:t>(一)、净水絮凝剂项目总投资估算</w:t>
        </w:r>
        <w:r>
          <w:tab/>
        </w:r>
        <w:r>
          <w:fldChar w:fldCharType="begin"/>
        </w:r>
        <w:r>
          <w:instrText xml:space="preserve"> PAGEREF _Toc22852 \h </w:instrText>
        </w:r>
        <w:r>
          <w:fldChar w:fldCharType="separate"/>
        </w:r>
        <w:r>
          <w:t>38</w:t>
        </w:r>
        <w:r>
          <w:fldChar w:fldCharType="end"/>
        </w:r>
      </w:hyperlink>
    </w:p>
    <w:p>
      <w:pPr>
        <w:pStyle w:val="TOC2"/>
        <w:tabs>
          <w:tab w:val="right" w:leader="dot" w:pos="8306"/>
        </w:tabs>
      </w:pPr>
      <w:hyperlink w:anchor="_Toc5593" w:history="1">
        <w:r>
          <w:rPr>
            <w:rFonts w:ascii="仿宋" w:eastAsia="仿宋" w:hAnsi="仿宋" w:cs="仿宋" w:hint="eastAsia"/>
            <w:lang w:eastAsia="zh-CN"/>
          </w:rPr>
          <w:t>(二)、资金筹措</w:t>
        </w:r>
        <w:r>
          <w:tab/>
        </w:r>
        <w:r>
          <w:fldChar w:fldCharType="begin"/>
        </w:r>
        <w:r>
          <w:instrText xml:space="preserve"> PAGEREF _Toc5593 \h </w:instrText>
        </w:r>
        <w:r>
          <w:fldChar w:fldCharType="separate"/>
        </w:r>
        <w:r>
          <w:t>39</w:t>
        </w:r>
        <w:r>
          <w:fldChar w:fldCharType="end"/>
        </w:r>
      </w:hyperlink>
    </w:p>
    <w:p>
      <w:pPr>
        <w:pStyle w:val="TOC1"/>
        <w:tabs>
          <w:tab w:val="right" w:leader="dot" w:pos="8306"/>
        </w:tabs>
      </w:pPr>
      <w:hyperlink w:anchor="_Toc11484" w:history="1">
        <w:r>
          <w:rPr>
            <w:rFonts w:ascii="仿宋" w:eastAsia="仿宋" w:hAnsi="仿宋" w:cs="仿宋" w:hint="eastAsia"/>
            <w:lang w:eastAsia="zh-CN"/>
          </w:rPr>
          <w:t>十三、净水絮凝剂项目工程方案分析</w:t>
        </w:r>
        <w:r>
          <w:tab/>
        </w:r>
        <w:r>
          <w:fldChar w:fldCharType="begin"/>
        </w:r>
        <w:r>
          <w:instrText xml:space="preserve"> PAGEREF _Toc11484 \h </w:instrText>
        </w:r>
        <w:r>
          <w:fldChar w:fldCharType="separate"/>
        </w:r>
        <w:r>
          <w:t>40</w:t>
        </w:r>
        <w:r>
          <w:fldChar w:fldCharType="end"/>
        </w:r>
      </w:hyperlink>
    </w:p>
    <w:p>
      <w:pPr>
        <w:pStyle w:val="TOC2"/>
        <w:tabs>
          <w:tab w:val="right" w:leader="dot" w:pos="8306"/>
        </w:tabs>
      </w:pPr>
      <w:hyperlink w:anchor="_Toc23167" w:history="1">
        <w:r>
          <w:rPr>
            <w:rFonts w:ascii="仿宋" w:eastAsia="仿宋" w:hAnsi="仿宋" w:cs="仿宋" w:hint="eastAsia"/>
            <w:lang w:eastAsia="zh-CN"/>
          </w:rPr>
          <w:t>(一)、建筑工程设计原则</w:t>
        </w:r>
        <w:r>
          <w:tab/>
        </w:r>
        <w:r>
          <w:fldChar w:fldCharType="begin"/>
        </w:r>
        <w:r>
          <w:instrText xml:space="preserve"> PAGEREF _Toc23167 \h </w:instrText>
        </w:r>
        <w:r>
          <w:fldChar w:fldCharType="separate"/>
        </w:r>
        <w:r>
          <w:t>40</w:t>
        </w:r>
        <w:r>
          <w:fldChar w:fldCharType="end"/>
        </w:r>
      </w:hyperlink>
    </w:p>
    <w:p>
      <w:pPr>
        <w:pStyle w:val="TOC2"/>
        <w:tabs>
          <w:tab w:val="right" w:leader="dot" w:pos="8306"/>
        </w:tabs>
      </w:pPr>
      <w:hyperlink w:anchor="_Toc11970" w:history="1">
        <w:r>
          <w:rPr>
            <w:rFonts w:ascii="仿宋" w:eastAsia="仿宋" w:hAnsi="仿宋" w:cs="仿宋" w:hint="eastAsia"/>
            <w:lang w:eastAsia="zh-CN"/>
          </w:rPr>
          <w:t>(二)、土建工程建设指标</w:t>
        </w:r>
        <w:r>
          <w:tab/>
        </w:r>
        <w:r>
          <w:fldChar w:fldCharType="begin"/>
        </w:r>
        <w:r>
          <w:instrText xml:space="preserve"> PAGEREF _Toc11970 \h </w:instrText>
        </w:r>
        <w:r>
          <w:fldChar w:fldCharType="separate"/>
        </w:r>
        <w:r>
          <w:t>43</w:t>
        </w:r>
        <w:r>
          <w:fldChar w:fldCharType="end"/>
        </w:r>
      </w:hyperlink>
    </w:p>
    <w:p>
      <w:pPr>
        <w:pStyle w:val="TOC1"/>
        <w:tabs>
          <w:tab w:val="right" w:leader="dot" w:pos="8306"/>
        </w:tabs>
      </w:pPr>
      <w:hyperlink w:anchor="_Toc15072" w:history="1">
        <w:r>
          <w:rPr>
            <w:rFonts w:ascii="仿宋" w:eastAsia="仿宋" w:hAnsi="仿宋" w:cs="仿宋" w:hint="eastAsia"/>
            <w:lang w:eastAsia="zh-CN"/>
          </w:rPr>
          <w:t>十四、净水絮凝剂项目实施时间节点</w:t>
        </w:r>
        <w:r>
          <w:tab/>
        </w:r>
        <w:r>
          <w:fldChar w:fldCharType="begin"/>
        </w:r>
        <w:r>
          <w:instrText xml:space="preserve"> PAGEREF _Toc15072 \h </w:instrText>
        </w:r>
        <w:r>
          <w:fldChar w:fldCharType="separate"/>
        </w:r>
        <w:r>
          <w:t>45</w:t>
        </w:r>
        <w:r>
          <w:fldChar w:fldCharType="end"/>
        </w:r>
      </w:hyperlink>
    </w:p>
    <w:p>
      <w:pPr>
        <w:pStyle w:val="TOC2"/>
        <w:tabs>
          <w:tab w:val="right" w:leader="dot" w:pos="8306"/>
        </w:tabs>
      </w:pPr>
      <w:hyperlink w:anchor="_Toc21418" w:history="1">
        <w:r>
          <w:rPr>
            <w:rFonts w:ascii="仿宋" w:eastAsia="仿宋" w:hAnsi="仿宋" w:cs="仿宋" w:hint="eastAsia"/>
            <w:lang w:eastAsia="zh-CN"/>
          </w:rPr>
          <w:t>(一)、净水絮凝剂项目启动阶段时间节点</w:t>
        </w:r>
        <w:r>
          <w:tab/>
        </w:r>
        <w:r>
          <w:fldChar w:fldCharType="begin"/>
        </w:r>
        <w:r>
          <w:instrText xml:space="preserve"> PAGEREF _Toc21418 \h </w:instrText>
        </w:r>
        <w:r>
          <w:fldChar w:fldCharType="separate"/>
        </w:r>
        <w:r>
          <w:t>45</w:t>
        </w:r>
        <w:r>
          <w:fldChar w:fldCharType="end"/>
        </w:r>
      </w:hyperlink>
    </w:p>
    <w:p>
      <w:pPr>
        <w:pStyle w:val="TOC2"/>
        <w:tabs>
          <w:tab w:val="right" w:leader="dot" w:pos="8306"/>
        </w:tabs>
      </w:pPr>
      <w:hyperlink w:anchor="_Toc13380" w:history="1">
        <w:r>
          <w:rPr>
            <w:rFonts w:ascii="仿宋" w:eastAsia="仿宋" w:hAnsi="仿宋" w:cs="仿宋" w:hint="eastAsia"/>
            <w:lang w:eastAsia="zh-CN"/>
          </w:rPr>
          <w:t>(二)、净水絮凝剂项目执行阶段时间节点</w:t>
        </w:r>
        <w:r>
          <w:tab/>
        </w:r>
        <w:r>
          <w:fldChar w:fldCharType="begin"/>
        </w:r>
        <w:r>
          <w:instrText xml:space="preserve"> PAGEREF _Toc13380 \h </w:instrText>
        </w:r>
        <w:r>
          <w:fldChar w:fldCharType="separate"/>
        </w:r>
        <w:r>
          <w:t>46</w:t>
        </w:r>
        <w:r>
          <w:fldChar w:fldCharType="end"/>
        </w:r>
      </w:hyperlink>
    </w:p>
    <w:p>
      <w:pPr>
        <w:pStyle w:val="TOC2"/>
        <w:tabs>
          <w:tab w:val="right" w:leader="dot" w:pos="8306"/>
        </w:tabs>
      </w:pPr>
      <w:hyperlink w:anchor="_Toc29079" w:history="1">
        <w:r>
          <w:rPr>
            <w:rFonts w:ascii="仿宋" w:eastAsia="仿宋" w:hAnsi="仿宋" w:cs="仿宋" w:hint="eastAsia"/>
            <w:lang w:eastAsia="zh-CN"/>
          </w:rPr>
          <w:t>(三)、净水絮凝剂项目完成阶段时间节点</w:t>
        </w:r>
        <w:r>
          <w:tab/>
        </w:r>
        <w:r>
          <w:fldChar w:fldCharType="begin"/>
        </w:r>
        <w:r>
          <w:instrText xml:space="preserve"> PAGEREF _Toc29079 \h </w:instrText>
        </w:r>
        <w:r>
          <w:fldChar w:fldCharType="separate"/>
        </w:r>
        <w:r>
          <w:t>47</w:t>
        </w:r>
        <w:r>
          <w:fldChar w:fldCharType="end"/>
        </w:r>
      </w:hyperlink>
    </w:p>
    <w:p>
      <w:pPr>
        <w:pStyle w:val="TOC1"/>
        <w:tabs>
          <w:tab w:val="right" w:leader="dot" w:pos="8306"/>
        </w:tabs>
      </w:pPr>
      <w:hyperlink w:anchor="_Toc4584" w:history="1">
        <w:r>
          <w:rPr>
            <w:rFonts w:ascii="仿宋" w:eastAsia="仿宋" w:hAnsi="仿宋" w:cs="仿宋" w:hint="eastAsia"/>
            <w:lang w:eastAsia="zh-CN"/>
          </w:rPr>
          <w:t>十五、营销与推广策略</w:t>
        </w:r>
        <w:r>
          <w:tab/>
        </w:r>
        <w:r>
          <w:fldChar w:fldCharType="begin"/>
        </w:r>
        <w:r>
          <w:instrText xml:space="preserve"> PAGEREF _Toc4584 \h </w:instrText>
        </w:r>
        <w:r>
          <w:fldChar w:fldCharType="separate"/>
        </w:r>
        <w:r>
          <w:t>48</w:t>
        </w:r>
        <w:r>
          <w:fldChar w:fldCharType="end"/>
        </w:r>
      </w:hyperlink>
    </w:p>
    <w:p>
      <w:pPr>
        <w:pStyle w:val="TOC2"/>
        <w:tabs>
          <w:tab w:val="right" w:leader="dot" w:pos="8306"/>
        </w:tabs>
      </w:pPr>
      <w:hyperlink w:anchor="_Toc1796" w:history="1">
        <w:r>
          <w:rPr>
            <w:rFonts w:ascii="仿宋" w:eastAsia="仿宋" w:hAnsi="仿宋" w:cs="仿宋" w:hint="eastAsia"/>
            <w:lang w:eastAsia="zh-CN"/>
          </w:rPr>
          <w:t>(一)、产品/服务定位与特点</w:t>
        </w:r>
        <w:r>
          <w:tab/>
        </w:r>
        <w:r>
          <w:fldChar w:fldCharType="begin"/>
        </w:r>
        <w:r>
          <w:instrText xml:space="preserve"> PAGEREF _Toc1796 \h </w:instrText>
        </w:r>
        <w:r>
          <w:fldChar w:fldCharType="separate"/>
        </w:r>
        <w:r>
          <w:t>48</w:t>
        </w:r>
        <w:r>
          <w:fldChar w:fldCharType="end"/>
        </w:r>
      </w:hyperlink>
    </w:p>
    <w:p>
      <w:pPr>
        <w:pStyle w:val="TOC2"/>
        <w:tabs>
          <w:tab w:val="right" w:leader="dot" w:pos="8306"/>
        </w:tabs>
      </w:pPr>
      <w:hyperlink w:anchor="_Toc18613" w:history="1">
        <w:r>
          <w:rPr>
            <w:rFonts w:ascii="仿宋" w:eastAsia="仿宋" w:hAnsi="仿宋" w:cs="仿宋" w:hint="eastAsia"/>
            <w:lang w:eastAsia="zh-CN"/>
          </w:rPr>
          <w:t>(二)、市场定位与竞争分析</w:t>
        </w:r>
        <w:r>
          <w:tab/>
        </w:r>
        <w:r>
          <w:fldChar w:fldCharType="begin"/>
        </w:r>
        <w:r>
          <w:instrText xml:space="preserve"> PAGEREF _Toc18613 \h </w:instrText>
        </w:r>
        <w:r>
          <w:fldChar w:fldCharType="separate"/>
        </w:r>
        <w:r>
          <w:t>49</w:t>
        </w:r>
        <w:r>
          <w:fldChar w:fldCharType="end"/>
        </w:r>
      </w:hyperlink>
    </w:p>
    <w:p>
      <w:pPr>
        <w:pStyle w:val="TOC2"/>
        <w:tabs>
          <w:tab w:val="right" w:leader="dot" w:pos="8306"/>
        </w:tabs>
      </w:pPr>
      <w:hyperlink w:anchor="_Toc30473" w:history="1">
        <w:r>
          <w:rPr>
            <w:rFonts w:ascii="仿宋" w:eastAsia="仿宋" w:hAnsi="仿宋" w:cs="仿宋" w:hint="eastAsia"/>
            <w:lang w:eastAsia="zh-CN"/>
          </w:rPr>
          <w:t>(三)、营销渠道与策略</w:t>
        </w:r>
        <w:r>
          <w:tab/>
        </w:r>
        <w:r>
          <w:fldChar w:fldCharType="begin"/>
        </w:r>
        <w:r>
          <w:instrText xml:space="preserve"> PAGEREF _Toc30473 \h </w:instrText>
        </w:r>
        <w:r>
          <w:fldChar w:fldCharType="separate"/>
        </w:r>
        <w:r>
          <w:t>51</w:t>
        </w:r>
        <w:r>
          <w:fldChar w:fldCharType="end"/>
        </w:r>
      </w:hyperlink>
    </w:p>
    <w:p>
      <w:pPr>
        <w:pStyle w:val="TOC2"/>
        <w:tabs>
          <w:tab w:val="right" w:leader="dot" w:pos="8306"/>
        </w:tabs>
      </w:pPr>
      <w:hyperlink w:anchor="_Toc20101" w:history="1">
        <w:r>
          <w:rPr>
            <w:rFonts w:ascii="仿宋" w:eastAsia="仿宋" w:hAnsi="仿宋" w:cs="仿宋" w:hint="eastAsia"/>
            <w:lang w:eastAsia="zh-CN"/>
          </w:rPr>
          <w:t>(四)、推广与宣传活动</w:t>
        </w:r>
        <w:r>
          <w:tab/>
        </w:r>
        <w:r>
          <w:fldChar w:fldCharType="begin"/>
        </w:r>
        <w:r>
          <w:instrText xml:space="preserve"> PAGEREF _Toc20101 \h </w:instrText>
        </w:r>
        <w:r>
          <w:fldChar w:fldCharType="separate"/>
        </w:r>
        <w:r>
          <w:t>52</w:t>
        </w:r>
        <w:r>
          <w:fldChar w:fldCharType="end"/>
        </w:r>
      </w:hyperlink>
    </w:p>
    <w:p>
      <w:pPr>
        <w:pStyle w:val="TOC1"/>
        <w:tabs>
          <w:tab w:val="right" w:leader="dot" w:pos="8306"/>
        </w:tabs>
      </w:pPr>
      <w:hyperlink w:anchor="_Toc10899" w:history="1">
        <w:r>
          <w:rPr>
            <w:rFonts w:ascii="仿宋" w:eastAsia="仿宋" w:hAnsi="仿宋" w:cs="仿宋" w:hint="eastAsia"/>
            <w:lang w:eastAsia="zh-CN"/>
          </w:rPr>
          <w:t>十六、净水絮凝剂项目变更管理</w:t>
        </w:r>
        <w:r>
          <w:tab/>
        </w:r>
        <w:r>
          <w:fldChar w:fldCharType="begin"/>
        </w:r>
        <w:r>
          <w:instrText xml:space="preserve"> PAGEREF _Toc10899 \h </w:instrText>
        </w:r>
        <w:r>
          <w:fldChar w:fldCharType="separate"/>
        </w:r>
        <w:r>
          <w:t>57</w:t>
        </w:r>
        <w:r>
          <w:fldChar w:fldCharType="end"/>
        </w:r>
      </w:hyperlink>
    </w:p>
    <w:p>
      <w:pPr>
        <w:pStyle w:val="TOC2"/>
        <w:tabs>
          <w:tab w:val="right" w:leader="dot" w:pos="8306"/>
        </w:tabs>
      </w:pPr>
      <w:hyperlink w:anchor="_Toc4369" w:history="1">
        <w:r>
          <w:rPr>
            <w:rFonts w:ascii="仿宋" w:eastAsia="仿宋" w:hAnsi="仿宋" w:cs="仿宋" w:hint="eastAsia"/>
            <w:lang w:eastAsia="zh-CN"/>
          </w:rPr>
          <w:t>(一)、变更申请与评估</w:t>
        </w:r>
        <w:r>
          <w:tab/>
        </w:r>
        <w:r>
          <w:fldChar w:fldCharType="begin"/>
        </w:r>
        <w:r>
          <w:instrText xml:space="preserve"> PAGEREF _Toc4369 \h </w:instrText>
        </w:r>
        <w:r>
          <w:fldChar w:fldCharType="separate"/>
        </w:r>
        <w:r>
          <w:t>57</w:t>
        </w:r>
        <w:r>
          <w:fldChar w:fldCharType="end"/>
        </w:r>
      </w:hyperlink>
    </w:p>
    <w:p>
      <w:pPr>
        <w:pStyle w:val="TOC2"/>
        <w:tabs>
          <w:tab w:val="right" w:leader="dot" w:pos="8306"/>
        </w:tabs>
      </w:pPr>
      <w:hyperlink w:anchor="_Toc18193" w:history="1">
        <w:r>
          <w:rPr>
            <w:rFonts w:ascii="仿宋" w:eastAsia="仿宋" w:hAnsi="仿宋" w:cs="仿宋" w:hint="eastAsia"/>
            <w:lang w:eastAsia="zh-CN"/>
          </w:rPr>
          <w:t>(二)、变更实施与控制</w:t>
        </w:r>
        <w:r>
          <w:tab/>
        </w:r>
        <w:r>
          <w:fldChar w:fldCharType="begin"/>
        </w:r>
        <w:r>
          <w:instrText xml:space="preserve"> PAGEREF _Toc18193 \h </w:instrText>
        </w:r>
        <w:r>
          <w:fldChar w:fldCharType="separate"/>
        </w:r>
        <w:r>
          <w:t>57</w:t>
        </w:r>
        <w:r>
          <w:fldChar w:fldCharType="end"/>
        </w:r>
      </w:hyperlink>
    </w:p>
    <w:p>
      <w:pPr>
        <w:pStyle w:val="TOC1"/>
        <w:tabs>
          <w:tab w:val="right" w:leader="dot" w:pos="8306"/>
        </w:tabs>
      </w:pPr>
      <w:hyperlink w:anchor="_Toc7254" w:history="1">
        <w:r>
          <w:rPr>
            <w:rFonts w:ascii="仿宋" w:eastAsia="仿宋" w:hAnsi="仿宋" w:cs="仿宋" w:hint="eastAsia"/>
            <w:lang w:eastAsia="zh-CN"/>
          </w:rPr>
          <w:t>十七、净水絮凝剂项目治理与监督</w:t>
        </w:r>
        <w:r>
          <w:tab/>
        </w:r>
        <w:r>
          <w:fldChar w:fldCharType="begin"/>
        </w:r>
        <w:r>
          <w:instrText xml:space="preserve"> PAGEREF _Toc7254 \h </w:instrText>
        </w:r>
        <w:r>
          <w:fldChar w:fldCharType="separate"/>
        </w:r>
        <w:r>
          <w:t>58</w:t>
        </w:r>
        <w:r>
          <w:fldChar w:fldCharType="end"/>
        </w:r>
      </w:hyperlink>
    </w:p>
    <w:p>
      <w:pPr>
        <w:pStyle w:val="TOC2"/>
        <w:tabs>
          <w:tab w:val="right" w:leader="dot" w:pos="8306"/>
        </w:tabs>
      </w:pPr>
      <w:hyperlink w:anchor="_Toc23465" w:history="1">
        <w:r>
          <w:rPr>
            <w:rFonts w:ascii="仿宋" w:eastAsia="仿宋" w:hAnsi="仿宋" w:cs="仿宋" w:hint="eastAsia"/>
            <w:lang w:eastAsia="zh-CN"/>
          </w:rPr>
          <w:t>(一)、净水絮凝剂项目治理结构</w:t>
        </w:r>
        <w:r>
          <w:tab/>
        </w:r>
        <w:r>
          <w:fldChar w:fldCharType="begin"/>
        </w:r>
        <w:r>
          <w:instrText xml:space="preserve"> PAGEREF _Toc23465 \h </w:instrText>
        </w:r>
        <w:r>
          <w:fldChar w:fldCharType="separate"/>
        </w:r>
        <w:r>
          <w:t>58</w:t>
        </w:r>
        <w:r>
          <w:fldChar w:fldCharType="end"/>
        </w:r>
      </w:hyperlink>
    </w:p>
    <w:p>
      <w:pPr>
        <w:pStyle w:val="TOC2"/>
        <w:tabs>
          <w:tab w:val="right" w:leader="dot" w:pos="8306"/>
        </w:tabs>
      </w:pPr>
      <w:hyperlink w:anchor="_Toc12666" w:history="1">
        <w:r>
          <w:rPr>
            <w:rFonts w:ascii="仿宋" w:eastAsia="仿宋" w:hAnsi="仿宋" w:cs="仿宋" w:hint="eastAsia"/>
            <w:lang w:eastAsia="zh-CN"/>
          </w:rPr>
          <w:t>(二)、监督与审计</w:t>
        </w:r>
        <w:r>
          <w:tab/>
        </w:r>
        <w:r>
          <w:fldChar w:fldCharType="begin"/>
        </w:r>
        <w:r>
          <w:instrText xml:space="preserve"> PAGEREF _Toc12666 \h </w:instrText>
        </w:r>
        <w:r>
          <w:fldChar w:fldCharType="separate"/>
        </w:r>
        <w:r>
          <w:t>60</w:t>
        </w:r>
        <w:r>
          <w:fldChar w:fldCharType="end"/>
        </w:r>
      </w:hyperlink>
    </w:p>
    <w:p>
      <w:pPr>
        <w:pStyle w:val="TOC1"/>
        <w:tabs>
          <w:tab w:val="right" w:leader="dot" w:pos="8306"/>
        </w:tabs>
      </w:pPr>
      <w:hyperlink w:anchor="_Toc16668" w:history="1">
        <w:r>
          <w:rPr>
            <w:rFonts w:ascii="仿宋" w:eastAsia="仿宋" w:hAnsi="仿宋" w:cs="仿宋" w:hint="eastAsia"/>
            <w:lang w:eastAsia="zh-CN"/>
          </w:rPr>
          <w:t>十八、净水絮凝剂项目实施保障措施</w:t>
        </w:r>
        <w:r>
          <w:tab/>
        </w:r>
        <w:r>
          <w:fldChar w:fldCharType="begin"/>
        </w:r>
        <w:r>
          <w:instrText xml:space="preserve"> PAGEREF _Toc16668 \h </w:instrText>
        </w:r>
        <w:r>
          <w:fldChar w:fldCharType="separate"/>
        </w:r>
        <w:r>
          <w:t>61</w:t>
        </w:r>
        <w:r>
          <w:fldChar w:fldCharType="end"/>
        </w:r>
      </w:hyperlink>
    </w:p>
    <w:p>
      <w:pPr>
        <w:pStyle w:val="TOC2"/>
        <w:tabs>
          <w:tab w:val="right" w:leader="dot" w:pos="8306"/>
        </w:tabs>
      </w:pPr>
      <w:hyperlink w:anchor="_Toc14753" w:history="1">
        <w:r>
          <w:rPr>
            <w:rFonts w:ascii="仿宋" w:eastAsia="仿宋" w:hAnsi="仿宋" w:cs="仿宋" w:hint="eastAsia"/>
            <w:lang w:eastAsia="zh-CN"/>
          </w:rPr>
          <w:t>(一)、净水絮凝剂项目实施保障机制</w:t>
        </w:r>
        <w:r>
          <w:tab/>
        </w:r>
        <w:r>
          <w:fldChar w:fldCharType="begin"/>
        </w:r>
        <w:r>
          <w:instrText xml:space="preserve"> PAGEREF _Toc14753 \h </w:instrText>
        </w:r>
        <w:r>
          <w:fldChar w:fldCharType="separate"/>
        </w:r>
        <w:r>
          <w:t>61</w:t>
        </w:r>
        <w:r>
          <w:fldChar w:fldCharType="end"/>
        </w:r>
      </w:hyperlink>
    </w:p>
    <w:p>
      <w:pPr>
        <w:pStyle w:val="TOC2"/>
        <w:tabs>
          <w:tab w:val="right" w:leader="dot" w:pos="8306"/>
        </w:tabs>
      </w:pPr>
      <w:hyperlink w:anchor="_Toc2496" w:history="1">
        <w:r>
          <w:rPr>
            <w:rFonts w:ascii="仿宋" w:eastAsia="仿宋" w:hAnsi="仿宋" w:cs="仿宋" w:hint="eastAsia"/>
            <w:lang w:eastAsia="zh-CN"/>
          </w:rPr>
          <w:t>(二)、净水絮凝剂项目法律合规要求</w:t>
        </w:r>
        <w:r>
          <w:tab/>
        </w:r>
        <w:r>
          <w:fldChar w:fldCharType="begin"/>
        </w:r>
        <w:r>
          <w:instrText xml:space="preserve"> PAGEREF _Toc2496 \h </w:instrText>
        </w:r>
        <w:r>
          <w:fldChar w:fldCharType="separate"/>
        </w:r>
        <w:r>
          <w:t>65</w:t>
        </w:r>
        <w:r>
          <w:fldChar w:fldCharType="end"/>
        </w:r>
      </w:hyperlink>
    </w:p>
    <w:p>
      <w:pPr>
        <w:pStyle w:val="TOC2"/>
        <w:tabs>
          <w:tab w:val="right" w:leader="dot" w:pos="8306"/>
        </w:tabs>
      </w:pPr>
      <w:hyperlink w:anchor="_Toc7305" w:history="1">
        <w:r>
          <w:rPr>
            <w:rFonts w:ascii="仿宋" w:eastAsia="仿宋" w:hAnsi="仿宋" w:cs="仿宋" w:hint="eastAsia"/>
            <w:lang w:eastAsia="zh-CN"/>
          </w:rPr>
          <w:t>(三)、净水絮凝剂项目合同管理与法律事务</w:t>
        </w:r>
        <w:r>
          <w:tab/>
        </w:r>
        <w:r>
          <w:fldChar w:fldCharType="begin"/>
        </w:r>
        <w:r>
          <w:instrText xml:space="preserve"> PAGEREF _Toc7305 \h </w:instrText>
        </w:r>
        <w:r>
          <w:fldChar w:fldCharType="separate"/>
        </w:r>
        <w:r>
          <w:t>69</w:t>
        </w:r>
        <w:r>
          <w:fldChar w:fldCharType="end"/>
        </w:r>
      </w:hyperlink>
    </w:p>
    <w:p>
      <w:pPr>
        <w:pStyle w:val="TOC2"/>
        <w:tabs>
          <w:tab w:val="right" w:leader="dot" w:pos="8306"/>
        </w:tabs>
      </w:pPr>
      <w:hyperlink w:anchor="_Toc2608" w:history="1">
        <w:r>
          <w:rPr>
            <w:rFonts w:ascii="仿宋" w:eastAsia="仿宋" w:hAnsi="仿宋" w:cs="仿宋" w:hint="eastAsia"/>
            <w:lang w:eastAsia="zh-CN"/>
          </w:rPr>
          <w:t>(四)、净水絮凝剂项目知识产权保护策略</w:t>
        </w:r>
        <w:r>
          <w:tab/>
        </w:r>
        <w:r>
          <w:fldChar w:fldCharType="begin"/>
        </w:r>
        <w:r>
          <w:instrText xml:space="preserve"> PAGEREF _Toc2608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8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9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800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净水絮凝剂项目的主要产品是XXXX，预计年产值为XXX万元。这一产品在市场中占据着重要的地位，其广泛的应用范围使得该净水絮凝剂项目的市场前景非常广阔。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净水絮凝剂项目的xxx产品作为重要的原材料之一，将在多个领域发挥关键作用。其在建筑、交通、能源等方面的广泛应用将为整个产业链提供强大的支持，形成产业协同效应。净水絮凝剂项目的年产值XXX万XXX万XXX万万元不仅反映了其在市场上的巨大潜力，更预示着它对国民经济的积极贡献。这种关联度高、涉及面广的产业关系，使得该净水絮凝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137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净水絮凝剂项目总征地面积为XXXX平方米，相当于约XX.XX亩，其中净用地面积为XXXX平方米，红线范围内相当于约XX.XX亩。这一用地规模充分考虑了净水絮凝剂项目的建设需求，保障了净水絮凝剂项目在合适的空间内得以充分发展。净水絮凝剂项目规划的总建筑面积为XXXX平方米，其中主体工程建设占XXXX平方米，计容建筑面积达XXXX平方米。预计建筑工程的投资将达到XXXX万元，为净水絮凝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净水絮凝剂项目计划购置的设备共计XXXX台（套），设备购置费用为XXXX万元。这一设备购置计划充分考虑到净水絮凝剂项目的生产需求和技术要求，确保了净水絮凝剂项目在生产运营中具备先进的技术装备和高效的生产能力。设备的合理配置将为净水絮凝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净水絮凝剂项目计划总投资为XXXX万元，预计年实现营业收入为XXXX万元。这一产能规模的设定旨在确保净水絮凝剂项目能够在投资与回报之间取得平衡，实现长期可持续的发展。净水絮凝剂项目的总投资充分考虑到各个方面的需求，包括用地建设、设备购置等多个环节，以确保净水絮凝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654"/>
      <w:r>
        <w:rPr>
          <w:rFonts w:ascii="仿宋" w:eastAsia="仿宋" w:hAnsi="仿宋" w:cs="仿宋" w:hint="eastAsia"/>
          <w:sz w:val="28"/>
          <w:lang w:eastAsia="zh-CN"/>
        </w:rPr>
        <w:t>二、净水絮凝剂项目建设单位说明</w:t>
      </w:r>
      <w:bookmarkEnd w:id="5"/>
    </w:p>
    <w:p>
      <w:pPr>
        <w:pStyle w:val="Heading2"/>
        <w:rPr>
          <w:rFonts w:ascii="仿宋" w:eastAsia="仿宋" w:hAnsi="仿宋" w:cs="仿宋" w:hint="eastAsia"/>
          <w:lang w:eastAsia="zh-CN"/>
        </w:rPr>
      </w:pPr>
      <w:bookmarkStart w:id="6" w:name="_Toc21053"/>
      <w:r>
        <w:rPr>
          <w:rFonts w:ascii="仿宋" w:eastAsia="仿宋" w:hAnsi="仿宋" w:cs="仿宋" w:hint="eastAsia"/>
          <w:lang w:eastAsia="zh-CN"/>
        </w:rPr>
        <w:t>(一)、净水絮凝剂项目承办单位基本情况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789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净水絮凝剂项目承办单位的XXXX，我们着眼于实现可持续的经济效益。通过技术创新和解决方案的提供，公司预计在净水絮凝剂项目执行期间将获得可观的收入增长。这一收入来源主要包括净水絮凝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同时，我们注重成本控制和效率提升，以确保净水絮凝剂项目的可持续盈利。透过精细的管理和资源优化，公司期望实现净水絮凝剂项目利润最大化。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净水絮凝剂项目实施进行全面的投资评估，包括净水絮凝剂项目启动阶段的资金投入和后续运营成本。通过对净水絮凝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净水絮凝剂项目实施过程中具备足够的资金流动性，公司将进行详尽的现金流分析。这包括资金需求的合理预测、净水絮凝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8078"/>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4110"/>
      <w:r>
        <w:rPr>
          <w:rFonts w:ascii="仿宋" w:eastAsia="仿宋" w:hAnsi="仿宋" w:cs="仿宋" w:hint="eastAsia"/>
          <w:lang w:eastAsia="zh-CN"/>
        </w:rPr>
        <w:t>(一)、净水絮凝剂行业分析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净水絮凝剂行业一直以来都是市场的关注焦点。行业内的发展趋势、竞争态势以及潜在机会都对净水絮凝剂项目的推进产生深远的影响。通过深入研究行业的整体概貌，我们将更好地理解行业的核心特征，为净水絮凝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净水絮凝剂行业，技术一直是推动创新和发展的关键因素。我们将对当前技术趋势进行详尽分析，包括但不限于人工智能、大数据应用、先进制造技术等。这有助于净水絮凝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净水絮凝剂项目成功的基础。我们将对主要竞争对手进行深入研究，包括其市场份额、产品特点、市场定位等。通过全面了解竞争对手的优势和劣势，净水絮凝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7601"/>
      <w:r>
        <w:rPr>
          <w:rFonts w:ascii="仿宋" w:eastAsia="仿宋" w:hAnsi="仿宋" w:cs="仿宋" w:hint="eastAsia"/>
          <w:sz w:val="28"/>
          <w:lang w:eastAsia="zh-CN"/>
        </w:rPr>
        <w:t>(二)、净水絮凝剂市场分析预测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净水絮凝剂市场未来的增长趋势。这包括市场的整体规模、各细分领域的发展趋势等。净水絮凝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净水絮凝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净水絮凝剂项目实施过程中需要充分考虑的因素。我们将对市场风险进行全面评估，包括但不限于政策法规风险、市场竞争风险、技术变革风险等。通过对潜在风险的深入分析，净水絮凝剂项目可以制定相应的风险缓解策略，降低不确定性对净水絮凝剂项目的影响。</w:t>
      </w:r>
    </w:p>
    <w:p>
      <w:pPr>
        <w:pStyle w:val="Heading1"/>
        <w:ind w:firstLine="560" w:firstLineChars="200"/>
        <w:rPr>
          <w:rFonts w:ascii="仿宋" w:eastAsia="仿宋" w:hAnsi="仿宋" w:cs="仿宋" w:hint="eastAsia"/>
          <w:sz w:val="28"/>
          <w:lang w:eastAsia="zh-CN"/>
        </w:rPr>
      </w:pPr>
      <w:bookmarkStart w:id="11" w:name="_Toc15171"/>
      <w:r>
        <w:rPr>
          <w:rFonts w:ascii="仿宋" w:eastAsia="仿宋" w:hAnsi="仿宋" w:cs="仿宋" w:hint="eastAsia"/>
          <w:sz w:val="28"/>
          <w:lang w:eastAsia="zh-CN"/>
        </w:rPr>
        <w:t>四、净水絮凝剂项目土建工程</w:t>
      </w:r>
      <w:bookmarkEnd w:id="11"/>
    </w:p>
    <w:p>
      <w:pPr>
        <w:pStyle w:val="Heading2"/>
        <w:rPr>
          <w:rFonts w:ascii="仿宋" w:eastAsia="仿宋" w:hAnsi="仿宋" w:cs="仿宋" w:hint="eastAsia"/>
          <w:lang w:eastAsia="zh-CN"/>
        </w:rPr>
      </w:pPr>
      <w:bookmarkStart w:id="12" w:name="_Toc8636"/>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在净水絮凝剂项目的建筑工程设计中，我们将秉承一系列重要的设计原则，以确保净水絮凝剂项目建筑在功能、美观、可持续性等方面达到最佳效果。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首要原则是确保建筑的功能性得到最大化的发挥。我们将充分理解净水絮凝剂项目的实际需求，合理布局各个功能区域，保证建筑在满足业务需求的同时，提供高效的工作环境。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在建筑设计中，我们将综合考虑建设和运营成本。通过精细的经济效益分析，确保设计方案在高效利用资源的同时，对净水絮凝剂项目的长期盈利能力有积极的贡献。</w:t>
      </w:r>
    </w:p>
    <w:p>
      <w:pPr>
        <w:pStyle w:val="Heading2"/>
        <w:ind w:firstLine="560" w:firstLineChars="200"/>
        <w:rPr>
          <w:rFonts w:ascii="仿宋" w:eastAsia="仿宋" w:hAnsi="仿宋" w:cs="仿宋" w:hint="eastAsia"/>
          <w:sz w:val="28"/>
          <w:lang w:eastAsia="zh-CN"/>
        </w:rPr>
      </w:pPr>
      <w:bookmarkStart w:id="13" w:name="_Toc3027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净水絮凝剂项目的土建工程设计中，我们将精准设定设计年限，结合净水絮凝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净水絮凝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844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净水絮凝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净水絮凝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净水絮凝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4022"/>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本期工程净水絮凝剂项目预计总建筑面积XXX平方米，其中：计容建筑面积XXX平方米，计划建筑工程投资XX万元，占净水絮凝剂项目总投资的XX%。</w:t>
      </w:r>
    </w:p>
    <w:p>
      <w:pPr>
        <w:pStyle w:val="Heading1"/>
        <w:ind w:firstLine="560" w:firstLineChars="200"/>
        <w:rPr>
          <w:rFonts w:ascii="仿宋" w:eastAsia="仿宋" w:hAnsi="仿宋" w:cs="仿宋" w:hint="eastAsia"/>
          <w:sz w:val="28"/>
          <w:lang w:eastAsia="zh-CN"/>
        </w:rPr>
      </w:pPr>
      <w:bookmarkStart w:id="16" w:name="_Toc18625"/>
      <w:r>
        <w:rPr>
          <w:rFonts w:ascii="仿宋" w:eastAsia="仿宋" w:hAnsi="仿宋" w:cs="仿宋" w:hint="eastAsia"/>
          <w:sz w:val="28"/>
          <w:lang w:eastAsia="zh-CN"/>
        </w:rPr>
        <w:t>五、净水絮凝剂项目危机管理</w:t>
      </w:r>
      <w:bookmarkEnd w:id="16"/>
    </w:p>
    <w:p>
      <w:pPr>
        <w:pStyle w:val="Heading2"/>
        <w:rPr>
          <w:rFonts w:ascii="仿宋" w:eastAsia="仿宋" w:hAnsi="仿宋" w:cs="仿宋" w:hint="eastAsia"/>
          <w:lang w:eastAsia="zh-CN"/>
        </w:rPr>
      </w:pPr>
      <w:bookmarkStart w:id="17" w:name="_Toc6348"/>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净水絮凝剂项目危机管理中，危机预警与识别是确保净水絮凝剂项目稳健运行的核心步骤。通过建立全面的监测机制，净水絮凝剂项目团队旨在及时发现和理解潜在的风险和危机因素，以便采取及时的预防和应对措施，确保净水絮凝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首先，通过深入的风险评估，净水絮凝剂项目团队全面分析了整个净水絮凝剂项目和各个阶段可能存在的威胁。这包括准确评估每个潜在风险的发生概率和可能影响的程度，为后续危机预警提供了有力支持。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净水絮凝剂项目团队着重于明确定义净水絮凝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净水絮凝剂项目进展的持续监控，团队能够及时发现潜在问题并作出迅速反应。净水絮凝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在这一阶段，团队的专业素养和反应速度将发挥至关重要的作用，以确保潜在危机能够在初期得到有效的处理，最大程度地减轻负面影响。通过危机预警与识别，净水絮凝剂项目得以更有序、可控地推进。</w:t>
      </w:r>
    </w:p>
    <w:p>
      <w:pPr>
        <w:pStyle w:val="Heading2"/>
        <w:ind w:firstLine="560" w:firstLineChars="200"/>
        <w:rPr>
          <w:rFonts w:ascii="仿宋" w:eastAsia="仿宋" w:hAnsi="仿宋" w:cs="仿宋" w:hint="eastAsia"/>
          <w:sz w:val="28"/>
          <w:lang w:eastAsia="zh-CN"/>
        </w:rPr>
      </w:pPr>
      <w:bookmarkStart w:id="18" w:name="_Toc5090"/>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在危机发生时，净水絮凝剂项目团队立即行动，成立了应急小组。该小组的任务是迅速制定并实施紧急应对措施，以最小化潜在损失。以下是采取的主要措施：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暂停净水絮凝剂项目进度：为遏制危机蔓延，净水絮凝剂项目暂时停止进行，以便全面评估当前状况。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资源重新分配：重新评估净水絮凝剂项目资源的分配，确保最大限度地减小损失。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实时沟通：与关键利益相关者建立实时沟通机制，向他们传递净水絮凝剂项目危机的实际状况，保障净水絮凝剂项目核心利益。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在紧急应对的同时，净水絮凝剂项目团队强调了团队协作和有效沟通的重要性。以下是团队协作的关键举措：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信息共享机制：建立了信息共享平台，确保团队成员能够及时获取净水絮凝剂项目危机的实时信息。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领导者沟通：净水絮凝剂项目领导者通过定期会议和即时沟通工具，指导团队应对危机，保持团队稳定运行。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随着危机得到初步控制，净水絮凝剂项目团队转向制定恢复计划，以确保净水絮凝剂项目能够从中迅速恢复。主要恢复计划包括：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修复受损的进度计划：重新评估净水絮凝剂项目进度，制定修复计划，确保净水絮凝剂项目尽快回归正常进程。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重新调整资源分配：优化资源分配，确保净水絮凝剂项目在有限资源下高效运转。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风险管理机制加强：对净水絮凝剂项目风险进行全面评估，制定更强化的风险管理策略，以预防未来可能的危机。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10604"/>
      <w:r>
        <w:rPr>
          <w:rFonts w:ascii="仿宋" w:eastAsia="仿宋" w:hAnsi="仿宋" w:cs="仿宋" w:hint="eastAsia"/>
          <w:sz w:val="28"/>
          <w:lang w:eastAsia="zh-CN"/>
        </w:rPr>
        <w:t>六、净水絮凝剂项目建设背景及必要性分析</w:t>
      </w:r>
      <w:bookmarkEnd w:id="19"/>
    </w:p>
    <w:p>
      <w:pPr>
        <w:pStyle w:val="Heading2"/>
        <w:rPr>
          <w:rFonts w:ascii="仿宋" w:eastAsia="仿宋" w:hAnsi="仿宋" w:cs="仿宋" w:hint="eastAsia"/>
          <w:lang w:eastAsia="zh-CN"/>
        </w:rPr>
      </w:pPr>
      <w:bookmarkStart w:id="20" w:name="_Toc15137"/>
      <w:r>
        <w:rPr>
          <w:rFonts w:ascii="仿宋" w:eastAsia="仿宋" w:hAnsi="仿宋" w:cs="仿宋" w:hint="eastAsia"/>
          <w:lang w:eastAsia="zh-CN"/>
        </w:rPr>
        <w:t>(一)、净水絮凝剂项目背景分析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净水絮凝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净水絮凝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净水絮凝剂项目在这个潮流中的定位。同时，我们将关注行业内涌现的新兴机遇，以便净水絮凝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净水絮凝剂项目提供了强大的发展动力。我们将聚焦于行业内最新的技术发展趋势，包括但不限于人工智能、大数据分析、物联网等领域。通过深度的技术研究，我们将确保净水絮凝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净水絮凝剂项目发展的源泉。我们将投入更多的精力对市场需求进行深入剖析，超越表面的需求，深入挖掘潜在的市场痛点和机遇。通过对市场需求的细致了解，净水絮凝剂项目将更有针对性地设计解决方案，满足市场的多样化需求，从而更好地促进净水絮凝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净水絮凝剂项目战略至关重要。我们将对竞争态势进行更为深入的分析，包括但不限于市场份额、产品特点、客户满意度等多个维度。通过深度的竞争分析，净水絮凝剂项目将能够更准确地把握市场脉搏，制定具有竞争力的净水絮凝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净水絮凝剂项目的发展具有直接的影响。我们将进行更为全面的法规和政策分析，了解行业发展中的潜在法律风险和合规挑战。通过充分了解和遵守相关法规，净水絮凝剂项目将确保在法律框架内合法合规运营，为净水絮凝剂项目的稳健发展提供有力支持。</w:t>
      </w:r>
    </w:p>
    <w:p>
      <w:pPr>
        <w:pStyle w:val="Heading2"/>
        <w:ind w:firstLine="560" w:firstLineChars="200"/>
        <w:rPr>
          <w:rFonts w:ascii="仿宋" w:eastAsia="仿宋" w:hAnsi="仿宋" w:cs="仿宋" w:hint="eastAsia"/>
          <w:sz w:val="28"/>
          <w:lang w:eastAsia="zh-CN"/>
        </w:rPr>
      </w:pPr>
      <w:bookmarkStart w:id="21" w:name="_Toc6906"/>
      <w:r>
        <w:rPr>
          <w:rFonts w:ascii="仿宋" w:eastAsia="仿宋" w:hAnsi="仿宋" w:cs="仿宋" w:hint="eastAsia"/>
          <w:sz w:val="28"/>
          <w:lang w:eastAsia="zh-CN"/>
        </w:rPr>
        <w:t>(二)、净水絮凝剂项目建设必要性分析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净水絮凝剂项目建设的迫切性源于对行业发展趋势的深刻洞察。我们正处于一个行业变革的时代，科技创新、数字化转型成为企业发展的关键动力。净水絮凝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净水絮凝剂项目建设不仅仅是为了跟上潮流，更是为了通过技术创新推动企业的持续发展。通过引入先进的技术和解决方案，净水絮凝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净水絮凝剂项目的建设成为必然选择，通过提高产品质量、拓展服务领域，从而在竞争中获得更多的机会。净水絮凝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净水絮凝剂项目建设的必要性体现在对客户需求更精准的满足。通过净水絮凝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https://d.book118.com/658137055110006046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净水絮凝剂项目计划设计方案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CE1480"/>
    <w:rsid w:val="34CE14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813705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2024-03-05T22:51:00Z</dcterms:created>
  <dcterms:modified xsi:type="dcterms:W3CDTF">2024-03-05T22:51:22Z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B65D8B6F63AD47E0A7B323B051F6BA12_11</vt:lpwstr>
  </property>
  <property fmtid="{D5CDD505-2E9C-101B-9397-08002B2CF9AE}" pid="3" name="KSOProductBuildVer">
    <vt:lpwstr>2052-12.1.0.16388</vt:lpwstr>
  </property>
</Properties>
</file>