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孔隙水压力计项目计划设计方案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47" w:history="1">
        <w:r>
          <w:rPr>
            <w:rFonts w:ascii="仿宋" w:eastAsia="仿宋" w:hAnsi="仿宋" w:cs="仿宋" w:hint="eastAsia"/>
            <w:lang w:eastAsia="zh-CN"/>
          </w:rPr>
          <w:t>序言</w:t>
        </w:r>
        <w:r>
          <w:tab/>
        </w:r>
        <w:r>
          <w:fldChar w:fldCharType="begin"/>
        </w:r>
        <w:r>
          <w:instrText xml:space="preserve"> PAGEREF _Toc31747 \h </w:instrText>
        </w:r>
        <w:r>
          <w:fldChar w:fldCharType="separate"/>
        </w:r>
        <w:r>
          <w:t>3</w:t>
        </w:r>
        <w:r>
          <w:fldChar w:fldCharType="end"/>
        </w:r>
      </w:hyperlink>
    </w:p>
    <w:p>
      <w:pPr>
        <w:pStyle w:val="TOC1"/>
        <w:tabs>
          <w:tab w:val="right" w:leader="dot" w:pos="8306"/>
        </w:tabs>
      </w:pPr>
      <w:hyperlink w:anchor="_Toc13340" w:history="1">
        <w:r>
          <w:rPr>
            <w:rFonts w:ascii="仿宋" w:eastAsia="仿宋" w:hAnsi="仿宋" w:cs="仿宋" w:hint="eastAsia"/>
            <w:lang w:eastAsia="zh-CN"/>
          </w:rPr>
          <w:t>一、市场分析、调研</w:t>
        </w:r>
        <w:r>
          <w:tab/>
        </w:r>
        <w:r>
          <w:fldChar w:fldCharType="begin"/>
        </w:r>
        <w:r>
          <w:instrText xml:space="preserve"> PAGEREF _Toc13340 \h </w:instrText>
        </w:r>
        <w:r>
          <w:fldChar w:fldCharType="separate"/>
        </w:r>
        <w:r>
          <w:t>3</w:t>
        </w:r>
        <w:r>
          <w:fldChar w:fldCharType="end"/>
        </w:r>
      </w:hyperlink>
    </w:p>
    <w:p>
      <w:pPr>
        <w:pStyle w:val="TOC2"/>
        <w:tabs>
          <w:tab w:val="right" w:leader="dot" w:pos="8306"/>
        </w:tabs>
      </w:pPr>
      <w:hyperlink w:anchor="_Toc1285" w:history="1">
        <w:r>
          <w:rPr>
            <w:rFonts w:ascii="仿宋" w:eastAsia="仿宋" w:hAnsi="仿宋" w:cs="仿宋" w:hint="eastAsia"/>
            <w:lang w:eastAsia="zh-CN"/>
          </w:rPr>
          <w:t>(一)、孔隙水压力计行业分析</w:t>
        </w:r>
        <w:r>
          <w:tab/>
        </w:r>
        <w:r>
          <w:fldChar w:fldCharType="begin"/>
        </w:r>
        <w:r>
          <w:instrText xml:space="preserve"> PAGEREF _Toc1285 \h </w:instrText>
        </w:r>
        <w:r>
          <w:fldChar w:fldCharType="separate"/>
        </w:r>
        <w:r>
          <w:t>3</w:t>
        </w:r>
        <w:r>
          <w:fldChar w:fldCharType="end"/>
        </w:r>
      </w:hyperlink>
    </w:p>
    <w:p>
      <w:pPr>
        <w:pStyle w:val="TOC2"/>
        <w:tabs>
          <w:tab w:val="right" w:leader="dot" w:pos="8306"/>
        </w:tabs>
      </w:pPr>
      <w:hyperlink w:anchor="_Toc9689" w:history="1">
        <w:r>
          <w:rPr>
            <w:rFonts w:ascii="仿宋" w:eastAsia="仿宋" w:hAnsi="仿宋" w:cs="仿宋" w:hint="eastAsia"/>
            <w:lang w:eastAsia="zh-CN"/>
          </w:rPr>
          <w:t>(二)、孔隙水压力计市场分析预测</w:t>
        </w:r>
        <w:r>
          <w:tab/>
        </w:r>
        <w:r>
          <w:fldChar w:fldCharType="begin"/>
        </w:r>
        <w:r>
          <w:instrText xml:space="preserve"> PAGEREF _Toc9689 \h </w:instrText>
        </w:r>
        <w:r>
          <w:fldChar w:fldCharType="separate"/>
        </w:r>
        <w:r>
          <w:t>4</w:t>
        </w:r>
        <w:r>
          <w:fldChar w:fldCharType="end"/>
        </w:r>
      </w:hyperlink>
    </w:p>
    <w:p>
      <w:pPr>
        <w:pStyle w:val="TOC1"/>
        <w:tabs>
          <w:tab w:val="right" w:leader="dot" w:pos="8306"/>
        </w:tabs>
      </w:pPr>
      <w:hyperlink w:anchor="_Toc19234" w:history="1">
        <w:r>
          <w:rPr>
            <w:rFonts w:ascii="仿宋" w:eastAsia="仿宋" w:hAnsi="仿宋" w:cs="仿宋" w:hint="eastAsia"/>
            <w:lang w:eastAsia="zh-CN"/>
          </w:rPr>
          <w:t>二、产品规划分析</w:t>
        </w:r>
        <w:r>
          <w:tab/>
        </w:r>
        <w:r>
          <w:fldChar w:fldCharType="begin"/>
        </w:r>
        <w:r>
          <w:instrText xml:space="preserve"> PAGEREF _Toc19234 \h </w:instrText>
        </w:r>
        <w:r>
          <w:fldChar w:fldCharType="separate"/>
        </w:r>
        <w:r>
          <w:t>5</w:t>
        </w:r>
        <w:r>
          <w:fldChar w:fldCharType="end"/>
        </w:r>
      </w:hyperlink>
    </w:p>
    <w:p>
      <w:pPr>
        <w:pStyle w:val="TOC2"/>
        <w:tabs>
          <w:tab w:val="right" w:leader="dot" w:pos="8306"/>
        </w:tabs>
      </w:pPr>
      <w:hyperlink w:anchor="_Toc15524" w:history="1">
        <w:r>
          <w:rPr>
            <w:rFonts w:ascii="仿宋" w:eastAsia="仿宋" w:hAnsi="仿宋" w:cs="仿宋" w:hint="eastAsia"/>
            <w:lang w:eastAsia="zh-CN"/>
          </w:rPr>
          <w:t>(一)、产品规划</w:t>
        </w:r>
        <w:r>
          <w:tab/>
        </w:r>
        <w:r>
          <w:fldChar w:fldCharType="begin"/>
        </w:r>
        <w:r>
          <w:instrText xml:space="preserve"> PAGEREF _Toc15524 \h </w:instrText>
        </w:r>
        <w:r>
          <w:fldChar w:fldCharType="separate"/>
        </w:r>
        <w:r>
          <w:t>5</w:t>
        </w:r>
        <w:r>
          <w:fldChar w:fldCharType="end"/>
        </w:r>
      </w:hyperlink>
    </w:p>
    <w:p>
      <w:pPr>
        <w:pStyle w:val="TOC2"/>
        <w:tabs>
          <w:tab w:val="right" w:leader="dot" w:pos="8306"/>
        </w:tabs>
      </w:pPr>
      <w:hyperlink w:anchor="_Toc6648" w:history="1">
        <w:r>
          <w:rPr>
            <w:rFonts w:ascii="仿宋" w:eastAsia="仿宋" w:hAnsi="仿宋" w:cs="仿宋" w:hint="eastAsia"/>
            <w:lang w:eastAsia="zh-CN"/>
          </w:rPr>
          <w:t>(二)、建设规模</w:t>
        </w:r>
        <w:r>
          <w:tab/>
        </w:r>
        <w:r>
          <w:fldChar w:fldCharType="begin"/>
        </w:r>
        <w:r>
          <w:instrText xml:space="preserve"> PAGEREF _Toc6648 \h </w:instrText>
        </w:r>
        <w:r>
          <w:fldChar w:fldCharType="separate"/>
        </w:r>
        <w:r>
          <w:t>5</w:t>
        </w:r>
        <w:r>
          <w:fldChar w:fldCharType="end"/>
        </w:r>
      </w:hyperlink>
    </w:p>
    <w:p>
      <w:pPr>
        <w:pStyle w:val="TOC1"/>
        <w:tabs>
          <w:tab w:val="right" w:leader="dot" w:pos="8306"/>
        </w:tabs>
      </w:pPr>
      <w:hyperlink w:anchor="_Toc10913" w:history="1">
        <w:r>
          <w:rPr>
            <w:rFonts w:ascii="仿宋" w:eastAsia="仿宋" w:hAnsi="仿宋" w:cs="仿宋" w:hint="eastAsia"/>
            <w:lang w:eastAsia="zh-CN"/>
          </w:rPr>
          <w:t>三、孔隙水压力计项目文档管理</w:t>
        </w:r>
        <w:r>
          <w:tab/>
        </w:r>
        <w:r>
          <w:fldChar w:fldCharType="begin"/>
        </w:r>
        <w:r>
          <w:instrText xml:space="preserve"> PAGEREF _Toc10913 \h </w:instrText>
        </w:r>
        <w:r>
          <w:fldChar w:fldCharType="separate"/>
        </w:r>
        <w:r>
          <w:t>7</w:t>
        </w:r>
        <w:r>
          <w:fldChar w:fldCharType="end"/>
        </w:r>
      </w:hyperlink>
    </w:p>
    <w:p>
      <w:pPr>
        <w:pStyle w:val="TOC2"/>
        <w:tabs>
          <w:tab w:val="right" w:leader="dot" w:pos="8306"/>
        </w:tabs>
      </w:pPr>
      <w:hyperlink w:anchor="_Toc1070" w:history="1">
        <w:r>
          <w:rPr>
            <w:rFonts w:ascii="仿宋" w:eastAsia="仿宋" w:hAnsi="仿宋" w:cs="仿宋" w:hint="eastAsia"/>
            <w:lang w:eastAsia="zh-CN"/>
          </w:rPr>
          <w:t>(一)、文档编制与审查</w:t>
        </w:r>
        <w:r>
          <w:tab/>
        </w:r>
        <w:r>
          <w:fldChar w:fldCharType="begin"/>
        </w:r>
        <w:r>
          <w:instrText xml:space="preserve"> PAGEREF _Toc1070 \h </w:instrText>
        </w:r>
        <w:r>
          <w:fldChar w:fldCharType="separate"/>
        </w:r>
        <w:r>
          <w:t>7</w:t>
        </w:r>
        <w:r>
          <w:fldChar w:fldCharType="end"/>
        </w:r>
      </w:hyperlink>
    </w:p>
    <w:p>
      <w:pPr>
        <w:pStyle w:val="TOC2"/>
        <w:tabs>
          <w:tab w:val="right" w:leader="dot" w:pos="8306"/>
        </w:tabs>
      </w:pPr>
      <w:hyperlink w:anchor="_Toc1182" w:history="1">
        <w:r>
          <w:rPr>
            <w:rFonts w:ascii="仿宋" w:eastAsia="仿宋" w:hAnsi="仿宋" w:cs="仿宋" w:hint="eastAsia"/>
            <w:lang w:eastAsia="zh-CN"/>
          </w:rPr>
          <w:t>(二)、文档发布与分发</w:t>
        </w:r>
        <w:r>
          <w:tab/>
        </w:r>
        <w:r>
          <w:fldChar w:fldCharType="begin"/>
        </w:r>
        <w:r>
          <w:instrText xml:space="preserve"> PAGEREF _Toc1182 \h </w:instrText>
        </w:r>
        <w:r>
          <w:fldChar w:fldCharType="separate"/>
        </w:r>
        <w:r>
          <w:t>8</w:t>
        </w:r>
        <w:r>
          <w:fldChar w:fldCharType="end"/>
        </w:r>
      </w:hyperlink>
    </w:p>
    <w:p>
      <w:pPr>
        <w:pStyle w:val="TOC2"/>
        <w:tabs>
          <w:tab w:val="right" w:leader="dot" w:pos="8306"/>
        </w:tabs>
      </w:pPr>
      <w:hyperlink w:anchor="_Toc3319" w:history="1">
        <w:r>
          <w:rPr>
            <w:rFonts w:ascii="仿宋" w:eastAsia="仿宋" w:hAnsi="仿宋" w:cs="仿宋" w:hint="eastAsia"/>
            <w:lang w:eastAsia="zh-CN"/>
          </w:rPr>
          <w:t>(三)、文档存档与归档</w:t>
        </w:r>
        <w:r>
          <w:tab/>
        </w:r>
        <w:r>
          <w:fldChar w:fldCharType="begin"/>
        </w:r>
        <w:r>
          <w:instrText xml:space="preserve"> PAGEREF _Toc3319 \h </w:instrText>
        </w:r>
        <w:r>
          <w:fldChar w:fldCharType="separate"/>
        </w:r>
        <w:r>
          <w:t>9</w:t>
        </w:r>
        <w:r>
          <w:fldChar w:fldCharType="end"/>
        </w:r>
      </w:hyperlink>
    </w:p>
    <w:p>
      <w:pPr>
        <w:pStyle w:val="TOC1"/>
        <w:tabs>
          <w:tab w:val="right" w:leader="dot" w:pos="8306"/>
        </w:tabs>
      </w:pPr>
      <w:hyperlink w:anchor="_Toc1057" w:history="1">
        <w:r>
          <w:rPr>
            <w:rFonts w:ascii="仿宋" w:eastAsia="仿宋" w:hAnsi="仿宋" w:cs="仿宋" w:hint="eastAsia"/>
            <w:lang w:eastAsia="zh-CN"/>
          </w:rPr>
          <w:t>四、孔隙水压力计项目绩效评估</w:t>
        </w:r>
        <w:r>
          <w:tab/>
        </w:r>
        <w:r>
          <w:fldChar w:fldCharType="begin"/>
        </w:r>
        <w:r>
          <w:instrText xml:space="preserve"> PAGEREF _Toc1057 \h </w:instrText>
        </w:r>
        <w:r>
          <w:fldChar w:fldCharType="separate"/>
        </w:r>
        <w:r>
          <w:t>10</w:t>
        </w:r>
        <w:r>
          <w:fldChar w:fldCharType="end"/>
        </w:r>
      </w:hyperlink>
    </w:p>
    <w:p>
      <w:pPr>
        <w:pStyle w:val="TOC2"/>
        <w:tabs>
          <w:tab w:val="right" w:leader="dot" w:pos="8306"/>
        </w:tabs>
      </w:pPr>
      <w:hyperlink w:anchor="_Toc9848" w:history="1">
        <w:r>
          <w:rPr>
            <w:rFonts w:ascii="仿宋" w:eastAsia="仿宋" w:hAnsi="仿宋" w:cs="仿宋" w:hint="eastAsia"/>
            <w:lang w:eastAsia="zh-CN"/>
          </w:rPr>
          <w:t>(一)、绩效评估指标</w:t>
        </w:r>
        <w:r>
          <w:tab/>
        </w:r>
        <w:r>
          <w:fldChar w:fldCharType="begin"/>
        </w:r>
        <w:r>
          <w:instrText xml:space="preserve"> PAGEREF _Toc9848 \h </w:instrText>
        </w:r>
        <w:r>
          <w:fldChar w:fldCharType="separate"/>
        </w:r>
        <w:r>
          <w:t>10</w:t>
        </w:r>
        <w:r>
          <w:fldChar w:fldCharType="end"/>
        </w:r>
      </w:hyperlink>
    </w:p>
    <w:p>
      <w:pPr>
        <w:pStyle w:val="TOC2"/>
        <w:tabs>
          <w:tab w:val="right" w:leader="dot" w:pos="8306"/>
        </w:tabs>
      </w:pPr>
      <w:hyperlink w:anchor="_Toc16033" w:history="1">
        <w:r>
          <w:rPr>
            <w:rFonts w:ascii="仿宋" w:eastAsia="仿宋" w:hAnsi="仿宋" w:cs="仿宋" w:hint="eastAsia"/>
            <w:lang w:eastAsia="zh-CN"/>
          </w:rPr>
          <w:t>(二)、绩效评估方法</w:t>
        </w:r>
        <w:r>
          <w:tab/>
        </w:r>
        <w:r>
          <w:fldChar w:fldCharType="begin"/>
        </w:r>
        <w:r>
          <w:instrText xml:space="preserve"> PAGEREF _Toc16033 \h </w:instrText>
        </w:r>
        <w:r>
          <w:fldChar w:fldCharType="separate"/>
        </w:r>
        <w:r>
          <w:t>11</w:t>
        </w:r>
        <w:r>
          <w:fldChar w:fldCharType="end"/>
        </w:r>
      </w:hyperlink>
    </w:p>
    <w:p>
      <w:pPr>
        <w:pStyle w:val="TOC2"/>
        <w:tabs>
          <w:tab w:val="right" w:leader="dot" w:pos="8306"/>
        </w:tabs>
      </w:pPr>
      <w:hyperlink w:anchor="_Toc29835" w:history="1">
        <w:r>
          <w:rPr>
            <w:rFonts w:ascii="仿宋" w:eastAsia="仿宋" w:hAnsi="仿宋" w:cs="仿宋" w:hint="eastAsia"/>
            <w:lang w:eastAsia="zh-CN"/>
          </w:rPr>
          <w:t>(三)、绩效评估周期</w:t>
        </w:r>
        <w:r>
          <w:tab/>
        </w:r>
        <w:r>
          <w:fldChar w:fldCharType="begin"/>
        </w:r>
        <w:r>
          <w:instrText xml:space="preserve"> PAGEREF _Toc29835 \h </w:instrText>
        </w:r>
        <w:r>
          <w:fldChar w:fldCharType="separate"/>
        </w:r>
        <w:r>
          <w:t>12</w:t>
        </w:r>
        <w:r>
          <w:fldChar w:fldCharType="end"/>
        </w:r>
      </w:hyperlink>
    </w:p>
    <w:p>
      <w:pPr>
        <w:pStyle w:val="TOC1"/>
        <w:tabs>
          <w:tab w:val="right" w:leader="dot" w:pos="8306"/>
        </w:tabs>
      </w:pPr>
      <w:hyperlink w:anchor="_Toc9164" w:history="1">
        <w:r>
          <w:rPr>
            <w:rFonts w:ascii="仿宋" w:eastAsia="仿宋" w:hAnsi="仿宋" w:cs="仿宋" w:hint="eastAsia"/>
            <w:lang w:eastAsia="zh-CN"/>
          </w:rPr>
          <w:t>五、孔隙水压力计项目可持续发展</w:t>
        </w:r>
        <w:r>
          <w:tab/>
        </w:r>
        <w:r>
          <w:fldChar w:fldCharType="begin"/>
        </w:r>
        <w:r>
          <w:instrText xml:space="preserve"> PAGEREF _Toc9164 \h </w:instrText>
        </w:r>
        <w:r>
          <w:fldChar w:fldCharType="separate"/>
        </w:r>
        <w:r>
          <w:t>13</w:t>
        </w:r>
        <w:r>
          <w:fldChar w:fldCharType="end"/>
        </w:r>
      </w:hyperlink>
    </w:p>
    <w:p>
      <w:pPr>
        <w:pStyle w:val="TOC2"/>
        <w:tabs>
          <w:tab w:val="right" w:leader="dot" w:pos="8306"/>
        </w:tabs>
      </w:pPr>
      <w:hyperlink w:anchor="_Toc32379" w:history="1">
        <w:r>
          <w:rPr>
            <w:rFonts w:ascii="仿宋" w:eastAsia="仿宋" w:hAnsi="仿宋" w:cs="仿宋" w:hint="eastAsia"/>
            <w:lang w:eastAsia="zh-CN"/>
          </w:rPr>
          <w:t>(一)、可持续战略与实践</w:t>
        </w:r>
        <w:r>
          <w:tab/>
        </w:r>
        <w:r>
          <w:fldChar w:fldCharType="begin"/>
        </w:r>
        <w:r>
          <w:instrText xml:space="preserve"> PAGEREF _Toc32379 \h </w:instrText>
        </w:r>
        <w:r>
          <w:fldChar w:fldCharType="separate"/>
        </w:r>
        <w:r>
          <w:t>13</w:t>
        </w:r>
        <w:r>
          <w:fldChar w:fldCharType="end"/>
        </w:r>
      </w:hyperlink>
    </w:p>
    <w:p>
      <w:pPr>
        <w:pStyle w:val="TOC2"/>
        <w:tabs>
          <w:tab w:val="right" w:leader="dot" w:pos="8306"/>
        </w:tabs>
      </w:pPr>
      <w:hyperlink w:anchor="_Toc25294" w:history="1">
        <w:r>
          <w:rPr>
            <w:rFonts w:ascii="仿宋" w:eastAsia="仿宋" w:hAnsi="仿宋" w:cs="仿宋" w:hint="eastAsia"/>
            <w:lang w:eastAsia="zh-CN"/>
          </w:rPr>
          <w:t>(二)、环保与社会责任</w:t>
        </w:r>
        <w:r>
          <w:tab/>
        </w:r>
        <w:r>
          <w:fldChar w:fldCharType="begin"/>
        </w:r>
        <w:r>
          <w:instrText xml:space="preserve"> PAGEREF _Toc25294 \h </w:instrText>
        </w:r>
        <w:r>
          <w:fldChar w:fldCharType="separate"/>
        </w:r>
        <w:r>
          <w:t>14</w:t>
        </w:r>
        <w:r>
          <w:fldChar w:fldCharType="end"/>
        </w:r>
      </w:hyperlink>
    </w:p>
    <w:p>
      <w:pPr>
        <w:pStyle w:val="TOC1"/>
        <w:tabs>
          <w:tab w:val="right" w:leader="dot" w:pos="8306"/>
        </w:tabs>
      </w:pPr>
      <w:hyperlink w:anchor="_Toc4002" w:history="1">
        <w:r>
          <w:rPr>
            <w:rFonts w:ascii="仿宋" w:eastAsia="仿宋" w:hAnsi="仿宋" w:cs="仿宋" w:hint="eastAsia"/>
            <w:lang w:eastAsia="zh-CN"/>
          </w:rPr>
          <w:t>六、工艺说明</w:t>
        </w:r>
        <w:r>
          <w:tab/>
        </w:r>
        <w:r>
          <w:fldChar w:fldCharType="begin"/>
        </w:r>
        <w:r>
          <w:instrText xml:space="preserve"> PAGEREF _Toc4002 \h </w:instrText>
        </w:r>
        <w:r>
          <w:fldChar w:fldCharType="separate"/>
        </w:r>
        <w:r>
          <w:t>15</w:t>
        </w:r>
        <w:r>
          <w:fldChar w:fldCharType="end"/>
        </w:r>
      </w:hyperlink>
    </w:p>
    <w:p>
      <w:pPr>
        <w:pStyle w:val="TOC2"/>
        <w:tabs>
          <w:tab w:val="right" w:leader="dot" w:pos="8306"/>
        </w:tabs>
      </w:pPr>
      <w:hyperlink w:anchor="_Toc5871" w:history="1">
        <w:r>
          <w:rPr>
            <w:rFonts w:ascii="仿宋" w:eastAsia="仿宋" w:hAnsi="仿宋" w:cs="仿宋" w:hint="eastAsia"/>
            <w:lang w:eastAsia="zh-CN"/>
          </w:rPr>
          <w:t>(一)、技术管理特点</w:t>
        </w:r>
        <w:r>
          <w:tab/>
        </w:r>
        <w:r>
          <w:fldChar w:fldCharType="begin"/>
        </w:r>
        <w:r>
          <w:instrText xml:space="preserve"> PAGEREF _Toc5871 \h </w:instrText>
        </w:r>
        <w:r>
          <w:fldChar w:fldCharType="separate"/>
        </w:r>
        <w:r>
          <w:t>15</w:t>
        </w:r>
        <w:r>
          <w:fldChar w:fldCharType="end"/>
        </w:r>
      </w:hyperlink>
    </w:p>
    <w:p>
      <w:pPr>
        <w:pStyle w:val="TOC2"/>
        <w:tabs>
          <w:tab w:val="right" w:leader="dot" w:pos="8306"/>
        </w:tabs>
      </w:pPr>
      <w:hyperlink w:anchor="_Toc17948" w:history="1">
        <w:r>
          <w:rPr>
            <w:rFonts w:ascii="仿宋" w:eastAsia="仿宋" w:hAnsi="仿宋" w:cs="仿宋" w:hint="eastAsia"/>
            <w:lang w:eastAsia="zh-CN"/>
          </w:rPr>
          <w:t>(二)、孔隙水压力计项目工艺技术设计方案</w:t>
        </w:r>
        <w:r>
          <w:tab/>
        </w:r>
        <w:r>
          <w:fldChar w:fldCharType="begin"/>
        </w:r>
        <w:r>
          <w:instrText xml:space="preserve"> PAGEREF _Toc17948 \h </w:instrText>
        </w:r>
        <w:r>
          <w:fldChar w:fldCharType="separate"/>
        </w:r>
        <w:r>
          <w:t>16</w:t>
        </w:r>
        <w:r>
          <w:fldChar w:fldCharType="end"/>
        </w:r>
      </w:hyperlink>
    </w:p>
    <w:p>
      <w:pPr>
        <w:pStyle w:val="TOC2"/>
        <w:tabs>
          <w:tab w:val="right" w:leader="dot" w:pos="8306"/>
        </w:tabs>
      </w:pPr>
      <w:hyperlink w:anchor="_Toc24070" w:history="1">
        <w:r>
          <w:rPr>
            <w:rFonts w:ascii="仿宋" w:eastAsia="仿宋" w:hAnsi="仿宋" w:cs="仿宋" w:hint="eastAsia"/>
            <w:lang w:eastAsia="zh-CN"/>
          </w:rPr>
          <w:t>(三)、设备选型方案</w:t>
        </w:r>
        <w:r>
          <w:tab/>
        </w:r>
        <w:r>
          <w:fldChar w:fldCharType="begin"/>
        </w:r>
        <w:r>
          <w:instrText xml:space="preserve"> PAGEREF _Toc24070 \h </w:instrText>
        </w:r>
        <w:r>
          <w:fldChar w:fldCharType="separate"/>
        </w:r>
        <w:r>
          <w:t>17</w:t>
        </w:r>
        <w:r>
          <w:fldChar w:fldCharType="end"/>
        </w:r>
      </w:hyperlink>
    </w:p>
    <w:p>
      <w:pPr>
        <w:pStyle w:val="TOC1"/>
        <w:tabs>
          <w:tab w:val="right" w:leader="dot" w:pos="8306"/>
        </w:tabs>
      </w:pPr>
      <w:hyperlink w:anchor="_Toc2026" w:history="1">
        <w:r>
          <w:rPr>
            <w:rFonts w:ascii="仿宋" w:eastAsia="仿宋" w:hAnsi="仿宋" w:cs="仿宋" w:hint="eastAsia"/>
            <w:lang w:eastAsia="zh-CN"/>
          </w:rPr>
          <w:t>七、孔隙水压力计项目计划安排</w:t>
        </w:r>
        <w:r>
          <w:tab/>
        </w:r>
        <w:r>
          <w:fldChar w:fldCharType="begin"/>
        </w:r>
        <w:r>
          <w:instrText xml:space="preserve"> PAGEREF _Toc2026 \h </w:instrText>
        </w:r>
        <w:r>
          <w:fldChar w:fldCharType="separate"/>
        </w:r>
        <w:r>
          <w:t>19</w:t>
        </w:r>
        <w:r>
          <w:fldChar w:fldCharType="end"/>
        </w:r>
      </w:hyperlink>
    </w:p>
    <w:p>
      <w:pPr>
        <w:pStyle w:val="TOC2"/>
        <w:tabs>
          <w:tab w:val="right" w:leader="dot" w:pos="8306"/>
        </w:tabs>
      </w:pPr>
      <w:hyperlink w:anchor="_Toc20362" w:history="1">
        <w:r>
          <w:rPr>
            <w:rFonts w:ascii="仿宋" w:eastAsia="仿宋" w:hAnsi="仿宋" w:cs="仿宋" w:hint="eastAsia"/>
            <w:lang w:eastAsia="zh-CN"/>
          </w:rPr>
          <w:t>(一)、建设周期</w:t>
        </w:r>
        <w:r>
          <w:tab/>
        </w:r>
        <w:r>
          <w:fldChar w:fldCharType="begin"/>
        </w:r>
        <w:r>
          <w:instrText xml:space="preserve"> PAGEREF _Toc20362 \h </w:instrText>
        </w:r>
        <w:r>
          <w:fldChar w:fldCharType="separate"/>
        </w:r>
        <w:r>
          <w:t>19</w:t>
        </w:r>
        <w:r>
          <w:fldChar w:fldCharType="end"/>
        </w:r>
      </w:hyperlink>
    </w:p>
    <w:p>
      <w:pPr>
        <w:pStyle w:val="TOC2"/>
        <w:tabs>
          <w:tab w:val="right" w:leader="dot" w:pos="8306"/>
        </w:tabs>
      </w:pPr>
      <w:hyperlink w:anchor="_Toc6704" w:history="1">
        <w:r>
          <w:rPr>
            <w:rFonts w:ascii="仿宋" w:eastAsia="仿宋" w:hAnsi="仿宋" w:cs="仿宋" w:hint="eastAsia"/>
            <w:lang w:eastAsia="zh-CN"/>
          </w:rPr>
          <w:t>(二)、建设进度</w:t>
        </w:r>
        <w:r>
          <w:tab/>
        </w:r>
        <w:r>
          <w:fldChar w:fldCharType="begin"/>
        </w:r>
        <w:r>
          <w:instrText xml:space="preserve"> PAGEREF _Toc6704 \h </w:instrText>
        </w:r>
        <w:r>
          <w:fldChar w:fldCharType="separate"/>
        </w:r>
        <w:r>
          <w:t>20</w:t>
        </w:r>
        <w:r>
          <w:fldChar w:fldCharType="end"/>
        </w:r>
      </w:hyperlink>
    </w:p>
    <w:p>
      <w:pPr>
        <w:pStyle w:val="TOC2"/>
        <w:tabs>
          <w:tab w:val="right" w:leader="dot" w:pos="8306"/>
        </w:tabs>
      </w:pPr>
      <w:hyperlink w:anchor="_Toc16730" w:history="1">
        <w:r>
          <w:rPr>
            <w:rFonts w:ascii="仿宋" w:eastAsia="仿宋" w:hAnsi="仿宋" w:cs="仿宋" w:hint="eastAsia"/>
            <w:lang w:eastAsia="zh-CN"/>
          </w:rPr>
          <w:t>(三)、进度安排注意事项</w:t>
        </w:r>
        <w:r>
          <w:tab/>
        </w:r>
        <w:r>
          <w:fldChar w:fldCharType="begin"/>
        </w:r>
        <w:r>
          <w:instrText xml:space="preserve"> PAGEREF _Toc16730 \h </w:instrText>
        </w:r>
        <w:r>
          <w:fldChar w:fldCharType="separate"/>
        </w:r>
        <w:r>
          <w:t>21</w:t>
        </w:r>
        <w:r>
          <w:fldChar w:fldCharType="end"/>
        </w:r>
      </w:hyperlink>
    </w:p>
    <w:p>
      <w:pPr>
        <w:pStyle w:val="TOC2"/>
        <w:tabs>
          <w:tab w:val="right" w:leader="dot" w:pos="8306"/>
        </w:tabs>
      </w:pPr>
      <w:hyperlink w:anchor="_Toc13182" w:history="1">
        <w:r>
          <w:rPr>
            <w:rFonts w:ascii="仿宋" w:eastAsia="仿宋" w:hAnsi="仿宋" w:cs="仿宋" w:hint="eastAsia"/>
            <w:lang w:eastAsia="zh-CN"/>
          </w:rPr>
          <w:t>(四)、人力资源配置</w:t>
        </w:r>
        <w:r>
          <w:tab/>
        </w:r>
        <w:r>
          <w:fldChar w:fldCharType="begin"/>
        </w:r>
        <w:r>
          <w:instrText xml:space="preserve"> PAGEREF _Toc13182 \h </w:instrText>
        </w:r>
        <w:r>
          <w:fldChar w:fldCharType="separate"/>
        </w:r>
        <w:r>
          <w:t>22</w:t>
        </w:r>
        <w:r>
          <w:fldChar w:fldCharType="end"/>
        </w:r>
      </w:hyperlink>
    </w:p>
    <w:p>
      <w:pPr>
        <w:pStyle w:val="TOC1"/>
        <w:tabs>
          <w:tab w:val="right" w:leader="dot" w:pos="8306"/>
        </w:tabs>
      </w:pPr>
      <w:hyperlink w:anchor="_Toc28512" w:history="1">
        <w:r>
          <w:rPr>
            <w:rFonts w:ascii="仿宋" w:eastAsia="仿宋" w:hAnsi="仿宋" w:cs="仿宋" w:hint="eastAsia"/>
            <w:lang w:eastAsia="zh-CN"/>
          </w:rPr>
          <w:t>八、孔隙水压力计项目投资规划</w:t>
        </w:r>
        <w:r>
          <w:tab/>
        </w:r>
        <w:r>
          <w:fldChar w:fldCharType="begin"/>
        </w:r>
        <w:r>
          <w:instrText xml:space="preserve"> PAGEREF _Toc28512 \h </w:instrText>
        </w:r>
        <w:r>
          <w:fldChar w:fldCharType="separate"/>
        </w:r>
        <w:r>
          <w:t>23</w:t>
        </w:r>
        <w:r>
          <w:fldChar w:fldCharType="end"/>
        </w:r>
      </w:hyperlink>
    </w:p>
    <w:p>
      <w:pPr>
        <w:pStyle w:val="TOC2"/>
        <w:tabs>
          <w:tab w:val="right" w:leader="dot" w:pos="8306"/>
        </w:tabs>
      </w:pPr>
      <w:hyperlink w:anchor="_Toc26943" w:history="1">
        <w:r>
          <w:rPr>
            <w:rFonts w:ascii="仿宋" w:eastAsia="仿宋" w:hAnsi="仿宋" w:cs="仿宋" w:hint="eastAsia"/>
            <w:lang w:eastAsia="zh-CN"/>
          </w:rPr>
          <w:t>(一)、孔隙水压力计项目总投资估算</w:t>
        </w:r>
        <w:r>
          <w:tab/>
        </w:r>
        <w:r>
          <w:fldChar w:fldCharType="begin"/>
        </w:r>
        <w:r>
          <w:instrText xml:space="preserve"> PAGEREF _Toc26943 \h </w:instrText>
        </w:r>
        <w:r>
          <w:fldChar w:fldCharType="separate"/>
        </w:r>
        <w:r>
          <w:t>23</w:t>
        </w:r>
        <w:r>
          <w:fldChar w:fldCharType="end"/>
        </w:r>
      </w:hyperlink>
    </w:p>
    <w:p>
      <w:pPr>
        <w:pStyle w:val="TOC2"/>
        <w:tabs>
          <w:tab w:val="right" w:leader="dot" w:pos="8306"/>
        </w:tabs>
      </w:pPr>
      <w:hyperlink w:anchor="_Toc1474" w:history="1">
        <w:r>
          <w:rPr>
            <w:rFonts w:ascii="仿宋" w:eastAsia="仿宋" w:hAnsi="仿宋" w:cs="仿宋" w:hint="eastAsia"/>
            <w:lang w:eastAsia="zh-CN"/>
          </w:rPr>
          <w:t>(二)、资金筹措</w:t>
        </w:r>
        <w:r>
          <w:tab/>
        </w:r>
        <w:r>
          <w:fldChar w:fldCharType="begin"/>
        </w:r>
        <w:r>
          <w:instrText xml:space="preserve"> PAGEREF _Toc1474 \h </w:instrText>
        </w:r>
        <w:r>
          <w:fldChar w:fldCharType="separate"/>
        </w:r>
        <w:r>
          <w:t>24</w:t>
        </w:r>
        <w:r>
          <w:fldChar w:fldCharType="end"/>
        </w:r>
      </w:hyperlink>
    </w:p>
    <w:p>
      <w:pPr>
        <w:pStyle w:val="TOC1"/>
        <w:tabs>
          <w:tab w:val="right" w:leader="dot" w:pos="8306"/>
        </w:tabs>
      </w:pPr>
      <w:hyperlink w:anchor="_Toc6596" w:history="1">
        <w:r>
          <w:rPr>
            <w:rFonts w:ascii="仿宋" w:eastAsia="仿宋" w:hAnsi="仿宋" w:cs="仿宋" w:hint="eastAsia"/>
            <w:lang w:eastAsia="zh-CN"/>
          </w:rPr>
          <w:t>九、孔隙水压力计项目环境影响分析</w:t>
        </w:r>
        <w:r>
          <w:tab/>
        </w:r>
        <w:r>
          <w:fldChar w:fldCharType="begin"/>
        </w:r>
        <w:r>
          <w:instrText xml:space="preserve"> PAGEREF _Toc6596 \h </w:instrText>
        </w:r>
        <w:r>
          <w:fldChar w:fldCharType="separate"/>
        </w:r>
        <w:r>
          <w:t>25</w:t>
        </w:r>
        <w:r>
          <w:fldChar w:fldCharType="end"/>
        </w:r>
      </w:hyperlink>
    </w:p>
    <w:p>
      <w:pPr>
        <w:pStyle w:val="TOC2"/>
        <w:tabs>
          <w:tab w:val="right" w:leader="dot" w:pos="8306"/>
        </w:tabs>
      </w:pPr>
      <w:hyperlink w:anchor="_Toc18762" w:history="1">
        <w:r>
          <w:rPr>
            <w:rFonts w:ascii="仿宋" w:eastAsia="仿宋" w:hAnsi="仿宋" w:cs="仿宋" w:hint="eastAsia"/>
            <w:lang w:eastAsia="zh-CN"/>
          </w:rPr>
          <w:t>(一)、建设区域环境质量现状</w:t>
        </w:r>
        <w:r>
          <w:tab/>
        </w:r>
        <w:r>
          <w:fldChar w:fldCharType="begin"/>
        </w:r>
        <w:r>
          <w:instrText xml:space="preserve"> PAGEREF _Toc18762 \h </w:instrText>
        </w:r>
        <w:r>
          <w:fldChar w:fldCharType="separate"/>
        </w:r>
        <w:r>
          <w:t>25</w:t>
        </w:r>
        <w:r>
          <w:fldChar w:fldCharType="end"/>
        </w:r>
      </w:hyperlink>
    </w:p>
    <w:p>
      <w:pPr>
        <w:pStyle w:val="TOC2"/>
        <w:tabs>
          <w:tab w:val="right" w:leader="dot" w:pos="8306"/>
        </w:tabs>
      </w:pPr>
      <w:hyperlink w:anchor="_Toc16263" w:history="1">
        <w:r>
          <w:rPr>
            <w:rFonts w:ascii="仿宋" w:eastAsia="仿宋" w:hAnsi="仿宋" w:cs="仿宋" w:hint="eastAsia"/>
            <w:lang w:eastAsia="zh-CN"/>
          </w:rPr>
          <w:t>(二)、建设期环境保护</w:t>
        </w:r>
        <w:r>
          <w:tab/>
        </w:r>
        <w:r>
          <w:fldChar w:fldCharType="begin"/>
        </w:r>
        <w:r>
          <w:instrText xml:space="preserve"> PAGEREF _Toc16263 \h </w:instrText>
        </w:r>
        <w:r>
          <w:fldChar w:fldCharType="separate"/>
        </w:r>
        <w:r>
          <w:t>26</w:t>
        </w:r>
        <w:r>
          <w:fldChar w:fldCharType="end"/>
        </w:r>
      </w:hyperlink>
    </w:p>
    <w:p>
      <w:pPr>
        <w:pStyle w:val="TOC2"/>
        <w:tabs>
          <w:tab w:val="right" w:leader="dot" w:pos="8306"/>
        </w:tabs>
      </w:pPr>
      <w:hyperlink w:anchor="_Toc14354" w:history="1">
        <w:r>
          <w:rPr>
            <w:rFonts w:ascii="仿宋" w:eastAsia="仿宋" w:hAnsi="仿宋" w:cs="仿宋" w:hint="eastAsia"/>
            <w:lang w:eastAsia="zh-CN"/>
          </w:rPr>
          <w:t>(三)、运营期环境保护</w:t>
        </w:r>
        <w:r>
          <w:tab/>
        </w:r>
        <w:r>
          <w:fldChar w:fldCharType="begin"/>
        </w:r>
        <w:r>
          <w:instrText xml:space="preserve"> PAGEREF _Toc14354 \h </w:instrText>
        </w:r>
        <w:r>
          <w:fldChar w:fldCharType="separate"/>
        </w:r>
        <w:r>
          <w:t>28</w:t>
        </w:r>
        <w:r>
          <w:fldChar w:fldCharType="end"/>
        </w:r>
      </w:hyperlink>
    </w:p>
    <w:p>
      <w:pPr>
        <w:pStyle w:val="TOC2"/>
        <w:tabs>
          <w:tab w:val="right" w:leader="dot" w:pos="8306"/>
        </w:tabs>
      </w:pPr>
      <w:hyperlink w:anchor="_Toc16277" w:history="1">
        <w:r>
          <w:rPr>
            <w:rFonts w:ascii="仿宋" w:eastAsia="仿宋" w:hAnsi="仿宋" w:cs="仿宋" w:hint="eastAsia"/>
            <w:lang w:eastAsia="zh-CN"/>
          </w:rPr>
          <w:t>(四)、孔隙水压力计项目建设对区域经济的影响</w:t>
        </w:r>
        <w:r>
          <w:tab/>
        </w:r>
        <w:r>
          <w:fldChar w:fldCharType="begin"/>
        </w:r>
        <w:r>
          <w:instrText xml:space="preserve"> PAGEREF _Toc16277 \h </w:instrText>
        </w:r>
        <w:r>
          <w:fldChar w:fldCharType="separate"/>
        </w:r>
        <w:r>
          <w:t>29</w:t>
        </w:r>
        <w:r>
          <w:fldChar w:fldCharType="end"/>
        </w:r>
      </w:hyperlink>
    </w:p>
    <w:p>
      <w:pPr>
        <w:pStyle w:val="TOC2"/>
        <w:tabs>
          <w:tab w:val="right" w:leader="dot" w:pos="8306"/>
        </w:tabs>
      </w:pPr>
      <w:hyperlink w:anchor="_Toc3280" w:history="1">
        <w:r>
          <w:rPr>
            <w:rFonts w:ascii="仿宋" w:eastAsia="仿宋" w:hAnsi="仿宋" w:cs="仿宋" w:hint="eastAsia"/>
            <w:lang w:eastAsia="zh-CN"/>
          </w:rPr>
          <w:t>(五)、废弃物处理</w:t>
        </w:r>
        <w:r>
          <w:tab/>
        </w:r>
        <w:r>
          <w:fldChar w:fldCharType="begin"/>
        </w:r>
        <w:r>
          <w:instrText xml:space="preserve"> PAGEREF _Toc3280 \h </w:instrText>
        </w:r>
        <w:r>
          <w:fldChar w:fldCharType="separate"/>
        </w:r>
        <w:r>
          <w:t>31</w:t>
        </w:r>
        <w:r>
          <w:fldChar w:fldCharType="end"/>
        </w:r>
      </w:hyperlink>
    </w:p>
    <w:p>
      <w:pPr>
        <w:pStyle w:val="TOC2"/>
        <w:tabs>
          <w:tab w:val="right" w:leader="dot" w:pos="8306"/>
        </w:tabs>
      </w:pPr>
      <w:hyperlink w:anchor="_Toc5188" w:history="1">
        <w:r>
          <w:rPr>
            <w:rFonts w:ascii="仿宋" w:eastAsia="仿宋" w:hAnsi="仿宋" w:cs="仿宋" w:hint="eastAsia"/>
            <w:lang w:eastAsia="zh-CN"/>
          </w:rPr>
          <w:t>(六)、特殊环境影响分析</w:t>
        </w:r>
        <w:r>
          <w:tab/>
        </w:r>
        <w:r>
          <w:fldChar w:fldCharType="begin"/>
        </w:r>
        <w:r>
          <w:instrText xml:space="preserve"> PAGEREF _Toc5188 \h </w:instrText>
        </w:r>
        <w:r>
          <w:fldChar w:fldCharType="separate"/>
        </w:r>
        <w:r>
          <w:t>32</w:t>
        </w:r>
        <w:r>
          <w:fldChar w:fldCharType="end"/>
        </w:r>
      </w:hyperlink>
    </w:p>
    <w:p>
      <w:pPr>
        <w:pStyle w:val="TOC2"/>
        <w:tabs>
          <w:tab w:val="right" w:leader="dot" w:pos="8306"/>
        </w:tabs>
      </w:pPr>
      <w:hyperlink w:anchor="_Toc8491" w:history="1">
        <w:r>
          <w:rPr>
            <w:rFonts w:ascii="仿宋" w:eastAsia="仿宋" w:hAnsi="仿宋" w:cs="仿宋" w:hint="eastAsia"/>
            <w:lang w:eastAsia="zh-CN"/>
          </w:rPr>
          <w:t>(七)、清洁生产</w:t>
        </w:r>
        <w:r>
          <w:tab/>
        </w:r>
        <w:r>
          <w:fldChar w:fldCharType="begin"/>
        </w:r>
        <w:r>
          <w:instrText xml:space="preserve"> PAGEREF _Toc8491 \h </w:instrText>
        </w:r>
        <w:r>
          <w:fldChar w:fldCharType="separate"/>
        </w:r>
        <w:r>
          <w:t>33</w:t>
        </w:r>
        <w:r>
          <w:fldChar w:fldCharType="end"/>
        </w:r>
      </w:hyperlink>
    </w:p>
    <w:p>
      <w:pPr>
        <w:pStyle w:val="TOC2"/>
        <w:tabs>
          <w:tab w:val="right" w:leader="dot" w:pos="8306"/>
        </w:tabs>
      </w:pPr>
      <w:hyperlink w:anchor="_Toc32415" w:history="1">
        <w:r>
          <w:rPr>
            <w:rFonts w:ascii="仿宋" w:eastAsia="仿宋" w:hAnsi="仿宋" w:cs="仿宋" w:hint="eastAsia"/>
            <w:lang w:eastAsia="zh-CN"/>
          </w:rPr>
          <w:t>(八)、环境保护综合评价</w:t>
        </w:r>
        <w:r>
          <w:tab/>
        </w:r>
        <w:r>
          <w:fldChar w:fldCharType="begin"/>
        </w:r>
        <w:r>
          <w:instrText xml:space="preserve"> PAGEREF _Toc32415 \h </w:instrText>
        </w:r>
        <w:r>
          <w:fldChar w:fldCharType="separate"/>
        </w:r>
        <w:r>
          <w:t>35</w:t>
        </w:r>
        <w:r>
          <w:fldChar w:fldCharType="end"/>
        </w:r>
      </w:hyperlink>
    </w:p>
    <w:p>
      <w:pPr>
        <w:pStyle w:val="TOC1"/>
        <w:tabs>
          <w:tab w:val="right" w:leader="dot" w:pos="8306"/>
        </w:tabs>
      </w:pPr>
      <w:hyperlink w:anchor="_Toc20474" w:history="1">
        <w:r>
          <w:rPr>
            <w:rFonts w:ascii="仿宋" w:eastAsia="仿宋" w:hAnsi="仿宋" w:cs="仿宋" w:hint="eastAsia"/>
            <w:lang w:eastAsia="zh-CN"/>
          </w:rPr>
          <w:t>十、孔隙水压力计项目人力资源培养与发展</w:t>
        </w:r>
        <w:r>
          <w:tab/>
        </w:r>
        <w:r>
          <w:fldChar w:fldCharType="begin"/>
        </w:r>
        <w:r>
          <w:instrText xml:space="preserve"> PAGEREF _Toc20474 \h </w:instrText>
        </w:r>
        <w:r>
          <w:fldChar w:fldCharType="separate"/>
        </w:r>
        <w:r>
          <w:t>36</w:t>
        </w:r>
        <w:r>
          <w:fldChar w:fldCharType="end"/>
        </w:r>
      </w:hyperlink>
    </w:p>
    <w:p>
      <w:pPr>
        <w:pStyle w:val="TOC2"/>
        <w:tabs>
          <w:tab w:val="right" w:leader="dot" w:pos="8306"/>
        </w:tabs>
      </w:pPr>
      <w:hyperlink w:anchor="_Toc31791" w:history="1">
        <w:r>
          <w:rPr>
            <w:rFonts w:ascii="仿宋" w:eastAsia="仿宋" w:hAnsi="仿宋" w:cs="仿宋" w:hint="eastAsia"/>
            <w:lang w:eastAsia="zh-CN"/>
          </w:rPr>
          <w:t>(一)、人才需求与规划</w:t>
        </w:r>
        <w:r>
          <w:tab/>
        </w:r>
        <w:r>
          <w:fldChar w:fldCharType="begin"/>
        </w:r>
        <w:r>
          <w:instrText xml:space="preserve"> PAGEREF _Toc31791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82" w:history="1">
        <w:r>
          <w:rPr>
            <w:rFonts w:ascii="仿宋" w:eastAsia="仿宋" w:hAnsi="仿宋" w:cs="仿宋" w:hint="eastAsia"/>
            <w:lang w:eastAsia="zh-CN"/>
          </w:rPr>
          <w:t>(二)、培训与发展计划</w:t>
        </w:r>
        <w:r>
          <w:tab/>
        </w:r>
        <w:r>
          <w:fldChar w:fldCharType="begin"/>
        </w:r>
        <w:r>
          <w:instrText xml:space="preserve"> PAGEREF _Toc15982 \h </w:instrText>
        </w:r>
        <w:r>
          <w:fldChar w:fldCharType="separate"/>
        </w:r>
        <w:r>
          <w:t>36</w:t>
        </w:r>
        <w:r>
          <w:fldChar w:fldCharType="end"/>
        </w:r>
      </w:hyperlink>
    </w:p>
    <w:p>
      <w:pPr>
        <w:pStyle w:val="TOC1"/>
        <w:tabs>
          <w:tab w:val="right" w:leader="dot" w:pos="8306"/>
        </w:tabs>
      </w:pPr>
      <w:hyperlink w:anchor="_Toc27656" w:history="1">
        <w:r>
          <w:rPr>
            <w:rFonts w:ascii="仿宋" w:eastAsia="仿宋" w:hAnsi="仿宋" w:cs="仿宋" w:hint="eastAsia"/>
            <w:lang w:eastAsia="zh-CN"/>
          </w:rPr>
          <w:t>十一、生产安全保护</w:t>
        </w:r>
        <w:r>
          <w:tab/>
        </w:r>
        <w:r>
          <w:fldChar w:fldCharType="begin"/>
        </w:r>
        <w:r>
          <w:instrText xml:space="preserve"> PAGEREF _Toc27656 \h </w:instrText>
        </w:r>
        <w:r>
          <w:fldChar w:fldCharType="separate"/>
        </w:r>
        <w:r>
          <w:t>37</w:t>
        </w:r>
        <w:r>
          <w:fldChar w:fldCharType="end"/>
        </w:r>
      </w:hyperlink>
    </w:p>
    <w:p>
      <w:pPr>
        <w:pStyle w:val="TOC2"/>
        <w:tabs>
          <w:tab w:val="right" w:leader="dot" w:pos="8306"/>
        </w:tabs>
      </w:pPr>
      <w:hyperlink w:anchor="_Toc27492" w:history="1">
        <w:r>
          <w:rPr>
            <w:rFonts w:ascii="仿宋" w:eastAsia="仿宋" w:hAnsi="仿宋" w:cs="仿宋" w:hint="eastAsia"/>
            <w:lang w:eastAsia="zh-CN"/>
          </w:rPr>
          <w:t>(一)、消防安全</w:t>
        </w:r>
        <w:r>
          <w:tab/>
        </w:r>
        <w:r>
          <w:fldChar w:fldCharType="begin"/>
        </w:r>
        <w:r>
          <w:instrText xml:space="preserve"> PAGEREF _Toc27492 \h </w:instrText>
        </w:r>
        <w:r>
          <w:fldChar w:fldCharType="separate"/>
        </w:r>
        <w:r>
          <w:t>37</w:t>
        </w:r>
        <w:r>
          <w:fldChar w:fldCharType="end"/>
        </w:r>
      </w:hyperlink>
    </w:p>
    <w:p>
      <w:pPr>
        <w:pStyle w:val="TOC2"/>
        <w:tabs>
          <w:tab w:val="right" w:leader="dot" w:pos="8306"/>
        </w:tabs>
      </w:pPr>
      <w:hyperlink w:anchor="_Toc25925" w:history="1">
        <w:r>
          <w:rPr>
            <w:rFonts w:ascii="仿宋" w:eastAsia="仿宋" w:hAnsi="仿宋" w:cs="仿宋" w:hint="eastAsia"/>
            <w:lang w:eastAsia="zh-CN"/>
          </w:rPr>
          <w:t>(二)、防火防爆总图布置措施</w:t>
        </w:r>
        <w:r>
          <w:tab/>
        </w:r>
        <w:r>
          <w:fldChar w:fldCharType="begin"/>
        </w:r>
        <w:r>
          <w:instrText xml:space="preserve"> PAGEREF _Toc25925 \h </w:instrText>
        </w:r>
        <w:r>
          <w:fldChar w:fldCharType="separate"/>
        </w:r>
        <w:r>
          <w:t>39</w:t>
        </w:r>
        <w:r>
          <w:fldChar w:fldCharType="end"/>
        </w:r>
      </w:hyperlink>
    </w:p>
    <w:p>
      <w:pPr>
        <w:pStyle w:val="TOC2"/>
        <w:tabs>
          <w:tab w:val="right" w:leader="dot" w:pos="8306"/>
        </w:tabs>
      </w:pPr>
      <w:hyperlink w:anchor="_Toc7799" w:history="1">
        <w:r>
          <w:rPr>
            <w:rFonts w:ascii="仿宋" w:eastAsia="仿宋" w:hAnsi="仿宋" w:cs="仿宋" w:hint="eastAsia"/>
            <w:lang w:eastAsia="zh-CN"/>
          </w:rPr>
          <w:t>(三)、自然灾害防范措施</w:t>
        </w:r>
        <w:r>
          <w:tab/>
        </w:r>
        <w:r>
          <w:fldChar w:fldCharType="begin"/>
        </w:r>
        <w:r>
          <w:instrText xml:space="preserve"> PAGEREF _Toc7799 \h </w:instrText>
        </w:r>
        <w:r>
          <w:fldChar w:fldCharType="separate"/>
        </w:r>
        <w:r>
          <w:t>39</w:t>
        </w:r>
        <w:r>
          <w:fldChar w:fldCharType="end"/>
        </w:r>
      </w:hyperlink>
    </w:p>
    <w:p>
      <w:pPr>
        <w:pStyle w:val="TOC2"/>
        <w:tabs>
          <w:tab w:val="right" w:leader="dot" w:pos="8306"/>
        </w:tabs>
      </w:pPr>
      <w:hyperlink w:anchor="_Toc4692" w:history="1">
        <w:r>
          <w:rPr>
            <w:rFonts w:ascii="仿宋" w:eastAsia="仿宋" w:hAnsi="仿宋" w:cs="仿宋" w:hint="eastAsia"/>
            <w:lang w:eastAsia="zh-CN"/>
          </w:rPr>
          <w:t>(四)、安全色及安全标志使用要求</w:t>
        </w:r>
        <w:r>
          <w:tab/>
        </w:r>
        <w:r>
          <w:fldChar w:fldCharType="begin"/>
        </w:r>
        <w:r>
          <w:instrText xml:space="preserve"> PAGEREF _Toc4692 \h </w:instrText>
        </w:r>
        <w:r>
          <w:fldChar w:fldCharType="separate"/>
        </w:r>
        <w:r>
          <w:t>40</w:t>
        </w:r>
        <w:r>
          <w:fldChar w:fldCharType="end"/>
        </w:r>
      </w:hyperlink>
    </w:p>
    <w:p>
      <w:pPr>
        <w:pStyle w:val="TOC2"/>
        <w:tabs>
          <w:tab w:val="right" w:leader="dot" w:pos="8306"/>
        </w:tabs>
      </w:pPr>
      <w:hyperlink w:anchor="_Toc23697" w:history="1">
        <w:r>
          <w:rPr>
            <w:rFonts w:ascii="仿宋" w:eastAsia="仿宋" w:hAnsi="仿宋" w:cs="仿宋" w:hint="eastAsia"/>
            <w:lang w:eastAsia="zh-CN"/>
          </w:rPr>
          <w:t>(五)、防尘防毒措施</w:t>
        </w:r>
        <w:r>
          <w:tab/>
        </w:r>
        <w:r>
          <w:fldChar w:fldCharType="begin"/>
        </w:r>
        <w:r>
          <w:instrText xml:space="preserve"> PAGEREF _Toc23697 \h </w:instrText>
        </w:r>
        <w:r>
          <w:fldChar w:fldCharType="separate"/>
        </w:r>
        <w:r>
          <w:t>41</w:t>
        </w:r>
        <w:r>
          <w:fldChar w:fldCharType="end"/>
        </w:r>
      </w:hyperlink>
    </w:p>
    <w:p>
      <w:pPr>
        <w:pStyle w:val="TOC2"/>
        <w:tabs>
          <w:tab w:val="right" w:leader="dot" w:pos="8306"/>
        </w:tabs>
      </w:pPr>
      <w:hyperlink w:anchor="_Toc16329" w:history="1">
        <w:r>
          <w:rPr>
            <w:rFonts w:ascii="仿宋" w:eastAsia="仿宋" w:hAnsi="仿宋" w:cs="仿宋" w:hint="eastAsia"/>
            <w:lang w:eastAsia="zh-CN"/>
          </w:rPr>
          <w:t>(六)、防静电、触电防护及防雷措施</w:t>
        </w:r>
        <w:r>
          <w:tab/>
        </w:r>
        <w:r>
          <w:fldChar w:fldCharType="begin"/>
        </w:r>
        <w:r>
          <w:instrText xml:space="preserve"> PAGEREF _Toc16329 \h </w:instrText>
        </w:r>
        <w:r>
          <w:fldChar w:fldCharType="separate"/>
        </w:r>
        <w:r>
          <w:t>42</w:t>
        </w:r>
        <w:r>
          <w:fldChar w:fldCharType="end"/>
        </w:r>
      </w:hyperlink>
    </w:p>
    <w:p>
      <w:pPr>
        <w:pStyle w:val="TOC2"/>
        <w:tabs>
          <w:tab w:val="right" w:leader="dot" w:pos="8306"/>
        </w:tabs>
      </w:pPr>
      <w:hyperlink w:anchor="_Toc30215" w:history="1">
        <w:r>
          <w:rPr>
            <w:rFonts w:ascii="仿宋" w:eastAsia="仿宋" w:hAnsi="仿宋" w:cs="仿宋" w:hint="eastAsia"/>
            <w:lang w:eastAsia="zh-CN"/>
          </w:rPr>
          <w:t>(七)、机械设备安全保障措施</w:t>
        </w:r>
        <w:r>
          <w:tab/>
        </w:r>
        <w:r>
          <w:fldChar w:fldCharType="begin"/>
        </w:r>
        <w:r>
          <w:instrText xml:space="preserve"> PAGEREF _Toc30215 \h </w:instrText>
        </w:r>
        <w:r>
          <w:fldChar w:fldCharType="separate"/>
        </w:r>
        <w:r>
          <w:t>44</w:t>
        </w:r>
        <w:r>
          <w:fldChar w:fldCharType="end"/>
        </w:r>
      </w:hyperlink>
    </w:p>
    <w:p>
      <w:pPr>
        <w:pStyle w:val="TOC1"/>
        <w:tabs>
          <w:tab w:val="right" w:leader="dot" w:pos="8306"/>
        </w:tabs>
      </w:pPr>
      <w:hyperlink w:anchor="_Toc649" w:history="1">
        <w:r>
          <w:rPr>
            <w:rFonts w:ascii="仿宋" w:eastAsia="仿宋" w:hAnsi="仿宋" w:cs="仿宋" w:hint="eastAsia"/>
            <w:lang w:eastAsia="zh-CN"/>
          </w:rPr>
          <w:t>十二、孔隙水压力计项目风险管理</w:t>
        </w:r>
        <w:r>
          <w:tab/>
        </w:r>
        <w:r>
          <w:fldChar w:fldCharType="begin"/>
        </w:r>
        <w:r>
          <w:instrText xml:space="preserve"> PAGEREF _Toc649 \h </w:instrText>
        </w:r>
        <w:r>
          <w:fldChar w:fldCharType="separate"/>
        </w:r>
        <w:r>
          <w:t>45</w:t>
        </w:r>
        <w:r>
          <w:fldChar w:fldCharType="end"/>
        </w:r>
      </w:hyperlink>
    </w:p>
    <w:p>
      <w:pPr>
        <w:pStyle w:val="TOC2"/>
        <w:tabs>
          <w:tab w:val="right" w:leader="dot" w:pos="8306"/>
        </w:tabs>
      </w:pPr>
      <w:hyperlink w:anchor="_Toc8833" w:history="1">
        <w:r>
          <w:rPr>
            <w:rFonts w:ascii="仿宋" w:eastAsia="仿宋" w:hAnsi="仿宋" w:cs="仿宋" w:hint="eastAsia"/>
            <w:lang w:eastAsia="zh-CN"/>
          </w:rPr>
          <w:t>(一)、风险识别与评估</w:t>
        </w:r>
        <w:r>
          <w:tab/>
        </w:r>
        <w:r>
          <w:fldChar w:fldCharType="begin"/>
        </w:r>
        <w:r>
          <w:instrText xml:space="preserve"> PAGEREF _Toc8833 \h </w:instrText>
        </w:r>
        <w:r>
          <w:fldChar w:fldCharType="separate"/>
        </w:r>
        <w:r>
          <w:t>45</w:t>
        </w:r>
        <w:r>
          <w:fldChar w:fldCharType="end"/>
        </w:r>
      </w:hyperlink>
    </w:p>
    <w:p>
      <w:pPr>
        <w:pStyle w:val="TOC2"/>
        <w:tabs>
          <w:tab w:val="right" w:leader="dot" w:pos="8306"/>
        </w:tabs>
      </w:pPr>
      <w:hyperlink w:anchor="_Toc14476" w:history="1">
        <w:r>
          <w:rPr>
            <w:rFonts w:ascii="仿宋" w:eastAsia="仿宋" w:hAnsi="仿宋" w:cs="仿宋" w:hint="eastAsia"/>
            <w:lang w:eastAsia="zh-CN"/>
          </w:rPr>
          <w:t>(二)、风险应对策略</w:t>
        </w:r>
        <w:r>
          <w:tab/>
        </w:r>
        <w:r>
          <w:fldChar w:fldCharType="begin"/>
        </w:r>
        <w:r>
          <w:instrText xml:space="preserve"> PAGEREF _Toc14476 \h </w:instrText>
        </w:r>
        <w:r>
          <w:fldChar w:fldCharType="separate"/>
        </w:r>
        <w:r>
          <w:t>46</w:t>
        </w:r>
        <w:r>
          <w:fldChar w:fldCharType="end"/>
        </w:r>
      </w:hyperlink>
    </w:p>
    <w:p>
      <w:pPr>
        <w:pStyle w:val="TOC2"/>
        <w:tabs>
          <w:tab w:val="right" w:leader="dot" w:pos="8306"/>
        </w:tabs>
      </w:pPr>
      <w:hyperlink w:anchor="_Toc321" w:history="1">
        <w:r>
          <w:rPr>
            <w:rFonts w:ascii="仿宋" w:eastAsia="仿宋" w:hAnsi="仿宋" w:cs="仿宋" w:hint="eastAsia"/>
            <w:lang w:eastAsia="zh-CN"/>
          </w:rPr>
          <w:t>(三)、风险监控与控制</w:t>
        </w:r>
        <w:r>
          <w:tab/>
        </w:r>
        <w:r>
          <w:fldChar w:fldCharType="begin"/>
        </w:r>
        <w:r>
          <w:instrText xml:space="preserve"> PAGEREF _Toc321 \h </w:instrText>
        </w:r>
        <w:r>
          <w:fldChar w:fldCharType="separate"/>
        </w:r>
        <w:r>
          <w:t>48</w:t>
        </w:r>
        <w:r>
          <w:fldChar w:fldCharType="end"/>
        </w:r>
      </w:hyperlink>
    </w:p>
    <w:p>
      <w:pPr>
        <w:pStyle w:val="TOC1"/>
        <w:tabs>
          <w:tab w:val="right" w:leader="dot" w:pos="8306"/>
        </w:tabs>
      </w:pPr>
      <w:hyperlink w:anchor="_Toc145" w:history="1">
        <w:r>
          <w:rPr>
            <w:rFonts w:ascii="仿宋" w:eastAsia="仿宋" w:hAnsi="仿宋" w:cs="仿宋" w:hint="eastAsia"/>
            <w:lang w:eastAsia="zh-CN"/>
          </w:rPr>
          <w:t>十三、营销与推广策略</w:t>
        </w:r>
        <w:r>
          <w:tab/>
        </w:r>
        <w:r>
          <w:fldChar w:fldCharType="begin"/>
        </w:r>
        <w:r>
          <w:instrText xml:space="preserve"> PAGEREF _Toc145 \h </w:instrText>
        </w:r>
        <w:r>
          <w:fldChar w:fldCharType="separate"/>
        </w:r>
        <w:r>
          <w:t>49</w:t>
        </w:r>
        <w:r>
          <w:fldChar w:fldCharType="end"/>
        </w:r>
      </w:hyperlink>
    </w:p>
    <w:p>
      <w:pPr>
        <w:pStyle w:val="TOC2"/>
        <w:tabs>
          <w:tab w:val="right" w:leader="dot" w:pos="8306"/>
        </w:tabs>
      </w:pPr>
      <w:hyperlink w:anchor="_Toc18566" w:history="1">
        <w:r>
          <w:rPr>
            <w:rFonts w:ascii="仿宋" w:eastAsia="仿宋" w:hAnsi="仿宋" w:cs="仿宋" w:hint="eastAsia"/>
            <w:lang w:eastAsia="zh-CN"/>
          </w:rPr>
          <w:t>(一)、产品/服务定位与特点</w:t>
        </w:r>
        <w:r>
          <w:tab/>
        </w:r>
        <w:r>
          <w:fldChar w:fldCharType="begin"/>
        </w:r>
        <w:r>
          <w:instrText xml:space="preserve"> PAGEREF _Toc18566 \h </w:instrText>
        </w:r>
        <w:r>
          <w:fldChar w:fldCharType="separate"/>
        </w:r>
        <w:r>
          <w:t>49</w:t>
        </w:r>
        <w:r>
          <w:fldChar w:fldCharType="end"/>
        </w:r>
      </w:hyperlink>
    </w:p>
    <w:p>
      <w:pPr>
        <w:pStyle w:val="TOC2"/>
        <w:tabs>
          <w:tab w:val="right" w:leader="dot" w:pos="8306"/>
        </w:tabs>
      </w:pPr>
      <w:hyperlink w:anchor="_Toc26732" w:history="1">
        <w:r>
          <w:rPr>
            <w:rFonts w:ascii="仿宋" w:eastAsia="仿宋" w:hAnsi="仿宋" w:cs="仿宋" w:hint="eastAsia"/>
            <w:lang w:eastAsia="zh-CN"/>
          </w:rPr>
          <w:t>(二)、市场定位与竞争分析</w:t>
        </w:r>
        <w:r>
          <w:tab/>
        </w:r>
        <w:r>
          <w:fldChar w:fldCharType="begin"/>
        </w:r>
        <w:r>
          <w:instrText xml:space="preserve"> PAGEREF _Toc26732 \h </w:instrText>
        </w:r>
        <w:r>
          <w:fldChar w:fldCharType="separate"/>
        </w:r>
        <w:r>
          <w:t>50</w:t>
        </w:r>
        <w:r>
          <w:fldChar w:fldCharType="end"/>
        </w:r>
      </w:hyperlink>
    </w:p>
    <w:p>
      <w:pPr>
        <w:pStyle w:val="TOC2"/>
        <w:tabs>
          <w:tab w:val="right" w:leader="dot" w:pos="8306"/>
        </w:tabs>
      </w:pPr>
      <w:hyperlink w:anchor="_Toc1306" w:history="1">
        <w:r>
          <w:rPr>
            <w:rFonts w:ascii="仿宋" w:eastAsia="仿宋" w:hAnsi="仿宋" w:cs="仿宋" w:hint="eastAsia"/>
            <w:lang w:eastAsia="zh-CN"/>
          </w:rPr>
          <w:t>(三)、营销渠道与策略</w:t>
        </w:r>
        <w:r>
          <w:tab/>
        </w:r>
        <w:r>
          <w:fldChar w:fldCharType="begin"/>
        </w:r>
        <w:r>
          <w:instrText xml:space="preserve"> PAGEREF _Toc1306 \h </w:instrText>
        </w:r>
        <w:r>
          <w:fldChar w:fldCharType="separate"/>
        </w:r>
        <w:r>
          <w:t>52</w:t>
        </w:r>
        <w:r>
          <w:fldChar w:fldCharType="end"/>
        </w:r>
      </w:hyperlink>
    </w:p>
    <w:p>
      <w:pPr>
        <w:pStyle w:val="TOC2"/>
        <w:tabs>
          <w:tab w:val="right" w:leader="dot" w:pos="8306"/>
        </w:tabs>
      </w:pPr>
      <w:hyperlink w:anchor="_Toc20191" w:history="1">
        <w:r>
          <w:rPr>
            <w:rFonts w:ascii="仿宋" w:eastAsia="仿宋" w:hAnsi="仿宋" w:cs="仿宋" w:hint="eastAsia"/>
            <w:lang w:eastAsia="zh-CN"/>
          </w:rPr>
          <w:t>(四)、推广与宣传活动</w:t>
        </w:r>
        <w:r>
          <w:tab/>
        </w:r>
        <w:r>
          <w:fldChar w:fldCharType="begin"/>
        </w:r>
        <w:r>
          <w:instrText xml:space="preserve"> PAGEREF _Toc20191 \h </w:instrText>
        </w:r>
        <w:r>
          <w:fldChar w:fldCharType="separate"/>
        </w:r>
        <w:r>
          <w:t>53</w:t>
        </w:r>
        <w:r>
          <w:fldChar w:fldCharType="end"/>
        </w:r>
      </w:hyperlink>
    </w:p>
    <w:p>
      <w:pPr>
        <w:pStyle w:val="TOC1"/>
        <w:tabs>
          <w:tab w:val="right" w:leader="dot" w:pos="8306"/>
        </w:tabs>
      </w:pPr>
      <w:hyperlink w:anchor="_Toc4947" w:history="1">
        <w:r>
          <w:rPr>
            <w:rFonts w:ascii="仿宋" w:eastAsia="仿宋" w:hAnsi="仿宋" w:cs="仿宋" w:hint="eastAsia"/>
            <w:lang w:eastAsia="zh-CN"/>
          </w:rPr>
          <w:t>十四、质量管理体系</w:t>
        </w:r>
        <w:r>
          <w:tab/>
        </w:r>
        <w:r>
          <w:fldChar w:fldCharType="begin"/>
        </w:r>
        <w:r>
          <w:instrText xml:space="preserve"> PAGEREF _Toc4947 \h </w:instrText>
        </w:r>
        <w:r>
          <w:fldChar w:fldCharType="separate"/>
        </w:r>
        <w:r>
          <w:t>58</w:t>
        </w:r>
        <w:r>
          <w:fldChar w:fldCharType="end"/>
        </w:r>
      </w:hyperlink>
    </w:p>
    <w:p>
      <w:pPr>
        <w:pStyle w:val="TOC2"/>
        <w:tabs>
          <w:tab w:val="right" w:leader="dot" w:pos="8306"/>
        </w:tabs>
      </w:pPr>
      <w:hyperlink w:anchor="_Toc7451" w:history="1">
        <w:r>
          <w:rPr>
            <w:rFonts w:ascii="仿宋" w:eastAsia="仿宋" w:hAnsi="仿宋" w:cs="仿宋" w:hint="eastAsia"/>
            <w:lang w:eastAsia="zh-CN"/>
          </w:rPr>
          <w:t>(一)、质量目标与方针</w:t>
        </w:r>
        <w:r>
          <w:tab/>
        </w:r>
        <w:r>
          <w:fldChar w:fldCharType="begin"/>
        </w:r>
        <w:r>
          <w:instrText xml:space="preserve"> PAGEREF _Toc7451 \h </w:instrText>
        </w:r>
        <w:r>
          <w:fldChar w:fldCharType="separate"/>
        </w:r>
        <w:r>
          <w:t>58</w:t>
        </w:r>
        <w:r>
          <w:fldChar w:fldCharType="end"/>
        </w:r>
      </w:hyperlink>
    </w:p>
    <w:p>
      <w:pPr>
        <w:pStyle w:val="TOC2"/>
        <w:tabs>
          <w:tab w:val="right" w:leader="dot" w:pos="8306"/>
        </w:tabs>
      </w:pPr>
      <w:hyperlink w:anchor="_Toc1291" w:history="1">
        <w:r>
          <w:rPr>
            <w:rFonts w:ascii="仿宋" w:eastAsia="仿宋" w:hAnsi="仿宋" w:cs="仿宋" w:hint="eastAsia"/>
            <w:lang w:eastAsia="zh-CN"/>
          </w:rPr>
          <w:t>(二)、质量管理责任</w:t>
        </w:r>
        <w:r>
          <w:tab/>
        </w:r>
        <w:r>
          <w:fldChar w:fldCharType="begin"/>
        </w:r>
        <w:r>
          <w:instrText xml:space="preserve"> PAGEREF _Toc1291 \h </w:instrText>
        </w:r>
        <w:r>
          <w:fldChar w:fldCharType="separate"/>
        </w:r>
        <w:r>
          <w:t>59</w:t>
        </w:r>
        <w:r>
          <w:fldChar w:fldCharType="end"/>
        </w:r>
      </w:hyperlink>
    </w:p>
    <w:p>
      <w:pPr>
        <w:pStyle w:val="TOC2"/>
        <w:tabs>
          <w:tab w:val="right" w:leader="dot" w:pos="8306"/>
        </w:tabs>
      </w:pPr>
      <w:hyperlink w:anchor="_Toc23894" w:history="1">
        <w:r>
          <w:rPr>
            <w:rFonts w:ascii="仿宋" w:eastAsia="仿宋" w:hAnsi="仿宋" w:cs="仿宋" w:hint="eastAsia"/>
            <w:lang w:eastAsia="zh-CN"/>
          </w:rPr>
          <w:t>(三)、质量管理体系文件</w:t>
        </w:r>
        <w:r>
          <w:tab/>
        </w:r>
        <w:r>
          <w:fldChar w:fldCharType="begin"/>
        </w:r>
        <w:r>
          <w:instrText xml:space="preserve"> PAGEREF _Toc23894 \h </w:instrText>
        </w:r>
        <w:r>
          <w:fldChar w:fldCharType="separate"/>
        </w:r>
        <w:r>
          <w:t>60</w:t>
        </w:r>
        <w:r>
          <w:fldChar w:fldCharType="end"/>
        </w:r>
      </w:hyperlink>
    </w:p>
    <w:p>
      <w:pPr>
        <w:pStyle w:val="TOC2"/>
        <w:tabs>
          <w:tab w:val="right" w:leader="dot" w:pos="8306"/>
        </w:tabs>
      </w:pPr>
      <w:hyperlink w:anchor="_Toc1110" w:history="1">
        <w:r>
          <w:rPr>
            <w:rFonts w:ascii="仿宋" w:eastAsia="仿宋" w:hAnsi="仿宋" w:cs="仿宋" w:hint="eastAsia"/>
            <w:lang w:eastAsia="zh-CN"/>
          </w:rPr>
          <w:t>(四)、质量培训与教育</w:t>
        </w:r>
        <w:r>
          <w:tab/>
        </w:r>
        <w:r>
          <w:fldChar w:fldCharType="begin"/>
        </w:r>
        <w:r>
          <w:instrText xml:space="preserve"> PAGEREF _Toc1110 \h </w:instrText>
        </w:r>
        <w:r>
          <w:fldChar w:fldCharType="separate"/>
        </w:r>
        <w:r>
          <w:t>63</w:t>
        </w:r>
        <w:r>
          <w:fldChar w:fldCharType="end"/>
        </w:r>
      </w:hyperlink>
    </w:p>
    <w:p>
      <w:pPr>
        <w:pStyle w:val="TOC2"/>
        <w:tabs>
          <w:tab w:val="right" w:leader="dot" w:pos="8306"/>
        </w:tabs>
      </w:pPr>
      <w:hyperlink w:anchor="_Toc7970" w:history="1">
        <w:r>
          <w:rPr>
            <w:rFonts w:ascii="仿宋" w:eastAsia="仿宋" w:hAnsi="仿宋" w:cs="仿宋" w:hint="eastAsia"/>
            <w:lang w:eastAsia="zh-CN"/>
          </w:rPr>
          <w:t>(五)、质量审核与评价</w:t>
        </w:r>
        <w:r>
          <w:tab/>
        </w:r>
        <w:r>
          <w:fldChar w:fldCharType="begin"/>
        </w:r>
        <w:r>
          <w:instrText xml:space="preserve"> PAGEREF _Toc7970 \h </w:instrText>
        </w:r>
        <w:r>
          <w:fldChar w:fldCharType="separate"/>
        </w:r>
        <w:r>
          <w:t>64</w:t>
        </w:r>
        <w:r>
          <w:fldChar w:fldCharType="end"/>
        </w:r>
      </w:hyperlink>
    </w:p>
    <w:p>
      <w:pPr>
        <w:pStyle w:val="TOC2"/>
        <w:tabs>
          <w:tab w:val="right" w:leader="dot" w:pos="8306"/>
        </w:tabs>
      </w:pPr>
      <w:hyperlink w:anchor="_Toc264" w:history="1">
        <w:r>
          <w:rPr>
            <w:rFonts w:ascii="仿宋" w:eastAsia="仿宋" w:hAnsi="仿宋" w:cs="仿宋" w:hint="eastAsia"/>
            <w:lang w:eastAsia="zh-CN"/>
          </w:rPr>
          <w:t>(六)、不符合与纠正措施</w:t>
        </w:r>
        <w:r>
          <w:tab/>
        </w:r>
        <w:r>
          <w:fldChar w:fldCharType="begin"/>
        </w:r>
        <w:r>
          <w:instrText xml:space="preserve"> PAGEREF _Toc264 \h </w:instrText>
        </w:r>
        <w:r>
          <w:fldChar w:fldCharType="separate"/>
        </w:r>
        <w:r>
          <w:t>65</w:t>
        </w:r>
        <w:r>
          <w:fldChar w:fldCharType="end"/>
        </w:r>
      </w:hyperlink>
    </w:p>
    <w:p>
      <w:pPr>
        <w:pStyle w:val="TOC1"/>
        <w:tabs>
          <w:tab w:val="right" w:leader="dot" w:pos="8306"/>
        </w:tabs>
      </w:pPr>
      <w:hyperlink w:anchor="_Toc24422" w:history="1">
        <w:r>
          <w:rPr>
            <w:rFonts w:ascii="仿宋" w:eastAsia="仿宋" w:hAnsi="仿宋" w:cs="仿宋" w:hint="eastAsia"/>
            <w:lang w:eastAsia="zh-CN"/>
          </w:rPr>
          <w:t>十五、孔隙水压力计项目工程方案分析</w:t>
        </w:r>
        <w:r>
          <w:tab/>
        </w:r>
        <w:r>
          <w:fldChar w:fldCharType="begin"/>
        </w:r>
        <w:r>
          <w:instrText xml:space="preserve"> PAGEREF _Toc24422 \h </w:instrText>
        </w:r>
        <w:r>
          <w:fldChar w:fldCharType="separate"/>
        </w:r>
        <w:r>
          <w:t>66</w:t>
        </w:r>
        <w:r>
          <w:fldChar w:fldCharType="end"/>
        </w:r>
      </w:hyperlink>
    </w:p>
    <w:p>
      <w:pPr>
        <w:pStyle w:val="TOC2"/>
        <w:tabs>
          <w:tab w:val="right" w:leader="dot" w:pos="8306"/>
        </w:tabs>
      </w:pPr>
      <w:hyperlink w:anchor="_Toc10056" w:history="1">
        <w:r>
          <w:rPr>
            <w:rFonts w:ascii="仿宋" w:eastAsia="仿宋" w:hAnsi="仿宋" w:cs="仿宋" w:hint="eastAsia"/>
            <w:lang w:eastAsia="zh-CN"/>
          </w:rPr>
          <w:t>(一)、建筑工程设计原则</w:t>
        </w:r>
        <w:r>
          <w:tab/>
        </w:r>
        <w:r>
          <w:fldChar w:fldCharType="begin"/>
        </w:r>
        <w:r>
          <w:instrText xml:space="preserve"> PAGEREF _Toc10056 \h </w:instrText>
        </w:r>
        <w:r>
          <w:fldChar w:fldCharType="separate"/>
        </w:r>
        <w:r>
          <w:t>66</w:t>
        </w:r>
        <w:r>
          <w:fldChar w:fldCharType="end"/>
        </w:r>
      </w:hyperlink>
    </w:p>
    <w:p>
      <w:pPr>
        <w:pStyle w:val="TOC2"/>
        <w:tabs>
          <w:tab w:val="right" w:leader="dot" w:pos="8306"/>
        </w:tabs>
      </w:pPr>
      <w:hyperlink w:anchor="_Toc6437" w:history="1">
        <w:r>
          <w:rPr>
            <w:rFonts w:ascii="仿宋" w:eastAsia="仿宋" w:hAnsi="仿宋" w:cs="仿宋" w:hint="eastAsia"/>
            <w:lang w:eastAsia="zh-CN"/>
          </w:rPr>
          <w:t>(二)、土建工程建设指标</w:t>
        </w:r>
        <w:r>
          <w:tab/>
        </w:r>
        <w:r>
          <w:fldChar w:fldCharType="begin"/>
        </w:r>
        <w:r>
          <w:instrText xml:space="preserve"> PAGEREF _Toc6437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3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85"/>
      <w:r>
        <w:rPr>
          <w:rFonts w:ascii="仿宋" w:eastAsia="仿宋" w:hAnsi="仿宋" w:cs="仿宋" w:hint="eastAsia"/>
          <w:lang w:eastAsia="zh-CN"/>
        </w:rPr>
        <w:t>(一)、孔隙水压力计行业分析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孔隙水压力计行业一直以来都是市场的关注焦点。行业内的发展趋势、竞争态势以及潜在机会都对孔隙水压力计项目的推进产生深远的影响。通过深入研究行业的整体概貌，我们将更好地理解行业的核心特征，为孔隙水压力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孔隙水压力计行业，技术一直是推动创新和发展的关键因素。我们将对当前技术趋势进行详尽分析，包括但不限于人工智能、大数据应用、先进制造技术等。这有助于孔隙水压力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孔隙水压力计项目成功的基础。我们将对主要竞争对手进行深入研究，包括其市场份额、产品特点、市场定位等。通过全面了解竞争对手的优势和劣势，孔隙水压力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689"/>
      <w:r>
        <w:rPr>
          <w:rFonts w:ascii="仿宋" w:eastAsia="仿宋" w:hAnsi="仿宋" w:cs="仿宋" w:hint="eastAsia"/>
          <w:sz w:val="28"/>
          <w:lang w:eastAsia="zh-CN"/>
        </w:rPr>
        <w:t>(二)、孔隙水压力计市场分析预测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孔隙水压力计市场未来的增长趋势。这包括市场的整体规模、各细分领域的发展趋势等。孔隙水压力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孔隙水压力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孔隙水压力计项目实施过程中需要充分考虑的因素。我们将对市场风险进行全面评估，包括但不限于政策法规风险、市场竞争风险、技术变革风险等。通过对潜在风险的深入分析，孔隙水压力计项目可以制定相应的风险缓解策略，降低不确定性对孔隙水压力计项目的影响。</w:t>
      </w:r>
    </w:p>
    <w:p>
      <w:pPr>
        <w:pStyle w:val="Heading1"/>
        <w:ind w:firstLine="560" w:firstLineChars="200"/>
        <w:rPr>
          <w:rFonts w:ascii="仿宋" w:eastAsia="仿宋" w:hAnsi="仿宋" w:cs="仿宋" w:hint="eastAsia"/>
          <w:sz w:val="28"/>
          <w:lang w:eastAsia="zh-CN"/>
        </w:rPr>
      </w:pPr>
      <w:bookmarkStart w:id="5" w:name="_Toc1923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52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孔隙水压力计项目的主要产品是XXXX，预计年产值为XXX万元。这一产品在市场中占据着重要的地位，其广泛的应用范围使得该孔隙水压力计项目的市场前景非常广阔。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孔隙水压力计项目的xxx产品作为重要的原材料之一，将在多个领域发挥关键作用。其在建筑、交通、能源等方面的广泛应用将为整个产业链提供强大的支持，形成产业协同效应。孔隙水压力计项目的年产值XXX万XXX万XXX万万元不仅反映了其在市场上的巨大潜力，更预示着它对国民经济的积极贡献。这种关联度高、涉及面广的产业关系，使得该孔隙水压力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64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孔隙水压力计项目总征地面积为XXXX平方米，相当于约XX.XX亩，其中净用地面积为XXXX平方米，红线范围内相当于约XX.XX亩。这一用地规模充分考虑了孔隙水压力计项目的建设需求，保障了孔隙水压力计项目在合适的空间内得以充分发展。孔隙水压力计项目规划的总建筑面积为XXXX平方米，其中主体工程建设占XXXX平方米，计容建筑面积达XXXX平方米。预计建筑工程的投资将达到XXXX万元，为孔隙水压力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孔隙水压力计项目计划购置的设备共计XXXX台（套），设备购置费用为XXXX万元。这一设备购置计划充分考虑到孔隙水压力计项目的生产需求和技术要求，确保了孔隙水压力计项目在生产运营中具备先进的技术装备和高效的生产能力。设备的合理配置将为孔隙水压力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孔隙水压力计项目计划总投资为XXXX万元，预计年实现营业收入为XXXX万元。这一产能规模的设定旨在确保孔隙水压力计项目能够在投资与回报之间取得平衡，实现长期可持续的发展。孔隙水压力计项目的总投资充分考虑到各个方面的需求，包括用地建设、设备购置等多个环节，以确保孔隙水压力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913"/>
      <w:r>
        <w:rPr>
          <w:rFonts w:ascii="仿宋" w:eastAsia="仿宋" w:hAnsi="仿宋" w:cs="仿宋" w:hint="eastAsia"/>
          <w:sz w:val="28"/>
          <w:lang w:eastAsia="zh-CN"/>
        </w:rPr>
        <w:t>三、孔隙水压力计项目文档管理</w:t>
      </w:r>
      <w:bookmarkEnd w:id="8"/>
    </w:p>
    <w:p>
      <w:pPr>
        <w:pStyle w:val="Heading2"/>
        <w:rPr>
          <w:rFonts w:ascii="仿宋" w:eastAsia="仿宋" w:hAnsi="仿宋" w:cs="仿宋" w:hint="eastAsia"/>
          <w:lang w:eastAsia="zh-CN"/>
        </w:rPr>
      </w:pPr>
      <w:bookmarkStart w:id="9" w:name="_Toc107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孔隙水压力计项目高度重视文档的质量和准确性，以支持孔隙水压力计项目的各项活动和决策。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孔隙水压力计项目文档的编制始于孔隙水压力计项目计划的初期，我们制定了详细的文档编制计划，明确了每个文档的内容、格式和编写责任人。在孔隙水压力计项目启动阶段，我们首先编制了孔隙水压力计项目章程，明确定义了孔隙水压力计项目的目标、范围、风险等关键要素。随后，孔隙水压力计项目团队根据计划陆续编制了需求文档、设计文档、测试文档等各类文档，确保孔隙水压力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孔隙水压力计项目管理中的重要环节，旨在确保孔隙水压力计项目文档符合质量标准和孔隙水压力计项目需求。在孔隙水压力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孔隙水压力计项目相关利益方和专业领域的专家对文档进行独立审查。这有助于获取更全面、客观的反馈，确保孔隙水压力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孔隙水压力计项目在文档编制与审查方面建立了严格的管理机制，通过规范的流程和多维度的审查，确保孔隙水压力计项目文档的质量、准确性和可靠性，为孔隙水压力计项目的顺利推进提供了有力支持。</w:t>
      </w:r>
    </w:p>
    <w:p>
      <w:pPr>
        <w:pStyle w:val="Heading2"/>
        <w:ind w:firstLine="560" w:firstLineChars="200"/>
        <w:rPr>
          <w:rFonts w:ascii="仿宋" w:eastAsia="仿宋" w:hAnsi="仿宋" w:cs="仿宋" w:hint="eastAsia"/>
          <w:sz w:val="28"/>
          <w:lang w:eastAsia="zh-CN"/>
        </w:rPr>
      </w:pPr>
      <w:bookmarkStart w:id="10" w:name="_Toc118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在孔隙水压力计项目中，我们致力于优化文档发布与分发过程，以确保信息的高效传递和团队间协作的顺畅进行。以下是我们采取的关键优化策略：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我们通过多渠道发布文档，包括电子邮件、孔隙水压力计项目管理平台、内部网站等，以满足不同团队成员的偏好和需求。多渠道发布确保了信息的全面覆盖。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我们采用了精细的权限控制，确保只有授权人员可以访问敏感信息。这种安全措施保护了孔隙水压力计项目文档的机密性，防止了未经授权的信息泄露。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31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孔隙水压力计项目生命周期中一个至关重要的环节，直接关系到孔隙水压力计项目信息的长期保存和历史记录的完整性。在孔隙水压力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57"/>
      <w:r>
        <w:rPr>
          <w:rFonts w:ascii="仿宋" w:eastAsia="仿宋" w:hAnsi="仿宋" w:cs="仿宋" w:hint="eastAsia"/>
          <w:sz w:val="28"/>
          <w:lang w:eastAsia="zh-CN"/>
        </w:rPr>
        <w:t>四、孔隙水压力计项目绩效评估</w:t>
      </w:r>
      <w:bookmarkEnd w:id="12"/>
    </w:p>
    <w:p>
      <w:pPr>
        <w:pStyle w:val="Heading2"/>
        <w:rPr>
          <w:rFonts w:ascii="仿宋" w:eastAsia="仿宋" w:hAnsi="仿宋" w:cs="仿宋" w:hint="eastAsia"/>
          <w:lang w:eastAsia="zh-CN"/>
        </w:rPr>
      </w:pPr>
      <w:bookmarkStart w:id="13" w:name="_Toc984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孔隙水压力计项目中，我们设计了一套全面的绩效评估指标，以确保孔隙水压力计项目的可控和成功交付。这些指标跨足孔隙水压力计项目目标、成本、进度和质量等多个维度，为我们提供了全面洞察孔隙水压力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孔隙水压力计项目目标达成率是我们关注的首要指标。我们设定了明确的目标，并通过定期监测和评估，迅速发现并应对潜在的目标偏差。这为孔隙水压力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成本绩效是另一个核心关注点。通过实际成本与预算成本的对比分析，我们深入了解成本差异的原因，及时调整资源分配，保持孔隙水压力计项目在经济效益方面的合理水平。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孔隙水压力计项目进度作为关键的绩效指标之一，得到了精心的关注。我们制定了详细的孔隙水压力计项目进度计划，并设立了进度符合度指标，确保实际进度与计划进度保持一致。这使我们能够快速发现和解决潜在的进度问题，保持孔隙水压力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孔隙水压力计项目绩效的不可或缺的一环。我们引入了一系列的质量标准和客户满意度指标，以确保孔隙水压力计项目交付的成果在质量上达到或超越预期水平。通过持续监测这些指标，我们努力提升孔隙水压力计项目整体质量水平，为孔隙水压力计项目的成功交付提供有力保障。通过这些科学且全面的绩效评估，我们能够更好地引导孔隙水压力计项目的持续改进，确保孔隙水压力计项目目标的顺利达成。</w:t>
      </w:r>
    </w:p>
    <w:p>
      <w:pPr>
        <w:pStyle w:val="Heading2"/>
        <w:ind w:firstLine="560" w:firstLineChars="200"/>
        <w:rPr>
          <w:rFonts w:ascii="仿宋" w:eastAsia="仿宋" w:hAnsi="仿宋" w:cs="仿宋" w:hint="eastAsia"/>
          <w:sz w:val="28"/>
          <w:lang w:eastAsia="zh-CN"/>
        </w:rPr>
      </w:pPr>
      <w:bookmarkStart w:id="14" w:name="_Toc1603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绩效评估是孔隙水压力计项目中的关键环节，为确保孔隙水压力计项目达到预期目标，我们采用了多层次、多维度的绩效评估方法。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孔隙水压力计项目的战略目标对齐，确保每个决策和行动都与孔隙水压力计项目整体目标保持一致。团队会定期召开战略对齐会议，审视当前工作与孔隙水压力计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孔隙水压力计项目进度、质量、成本和风险等方面。这些指标通过数据收集和分析，为孔隙水压力计项目管理团队提供了客观的评估依据。例如，我们通过孔隙水压力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绩效评估不仅仅停留在孔隙水压力计项目内部，还考虑了孔隙水压力计项目对外部环境的影响。我们定期进行干系人满意度调查，以了解各利益相关方对孔隙水压力计项目的期望和满意度，并及时做出调整。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这种多层次、多角度的绩效评估方法，使得我们能够全面了解孔隙水压力计项目的运行状态，及时做出调整，确保孔隙水压力计项目在不断变化的环境中保持稳健前行。</w:t>
      </w:r>
    </w:p>
    <w:p>
      <w:pPr>
        <w:pStyle w:val="Heading2"/>
        <w:ind w:firstLine="560" w:firstLineChars="200"/>
        <w:rPr>
          <w:rFonts w:ascii="仿宋" w:eastAsia="仿宋" w:hAnsi="仿宋" w:cs="仿宋" w:hint="eastAsia"/>
          <w:sz w:val="28"/>
          <w:lang w:eastAsia="zh-CN"/>
        </w:rPr>
      </w:pPr>
      <w:bookmarkStart w:id="15" w:name="_Toc2983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为了确保孔隙水压力计项目的有效管理和不断优化，我们采用了精心设计的绩效评估周期。这个周期旨在实现灵活、实时和全面的评估，以适应孔隙水压力计项目执行中的各种挑战。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孔隙水压力计项目的不同需求，分为短期、中期和长期。短期评估关注每个迭代或工作周期，以及时发现和解决当前任务中的问题。中期评估涵盖几个迭代，深入了解整体孔隙水压力计项目的趋势和性能。长期评估则着眼于整个孔隙水压力计项目阶段，确保孔隙水压力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孔隙水压力计项目管理工具和协作平台，团队成员能够随时更新和分享孔隙水压力计项目数据。这种实时性的反馈机制使我们能够及时察觉潜在问题，快速调整，保持孔隙水压力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孔隙水压力计项目的决策制定密不可分。每个周期的孔隙水压力计项目回顾会议成为集体总结经验、识别问题深层次原因并找到创新解决方案的平台。这种定期的反思与调整机制使孔隙水压力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9164"/>
      <w:r>
        <w:rPr>
          <w:rFonts w:ascii="仿宋" w:eastAsia="仿宋" w:hAnsi="仿宋" w:cs="仿宋" w:hint="eastAsia"/>
          <w:sz w:val="28"/>
          <w:lang w:eastAsia="zh-CN"/>
        </w:rPr>
        <w:t>五、孔隙水压力计项目可持续发展</w:t>
      </w:r>
      <w:bookmarkEnd w:id="16"/>
    </w:p>
    <w:p>
      <w:pPr>
        <w:pStyle w:val="Heading2"/>
        <w:rPr>
          <w:rFonts w:ascii="仿宋" w:eastAsia="仿宋" w:hAnsi="仿宋" w:cs="仿宋" w:hint="eastAsia"/>
          <w:lang w:eastAsia="zh-CN"/>
        </w:rPr>
      </w:pPr>
      <w:bookmarkStart w:id="17" w:name="_Toc3237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孔隙水压力计项目中，孔隙水压力计项目团队着眼于未来，明确了可持续发展的战略方向。制定的具体可持续发展目标包括降低资源使用、采用环保技术、最大化社会效益等。这一步骤不仅有助于孔隙水压力计项目在环保和社会责任方面达到最高标准，也为未来提供了明确的指引，确保孔隙水压力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可持续实践的融入孔隙水压力计项目管理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孔隙水压力计项目管理周期。从孔隙水压力计项目规划开始，孔隙水压力计项目团队就考虑了环境和社会的因素。在执行阶段，孔隙水压力计项目团队积极推动绿色技术的应用，优化资源利用。此外，关注员工的社会责任，通过培训和沟通活动提高员工对可持续发展的认知，使他们能够在日常工作中践行可持续实践。这些举措不仅为孔隙水压力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529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扎根于孔隙水压力计项目的可持续发展理念，我们深信环保与社会责任是孔隙水压力计项目成功的关键支柱。在孔隙水压力计项目的每一步，我们都致力于通过创新和实践，履行对环境和社会的坚定责任。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孔隙水压力计项目团队通过引入先进的环保技术、建立高效的废物处理系统以及推动能源节约措施，积极履行环保责任。定期的环保监测和评估确保孔隙水压力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孔隙水压力计项目不仅致力于自身可持续发展，还注重对社会的回馈。通过支持社区孔隙水压力计项目、参与慈善事业、提供培训机会等方式，孔隙水压力计项目积极履行社会责任。与当地社区建立积极互动，关注员工的工作与生活平衡，以及员工的身心健康，是孔隙水压力计项目在社会责任层面的关键举措。这样的实践不仅增强了孔隙水压力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4002"/>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587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孔隙水压力计项目的技术管理特点体现在其创新导向。通过引入最先进的技术趋势和解决方案，孔隙水压力计项目致力于提升科技含量、提高质量和效率水平。这意味着我们将采用最新的工具和方法，确保孔隙水压力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孔隙水压力计项目技术管理的显著特征。通过整合不同领域的技术资源，我们实现了跨学科的协同工作。这有助于优化技术架构，提高整体效能。此外，整合性策略还促进了不同技术团队之间的紧密沟通和高效合作，确保孔隙水压力计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孔隙水压力计项目所采用的技术。通过不断优化技术方案，孔隙水压力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孔隙水压力计项目团队将在孔隙水压力计项目初期识别可能的技术风险，并采取相应的预防和应对措施。通过建立健全的风险评估机制，孔隙水压力计项目能够在实施过程中及时发现并解决潜在的技术问题，保障孔隙水压力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孔隙水压力计项目中，技术将成为孔隙水压力计项目成功的有力支持。这一深度剖析揭示了技术管理在孔隙水压力计项目实施中的关键作用，为孔隙水压力计项目的技术基础奠定了坚实的基础。</w:t>
      </w:r>
    </w:p>
    <w:p>
      <w:pPr>
        <w:pStyle w:val="Heading2"/>
        <w:ind w:firstLine="560" w:firstLineChars="200"/>
        <w:rPr>
          <w:rFonts w:ascii="仿宋" w:eastAsia="仿宋" w:hAnsi="仿宋" w:cs="仿宋" w:hint="eastAsia"/>
          <w:sz w:val="28"/>
          <w:lang w:eastAsia="zh-CN"/>
        </w:rPr>
      </w:pPr>
      <w:bookmarkStart w:id="21" w:name="_Toc17948"/>
      <w:r>
        <w:rPr>
          <w:rFonts w:ascii="仿宋" w:eastAsia="仿宋" w:hAnsi="仿宋" w:cs="仿宋" w:hint="eastAsia"/>
          <w:sz w:val="28"/>
          <w:lang w:eastAsia="zh-CN"/>
        </w:rPr>
        <w:t>(二)、孔隙水压力计项目工艺技术设计方案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孔隙水压力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https://d.book118.com/665013111341011041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孔隙水压力计项目计划设计方案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C41964"/>
    <w:rsid w:val="03C419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1311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2024-01-12T22:27:00Z</dcterms:created>
  <dcterms:modified xsi:type="dcterms:W3CDTF">2024-01-12T22:27:56Z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A7FAC57156A9475E8BD0508E7B28E210_11</vt:lpwstr>
  </property>
  <property fmtid="{D5CDD505-2E9C-101B-9397-08002B2CF9AE}" pid="3" name="KSOProductBuildVer">
    <vt:lpwstr>2052-12.1.0.16120</vt:lpwstr>
  </property>
</Properties>
</file>