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户外机柜温控节能项目规划设计蓝图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4" w:history="1">
        <w:r>
          <w:rPr>
            <w:rFonts w:ascii="仿宋" w:eastAsia="仿宋" w:hAnsi="仿宋" w:cs="仿宋" w:hint="eastAsia"/>
            <w:lang w:eastAsia="zh-CN"/>
          </w:rPr>
          <w:t>前言</w:t>
        </w:r>
        <w:r>
          <w:tab/>
        </w:r>
        <w:r>
          <w:fldChar w:fldCharType="begin"/>
        </w:r>
        <w:r>
          <w:instrText xml:space="preserve"> PAGEREF _Toc7494 \h </w:instrText>
        </w:r>
        <w:r>
          <w:fldChar w:fldCharType="separate"/>
        </w:r>
        <w:r>
          <w:t>3</w:t>
        </w:r>
        <w:r>
          <w:fldChar w:fldCharType="end"/>
        </w:r>
      </w:hyperlink>
    </w:p>
    <w:p>
      <w:pPr>
        <w:pStyle w:val="TOC1"/>
        <w:tabs>
          <w:tab w:val="right" w:leader="dot" w:pos="8306"/>
        </w:tabs>
      </w:pPr>
      <w:hyperlink w:anchor="_Toc26026" w:history="1">
        <w:r>
          <w:rPr>
            <w:rFonts w:ascii="仿宋" w:eastAsia="仿宋" w:hAnsi="仿宋" w:cs="仿宋" w:hint="eastAsia"/>
            <w:lang w:eastAsia="zh-CN"/>
          </w:rPr>
          <w:t>一、户外机柜温控节能项目土建工程</w:t>
        </w:r>
        <w:r>
          <w:tab/>
        </w:r>
        <w:r>
          <w:fldChar w:fldCharType="begin"/>
        </w:r>
        <w:r>
          <w:instrText xml:space="preserve"> PAGEREF _Toc26026 \h </w:instrText>
        </w:r>
        <w:r>
          <w:fldChar w:fldCharType="separate"/>
        </w:r>
        <w:r>
          <w:t>3</w:t>
        </w:r>
        <w:r>
          <w:fldChar w:fldCharType="end"/>
        </w:r>
      </w:hyperlink>
    </w:p>
    <w:p>
      <w:pPr>
        <w:pStyle w:val="TOC2"/>
        <w:tabs>
          <w:tab w:val="right" w:leader="dot" w:pos="8306"/>
        </w:tabs>
      </w:pPr>
      <w:hyperlink w:anchor="_Toc16884" w:history="1">
        <w:r>
          <w:rPr>
            <w:rFonts w:ascii="仿宋" w:eastAsia="仿宋" w:hAnsi="仿宋" w:cs="仿宋" w:hint="eastAsia"/>
            <w:lang w:eastAsia="zh-CN"/>
          </w:rPr>
          <w:t>(一)、建筑工程设计原则</w:t>
        </w:r>
        <w:r>
          <w:tab/>
        </w:r>
        <w:r>
          <w:fldChar w:fldCharType="begin"/>
        </w:r>
        <w:r>
          <w:instrText xml:space="preserve"> PAGEREF _Toc16884 \h </w:instrText>
        </w:r>
        <w:r>
          <w:fldChar w:fldCharType="separate"/>
        </w:r>
        <w:r>
          <w:t>3</w:t>
        </w:r>
        <w:r>
          <w:fldChar w:fldCharType="end"/>
        </w:r>
      </w:hyperlink>
    </w:p>
    <w:p>
      <w:pPr>
        <w:pStyle w:val="TOC2"/>
        <w:tabs>
          <w:tab w:val="right" w:leader="dot" w:pos="8306"/>
        </w:tabs>
      </w:pPr>
      <w:hyperlink w:anchor="_Toc17763" w:history="1">
        <w:r>
          <w:rPr>
            <w:rFonts w:ascii="仿宋" w:eastAsia="仿宋" w:hAnsi="仿宋" w:cs="仿宋" w:hint="eastAsia"/>
            <w:lang w:eastAsia="zh-CN"/>
          </w:rPr>
          <w:t>(二)、土建工程设计年限及安全等级</w:t>
        </w:r>
        <w:r>
          <w:tab/>
        </w:r>
        <w:r>
          <w:fldChar w:fldCharType="begin"/>
        </w:r>
        <w:r>
          <w:instrText xml:space="preserve"> PAGEREF _Toc17763 \h </w:instrText>
        </w:r>
        <w:r>
          <w:fldChar w:fldCharType="separate"/>
        </w:r>
        <w:r>
          <w:t>4</w:t>
        </w:r>
        <w:r>
          <w:fldChar w:fldCharType="end"/>
        </w:r>
      </w:hyperlink>
    </w:p>
    <w:p>
      <w:pPr>
        <w:pStyle w:val="TOC2"/>
        <w:tabs>
          <w:tab w:val="right" w:leader="dot" w:pos="8306"/>
        </w:tabs>
      </w:pPr>
      <w:hyperlink w:anchor="_Toc2079" w:history="1">
        <w:r>
          <w:rPr>
            <w:rFonts w:ascii="仿宋" w:eastAsia="仿宋" w:hAnsi="仿宋" w:cs="仿宋" w:hint="eastAsia"/>
            <w:lang w:eastAsia="zh-CN"/>
          </w:rPr>
          <w:t>(三)、建筑工程设计总体要求</w:t>
        </w:r>
        <w:r>
          <w:tab/>
        </w:r>
        <w:r>
          <w:fldChar w:fldCharType="begin"/>
        </w:r>
        <w:r>
          <w:instrText xml:space="preserve"> PAGEREF _Toc2079 \h </w:instrText>
        </w:r>
        <w:r>
          <w:fldChar w:fldCharType="separate"/>
        </w:r>
        <w:r>
          <w:t>5</w:t>
        </w:r>
        <w:r>
          <w:fldChar w:fldCharType="end"/>
        </w:r>
      </w:hyperlink>
    </w:p>
    <w:p>
      <w:pPr>
        <w:pStyle w:val="TOC2"/>
        <w:tabs>
          <w:tab w:val="right" w:leader="dot" w:pos="8306"/>
        </w:tabs>
      </w:pPr>
      <w:hyperlink w:anchor="_Toc22270" w:history="1">
        <w:r>
          <w:rPr>
            <w:rFonts w:ascii="仿宋" w:eastAsia="仿宋" w:hAnsi="仿宋" w:cs="仿宋" w:hint="eastAsia"/>
            <w:lang w:eastAsia="zh-CN"/>
          </w:rPr>
          <w:t>(四)、土建工程建设指标</w:t>
        </w:r>
        <w:r>
          <w:tab/>
        </w:r>
        <w:r>
          <w:fldChar w:fldCharType="begin"/>
        </w:r>
        <w:r>
          <w:instrText xml:space="preserve"> PAGEREF _Toc22270 \h </w:instrText>
        </w:r>
        <w:r>
          <w:fldChar w:fldCharType="separate"/>
        </w:r>
        <w:r>
          <w:t>6</w:t>
        </w:r>
        <w:r>
          <w:fldChar w:fldCharType="end"/>
        </w:r>
      </w:hyperlink>
    </w:p>
    <w:p>
      <w:pPr>
        <w:pStyle w:val="TOC1"/>
        <w:tabs>
          <w:tab w:val="right" w:leader="dot" w:pos="8306"/>
        </w:tabs>
      </w:pPr>
      <w:hyperlink w:anchor="_Toc27291" w:history="1">
        <w:r>
          <w:rPr>
            <w:rFonts w:ascii="仿宋" w:eastAsia="仿宋" w:hAnsi="仿宋" w:cs="仿宋" w:hint="eastAsia"/>
            <w:lang w:eastAsia="zh-CN"/>
          </w:rPr>
          <w:t>二、户外机柜温控节能项目危机管理</w:t>
        </w:r>
        <w:r>
          <w:tab/>
        </w:r>
        <w:r>
          <w:fldChar w:fldCharType="begin"/>
        </w:r>
        <w:r>
          <w:instrText xml:space="preserve"> PAGEREF _Toc27291 \h </w:instrText>
        </w:r>
        <w:r>
          <w:fldChar w:fldCharType="separate"/>
        </w:r>
        <w:r>
          <w:t>6</w:t>
        </w:r>
        <w:r>
          <w:fldChar w:fldCharType="end"/>
        </w:r>
      </w:hyperlink>
    </w:p>
    <w:p>
      <w:pPr>
        <w:pStyle w:val="TOC2"/>
        <w:tabs>
          <w:tab w:val="right" w:leader="dot" w:pos="8306"/>
        </w:tabs>
      </w:pPr>
      <w:hyperlink w:anchor="_Toc7884" w:history="1">
        <w:r>
          <w:rPr>
            <w:rFonts w:ascii="仿宋" w:eastAsia="仿宋" w:hAnsi="仿宋" w:cs="仿宋" w:hint="eastAsia"/>
            <w:lang w:eastAsia="zh-CN"/>
          </w:rPr>
          <w:t>(一)、危机预警与识别</w:t>
        </w:r>
        <w:r>
          <w:tab/>
        </w:r>
        <w:r>
          <w:fldChar w:fldCharType="begin"/>
        </w:r>
        <w:r>
          <w:instrText xml:space="preserve"> PAGEREF _Toc7884 \h </w:instrText>
        </w:r>
        <w:r>
          <w:fldChar w:fldCharType="separate"/>
        </w:r>
        <w:r>
          <w:t>6</w:t>
        </w:r>
        <w:r>
          <w:fldChar w:fldCharType="end"/>
        </w:r>
      </w:hyperlink>
    </w:p>
    <w:p>
      <w:pPr>
        <w:pStyle w:val="TOC2"/>
        <w:tabs>
          <w:tab w:val="right" w:leader="dot" w:pos="8306"/>
        </w:tabs>
      </w:pPr>
      <w:hyperlink w:anchor="_Toc9746" w:history="1">
        <w:r>
          <w:rPr>
            <w:rFonts w:ascii="仿宋" w:eastAsia="仿宋" w:hAnsi="仿宋" w:cs="仿宋" w:hint="eastAsia"/>
            <w:lang w:eastAsia="zh-CN"/>
          </w:rPr>
          <w:t>(二)、危机应对与恢复</w:t>
        </w:r>
        <w:r>
          <w:tab/>
        </w:r>
        <w:r>
          <w:fldChar w:fldCharType="begin"/>
        </w:r>
        <w:r>
          <w:instrText xml:space="preserve"> PAGEREF _Toc9746 \h </w:instrText>
        </w:r>
        <w:r>
          <w:fldChar w:fldCharType="separate"/>
        </w:r>
        <w:r>
          <w:t>7</w:t>
        </w:r>
        <w:r>
          <w:fldChar w:fldCharType="end"/>
        </w:r>
      </w:hyperlink>
    </w:p>
    <w:p>
      <w:pPr>
        <w:pStyle w:val="TOC1"/>
        <w:tabs>
          <w:tab w:val="right" w:leader="dot" w:pos="8306"/>
        </w:tabs>
      </w:pPr>
      <w:hyperlink w:anchor="_Toc4579" w:history="1">
        <w:r>
          <w:rPr>
            <w:rFonts w:ascii="仿宋" w:eastAsia="仿宋" w:hAnsi="仿宋" w:cs="仿宋" w:hint="eastAsia"/>
            <w:lang w:eastAsia="zh-CN"/>
          </w:rPr>
          <w:t>三、户外机柜温控节能项目选址可行性分析</w:t>
        </w:r>
        <w:r>
          <w:tab/>
        </w:r>
        <w:r>
          <w:fldChar w:fldCharType="begin"/>
        </w:r>
        <w:r>
          <w:instrText xml:space="preserve"> PAGEREF _Toc4579 \h </w:instrText>
        </w:r>
        <w:r>
          <w:fldChar w:fldCharType="separate"/>
        </w:r>
        <w:r>
          <w:t>9</w:t>
        </w:r>
        <w:r>
          <w:fldChar w:fldCharType="end"/>
        </w:r>
      </w:hyperlink>
    </w:p>
    <w:p>
      <w:pPr>
        <w:pStyle w:val="TOC2"/>
        <w:tabs>
          <w:tab w:val="right" w:leader="dot" w:pos="8306"/>
        </w:tabs>
      </w:pPr>
      <w:hyperlink w:anchor="_Toc16885" w:history="1">
        <w:r>
          <w:rPr>
            <w:rFonts w:ascii="仿宋" w:eastAsia="仿宋" w:hAnsi="仿宋" w:cs="仿宋" w:hint="eastAsia"/>
            <w:lang w:eastAsia="zh-CN"/>
          </w:rPr>
          <w:t>(一)、户外机柜温控节能项目选址</w:t>
        </w:r>
        <w:r>
          <w:tab/>
        </w:r>
        <w:r>
          <w:fldChar w:fldCharType="begin"/>
        </w:r>
        <w:r>
          <w:instrText xml:space="preserve"> PAGEREF _Toc16885 \h </w:instrText>
        </w:r>
        <w:r>
          <w:fldChar w:fldCharType="separate"/>
        </w:r>
        <w:r>
          <w:t>9</w:t>
        </w:r>
        <w:r>
          <w:fldChar w:fldCharType="end"/>
        </w:r>
      </w:hyperlink>
    </w:p>
    <w:p>
      <w:pPr>
        <w:pStyle w:val="TOC2"/>
        <w:tabs>
          <w:tab w:val="right" w:leader="dot" w:pos="8306"/>
        </w:tabs>
      </w:pPr>
      <w:hyperlink w:anchor="_Toc11742" w:history="1">
        <w:r>
          <w:rPr>
            <w:rFonts w:ascii="仿宋" w:eastAsia="仿宋" w:hAnsi="仿宋" w:cs="仿宋" w:hint="eastAsia"/>
            <w:lang w:eastAsia="zh-CN"/>
          </w:rPr>
          <w:t>(二)、用地控制指标</w:t>
        </w:r>
        <w:r>
          <w:tab/>
        </w:r>
        <w:r>
          <w:fldChar w:fldCharType="begin"/>
        </w:r>
        <w:r>
          <w:instrText xml:space="preserve"> PAGEREF _Toc11742 \h </w:instrText>
        </w:r>
        <w:r>
          <w:fldChar w:fldCharType="separate"/>
        </w:r>
        <w:r>
          <w:t>9</w:t>
        </w:r>
        <w:r>
          <w:fldChar w:fldCharType="end"/>
        </w:r>
      </w:hyperlink>
    </w:p>
    <w:p>
      <w:pPr>
        <w:pStyle w:val="TOC2"/>
        <w:tabs>
          <w:tab w:val="right" w:leader="dot" w:pos="8306"/>
        </w:tabs>
      </w:pPr>
      <w:hyperlink w:anchor="_Toc12727" w:history="1">
        <w:r>
          <w:rPr>
            <w:rFonts w:ascii="仿宋" w:eastAsia="仿宋" w:hAnsi="仿宋" w:cs="仿宋" w:hint="eastAsia"/>
            <w:lang w:eastAsia="zh-CN"/>
          </w:rPr>
          <w:t>(三)、节约用地措施</w:t>
        </w:r>
        <w:r>
          <w:tab/>
        </w:r>
        <w:r>
          <w:fldChar w:fldCharType="begin"/>
        </w:r>
        <w:r>
          <w:instrText xml:space="preserve"> PAGEREF _Toc12727 \h </w:instrText>
        </w:r>
        <w:r>
          <w:fldChar w:fldCharType="separate"/>
        </w:r>
        <w:r>
          <w:t>11</w:t>
        </w:r>
        <w:r>
          <w:fldChar w:fldCharType="end"/>
        </w:r>
      </w:hyperlink>
    </w:p>
    <w:p>
      <w:pPr>
        <w:pStyle w:val="TOC2"/>
        <w:tabs>
          <w:tab w:val="right" w:leader="dot" w:pos="8306"/>
        </w:tabs>
      </w:pPr>
      <w:hyperlink w:anchor="_Toc23452" w:history="1">
        <w:r>
          <w:rPr>
            <w:rFonts w:ascii="仿宋" w:eastAsia="仿宋" w:hAnsi="仿宋" w:cs="仿宋" w:hint="eastAsia"/>
            <w:lang w:eastAsia="zh-CN"/>
          </w:rPr>
          <w:t>(四)、总图布置方案</w:t>
        </w:r>
        <w:r>
          <w:tab/>
        </w:r>
        <w:r>
          <w:fldChar w:fldCharType="begin"/>
        </w:r>
        <w:r>
          <w:instrText xml:space="preserve"> PAGEREF _Toc23452 \h </w:instrText>
        </w:r>
        <w:r>
          <w:fldChar w:fldCharType="separate"/>
        </w:r>
        <w:r>
          <w:t>12</w:t>
        </w:r>
        <w:r>
          <w:fldChar w:fldCharType="end"/>
        </w:r>
      </w:hyperlink>
    </w:p>
    <w:p>
      <w:pPr>
        <w:pStyle w:val="TOC2"/>
        <w:tabs>
          <w:tab w:val="right" w:leader="dot" w:pos="8306"/>
        </w:tabs>
      </w:pPr>
      <w:hyperlink w:anchor="_Toc22797" w:history="1">
        <w:r>
          <w:rPr>
            <w:rFonts w:ascii="仿宋" w:eastAsia="仿宋" w:hAnsi="仿宋" w:cs="仿宋" w:hint="eastAsia"/>
            <w:lang w:eastAsia="zh-CN"/>
          </w:rPr>
          <w:t>(五)、选址综合评价</w:t>
        </w:r>
        <w:r>
          <w:tab/>
        </w:r>
        <w:r>
          <w:fldChar w:fldCharType="begin"/>
        </w:r>
        <w:r>
          <w:instrText xml:space="preserve"> PAGEREF _Toc22797 \h </w:instrText>
        </w:r>
        <w:r>
          <w:fldChar w:fldCharType="separate"/>
        </w:r>
        <w:r>
          <w:t>13</w:t>
        </w:r>
        <w:r>
          <w:fldChar w:fldCharType="end"/>
        </w:r>
      </w:hyperlink>
    </w:p>
    <w:p>
      <w:pPr>
        <w:pStyle w:val="TOC1"/>
        <w:tabs>
          <w:tab w:val="right" w:leader="dot" w:pos="8306"/>
        </w:tabs>
      </w:pPr>
      <w:hyperlink w:anchor="_Toc23820" w:history="1">
        <w:r>
          <w:rPr>
            <w:rFonts w:ascii="仿宋" w:eastAsia="仿宋" w:hAnsi="仿宋" w:cs="仿宋" w:hint="eastAsia"/>
            <w:lang w:eastAsia="zh-CN"/>
          </w:rPr>
          <w:t>四、市场分析、调研</w:t>
        </w:r>
        <w:r>
          <w:tab/>
        </w:r>
        <w:r>
          <w:fldChar w:fldCharType="begin"/>
        </w:r>
        <w:r>
          <w:instrText xml:space="preserve"> PAGEREF _Toc23820 \h </w:instrText>
        </w:r>
        <w:r>
          <w:fldChar w:fldCharType="separate"/>
        </w:r>
        <w:r>
          <w:t>14</w:t>
        </w:r>
        <w:r>
          <w:fldChar w:fldCharType="end"/>
        </w:r>
      </w:hyperlink>
    </w:p>
    <w:p>
      <w:pPr>
        <w:pStyle w:val="TOC2"/>
        <w:tabs>
          <w:tab w:val="right" w:leader="dot" w:pos="8306"/>
        </w:tabs>
      </w:pPr>
      <w:hyperlink w:anchor="_Toc21259" w:history="1">
        <w:r>
          <w:rPr>
            <w:rFonts w:ascii="仿宋" w:eastAsia="仿宋" w:hAnsi="仿宋" w:cs="仿宋" w:hint="eastAsia"/>
            <w:lang w:eastAsia="zh-CN"/>
          </w:rPr>
          <w:t>(一)、户外机柜温控节能行业分析</w:t>
        </w:r>
        <w:r>
          <w:tab/>
        </w:r>
        <w:r>
          <w:fldChar w:fldCharType="begin"/>
        </w:r>
        <w:r>
          <w:instrText xml:space="preserve"> PAGEREF _Toc21259 \h </w:instrText>
        </w:r>
        <w:r>
          <w:fldChar w:fldCharType="separate"/>
        </w:r>
        <w:r>
          <w:t>14</w:t>
        </w:r>
        <w:r>
          <w:fldChar w:fldCharType="end"/>
        </w:r>
      </w:hyperlink>
    </w:p>
    <w:p>
      <w:pPr>
        <w:pStyle w:val="TOC2"/>
        <w:tabs>
          <w:tab w:val="right" w:leader="dot" w:pos="8306"/>
        </w:tabs>
      </w:pPr>
      <w:hyperlink w:anchor="_Toc17991" w:history="1">
        <w:r>
          <w:rPr>
            <w:rFonts w:ascii="仿宋" w:eastAsia="仿宋" w:hAnsi="仿宋" w:cs="仿宋" w:hint="eastAsia"/>
            <w:lang w:eastAsia="zh-CN"/>
          </w:rPr>
          <w:t>(二)、户外机柜温控节能市场分析预测</w:t>
        </w:r>
        <w:r>
          <w:tab/>
        </w:r>
        <w:r>
          <w:fldChar w:fldCharType="begin"/>
        </w:r>
        <w:r>
          <w:instrText xml:space="preserve"> PAGEREF _Toc17991 \h </w:instrText>
        </w:r>
        <w:r>
          <w:fldChar w:fldCharType="separate"/>
        </w:r>
        <w:r>
          <w:t>15</w:t>
        </w:r>
        <w:r>
          <w:fldChar w:fldCharType="end"/>
        </w:r>
      </w:hyperlink>
    </w:p>
    <w:p>
      <w:pPr>
        <w:pStyle w:val="TOC1"/>
        <w:tabs>
          <w:tab w:val="right" w:leader="dot" w:pos="8306"/>
        </w:tabs>
      </w:pPr>
      <w:hyperlink w:anchor="_Toc7000" w:history="1">
        <w:r>
          <w:rPr>
            <w:rFonts w:ascii="仿宋" w:eastAsia="仿宋" w:hAnsi="仿宋" w:cs="仿宋" w:hint="eastAsia"/>
            <w:lang w:eastAsia="zh-CN"/>
          </w:rPr>
          <w:t>五、产品规划分析</w:t>
        </w:r>
        <w:r>
          <w:tab/>
        </w:r>
        <w:r>
          <w:fldChar w:fldCharType="begin"/>
        </w:r>
        <w:r>
          <w:instrText xml:space="preserve"> PAGEREF _Toc7000 \h </w:instrText>
        </w:r>
        <w:r>
          <w:fldChar w:fldCharType="separate"/>
        </w:r>
        <w:r>
          <w:t>16</w:t>
        </w:r>
        <w:r>
          <w:fldChar w:fldCharType="end"/>
        </w:r>
      </w:hyperlink>
    </w:p>
    <w:p>
      <w:pPr>
        <w:pStyle w:val="TOC2"/>
        <w:tabs>
          <w:tab w:val="right" w:leader="dot" w:pos="8306"/>
        </w:tabs>
      </w:pPr>
      <w:hyperlink w:anchor="_Toc17542" w:history="1">
        <w:r>
          <w:rPr>
            <w:rFonts w:ascii="仿宋" w:eastAsia="仿宋" w:hAnsi="仿宋" w:cs="仿宋" w:hint="eastAsia"/>
            <w:lang w:eastAsia="zh-CN"/>
          </w:rPr>
          <w:t>(一)、产品规划</w:t>
        </w:r>
        <w:r>
          <w:tab/>
        </w:r>
        <w:r>
          <w:fldChar w:fldCharType="begin"/>
        </w:r>
        <w:r>
          <w:instrText xml:space="preserve"> PAGEREF _Toc17542 \h </w:instrText>
        </w:r>
        <w:r>
          <w:fldChar w:fldCharType="separate"/>
        </w:r>
        <w:r>
          <w:t>16</w:t>
        </w:r>
        <w:r>
          <w:fldChar w:fldCharType="end"/>
        </w:r>
      </w:hyperlink>
    </w:p>
    <w:p>
      <w:pPr>
        <w:pStyle w:val="TOC2"/>
        <w:tabs>
          <w:tab w:val="right" w:leader="dot" w:pos="8306"/>
        </w:tabs>
      </w:pPr>
      <w:hyperlink w:anchor="_Toc29134" w:history="1">
        <w:r>
          <w:rPr>
            <w:rFonts w:ascii="仿宋" w:eastAsia="仿宋" w:hAnsi="仿宋" w:cs="仿宋" w:hint="eastAsia"/>
            <w:lang w:eastAsia="zh-CN"/>
          </w:rPr>
          <w:t>(二)、建设规模</w:t>
        </w:r>
        <w:r>
          <w:tab/>
        </w:r>
        <w:r>
          <w:fldChar w:fldCharType="begin"/>
        </w:r>
        <w:r>
          <w:instrText xml:space="preserve"> PAGEREF _Toc29134 \h </w:instrText>
        </w:r>
        <w:r>
          <w:fldChar w:fldCharType="separate"/>
        </w:r>
        <w:r>
          <w:t>17</w:t>
        </w:r>
        <w:r>
          <w:fldChar w:fldCharType="end"/>
        </w:r>
      </w:hyperlink>
    </w:p>
    <w:p>
      <w:pPr>
        <w:pStyle w:val="TOC1"/>
        <w:tabs>
          <w:tab w:val="right" w:leader="dot" w:pos="8306"/>
        </w:tabs>
      </w:pPr>
      <w:hyperlink w:anchor="_Toc18867" w:history="1">
        <w:r>
          <w:rPr>
            <w:rFonts w:ascii="仿宋" w:eastAsia="仿宋" w:hAnsi="仿宋" w:cs="仿宋" w:hint="eastAsia"/>
            <w:lang w:eastAsia="zh-CN"/>
          </w:rPr>
          <w:t>六、户外机柜温控节能项目绩效评估</w:t>
        </w:r>
        <w:r>
          <w:tab/>
        </w:r>
        <w:r>
          <w:fldChar w:fldCharType="begin"/>
        </w:r>
        <w:r>
          <w:instrText xml:space="preserve"> PAGEREF _Toc18867 \h </w:instrText>
        </w:r>
        <w:r>
          <w:fldChar w:fldCharType="separate"/>
        </w:r>
        <w:r>
          <w:t>18</w:t>
        </w:r>
        <w:r>
          <w:fldChar w:fldCharType="end"/>
        </w:r>
      </w:hyperlink>
    </w:p>
    <w:p>
      <w:pPr>
        <w:pStyle w:val="TOC2"/>
        <w:tabs>
          <w:tab w:val="right" w:leader="dot" w:pos="8306"/>
        </w:tabs>
      </w:pPr>
      <w:hyperlink w:anchor="_Toc21563" w:history="1">
        <w:r>
          <w:rPr>
            <w:rFonts w:ascii="仿宋" w:eastAsia="仿宋" w:hAnsi="仿宋" w:cs="仿宋" w:hint="eastAsia"/>
            <w:lang w:eastAsia="zh-CN"/>
          </w:rPr>
          <w:t>(一)、绩效评估指标</w:t>
        </w:r>
        <w:r>
          <w:tab/>
        </w:r>
        <w:r>
          <w:fldChar w:fldCharType="begin"/>
        </w:r>
        <w:r>
          <w:instrText xml:space="preserve"> PAGEREF _Toc21563 \h </w:instrText>
        </w:r>
        <w:r>
          <w:fldChar w:fldCharType="separate"/>
        </w:r>
        <w:r>
          <w:t>18</w:t>
        </w:r>
        <w:r>
          <w:fldChar w:fldCharType="end"/>
        </w:r>
      </w:hyperlink>
    </w:p>
    <w:p>
      <w:pPr>
        <w:pStyle w:val="TOC2"/>
        <w:tabs>
          <w:tab w:val="right" w:leader="dot" w:pos="8306"/>
        </w:tabs>
      </w:pPr>
      <w:hyperlink w:anchor="_Toc10668" w:history="1">
        <w:r>
          <w:rPr>
            <w:rFonts w:ascii="仿宋" w:eastAsia="仿宋" w:hAnsi="仿宋" w:cs="仿宋" w:hint="eastAsia"/>
            <w:lang w:eastAsia="zh-CN"/>
          </w:rPr>
          <w:t>(二)、绩效评估方法</w:t>
        </w:r>
        <w:r>
          <w:tab/>
        </w:r>
        <w:r>
          <w:fldChar w:fldCharType="begin"/>
        </w:r>
        <w:r>
          <w:instrText xml:space="preserve"> PAGEREF _Toc10668 \h </w:instrText>
        </w:r>
        <w:r>
          <w:fldChar w:fldCharType="separate"/>
        </w:r>
        <w:r>
          <w:t>19</w:t>
        </w:r>
        <w:r>
          <w:fldChar w:fldCharType="end"/>
        </w:r>
      </w:hyperlink>
    </w:p>
    <w:p>
      <w:pPr>
        <w:pStyle w:val="TOC2"/>
        <w:tabs>
          <w:tab w:val="right" w:leader="dot" w:pos="8306"/>
        </w:tabs>
      </w:pPr>
      <w:hyperlink w:anchor="_Toc1833" w:history="1">
        <w:r>
          <w:rPr>
            <w:rFonts w:ascii="仿宋" w:eastAsia="仿宋" w:hAnsi="仿宋" w:cs="仿宋" w:hint="eastAsia"/>
            <w:lang w:eastAsia="zh-CN"/>
          </w:rPr>
          <w:t>(三)、绩效评估周期</w:t>
        </w:r>
        <w:r>
          <w:tab/>
        </w:r>
        <w:r>
          <w:fldChar w:fldCharType="begin"/>
        </w:r>
        <w:r>
          <w:instrText xml:space="preserve"> PAGEREF _Toc1833 \h </w:instrText>
        </w:r>
        <w:r>
          <w:fldChar w:fldCharType="separate"/>
        </w:r>
        <w:r>
          <w:t>20</w:t>
        </w:r>
        <w:r>
          <w:fldChar w:fldCharType="end"/>
        </w:r>
      </w:hyperlink>
    </w:p>
    <w:p>
      <w:pPr>
        <w:pStyle w:val="TOC1"/>
        <w:tabs>
          <w:tab w:val="right" w:leader="dot" w:pos="8306"/>
        </w:tabs>
      </w:pPr>
      <w:hyperlink w:anchor="_Toc24177" w:history="1">
        <w:r>
          <w:rPr>
            <w:rFonts w:ascii="仿宋" w:eastAsia="仿宋" w:hAnsi="仿宋" w:cs="仿宋" w:hint="eastAsia"/>
            <w:lang w:eastAsia="zh-CN"/>
          </w:rPr>
          <w:t>七、户外机柜温控节能项目经营效益</w:t>
        </w:r>
        <w:r>
          <w:tab/>
        </w:r>
        <w:r>
          <w:fldChar w:fldCharType="begin"/>
        </w:r>
        <w:r>
          <w:instrText xml:space="preserve"> PAGEREF _Toc24177 \h </w:instrText>
        </w:r>
        <w:r>
          <w:fldChar w:fldCharType="separate"/>
        </w:r>
        <w:r>
          <w:t>21</w:t>
        </w:r>
        <w:r>
          <w:fldChar w:fldCharType="end"/>
        </w:r>
      </w:hyperlink>
    </w:p>
    <w:p>
      <w:pPr>
        <w:pStyle w:val="TOC2"/>
        <w:tabs>
          <w:tab w:val="right" w:leader="dot" w:pos="8306"/>
        </w:tabs>
      </w:pPr>
      <w:hyperlink w:anchor="_Toc11726" w:history="1">
        <w:r>
          <w:rPr>
            <w:rFonts w:ascii="仿宋" w:eastAsia="仿宋" w:hAnsi="仿宋" w:cs="仿宋" w:hint="eastAsia"/>
            <w:lang w:eastAsia="zh-CN"/>
          </w:rPr>
          <w:t>(一)、经济评价财务测算</w:t>
        </w:r>
        <w:r>
          <w:tab/>
        </w:r>
        <w:r>
          <w:fldChar w:fldCharType="begin"/>
        </w:r>
        <w:r>
          <w:instrText xml:space="preserve"> PAGEREF _Toc11726 \h </w:instrText>
        </w:r>
        <w:r>
          <w:fldChar w:fldCharType="separate"/>
        </w:r>
        <w:r>
          <w:t>21</w:t>
        </w:r>
        <w:r>
          <w:fldChar w:fldCharType="end"/>
        </w:r>
      </w:hyperlink>
    </w:p>
    <w:p>
      <w:pPr>
        <w:pStyle w:val="TOC2"/>
        <w:tabs>
          <w:tab w:val="right" w:leader="dot" w:pos="8306"/>
        </w:tabs>
      </w:pPr>
      <w:hyperlink w:anchor="_Toc4809" w:history="1">
        <w:r>
          <w:rPr>
            <w:rFonts w:ascii="仿宋" w:eastAsia="仿宋" w:hAnsi="仿宋" w:cs="仿宋" w:hint="eastAsia"/>
            <w:lang w:eastAsia="zh-CN"/>
          </w:rPr>
          <w:t>(二)、户外机柜温控节能项目盈利能力分析</w:t>
        </w:r>
        <w:r>
          <w:tab/>
        </w:r>
        <w:r>
          <w:fldChar w:fldCharType="begin"/>
        </w:r>
        <w:r>
          <w:instrText xml:space="preserve"> PAGEREF _Toc4809 \h </w:instrText>
        </w:r>
        <w:r>
          <w:fldChar w:fldCharType="separate"/>
        </w:r>
        <w:r>
          <w:t>23</w:t>
        </w:r>
        <w:r>
          <w:fldChar w:fldCharType="end"/>
        </w:r>
      </w:hyperlink>
    </w:p>
    <w:p>
      <w:pPr>
        <w:pStyle w:val="TOC1"/>
        <w:tabs>
          <w:tab w:val="right" w:leader="dot" w:pos="8306"/>
        </w:tabs>
      </w:pPr>
      <w:hyperlink w:anchor="_Toc12948" w:history="1">
        <w:r>
          <w:rPr>
            <w:rFonts w:ascii="仿宋" w:eastAsia="仿宋" w:hAnsi="仿宋" w:cs="仿宋" w:hint="eastAsia"/>
            <w:lang w:eastAsia="zh-CN"/>
          </w:rPr>
          <w:t>八、户外机柜温控节能项目社会影响</w:t>
        </w:r>
        <w:r>
          <w:tab/>
        </w:r>
        <w:r>
          <w:fldChar w:fldCharType="begin"/>
        </w:r>
        <w:r>
          <w:instrText xml:space="preserve"> PAGEREF _Toc12948 \h </w:instrText>
        </w:r>
        <w:r>
          <w:fldChar w:fldCharType="separate"/>
        </w:r>
        <w:r>
          <w:t>23</w:t>
        </w:r>
        <w:r>
          <w:fldChar w:fldCharType="end"/>
        </w:r>
      </w:hyperlink>
    </w:p>
    <w:p>
      <w:pPr>
        <w:pStyle w:val="TOC2"/>
        <w:tabs>
          <w:tab w:val="right" w:leader="dot" w:pos="8306"/>
        </w:tabs>
      </w:pPr>
      <w:hyperlink w:anchor="_Toc20270" w:history="1">
        <w:r>
          <w:rPr>
            <w:rFonts w:ascii="仿宋" w:eastAsia="仿宋" w:hAnsi="仿宋" w:cs="仿宋" w:hint="eastAsia"/>
            <w:lang w:eastAsia="zh-CN"/>
          </w:rPr>
          <w:t>(一)、社会责任与义务</w:t>
        </w:r>
        <w:r>
          <w:tab/>
        </w:r>
        <w:r>
          <w:fldChar w:fldCharType="begin"/>
        </w:r>
        <w:r>
          <w:instrText xml:space="preserve"> PAGEREF _Toc20270 \h </w:instrText>
        </w:r>
        <w:r>
          <w:fldChar w:fldCharType="separate"/>
        </w:r>
        <w:r>
          <w:t>23</w:t>
        </w:r>
        <w:r>
          <w:fldChar w:fldCharType="end"/>
        </w:r>
      </w:hyperlink>
    </w:p>
    <w:p>
      <w:pPr>
        <w:pStyle w:val="TOC2"/>
        <w:tabs>
          <w:tab w:val="right" w:leader="dot" w:pos="8306"/>
        </w:tabs>
      </w:pPr>
      <w:hyperlink w:anchor="_Toc3296" w:history="1">
        <w:r>
          <w:rPr>
            <w:rFonts w:ascii="仿宋" w:eastAsia="仿宋" w:hAnsi="仿宋" w:cs="仿宋" w:hint="eastAsia"/>
            <w:lang w:eastAsia="zh-CN"/>
          </w:rPr>
          <w:t>(二)、社会参与与沟通</w:t>
        </w:r>
        <w:r>
          <w:tab/>
        </w:r>
        <w:r>
          <w:fldChar w:fldCharType="begin"/>
        </w:r>
        <w:r>
          <w:instrText xml:space="preserve"> PAGEREF _Toc3296 \h </w:instrText>
        </w:r>
        <w:r>
          <w:fldChar w:fldCharType="separate"/>
        </w:r>
        <w:r>
          <w:t>24</w:t>
        </w:r>
        <w:r>
          <w:fldChar w:fldCharType="end"/>
        </w:r>
      </w:hyperlink>
    </w:p>
    <w:p>
      <w:pPr>
        <w:pStyle w:val="TOC1"/>
        <w:tabs>
          <w:tab w:val="right" w:leader="dot" w:pos="8306"/>
        </w:tabs>
      </w:pPr>
      <w:hyperlink w:anchor="_Toc17150" w:history="1">
        <w:r>
          <w:rPr>
            <w:rFonts w:ascii="仿宋" w:eastAsia="仿宋" w:hAnsi="仿宋" w:cs="仿宋" w:hint="eastAsia"/>
            <w:lang w:eastAsia="zh-CN"/>
          </w:rPr>
          <w:t>九、户外机柜温控节能项目环境影响分析</w:t>
        </w:r>
        <w:r>
          <w:tab/>
        </w:r>
        <w:r>
          <w:fldChar w:fldCharType="begin"/>
        </w:r>
        <w:r>
          <w:instrText xml:space="preserve"> PAGEREF _Toc17150 \h </w:instrText>
        </w:r>
        <w:r>
          <w:fldChar w:fldCharType="separate"/>
        </w:r>
        <w:r>
          <w:t>25</w:t>
        </w:r>
        <w:r>
          <w:fldChar w:fldCharType="end"/>
        </w:r>
      </w:hyperlink>
    </w:p>
    <w:p>
      <w:pPr>
        <w:pStyle w:val="TOC2"/>
        <w:tabs>
          <w:tab w:val="right" w:leader="dot" w:pos="8306"/>
        </w:tabs>
      </w:pPr>
      <w:hyperlink w:anchor="_Toc5623" w:history="1">
        <w:r>
          <w:rPr>
            <w:rFonts w:ascii="仿宋" w:eastAsia="仿宋" w:hAnsi="仿宋" w:cs="仿宋" w:hint="eastAsia"/>
            <w:lang w:eastAsia="zh-CN"/>
          </w:rPr>
          <w:t>(一)、建设区域环境质量现状</w:t>
        </w:r>
        <w:r>
          <w:tab/>
        </w:r>
        <w:r>
          <w:fldChar w:fldCharType="begin"/>
        </w:r>
        <w:r>
          <w:instrText xml:space="preserve"> PAGEREF _Toc5623 \h </w:instrText>
        </w:r>
        <w:r>
          <w:fldChar w:fldCharType="separate"/>
        </w:r>
        <w:r>
          <w:t>25</w:t>
        </w:r>
        <w:r>
          <w:fldChar w:fldCharType="end"/>
        </w:r>
      </w:hyperlink>
    </w:p>
    <w:p>
      <w:pPr>
        <w:pStyle w:val="TOC2"/>
        <w:tabs>
          <w:tab w:val="right" w:leader="dot" w:pos="8306"/>
        </w:tabs>
      </w:pPr>
      <w:hyperlink w:anchor="_Toc13376" w:history="1">
        <w:r>
          <w:rPr>
            <w:rFonts w:ascii="仿宋" w:eastAsia="仿宋" w:hAnsi="仿宋" w:cs="仿宋" w:hint="eastAsia"/>
            <w:lang w:eastAsia="zh-CN"/>
          </w:rPr>
          <w:t>(二)、建设期环境保护</w:t>
        </w:r>
        <w:r>
          <w:tab/>
        </w:r>
        <w:r>
          <w:fldChar w:fldCharType="begin"/>
        </w:r>
        <w:r>
          <w:instrText xml:space="preserve"> PAGEREF _Toc13376 \h </w:instrText>
        </w:r>
        <w:r>
          <w:fldChar w:fldCharType="separate"/>
        </w:r>
        <w:r>
          <w:t>26</w:t>
        </w:r>
        <w:r>
          <w:fldChar w:fldCharType="end"/>
        </w:r>
      </w:hyperlink>
    </w:p>
    <w:p>
      <w:pPr>
        <w:pStyle w:val="TOC2"/>
        <w:tabs>
          <w:tab w:val="right" w:leader="dot" w:pos="8306"/>
        </w:tabs>
      </w:pPr>
      <w:hyperlink w:anchor="_Toc28219" w:history="1">
        <w:r>
          <w:rPr>
            <w:rFonts w:ascii="仿宋" w:eastAsia="仿宋" w:hAnsi="仿宋" w:cs="仿宋" w:hint="eastAsia"/>
            <w:lang w:eastAsia="zh-CN"/>
          </w:rPr>
          <w:t>(三)、运营期环境保护</w:t>
        </w:r>
        <w:r>
          <w:tab/>
        </w:r>
        <w:r>
          <w:fldChar w:fldCharType="begin"/>
        </w:r>
        <w:r>
          <w:instrText xml:space="preserve"> PAGEREF _Toc28219 \h </w:instrText>
        </w:r>
        <w:r>
          <w:fldChar w:fldCharType="separate"/>
        </w:r>
        <w:r>
          <w:t>28</w:t>
        </w:r>
        <w:r>
          <w:fldChar w:fldCharType="end"/>
        </w:r>
      </w:hyperlink>
    </w:p>
    <w:p>
      <w:pPr>
        <w:pStyle w:val="TOC2"/>
        <w:tabs>
          <w:tab w:val="right" w:leader="dot" w:pos="8306"/>
        </w:tabs>
      </w:pPr>
      <w:hyperlink w:anchor="_Toc12924" w:history="1">
        <w:r>
          <w:rPr>
            <w:rFonts w:ascii="仿宋" w:eastAsia="仿宋" w:hAnsi="仿宋" w:cs="仿宋" w:hint="eastAsia"/>
            <w:lang w:eastAsia="zh-CN"/>
          </w:rPr>
          <w:t>(四)、户外机柜温控节能项目建设对区域经济的影响</w:t>
        </w:r>
        <w:r>
          <w:tab/>
        </w:r>
        <w:r>
          <w:fldChar w:fldCharType="begin"/>
        </w:r>
        <w:r>
          <w:instrText xml:space="preserve"> PAGEREF _Toc12924 \h </w:instrText>
        </w:r>
        <w:r>
          <w:fldChar w:fldCharType="separate"/>
        </w:r>
        <w:r>
          <w:t>29</w:t>
        </w:r>
        <w:r>
          <w:fldChar w:fldCharType="end"/>
        </w:r>
      </w:hyperlink>
    </w:p>
    <w:p>
      <w:pPr>
        <w:pStyle w:val="TOC2"/>
        <w:tabs>
          <w:tab w:val="right" w:leader="dot" w:pos="8306"/>
        </w:tabs>
      </w:pPr>
      <w:hyperlink w:anchor="_Toc15631" w:history="1">
        <w:r>
          <w:rPr>
            <w:rFonts w:ascii="仿宋" w:eastAsia="仿宋" w:hAnsi="仿宋" w:cs="仿宋" w:hint="eastAsia"/>
            <w:lang w:eastAsia="zh-CN"/>
          </w:rPr>
          <w:t>(五)、废弃物处理</w:t>
        </w:r>
        <w:r>
          <w:tab/>
        </w:r>
        <w:r>
          <w:fldChar w:fldCharType="begin"/>
        </w:r>
        <w:r>
          <w:instrText xml:space="preserve"> PAGEREF _Toc15631 \h </w:instrText>
        </w:r>
        <w:r>
          <w:fldChar w:fldCharType="separate"/>
        </w:r>
        <w:r>
          <w:t>31</w:t>
        </w:r>
        <w:r>
          <w:fldChar w:fldCharType="end"/>
        </w:r>
      </w:hyperlink>
    </w:p>
    <w:p>
      <w:pPr>
        <w:pStyle w:val="TOC2"/>
        <w:tabs>
          <w:tab w:val="right" w:leader="dot" w:pos="8306"/>
        </w:tabs>
      </w:pPr>
      <w:hyperlink w:anchor="_Toc19838" w:history="1">
        <w:r>
          <w:rPr>
            <w:rFonts w:ascii="仿宋" w:eastAsia="仿宋" w:hAnsi="仿宋" w:cs="仿宋" w:hint="eastAsia"/>
            <w:lang w:eastAsia="zh-CN"/>
          </w:rPr>
          <w:t>(六)、特殊环境影响分析</w:t>
        </w:r>
        <w:r>
          <w:tab/>
        </w:r>
        <w:r>
          <w:fldChar w:fldCharType="begin"/>
        </w:r>
        <w:r>
          <w:instrText xml:space="preserve"> PAGEREF _Toc19838 \h </w:instrText>
        </w:r>
        <w:r>
          <w:fldChar w:fldCharType="separate"/>
        </w:r>
        <w:r>
          <w:t>32</w:t>
        </w:r>
        <w:r>
          <w:fldChar w:fldCharType="end"/>
        </w:r>
      </w:hyperlink>
    </w:p>
    <w:p>
      <w:pPr>
        <w:pStyle w:val="TOC2"/>
        <w:tabs>
          <w:tab w:val="right" w:leader="dot" w:pos="8306"/>
        </w:tabs>
      </w:pPr>
      <w:hyperlink w:anchor="_Toc10536" w:history="1">
        <w:r>
          <w:rPr>
            <w:rFonts w:ascii="仿宋" w:eastAsia="仿宋" w:hAnsi="仿宋" w:cs="仿宋" w:hint="eastAsia"/>
            <w:lang w:eastAsia="zh-CN"/>
          </w:rPr>
          <w:t>(七)、清洁生产</w:t>
        </w:r>
        <w:r>
          <w:tab/>
        </w:r>
        <w:r>
          <w:fldChar w:fldCharType="begin"/>
        </w:r>
        <w:r>
          <w:instrText xml:space="preserve"> PAGEREF _Toc10536 \h </w:instrText>
        </w:r>
        <w:r>
          <w:fldChar w:fldCharType="separate"/>
        </w:r>
        <w:r>
          <w:t>34</w:t>
        </w:r>
        <w:r>
          <w:fldChar w:fldCharType="end"/>
        </w:r>
      </w:hyperlink>
    </w:p>
    <w:p>
      <w:pPr>
        <w:pStyle w:val="TOC2"/>
        <w:tabs>
          <w:tab w:val="right" w:leader="dot" w:pos="8306"/>
        </w:tabs>
      </w:pPr>
      <w:hyperlink w:anchor="_Toc22262" w:history="1">
        <w:r>
          <w:rPr>
            <w:rFonts w:ascii="仿宋" w:eastAsia="仿宋" w:hAnsi="仿宋" w:cs="仿宋" w:hint="eastAsia"/>
            <w:lang w:eastAsia="zh-CN"/>
          </w:rPr>
          <w:t>(八)、环境保护综合评价</w:t>
        </w:r>
        <w:r>
          <w:tab/>
        </w:r>
        <w:r>
          <w:fldChar w:fldCharType="begin"/>
        </w:r>
        <w:r>
          <w:instrText xml:space="preserve"> PAGEREF _Toc22262 \h </w:instrText>
        </w:r>
        <w:r>
          <w:fldChar w:fldCharType="separate"/>
        </w:r>
        <w:r>
          <w:t>35</w:t>
        </w:r>
        <w:r>
          <w:fldChar w:fldCharType="end"/>
        </w:r>
      </w:hyperlink>
    </w:p>
    <w:p>
      <w:pPr>
        <w:pStyle w:val="TOC1"/>
        <w:tabs>
          <w:tab w:val="right" w:leader="dot" w:pos="8306"/>
        </w:tabs>
      </w:pPr>
      <w:hyperlink w:anchor="_Toc5140" w:history="1">
        <w:r>
          <w:rPr>
            <w:rFonts w:ascii="仿宋" w:eastAsia="仿宋" w:hAnsi="仿宋" w:cs="仿宋" w:hint="eastAsia"/>
            <w:lang w:eastAsia="zh-CN"/>
          </w:rPr>
          <w:t>十、户外机柜温控节能项目投资规划</w:t>
        </w:r>
        <w:r>
          <w:tab/>
        </w:r>
        <w:r>
          <w:fldChar w:fldCharType="begin"/>
        </w:r>
        <w:r>
          <w:instrText xml:space="preserve"> PAGEREF _Toc5140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61" w:history="1">
        <w:r>
          <w:rPr>
            <w:rFonts w:ascii="仿宋" w:eastAsia="仿宋" w:hAnsi="仿宋" w:cs="仿宋" w:hint="eastAsia"/>
            <w:lang w:eastAsia="zh-CN"/>
          </w:rPr>
          <w:t>(一)、户外机柜温控节能项目总投资估算</w:t>
        </w:r>
        <w:r>
          <w:tab/>
        </w:r>
        <w:r>
          <w:fldChar w:fldCharType="begin"/>
        </w:r>
        <w:r>
          <w:instrText xml:space="preserve"> PAGEREF _Toc11861 \h </w:instrText>
        </w:r>
        <w:r>
          <w:fldChar w:fldCharType="separate"/>
        </w:r>
        <w:r>
          <w:t>36</w:t>
        </w:r>
        <w:r>
          <w:fldChar w:fldCharType="end"/>
        </w:r>
      </w:hyperlink>
    </w:p>
    <w:p>
      <w:pPr>
        <w:pStyle w:val="TOC2"/>
        <w:tabs>
          <w:tab w:val="right" w:leader="dot" w:pos="8306"/>
        </w:tabs>
      </w:pPr>
      <w:hyperlink w:anchor="_Toc15158" w:history="1">
        <w:r>
          <w:rPr>
            <w:rFonts w:ascii="仿宋" w:eastAsia="仿宋" w:hAnsi="仿宋" w:cs="仿宋" w:hint="eastAsia"/>
            <w:lang w:eastAsia="zh-CN"/>
          </w:rPr>
          <w:t>(二)、资金筹措</w:t>
        </w:r>
        <w:r>
          <w:tab/>
        </w:r>
        <w:r>
          <w:fldChar w:fldCharType="begin"/>
        </w:r>
        <w:r>
          <w:instrText xml:space="preserve"> PAGEREF _Toc15158 \h </w:instrText>
        </w:r>
        <w:r>
          <w:fldChar w:fldCharType="separate"/>
        </w:r>
        <w:r>
          <w:t>38</w:t>
        </w:r>
        <w:r>
          <w:fldChar w:fldCharType="end"/>
        </w:r>
      </w:hyperlink>
    </w:p>
    <w:p>
      <w:pPr>
        <w:pStyle w:val="TOC1"/>
        <w:tabs>
          <w:tab w:val="right" w:leader="dot" w:pos="8306"/>
        </w:tabs>
      </w:pPr>
      <w:hyperlink w:anchor="_Toc20567" w:history="1">
        <w:r>
          <w:rPr>
            <w:rFonts w:ascii="仿宋" w:eastAsia="仿宋" w:hAnsi="仿宋" w:cs="仿宋" w:hint="eastAsia"/>
            <w:lang w:eastAsia="zh-CN"/>
          </w:rPr>
          <w:t>十一、户外机柜温控节能项目人力资源管理</w:t>
        </w:r>
        <w:r>
          <w:tab/>
        </w:r>
        <w:r>
          <w:fldChar w:fldCharType="begin"/>
        </w:r>
        <w:r>
          <w:instrText xml:space="preserve"> PAGEREF _Toc20567 \h </w:instrText>
        </w:r>
        <w:r>
          <w:fldChar w:fldCharType="separate"/>
        </w:r>
        <w:r>
          <w:t>38</w:t>
        </w:r>
        <w:r>
          <w:fldChar w:fldCharType="end"/>
        </w:r>
      </w:hyperlink>
    </w:p>
    <w:p>
      <w:pPr>
        <w:pStyle w:val="TOC2"/>
        <w:tabs>
          <w:tab w:val="right" w:leader="dot" w:pos="8306"/>
        </w:tabs>
      </w:pPr>
      <w:hyperlink w:anchor="_Toc12697" w:history="1">
        <w:r>
          <w:rPr>
            <w:rFonts w:ascii="仿宋" w:eastAsia="仿宋" w:hAnsi="仿宋" w:cs="仿宋" w:hint="eastAsia"/>
            <w:lang w:eastAsia="zh-CN"/>
          </w:rPr>
          <w:t>(一)、建立健全的预算管理制度</w:t>
        </w:r>
        <w:r>
          <w:tab/>
        </w:r>
        <w:r>
          <w:fldChar w:fldCharType="begin"/>
        </w:r>
        <w:r>
          <w:instrText xml:space="preserve"> PAGEREF _Toc12697 \h </w:instrText>
        </w:r>
        <w:r>
          <w:fldChar w:fldCharType="separate"/>
        </w:r>
        <w:r>
          <w:t>38</w:t>
        </w:r>
        <w:r>
          <w:fldChar w:fldCharType="end"/>
        </w:r>
      </w:hyperlink>
    </w:p>
    <w:p>
      <w:pPr>
        <w:pStyle w:val="TOC2"/>
        <w:tabs>
          <w:tab w:val="right" w:leader="dot" w:pos="8306"/>
        </w:tabs>
      </w:pPr>
      <w:hyperlink w:anchor="_Toc28696" w:history="1">
        <w:r>
          <w:rPr>
            <w:rFonts w:ascii="仿宋" w:eastAsia="仿宋" w:hAnsi="仿宋" w:cs="仿宋" w:hint="eastAsia"/>
            <w:lang w:eastAsia="zh-CN"/>
          </w:rPr>
          <w:t>(二)、加强资金流动监控</w:t>
        </w:r>
        <w:r>
          <w:tab/>
        </w:r>
        <w:r>
          <w:fldChar w:fldCharType="begin"/>
        </w:r>
        <w:r>
          <w:instrText xml:space="preserve"> PAGEREF _Toc28696 \h </w:instrText>
        </w:r>
        <w:r>
          <w:fldChar w:fldCharType="separate"/>
        </w:r>
        <w:r>
          <w:t>40</w:t>
        </w:r>
        <w:r>
          <w:fldChar w:fldCharType="end"/>
        </w:r>
      </w:hyperlink>
    </w:p>
    <w:p>
      <w:pPr>
        <w:pStyle w:val="TOC2"/>
        <w:tabs>
          <w:tab w:val="right" w:leader="dot" w:pos="8306"/>
        </w:tabs>
      </w:pPr>
      <w:hyperlink w:anchor="_Toc312" w:history="1">
        <w:r>
          <w:rPr>
            <w:rFonts w:ascii="仿宋" w:eastAsia="仿宋" w:hAnsi="仿宋" w:cs="仿宋" w:hint="eastAsia"/>
            <w:lang w:eastAsia="zh-CN"/>
          </w:rPr>
          <w:t>(三)、制定完善的风险控制机制</w:t>
        </w:r>
        <w:r>
          <w:tab/>
        </w:r>
        <w:r>
          <w:fldChar w:fldCharType="begin"/>
        </w:r>
        <w:r>
          <w:instrText xml:space="preserve"> PAGEREF _Toc312 \h </w:instrText>
        </w:r>
        <w:r>
          <w:fldChar w:fldCharType="separate"/>
        </w:r>
        <w:r>
          <w:t>41</w:t>
        </w:r>
        <w:r>
          <w:fldChar w:fldCharType="end"/>
        </w:r>
      </w:hyperlink>
    </w:p>
    <w:p>
      <w:pPr>
        <w:pStyle w:val="TOC2"/>
        <w:tabs>
          <w:tab w:val="right" w:leader="dot" w:pos="8306"/>
        </w:tabs>
      </w:pPr>
      <w:hyperlink w:anchor="_Toc19888" w:history="1">
        <w:r>
          <w:rPr>
            <w:rFonts w:ascii="仿宋" w:eastAsia="仿宋" w:hAnsi="仿宋" w:cs="仿宋" w:hint="eastAsia"/>
            <w:lang w:eastAsia="zh-CN"/>
          </w:rPr>
          <w:t>(四)、优化成本管理</w:t>
        </w:r>
        <w:r>
          <w:tab/>
        </w:r>
        <w:r>
          <w:fldChar w:fldCharType="begin"/>
        </w:r>
        <w:r>
          <w:instrText xml:space="preserve"> PAGEREF _Toc19888 \h </w:instrText>
        </w:r>
        <w:r>
          <w:fldChar w:fldCharType="separate"/>
        </w:r>
        <w:r>
          <w:t>43</w:t>
        </w:r>
        <w:r>
          <w:fldChar w:fldCharType="end"/>
        </w:r>
      </w:hyperlink>
    </w:p>
    <w:p>
      <w:pPr>
        <w:pStyle w:val="TOC1"/>
        <w:tabs>
          <w:tab w:val="right" w:leader="dot" w:pos="8306"/>
        </w:tabs>
      </w:pPr>
      <w:hyperlink w:anchor="_Toc30643" w:history="1">
        <w:r>
          <w:rPr>
            <w:rFonts w:ascii="仿宋" w:eastAsia="仿宋" w:hAnsi="仿宋" w:cs="仿宋" w:hint="eastAsia"/>
            <w:lang w:eastAsia="zh-CN"/>
          </w:rPr>
          <w:t>十二、户外机柜温控节能项目人力资源培养与发展</w:t>
        </w:r>
        <w:r>
          <w:tab/>
        </w:r>
        <w:r>
          <w:fldChar w:fldCharType="begin"/>
        </w:r>
        <w:r>
          <w:instrText xml:space="preserve"> PAGEREF _Toc30643 \h </w:instrText>
        </w:r>
        <w:r>
          <w:fldChar w:fldCharType="separate"/>
        </w:r>
        <w:r>
          <w:t>44</w:t>
        </w:r>
        <w:r>
          <w:fldChar w:fldCharType="end"/>
        </w:r>
      </w:hyperlink>
    </w:p>
    <w:p>
      <w:pPr>
        <w:pStyle w:val="TOC2"/>
        <w:tabs>
          <w:tab w:val="right" w:leader="dot" w:pos="8306"/>
        </w:tabs>
      </w:pPr>
      <w:hyperlink w:anchor="_Toc24216" w:history="1">
        <w:r>
          <w:rPr>
            <w:rFonts w:ascii="仿宋" w:eastAsia="仿宋" w:hAnsi="仿宋" w:cs="仿宋" w:hint="eastAsia"/>
            <w:lang w:eastAsia="zh-CN"/>
          </w:rPr>
          <w:t>(一)、人才需求与规划</w:t>
        </w:r>
        <w:r>
          <w:tab/>
        </w:r>
        <w:r>
          <w:fldChar w:fldCharType="begin"/>
        </w:r>
        <w:r>
          <w:instrText xml:space="preserve"> PAGEREF _Toc24216 \h </w:instrText>
        </w:r>
        <w:r>
          <w:fldChar w:fldCharType="separate"/>
        </w:r>
        <w:r>
          <w:t>44</w:t>
        </w:r>
        <w:r>
          <w:fldChar w:fldCharType="end"/>
        </w:r>
      </w:hyperlink>
    </w:p>
    <w:p>
      <w:pPr>
        <w:pStyle w:val="TOC2"/>
        <w:tabs>
          <w:tab w:val="right" w:leader="dot" w:pos="8306"/>
        </w:tabs>
      </w:pPr>
      <w:hyperlink w:anchor="_Toc397" w:history="1">
        <w:r>
          <w:rPr>
            <w:rFonts w:ascii="仿宋" w:eastAsia="仿宋" w:hAnsi="仿宋" w:cs="仿宋" w:hint="eastAsia"/>
            <w:lang w:eastAsia="zh-CN"/>
          </w:rPr>
          <w:t>(二)、培训与发展计划</w:t>
        </w:r>
        <w:r>
          <w:tab/>
        </w:r>
        <w:r>
          <w:fldChar w:fldCharType="begin"/>
        </w:r>
        <w:r>
          <w:instrText xml:space="preserve"> PAGEREF _Toc397 \h </w:instrText>
        </w:r>
        <w:r>
          <w:fldChar w:fldCharType="separate"/>
        </w:r>
        <w:r>
          <w:t>45</w:t>
        </w:r>
        <w:r>
          <w:fldChar w:fldCharType="end"/>
        </w:r>
      </w:hyperlink>
    </w:p>
    <w:p>
      <w:pPr>
        <w:pStyle w:val="TOC1"/>
        <w:tabs>
          <w:tab w:val="right" w:leader="dot" w:pos="8306"/>
        </w:tabs>
      </w:pPr>
      <w:hyperlink w:anchor="_Toc15988" w:history="1">
        <w:r>
          <w:rPr>
            <w:rFonts w:ascii="仿宋" w:eastAsia="仿宋" w:hAnsi="仿宋" w:cs="仿宋" w:hint="eastAsia"/>
            <w:lang w:eastAsia="zh-CN"/>
          </w:rPr>
          <w:t>十三、利益相关者分析与沟通计划</w:t>
        </w:r>
        <w:r>
          <w:tab/>
        </w:r>
        <w:r>
          <w:fldChar w:fldCharType="begin"/>
        </w:r>
        <w:r>
          <w:instrText xml:space="preserve"> PAGEREF _Toc15988 \h </w:instrText>
        </w:r>
        <w:r>
          <w:fldChar w:fldCharType="separate"/>
        </w:r>
        <w:r>
          <w:t>45</w:t>
        </w:r>
        <w:r>
          <w:fldChar w:fldCharType="end"/>
        </w:r>
      </w:hyperlink>
    </w:p>
    <w:p>
      <w:pPr>
        <w:pStyle w:val="TOC2"/>
        <w:tabs>
          <w:tab w:val="right" w:leader="dot" w:pos="8306"/>
        </w:tabs>
      </w:pPr>
      <w:hyperlink w:anchor="_Toc20573" w:history="1">
        <w:r>
          <w:rPr>
            <w:rFonts w:ascii="仿宋" w:eastAsia="仿宋" w:hAnsi="仿宋" w:cs="仿宋" w:hint="eastAsia"/>
            <w:lang w:eastAsia="zh-CN"/>
          </w:rPr>
          <w:t>(一)、利益相关者分析</w:t>
        </w:r>
        <w:r>
          <w:tab/>
        </w:r>
        <w:r>
          <w:fldChar w:fldCharType="begin"/>
        </w:r>
        <w:r>
          <w:instrText xml:space="preserve"> PAGEREF _Toc20573 \h </w:instrText>
        </w:r>
        <w:r>
          <w:fldChar w:fldCharType="separate"/>
        </w:r>
        <w:r>
          <w:t>45</w:t>
        </w:r>
        <w:r>
          <w:fldChar w:fldCharType="end"/>
        </w:r>
      </w:hyperlink>
    </w:p>
    <w:p>
      <w:pPr>
        <w:pStyle w:val="TOC2"/>
        <w:tabs>
          <w:tab w:val="right" w:leader="dot" w:pos="8306"/>
        </w:tabs>
      </w:pPr>
      <w:hyperlink w:anchor="_Toc21237" w:history="1">
        <w:r>
          <w:rPr>
            <w:rFonts w:ascii="仿宋" w:eastAsia="仿宋" w:hAnsi="仿宋" w:cs="仿宋" w:hint="eastAsia"/>
            <w:lang w:eastAsia="zh-CN"/>
          </w:rPr>
          <w:t>(二)、沟通计划</w:t>
        </w:r>
        <w:r>
          <w:tab/>
        </w:r>
        <w:r>
          <w:fldChar w:fldCharType="begin"/>
        </w:r>
        <w:r>
          <w:instrText xml:space="preserve"> PAGEREF _Toc21237 \h </w:instrText>
        </w:r>
        <w:r>
          <w:fldChar w:fldCharType="separate"/>
        </w:r>
        <w:r>
          <w:t>46</w:t>
        </w:r>
        <w:r>
          <w:fldChar w:fldCharType="end"/>
        </w:r>
      </w:hyperlink>
    </w:p>
    <w:p>
      <w:pPr>
        <w:pStyle w:val="TOC1"/>
        <w:tabs>
          <w:tab w:val="right" w:leader="dot" w:pos="8306"/>
        </w:tabs>
      </w:pPr>
      <w:hyperlink w:anchor="_Toc11172" w:history="1">
        <w:r>
          <w:rPr>
            <w:rFonts w:ascii="仿宋" w:eastAsia="仿宋" w:hAnsi="仿宋" w:cs="仿宋" w:hint="eastAsia"/>
            <w:lang w:eastAsia="zh-CN"/>
          </w:rPr>
          <w:t>十四、营销与推广策略</w:t>
        </w:r>
        <w:r>
          <w:tab/>
        </w:r>
        <w:r>
          <w:fldChar w:fldCharType="begin"/>
        </w:r>
        <w:r>
          <w:instrText xml:space="preserve"> PAGEREF _Toc11172 \h </w:instrText>
        </w:r>
        <w:r>
          <w:fldChar w:fldCharType="separate"/>
        </w:r>
        <w:r>
          <w:t>48</w:t>
        </w:r>
        <w:r>
          <w:fldChar w:fldCharType="end"/>
        </w:r>
      </w:hyperlink>
    </w:p>
    <w:p>
      <w:pPr>
        <w:pStyle w:val="TOC2"/>
        <w:tabs>
          <w:tab w:val="right" w:leader="dot" w:pos="8306"/>
        </w:tabs>
      </w:pPr>
      <w:hyperlink w:anchor="_Toc9191" w:history="1">
        <w:r>
          <w:rPr>
            <w:rFonts w:ascii="仿宋" w:eastAsia="仿宋" w:hAnsi="仿宋" w:cs="仿宋" w:hint="eastAsia"/>
            <w:lang w:eastAsia="zh-CN"/>
          </w:rPr>
          <w:t>(一)、产品/服务定位与特点</w:t>
        </w:r>
        <w:r>
          <w:tab/>
        </w:r>
        <w:r>
          <w:fldChar w:fldCharType="begin"/>
        </w:r>
        <w:r>
          <w:instrText xml:space="preserve"> PAGEREF _Toc9191 \h </w:instrText>
        </w:r>
        <w:r>
          <w:fldChar w:fldCharType="separate"/>
        </w:r>
        <w:r>
          <w:t>48</w:t>
        </w:r>
        <w:r>
          <w:fldChar w:fldCharType="end"/>
        </w:r>
      </w:hyperlink>
    </w:p>
    <w:p>
      <w:pPr>
        <w:pStyle w:val="TOC2"/>
        <w:tabs>
          <w:tab w:val="right" w:leader="dot" w:pos="8306"/>
        </w:tabs>
      </w:pPr>
      <w:hyperlink w:anchor="_Toc2331" w:history="1">
        <w:r>
          <w:rPr>
            <w:rFonts w:ascii="仿宋" w:eastAsia="仿宋" w:hAnsi="仿宋" w:cs="仿宋" w:hint="eastAsia"/>
            <w:lang w:eastAsia="zh-CN"/>
          </w:rPr>
          <w:t>(二)、市场定位与竞争分析</w:t>
        </w:r>
        <w:r>
          <w:tab/>
        </w:r>
        <w:r>
          <w:fldChar w:fldCharType="begin"/>
        </w:r>
        <w:r>
          <w:instrText xml:space="preserve"> PAGEREF _Toc2331 \h </w:instrText>
        </w:r>
        <w:r>
          <w:fldChar w:fldCharType="separate"/>
        </w:r>
        <w:r>
          <w:t>49</w:t>
        </w:r>
        <w:r>
          <w:fldChar w:fldCharType="end"/>
        </w:r>
      </w:hyperlink>
    </w:p>
    <w:p>
      <w:pPr>
        <w:pStyle w:val="TOC2"/>
        <w:tabs>
          <w:tab w:val="right" w:leader="dot" w:pos="8306"/>
        </w:tabs>
      </w:pPr>
      <w:hyperlink w:anchor="_Toc12467" w:history="1">
        <w:r>
          <w:rPr>
            <w:rFonts w:ascii="仿宋" w:eastAsia="仿宋" w:hAnsi="仿宋" w:cs="仿宋" w:hint="eastAsia"/>
            <w:lang w:eastAsia="zh-CN"/>
          </w:rPr>
          <w:t>(三)、营销渠道与策略</w:t>
        </w:r>
        <w:r>
          <w:tab/>
        </w:r>
        <w:r>
          <w:fldChar w:fldCharType="begin"/>
        </w:r>
        <w:r>
          <w:instrText xml:space="preserve"> PAGEREF _Toc12467 \h </w:instrText>
        </w:r>
        <w:r>
          <w:fldChar w:fldCharType="separate"/>
        </w:r>
        <w:r>
          <w:t>50</w:t>
        </w:r>
        <w:r>
          <w:fldChar w:fldCharType="end"/>
        </w:r>
      </w:hyperlink>
    </w:p>
    <w:p>
      <w:pPr>
        <w:pStyle w:val="TOC2"/>
        <w:tabs>
          <w:tab w:val="right" w:leader="dot" w:pos="8306"/>
        </w:tabs>
      </w:pPr>
      <w:hyperlink w:anchor="_Toc12478" w:history="1">
        <w:r>
          <w:rPr>
            <w:rFonts w:ascii="仿宋" w:eastAsia="仿宋" w:hAnsi="仿宋" w:cs="仿宋" w:hint="eastAsia"/>
            <w:lang w:eastAsia="zh-CN"/>
          </w:rPr>
          <w:t>(四)、推广与宣传活动</w:t>
        </w:r>
        <w:r>
          <w:tab/>
        </w:r>
        <w:r>
          <w:fldChar w:fldCharType="begin"/>
        </w:r>
        <w:r>
          <w:instrText xml:space="preserve"> PAGEREF _Toc12478 \h </w:instrText>
        </w:r>
        <w:r>
          <w:fldChar w:fldCharType="separate"/>
        </w:r>
        <w:r>
          <w:t>51</w:t>
        </w:r>
        <w:r>
          <w:fldChar w:fldCharType="end"/>
        </w:r>
      </w:hyperlink>
    </w:p>
    <w:p>
      <w:pPr>
        <w:pStyle w:val="TOC1"/>
        <w:tabs>
          <w:tab w:val="right" w:leader="dot" w:pos="8306"/>
        </w:tabs>
      </w:pPr>
      <w:hyperlink w:anchor="_Toc5844" w:history="1">
        <w:r>
          <w:rPr>
            <w:rFonts w:ascii="仿宋" w:eastAsia="仿宋" w:hAnsi="仿宋" w:cs="仿宋" w:hint="eastAsia"/>
            <w:lang w:eastAsia="zh-CN"/>
          </w:rPr>
          <w:t>十五、供应链管理</w:t>
        </w:r>
        <w:r>
          <w:tab/>
        </w:r>
        <w:r>
          <w:fldChar w:fldCharType="begin"/>
        </w:r>
        <w:r>
          <w:instrText xml:space="preserve"> PAGEREF _Toc5844 \h </w:instrText>
        </w:r>
        <w:r>
          <w:fldChar w:fldCharType="separate"/>
        </w:r>
        <w:r>
          <w:t>57</w:t>
        </w:r>
        <w:r>
          <w:fldChar w:fldCharType="end"/>
        </w:r>
      </w:hyperlink>
    </w:p>
    <w:p>
      <w:pPr>
        <w:pStyle w:val="TOC2"/>
        <w:tabs>
          <w:tab w:val="right" w:leader="dot" w:pos="8306"/>
        </w:tabs>
      </w:pPr>
      <w:hyperlink w:anchor="_Toc4574" w:history="1">
        <w:r>
          <w:rPr>
            <w:rFonts w:ascii="仿宋" w:eastAsia="仿宋" w:hAnsi="仿宋" w:cs="仿宋" w:hint="eastAsia"/>
            <w:lang w:eastAsia="zh-CN"/>
          </w:rPr>
          <w:t>(一)、供应链战略规划</w:t>
        </w:r>
        <w:r>
          <w:tab/>
        </w:r>
        <w:r>
          <w:fldChar w:fldCharType="begin"/>
        </w:r>
        <w:r>
          <w:instrText xml:space="preserve"> PAGEREF _Toc4574 \h </w:instrText>
        </w:r>
        <w:r>
          <w:fldChar w:fldCharType="separate"/>
        </w:r>
        <w:r>
          <w:t>57</w:t>
        </w:r>
        <w:r>
          <w:fldChar w:fldCharType="end"/>
        </w:r>
      </w:hyperlink>
    </w:p>
    <w:p>
      <w:pPr>
        <w:pStyle w:val="TOC2"/>
        <w:tabs>
          <w:tab w:val="right" w:leader="dot" w:pos="8306"/>
        </w:tabs>
      </w:pPr>
      <w:hyperlink w:anchor="_Toc14608" w:history="1">
        <w:r>
          <w:rPr>
            <w:rFonts w:ascii="仿宋" w:eastAsia="仿宋" w:hAnsi="仿宋" w:cs="仿宋" w:hint="eastAsia"/>
            <w:lang w:eastAsia="zh-CN"/>
          </w:rPr>
          <w:t>(二)、供应商选择与合作</w:t>
        </w:r>
        <w:r>
          <w:tab/>
        </w:r>
        <w:r>
          <w:fldChar w:fldCharType="begin"/>
        </w:r>
        <w:r>
          <w:instrText xml:space="preserve"> PAGEREF _Toc14608 \h </w:instrText>
        </w:r>
        <w:r>
          <w:fldChar w:fldCharType="separate"/>
        </w:r>
        <w:r>
          <w:t>58</w:t>
        </w:r>
        <w:r>
          <w:fldChar w:fldCharType="end"/>
        </w:r>
      </w:hyperlink>
    </w:p>
    <w:p>
      <w:pPr>
        <w:pStyle w:val="TOC2"/>
        <w:tabs>
          <w:tab w:val="right" w:leader="dot" w:pos="8306"/>
        </w:tabs>
      </w:pPr>
      <w:hyperlink w:anchor="_Toc23030" w:history="1">
        <w:r>
          <w:rPr>
            <w:rFonts w:ascii="仿宋" w:eastAsia="仿宋" w:hAnsi="仿宋" w:cs="仿宋" w:hint="eastAsia"/>
            <w:lang w:eastAsia="zh-CN"/>
          </w:rPr>
          <w:t>(三)、物流与库存管理</w:t>
        </w:r>
        <w:r>
          <w:tab/>
        </w:r>
        <w:r>
          <w:fldChar w:fldCharType="begin"/>
        </w:r>
        <w:r>
          <w:instrText xml:space="preserve"> PAGEREF _Toc23030 \h </w:instrText>
        </w:r>
        <w:r>
          <w:fldChar w:fldCharType="separate"/>
        </w:r>
        <w:r>
          <w:t>60</w:t>
        </w:r>
        <w:r>
          <w:fldChar w:fldCharType="end"/>
        </w:r>
      </w:hyperlink>
    </w:p>
    <w:p>
      <w:pPr>
        <w:pStyle w:val="TOC1"/>
        <w:tabs>
          <w:tab w:val="right" w:leader="dot" w:pos="8306"/>
        </w:tabs>
      </w:pPr>
      <w:hyperlink w:anchor="_Toc21886" w:history="1">
        <w:r>
          <w:rPr>
            <w:rFonts w:ascii="仿宋" w:eastAsia="仿宋" w:hAnsi="仿宋" w:cs="仿宋" w:hint="eastAsia"/>
            <w:lang w:eastAsia="zh-CN"/>
          </w:rPr>
          <w:t>十六、户外机柜温控节能项目变更管理</w:t>
        </w:r>
        <w:r>
          <w:tab/>
        </w:r>
        <w:r>
          <w:fldChar w:fldCharType="begin"/>
        </w:r>
        <w:r>
          <w:instrText xml:space="preserve"> PAGEREF _Toc21886 \h </w:instrText>
        </w:r>
        <w:r>
          <w:fldChar w:fldCharType="separate"/>
        </w:r>
        <w:r>
          <w:t>61</w:t>
        </w:r>
        <w:r>
          <w:fldChar w:fldCharType="end"/>
        </w:r>
      </w:hyperlink>
    </w:p>
    <w:p>
      <w:pPr>
        <w:pStyle w:val="TOC2"/>
        <w:tabs>
          <w:tab w:val="right" w:leader="dot" w:pos="8306"/>
        </w:tabs>
      </w:pPr>
      <w:hyperlink w:anchor="_Toc9000" w:history="1">
        <w:r>
          <w:rPr>
            <w:rFonts w:ascii="仿宋" w:eastAsia="仿宋" w:hAnsi="仿宋" w:cs="仿宋" w:hint="eastAsia"/>
            <w:lang w:eastAsia="zh-CN"/>
          </w:rPr>
          <w:t>(一)、变更申请与评估</w:t>
        </w:r>
        <w:r>
          <w:tab/>
        </w:r>
        <w:r>
          <w:fldChar w:fldCharType="begin"/>
        </w:r>
        <w:r>
          <w:instrText xml:space="preserve"> PAGEREF _Toc9000 \h </w:instrText>
        </w:r>
        <w:r>
          <w:fldChar w:fldCharType="separate"/>
        </w:r>
        <w:r>
          <w:t>61</w:t>
        </w:r>
        <w:r>
          <w:fldChar w:fldCharType="end"/>
        </w:r>
      </w:hyperlink>
    </w:p>
    <w:p>
      <w:pPr>
        <w:pStyle w:val="TOC2"/>
        <w:tabs>
          <w:tab w:val="right" w:leader="dot" w:pos="8306"/>
        </w:tabs>
      </w:pPr>
      <w:hyperlink w:anchor="_Toc10389" w:history="1">
        <w:r>
          <w:rPr>
            <w:rFonts w:ascii="仿宋" w:eastAsia="仿宋" w:hAnsi="仿宋" w:cs="仿宋" w:hint="eastAsia"/>
            <w:lang w:eastAsia="zh-CN"/>
          </w:rPr>
          <w:t>(二)、变更实施与控制</w:t>
        </w:r>
        <w:r>
          <w:tab/>
        </w:r>
        <w:r>
          <w:fldChar w:fldCharType="begin"/>
        </w:r>
        <w:r>
          <w:instrText xml:space="preserve"> PAGEREF _Toc10389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26"/>
      <w:r>
        <w:rPr>
          <w:rFonts w:ascii="仿宋" w:eastAsia="仿宋" w:hAnsi="仿宋" w:cs="仿宋" w:hint="eastAsia"/>
          <w:sz w:val="28"/>
          <w:lang w:eastAsia="zh-CN"/>
        </w:rPr>
        <w:t>一、户外机柜温控节能项目土建工程</w:t>
      </w:r>
      <w:bookmarkEnd w:id="2"/>
    </w:p>
    <w:p>
      <w:pPr>
        <w:pStyle w:val="Heading2"/>
        <w:rPr>
          <w:rFonts w:ascii="仿宋" w:eastAsia="仿宋" w:hAnsi="仿宋" w:cs="仿宋" w:hint="eastAsia"/>
          <w:lang w:eastAsia="zh-CN"/>
        </w:rPr>
      </w:pPr>
      <w:bookmarkStart w:id="3" w:name="_Toc168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在户外机柜温控节能项目的建筑工程设计中，我们将秉承一系列重要的设计原则，以确保户外机柜温控节能项目建筑在功能、美观、可持续性等方面达到最佳效果。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首要原则是确保建筑的功能性得到最大化的发挥。我们将充分理解户外机柜温控节能项目的实际需求，合理布局各个功能区域，保证建筑在满足业务需求的同时，提供高效的工作环境。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在建筑设计中，我们将综合考虑建设和运营成本。通过精细的经济效益分析，确保设计方案在高效利用资源的同时，对户外机柜温控节能项目的长期盈利能力有积极的贡献。</w:t>
      </w:r>
    </w:p>
    <w:p>
      <w:pPr>
        <w:pStyle w:val="Heading2"/>
        <w:ind w:firstLine="560" w:firstLineChars="200"/>
        <w:rPr>
          <w:rFonts w:ascii="仿宋" w:eastAsia="仿宋" w:hAnsi="仿宋" w:cs="仿宋" w:hint="eastAsia"/>
          <w:sz w:val="28"/>
          <w:lang w:eastAsia="zh-CN"/>
        </w:rPr>
      </w:pPr>
      <w:bookmarkStart w:id="4" w:name="_Toc177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的土建工程设计中，我们将精准设定设计年限，结合户外机柜温控节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户外机柜温控节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户外机柜温控节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户外机柜温控节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户外机柜温控节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2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本期工程户外机柜温控节能项目预计总建筑面积XXX平方米，其中：计容建筑面积XXX平方米，计划建筑工程投资XX万元，占户外机柜温控节能项目总投资的XX%。</w:t>
      </w:r>
    </w:p>
    <w:p>
      <w:pPr>
        <w:pStyle w:val="Heading1"/>
        <w:ind w:firstLine="560" w:firstLineChars="200"/>
        <w:rPr>
          <w:rFonts w:ascii="仿宋" w:eastAsia="仿宋" w:hAnsi="仿宋" w:cs="仿宋" w:hint="eastAsia"/>
          <w:sz w:val="28"/>
          <w:lang w:eastAsia="zh-CN"/>
        </w:rPr>
      </w:pPr>
      <w:bookmarkStart w:id="7" w:name="_Toc27291"/>
      <w:r>
        <w:rPr>
          <w:rFonts w:ascii="仿宋" w:eastAsia="仿宋" w:hAnsi="仿宋" w:cs="仿宋" w:hint="eastAsia"/>
          <w:sz w:val="28"/>
          <w:lang w:eastAsia="zh-CN"/>
        </w:rPr>
        <w:t>二、户外机柜温控节能项目危机管理</w:t>
      </w:r>
      <w:bookmarkEnd w:id="7"/>
    </w:p>
    <w:p>
      <w:pPr>
        <w:pStyle w:val="Heading2"/>
        <w:rPr>
          <w:rFonts w:ascii="仿宋" w:eastAsia="仿宋" w:hAnsi="仿宋" w:cs="仿宋" w:hint="eastAsia"/>
          <w:lang w:eastAsia="zh-CN"/>
        </w:rPr>
      </w:pPr>
      <w:bookmarkStart w:id="8" w:name="_Toc788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危机管理中，危机预警与识别是确保户外机柜温控节能项目稳健运行的核心步骤。通过建立全面的监测机制，户外机柜温控节能项目团队旨在及时发现和理解潜在的风险和危机因素，以便采取及时的预防和应对措施，确保户外机柜温控节能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户外机柜温控节能项目团队全面分析了整个户外机柜温控节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户外机柜温控节能项目团队着重于明确定义户外机柜温控节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户外机柜温控节能项目进展的持续监控，团队能够及时发现潜在问题并作出迅速反应。户外机柜温控节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在这一阶段，团队的专业素养和反应速度将发挥至关重要的作用，以确保潜在危机能够在初期得到有效的处理，最大程度地减轻负面影响。通过危机预警与识别，户外机柜温控节能项目得以更有序、可控地推进。</w:t>
      </w:r>
    </w:p>
    <w:p>
      <w:pPr>
        <w:pStyle w:val="Heading2"/>
        <w:ind w:firstLine="560" w:firstLineChars="200"/>
        <w:rPr>
          <w:rFonts w:ascii="仿宋" w:eastAsia="仿宋" w:hAnsi="仿宋" w:cs="仿宋" w:hint="eastAsia"/>
          <w:sz w:val="28"/>
          <w:lang w:eastAsia="zh-CN"/>
        </w:rPr>
      </w:pPr>
      <w:bookmarkStart w:id="9" w:name="_Toc974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在危机发生时，户外机柜温控节能项目团队立即行动，成立了应急小组。该小组的任务是迅速制定并实施紧急应对措施，以最小化潜在损失。以下是采取的主要措施：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暂停户外机柜温控节能项目进度：为遏制危机蔓延，户外机柜温控节能项目暂时停止进行，以便全面评估当前状况。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资源重新分配：重新评估户外机柜温控节能项目资源的分配，确保最大限度地减小损失。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实时沟通：与关键利益相关者建立实时沟通机制，向他们传递户外机柜温控节能项目危机的实际状况，保障户外机柜温控节能项目核心利益。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在紧急应对的同时，户外机柜温控节能项目团队强调了团队协作和有效沟通的重要性。以下是团队协作的关键举措：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信息共享机制：建立了信息共享平台，确保团队成员能够及时获取户外机柜温控节能项目危机的实时信息。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领导者沟通：户外机柜温控节能项目领导者通过定期会议和即时沟通工具，指导团队应对危机，保持团队稳定运行。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随着危机得到初步控制，户外机柜温控节能项目团队转向制定恢复计划，以确保户外机柜温控节能项目能够从中迅速恢复。主要恢复计划包括：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修复受损的进度计划：重新评估户外机柜温控节能项目进度，制定修复计划，确保户外机柜温控节能项目尽快回归正常进程。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重新调整资源分配：优化资源分配，确保户外机柜温控节能项目在有限资源下高效运转。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风险管理机制加强：对户外机柜温控节能项目风险进行全面评估，制定更强化的风险管理策略，以预防未来可能的危机。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4579"/>
      <w:r>
        <w:rPr>
          <w:rFonts w:ascii="仿宋" w:eastAsia="仿宋" w:hAnsi="仿宋" w:cs="仿宋" w:hint="eastAsia"/>
          <w:sz w:val="28"/>
          <w:lang w:eastAsia="zh-CN"/>
        </w:rPr>
        <w:t>三、户外机柜温控节能项目选址可行性分析</w:t>
      </w:r>
      <w:bookmarkEnd w:id="10"/>
    </w:p>
    <w:p>
      <w:pPr>
        <w:pStyle w:val="Heading2"/>
        <w:rPr>
          <w:rFonts w:ascii="仿宋" w:eastAsia="仿宋" w:hAnsi="仿宋" w:cs="仿宋" w:hint="eastAsia"/>
          <w:lang w:eastAsia="zh-CN"/>
        </w:rPr>
      </w:pPr>
      <w:bookmarkStart w:id="11" w:name="_Toc16885"/>
      <w:r>
        <w:rPr>
          <w:rFonts w:ascii="仿宋" w:eastAsia="仿宋" w:hAnsi="仿宋" w:cs="仿宋" w:hint="eastAsia"/>
          <w:lang w:eastAsia="zh-CN"/>
        </w:rPr>
        <w:t>(一)、户外机柜温控节能项目选址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该户外机柜温控节能项目选址位于XX省XX市XX区XXX街道</w:t>
      </w:r>
    </w:p>
    <w:p>
      <w:pPr>
        <w:pStyle w:val="Heading2"/>
        <w:ind w:firstLine="560" w:firstLineChars="200"/>
        <w:rPr>
          <w:rFonts w:ascii="仿宋" w:eastAsia="仿宋" w:hAnsi="仿宋" w:cs="仿宋" w:hint="eastAsia"/>
          <w:sz w:val="28"/>
          <w:lang w:eastAsia="zh-CN"/>
        </w:rPr>
      </w:pPr>
      <w:bookmarkStart w:id="12" w:name="_Toc1174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户外机柜温控节能项目的征地面积将根据户外机柜温控节能项目的实际规模和需求进行精确规划。具体面积XXX平方米，旨在确保户外机柜温控节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净用地面积是在征地面积基础上去除不可利用面积后的实际可开发用地。具体面积XXX平方米，考虑到环保、交通、安全等多方面因素，以确保户外机柜温控节能项目在整体利用效率上达到最优。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户外机柜温控节能项目计划建设的建筑总规模具体面积XXX平方米。这一规模的确定综合考虑了户外机柜温控节能项目的性质、规模，以及城市规划的相关要求，确保建筑布局与周边环境协调一致。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绿地率是户外机柜温控节能项目用地中被规划为绿地的比例。具体面积XXX平方米，旨在通过合理规划绿地，改善户外机柜温控节能项目周边环境，提升居民生活质量，并符合城市整体绿化规划。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容积率是用地上可以建设的建筑总体积与用地面积之比。具体面积XXX，通过合理的容积率规划，确保户外机柜温控节能项目建筑规模与周边环境和谐共生。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户外机柜温控节能项目选址与当地城市规划相一致，具体面积XXX平方米。通过与城市规划部门深入沟通，确保户外机柜温控节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户外机柜温控节能项目选址符合当地产业政策，具体面积XXX平方米。这包括户外机柜温控节能项目对当地经济的促进作用，以及对相关产业的带动效应，确保户外机柜温控节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用地总体要求必须符合环保和可持续发展的原则，具体面积XXX平方米。通过采用绿色建筑设计、节能减排等措施，确保户外机柜温控节能项目在建设和运营过程中对环境的影响最小化，达到可持续发展的要求。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确保户外机柜温控节能项目选址具备必要的公共设施配套，具体面积XXX平方米。这包括交通便利性、教育、医疗等基础设施，以提高居民生活品质，使得户外机柜温控节能项目选址更具吸引力。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考虑用地总体要求对当地社会稳定性的影响，具体面积XXX平方米。通过深入了解当地社区反馈，确保户外机柜温控节能项目的选址和建设过程对当地社会和谐稳定产生积极作用。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户外机柜温控节能项目选址不仅符合法规和规划，还在实际操作中具有可行性。这一全面规划将为户外机柜温控节能项目的成功实施提供坚实的基础，确保户外机柜温控节能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72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户外机柜温控节能项目的设备规划和空间设计中，我们将采取灵活设备布局的措施。设备布局将根据实际需求进行灵活设计，避免不必要的浪费。通过合理规划设备摆放位置，我们将提高设备的利用率，减少设备间距，以确保户外机柜温控节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户外机柜温控节能项目内部引入共享设施的概念，例如共享会议室、办公区等。通过这种方式，我们可以减少对资源的重复建设，提高资源共享效率，从而减小户外机柜温控节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45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户外机柜温控节能项目的总图布置中，我们将不同功能区域进行明确的规划，以最大程度满足户外机柜温控节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79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户外机柜温控节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机柜温控节能项目对环境的影响是综合评价的重要因素之一。我们将详细考虑选址周边的自然环境、生态保护区、水源地等情况，确保户外机柜温控节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对选址的评价还需充分考虑当地政府的产业政策和法规。我们将详细了解户外机柜温控节能项目所在地的相关政策，确保户外机柜温控节能项目的规划和运营与当地法规相符，降低不必要的法律风险。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考虑到社会稳定性对企业运营的重要性，我们将评估选址地区的社会安全情况、劳工关系、社区反馈等方面，以确保户外机柜温控节能项目的建设和运营不会受到社会稳定性的负面影响。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最后，我们将综合考虑用地成本，包括土地购置费用、土地开发成本等。通过对用地成本的详细评估，我们能够做出更为精确的经济效益分析，为户外机柜温控节能项目的投资决策提供有力支持。</w:t>
      </w:r>
    </w:p>
    <w:p>
      <w:pPr>
        <w:pStyle w:val="Heading1"/>
        <w:ind w:firstLine="560" w:firstLineChars="200"/>
        <w:rPr>
          <w:rFonts w:ascii="仿宋" w:eastAsia="仿宋" w:hAnsi="仿宋" w:cs="仿宋" w:hint="eastAsia"/>
          <w:sz w:val="28"/>
          <w:lang w:eastAsia="zh-CN"/>
        </w:rPr>
      </w:pPr>
      <w:bookmarkStart w:id="16" w:name="_Toc2382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1259"/>
      <w:r>
        <w:rPr>
          <w:rFonts w:ascii="仿宋" w:eastAsia="仿宋" w:hAnsi="仿宋" w:cs="仿宋" w:hint="eastAsia"/>
          <w:lang w:eastAsia="zh-CN"/>
        </w:rPr>
        <w:t>(一)、户外机柜温控节能行业分析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机柜温控节能行业一直以来都是市场的关注焦点。行业内的发展趋势、竞争态势以及潜在机会都对户外机柜温控节能项目的推进产生深远的影响。通过深入研究行业的整体概貌，我们将更好地理解行业的核心特征，为户外机柜温控节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机柜温控节能行业，技术一直是推动创新和发展的关键因素。我们将对当前技术趋势进行详尽分析，包括但不限于人工智能、大数据应用、先进制造技术等。这有助于户外机柜温控节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户外机柜温控节能项目成功的基础。我们将对主要竞争对手进行深入研究，包括其市场份额、产品特点、市场定位等。通过全面了解竞争对手的优势和劣势，户外机柜温控节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7991"/>
      <w:r>
        <w:rPr>
          <w:rFonts w:ascii="仿宋" w:eastAsia="仿宋" w:hAnsi="仿宋" w:cs="仿宋" w:hint="eastAsia"/>
          <w:sz w:val="28"/>
          <w:lang w:eastAsia="zh-CN"/>
        </w:rPr>
        <w:t>(二)、户外机柜温控节能市场分析预测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户外机柜温控节能市场未来的增长趋势。这包括市场的整体规模、各细分领域的发展趋势等。户外机柜温控节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户外机柜温控节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户外机柜温控节能项目实施过程中需要充分考虑的因素。我们将对市场风险进行全面评估，包括但不限于政策法规风险、市场竞争风险、技术变革风险等。通过对潜在风险的深入分析，户外机柜温控节能项目可以制定相应的风险缓解策略，降低不确定性对户外机柜温控节能项目的影响。</w:t>
      </w:r>
    </w:p>
    <w:p>
      <w:pPr>
        <w:pStyle w:val="Heading1"/>
        <w:ind w:firstLine="560" w:firstLineChars="200"/>
        <w:rPr>
          <w:rFonts w:ascii="仿宋" w:eastAsia="仿宋" w:hAnsi="仿宋" w:cs="仿宋" w:hint="eastAsia"/>
          <w:sz w:val="28"/>
          <w:lang w:eastAsia="zh-CN"/>
        </w:rPr>
      </w:pPr>
      <w:bookmarkStart w:id="19" w:name="_Toc7000"/>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754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户外机柜温控节能项目的主要产品是XXXX，预计年产值为XXX万元。这一产品在市场中占据着重要的地位，其广泛的应用范围使得该户外机柜温控节能项目的市场前景非常广阔。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https://d.book118.com/665013233041011103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户外机柜温控节能项目规划设计蓝图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701097"/>
    <w:rsid w:val="747010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1323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2024-02-03T08:03:00Z</dcterms:created>
  <dcterms:modified xsi:type="dcterms:W3CDTF">2024-02-03T08:03:22Z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454DF441E06A4A0E8D210500C23E66BE_11</vt:lpwstr>
  </property>
  <property fmtid="{D5CDD505-2E9C-101B-9397-08002B2CF9AE}" pid="3" name="KSOProductBuildVer">
    <vt:lpwstr>2052-12.1.0.16250</vt:lpwstr>
  </property>
</Properties>
</file>