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交流鼓风机行业相关公司设立可行性研究报告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69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44" w:history="1">
        <w:r>
          <w:rPr>
            <w:rFonts w:ascii="仿宋" w:eastAsia="仿宋" w:hAnsi="仿宋" w:cs="仿宋" w:hint="eastAsia"/>
            <w:lang w:eastAsia="zh-CN"/>
          </w:rPr>
          <w:t>一、交流鼓风机筹建公司基本信息</w:t>
        </w:r>
        <w:r>
          <w:tab/>
        </w:r>
        <w:r>
          <w:fldChar w:fldCharType="begin"/>
        </w:r>
        <w:r>
          <w:instrText xml:space="preserve"> PAGEREF _Toc24744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_Toc26352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_Toc25107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_Toc27772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_Toc10836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_Toc9377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2" w:history="1">
        <w:r>
          <w:rPr>
            <w:rFonts w:ascii="仿宋" w:eastAsia="仿宋" w:hAnsi="仿宋" w:cs="仿宋" w:hint="eastAsia"/>
            <w:lang w:eastAsia="zh-CN"/>
          </w:rPr>
          <w:t>(一)、交流鼓风机项目选址原则</w:t>
        </w:r>
        <w:r>
          <w:tab/>
        </w:r>
        <w:r>
          <w:fldChar w:fldCharType="begin"/>
        </w:r>
        <w:r>
          <w:instrText xml:space="preserve"> PAGEREF _Toc29872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_Toc30805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_Toc10257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6" w:history="1">
        <w:r>
          <w:rPr>
            <w:rFonts w:ascii="仿宋" w:eastAsia="仿宋" w:hAnsi="仿宋" w:cs="仿宋" w:hint="eastAsia"/>
            <w:lang w:eastAsia="zh-CN"/>
          </w:rPr>
          <w:t>(五)、交流鼓风机项目选址综合评价</w:t>
        </w:r>
        <w:r>
          <w:tab/>
        </w:r>
        <w:r>
          <w:fldChar w:fldCharType="begin"/>
        </w:r>
        <w:r>
          <w:instrText xml:space="preserve"> PAGEREF _Toc20616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_Toc30238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_Toc22704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_Toc10942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_Toc5623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_Toc1038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_Toc28337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_Toc902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_Toc11390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_Toc31428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_Toc4767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6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_Toc14965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5" w:history="1">
        <w:r>
          <w:rPr>
            <w:rFonts w:ascii="仿宋" w:eastAsia="仿宋" w:hAnsi="仿宋" w:cs="仿宋" w:hint="eastAsia"/>
            <w:lang w:eastAsia="zh-CN"/>
          </w:rPr>
          <w:t>(一)、交流鼓风机项目背景分析</w:t>
        </w:r>
        <w:r>
          <w:tab/>
        </w:r>
        <w:r>
          <w:fldChar w:fldCharType="begin"/>
        </w:r>
        <w:r>
          <w:instrText xml:space="preserve"> PAGEREF _Toc11955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7" w:history="1">
        <w:r>
          <w:rPr>
            <w:rFonts w:ascii="仿宋" w:eastAsia="仿宋" w:hAnsi="仿宋" w:cs="仿宋" w:hint="eastAsia"/>
            <w:lang w:eastAsia="zh-CN"/>
          </w:rPr>
          <w:t>(二)、交流鼓风机项目建设必要性分析</w:t>
        </w:r>
        <w:r>
          <w:tab/>
        </w:r>
        <w:r>
          <w:fldChar w:fldCharType="begin"/>
        </w:r>
        <w:r>
          <w:instrText xml:space="preserve"> PAGEREF _Toc8427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_Toc26328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_Toc25345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_Toc22951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_Toc30089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_Toc7892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_Toc30412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_Toc21325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_Toc12476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_Toc7946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_Toc25084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_Toc19080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_Toc11245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89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_Toc26895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_Toc13922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_Toc23974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_Toc30744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_Toc17845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_Toc18107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_Toc25077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_Toc3988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64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_Toc6064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9" w:history="1">
        <w:r>
          <w:rPr>
            <w:rFonts w:ascii="仿宋" w:eastAsia="仿宋" w:hAnsi="仿宋" w:cs="仿宋" w:hint="eastAsia"/>
            <w:lang w:eastAsia="zh-CN"/>
          </w:rPr>
          <w:t>(一)、交流鼓风机项目进度安排</w:t>
        </w:r>
        <w:r>
          <w:tab/>
        </w:r>
        <w:r>
          <w:fldChar w:fldCharType="begin"/>
        </w:r>
        <w:r>
          <w:instrText xml:space="preserve"> PAGEREF _Toc6049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3" w:history="1">
        <w:r>
          <w:rPr>
            <w:rFonts w:ascii="仿宋" w:eastAsia="仿宋" w:hAnsi="仿宋" w:cs="仿宋" w:hint="eastAsia"/>
            <w:lang w:eastAsia="zh-CN"/>
          </w:rPr>
          <w:t>(二)、交流鼓风机项目实施保障措施</w:t>
        </w:r>
        <w:r>
          <w:tab/>
        </w:r>
        <w:r>
          <w:fldChar w:fldCharType="begin"/>
        </w:r>
        <w:r>
          <w:instrText xml:space="preserve"> PAGEREF _Toc11633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7" w:history="1">
        <w:r>
          <w:rPr>
            <w:rFonts w:ascii="仿宋" w:eastAsia="仿宋" w:hAnsi="仿宋" w:cs="仿宋" w:hint="eastAsia"/>
            <w:lang w:eastAsia="zh-CN"/>
          </w:rPr>
          <w:t>十一、交流鼓风机项目总结分析</w:t>
        </w:r>
        <w:r>
          <w:tab/>
        </w:r>
        <w:r>
          <w:fldChar w:fldCharType="begin"/>
        </w:r>
        <w:r>
          <w:instrText xml:space="preserve"> PAGEREF _Toc20427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_Toc3914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0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_Toc10070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_Toc15623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_Toc32297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_Toc8466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17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_Toc32417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_Toc26500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_Toc27353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_Toc7888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69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744"/>
      <w:r>
        <w:rPr>
          <w:rFonts w:ascii="仿宋" w:eastAsia="仿宋" w:hAnsi="仿宋" w:cs="仿宋" w:hint="eastAsia"/>
          <w:sz w:val="28"/>
          <w:lang w:eastAsia="zh-CN"/>
        </w:rPr>
        <w:t>一、交流鼓风机筹建公司基本信息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83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35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107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28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77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经营范围：从事XXX相关业务(企业依法自主选择经营交流鼓风机项目，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开展经营活动；依法须经批准的交流鼓风机项目，经相关部门批准后依批准的内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容开展经营活动；不得从事本市产业政策禁止和限制类交流鼓风机项目的经营活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836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https://d.book118.com/665022132133011043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交流鼓风机行业相关公司设立可行性研究报告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交流鼓风机行业相关公司设立可行性研究报告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交流鼓风机行业相关公司设立可行性研究报告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交流鼓风机行业相关公司设立可行性研究报告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交流鼓风机行业相关公司设立可行性研究报告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5022132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2023-12-31T21:39:00Z</dcterms:created>
  <dcterms:modified xsi:type="dcterms:W3CDTF">2023-12-31T21:39:51Z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8F8FC1DB2CF84AF1A313C8D990F9CC5E_11</vt:lpwstr>
  </property>
  <property fmtid="{D5CDD505-2E9C-101B-9397-08002B2CF9AE}" pid="3" name="KSOProductBuildVer">
    <vt:lpwstr>2052-12.1.0.16120</vt:lpwstr>
  </property>
</Properties>
</file>