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疲劳试验机竞争策略分析报告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837" w:history="1">
        <w:r>
          <w:rPr>
            <w:rFonts w:ascii="仿宋" w:eastAsia="仿宋" w:hAnsi="仿宋" w:cs="仿宋" w:hint="eastAsia"/>
            <w:lang w:val="en-GB"/>
          </w:rPr>
          <w:t>前言</w:t>
        </w:r>
        <w:r>
          <w:tab/>
        </w:r>
        <w:r>
          <w:fldChar w:fldCharType="begin"/>
        </w:r>
        <w:r>
          <w:instrText xml:space="preserve"> PAGEREF _Toc5837 \h </w:instrText>
        </w:r>
        <w:r>
          <w:fldChar w:fldCharType="separate"/>
        </w:r>
        <w:r>
          <w:t>3</w:t>
        </w:r>
        <w:r>
          <w:fldChar w:fldCharType="end"/>
        </w:r>
      </w:hyperlink>
    </w:p>
    <w:p>
      <w:pPr>
        <w:pStyle w:val="TOC1"/>
        <w:tabs>
          <w:tab w:val="right" w:leader="dot" w:pos="8306"/>
        </w:tabs>
      </w:pPr>
      <w:hyperlink w:anchor="_Toc21598" w:history="1">
        <w:r>
          <w:rPr>
            <w:rFonts w:ascii="仿宋" w:eastAsia="仿宋" w:hAnsi="仿宋" w:cs="仿宋" w:hint="eastAsia"/>
            <w:lang w:val="en-GB"/>
          </w:rPr>
          <w:t>一、人力资源分析</w:t>
        </w:r>
        <w:r>
          <w:tab/>
        </w:r>
        <w:r>
          <w:fldChar w:fldCharType="begin"/>
        </w:r>
        <w:r>
          <w:instrText xml:space="preserve"> PAGEREF _Toc21598 \h </w:instrText>
        </w:r>
        <w:r>
          <w:fldChar w:fldCharType="separate"/>
        </w:r>
        <w:r>
          <w:t>3</w:t>
        </w:r>
        <w:r>
          <w:fldChar w:fldCharType="end"/>
        </w:r>
      </w:hyperlink>
    </w:p>
    <w:p>
      <w:pPr>
        <w:pStyle w:val="TOC2"/>
        <w:tabs>
          <w:tab w:val="right" w:leader="dot" w:pos="8306"/>
        </w:tabs>
      </w:pPr>
      <w:hyperlink w:anchor="_Toc20458" w:history="1">
        <w:r>
          <w:rPr>
            <w:rFonts w:ascii="仿宋" w:eastAsia="仿宋" w:hAnsi="仿宋" w:cs="仿宋" w:hint="eastAsia"/>
            <w:lang w:val="en-GB"/>
          </w:rPr>
          <w:t>(一)、人力资源配置</w:t>
        </w:r>
        <w:r>
          <w:tab/>
        </w:r>
        <w:r>
          <w:fldChar w:fldCharType="begin"/>
        </w:r>
        <w:r>
          <w:instrText xml:space="preserve"> PAGEREF _Toc20458 \h </w:instrText>
        </w:r>
        <w:r>
          <w:fldChar w:fldCharType="separate"/>
        </w:r>
        <w:r>
          <w:t>3</w:t>
        </w:r>
        <w:r>
          <w:fldChar w:fldCharType="end"/>
        </w:r>
      </w:hyperlink>
    </w:p>
    <w:p>
      <w:pPr>
        <w:pStyle w:val="TOC2"/>
        <w:tabs>
          <w:tab w:val="right" w:leader="dot" w:pos="8306"/>
        </w:tabs>
      </w:pPr>
      <w:hyperlink w:anchor="_Toc2430" w:history="1">
        <w:r>
          <w:rPr>
            <w:rFonts w:ascii="仿宋" w:eastAsia="仿宋" w:hAnsi="仿宋" w:cs="仿宋" w:hint="eastAsia"/>
            <w:lang w:val="en-GB"/>
          </w:rPr>
          <w:t>(二)、员工技能培训</w:t>
        </w:r>
        <w:r>
          <w:tab/>
        </w:r>
        <w:r>
          <w:fldChar w:fldCharType="begin"/>
        </w:r>
        <w:r>
          <w:instrText xml:space="preserve"> PAGEREF _Toc2430 \h </w:instrText>
        </w:r>
        <w:r>
          <w:fldChar w:fldCharType="separate"/>
        </w:r>
        <w:r>
          <w:t>5</w:t>
        </w:r>
        <w:r>
          <w:fldChar w:fldCharType="end"/>
        </w:r>
      </w:hyperlink>
    </w:p>
    <w:p>
      <w:pPr>
        <w:pStyle w:val="TOC1"/>
        <w:tabs>
          <w:tab w:val="right" w:leader="dot" w:pos="8306"/>
        </w:tabs>
      </w:pPr>
      <w:hyperlink w:anchor="_Toc15690" w:history="1">
        <w:r>
          <w:rPr>
            <w:rFonts w:ascii="仿宋" w:eastAsia="仿宋" w:hAnsi="仿宋" w:cs="仿宋" w:hint="eastAsia"/>
            <w:lang w:val="en-GB"/>
          </w:rPr>
          <w:t>二、市场地位与竞争战略</w:t>
        </w:r>
        <w:r>
          <w:tab/>
        </w:r>
        <w:r>
          <w:fldChar w:fldCharType="begin"/>
        </w:r>
        <w:r>
          <w:instrText xml:space="preserve"> PAGEREF _Toc15690 \h </w:instrText>
        </w:r>
        <w:r>
          <w:fldChar w:fldCharType="separate"/>
        </w:r>
        <w:r>
          <w:t>7</w:t>
        </w:r>
        <w:r>
          <w:fldChar w:fldCharType="end"/>
        </w:r>
      </w:hyperlink>
    </w:p>
    <w:p>
      <w:pPr>
        <w:pStyle w:val="TOC2"/>
        <w:tabs>
          <w:tab w:val="right" w:leader="dot" w:pos="8306"/>
        </w:tabs>
      </w:pPr>
      <w:hyperlink w:anchor="_Toc4282" w:history="1">
        <w:r>
          <w:rPr>
            <w:rFonts w:ascii="仿宋" w:eastAsia="仿宋" w:hAnsi="仿宋" w:cs="仿宋" w:hint="eastAsia"/>
            <w:lang w:val="en-GB"/>
          </w:rPr>
          <w:t>(一)、顾客忠诚</w:t>
        </w:r>
        <w:r>
          <w:tab/>
        </w:r>
        <w:r>
          <w:fldChar w:fldCharType="begin"/>
        </w:r>
        <w:r>
          <w:instrText xml:space="preserve"> PAGEREF _Toc4282 \h </w:instrText>
        </w:r>
        <w:r>
          <w:fldChar w:fldCharType="separate"/>
        </w:r>
        <w:r>
          <w:t>7</w:t>
        </w:r>
        <w:r>
          <w:fldChar w:fldCharType="end"/>
        </w:r>
      </w:hyperlink>
    </w:p>
    <w:p>
      <w:pPr>
        <w:pStyle w:val="TOC2"/>
        <w:tabs>
          <w:tab w:val="right" w:leader="dot" w:pos="8306"/>
        </w:tabs>
      </w:pPr>
      <w:hyperlink w:anchor="_Toc22686" w:history="1">
        <w:r>
          <w:rPr>
            <w:rFonts w:ascii="仿宋" w:eastAsia="仿宋" w:hAnsi="仿宋" w:cs="仿宋" w:hint="eastAsia"/>
            <w:lang w:val="en-GB"/>
          </w:rPr>
          <w:t>(二)、全面质量管理</w:t>
        </w:r>
        <w:r>
          <w:tab/>
        </w:r>
        <w:r>
          <w:fldChar w:fldCharType="begin"/>
        </w:r>
        <w:r>
          <w:instrText xml:space="preserve"> PAGEREF _Toc22686 \h </w:instrText>
        </w:r>
        <w:r>
          <w:fldChar w:fldCharType="separate"/>
        </w:r>
        <w:r>
          <w:t>8</w:t>
        </w:r>
        <w:r>
          <w:fldChar w:fldCharType="end"/>
        </w:r>
      </w:hyperlink>
    </w:p>
    <w:p>
      <w:pPr>
        <w:pStyle w:val="TOC2"/>
        <w:tabs>
          <w:tab w:val="right" w:leader="dot" w:pos="8306"/>
        </w:tabs>
      </w:pPr>
      <w:hyperlink w:anchor="_Toc20038" w:history="1">
        <w:r>
          <w:rPr>
            <w:rFonts w:ascii="仿宋" w:eastAsia="仿宋" w:hAnsi="仿宋" w:cs="仿宋" w:hint="eastAsia"/>
            <w:lang w:val="en-GB"/>
          </w:rPr>
          <w:t>(三)、研究市场营销学的意义</w:t>
        </w:r>
        <w:r>
          <w:tab/>
        </w:r>
        <w:r>
          <w:fldChar w:fldCharType="begin"/>
        </w:r>
        <w:r>
          <w:instrText xml:space="preserve"> PAGEREF _Toc20038 \h </w:instrText>
        </w:r>
        <w:r>
          <w:fldChar w:fldCharType="separate"/>
        </w:r>
        <w:r>
          <w:t>9</w:t>
        </w:r>
        <w:r>
          <w:fldChar w:fldCharType="end"/>
        </w:r>
      </w:hyperlink>
    </w:p>
    <w:p>
      <w:pPr>
        <w:pStyle w:val="TOC2"/>
        <w:tabs>
          <w:tab w:val="right" w:leader="dot" w:pos="8306"/>
        </w:tabs>
      </w:pPr>
      <w:hyperlink w:anchor="_Toc2436" w:history="1">
        <w:r>
          <w:rPr>
            <w:rFonts w:ascii="仿宋" w:eastAsia="仿宋" w:hAnsi="仿宋" w:cs="仿宋" w:hint="eastAsia"/>
            <w:lang w:val="en-GB"/>
          </w:rPr>
          <w:t>(四)、市场营销学的研究方法</w:t>
        </w:r>
        <w:r>
          <w:tab/>
        </w:r>
        <w:r>
          <w:fldChar w:fldCharType="begin"/>
        </w:r>
        <w:r>
          <w:instrText xml:space="preserve"> PAGEREF _Toc2436 \h </w:instrText>
        </w:r>
        <w:r>
          <w:fldChar w:fldCharType="separate"/>
        </w:r>
        <w:r>
          <w:t>10</w:t>
        </w:r>
        <w:r>
          <w:fldChar w:fldCharType="end"/>
        </w:r>
      </w:hyperlink>
    </w:p>
    <w:p>
      <w:pPr>
        <w:pStyle w:val="TOC2"/>
        <w:tabs>
          <w:tab w:val="right" w:leader="dot" w:pos="8306"/>
        </w:tabs>
      </w:pPr>
      <w:hyperlink w:anchor="_Toc13975" w:history="1">
        <w:r>
          <w:rPr>
            <w:rFonts w:ascii="仿宋" w:eastAsia="仿宋" w:hAnsi="仿宋" w:cs="仿宋" w:hint="eastAsia"/>
            <w:lang w:val="en-GB"/>
          </w:rPr>
          <w:t>(五)、选择进攻战略</w:t>
        </w:r>
        <w:r>
          <w:tab/>
        </w:r>
        <w:r>
          <w:fldChar w:fldCharType="begin"/>
        </w:r>
        <w:r>
          <w:instrText xml:space="preserve"> PAGEREF _Toc13975 \h </w:instrText>
        </w:r>
        <w:r>
          <w:fldChar w:fldCharType="separate"/>
        </w:r>
        <w:r>
          <w:t>12</w:t>
        </w:r>
        <w:r>
          <w:fldChar w:fldCharType="end"/>
        </w:r>
      </w:hyperlink>
    </w:p>
    <w:p>
      <w:pPr>
        <w:pStyle w:val="TOC2"/>
        <w:tabs>
          <w:tab w:val="right" w:leader="dot" w:pos="8306"/>
        </w:tabs>
      </w:pPr>
      <w:hyperlink w:anchor="_Toc14501" w:history="1">
        <w:r>
          <w:rPr>
            <w:rFonts w:ascii="仿宋" w:eastAsia="仿宋" w:hAnsi="仿宋" w:cs="仿宋" w:hint="eastAsia"/>
            <w:lang w:val="en-GB"/>
          </w:rPr>
          <w:t>(六)、确定战略目标与竞争对手</w:t>
        </w:r>
        <w:r>
          <w:tab/>
        </w:r>
        <w:r>
          <w:fldChar w:fldCharType="begin"/>
        </w:r>
        <w:r>
          <w:instrText xml:space="preserve"> PAGEREF _Toc14501 \h </w:instrText>
        </w:r>
        <w:r>
          <w:fldChar w:fldCharType="separate"/>
        </w:r>
        <w:r>
          <w:t>14</w:t>
        </w:r>
        <w:r>
          <w:fldChar w:fldCharType="end"/>
        </w:r>
      </w:hyperlink>
    </w:p>
    <w:p>
      <w:pPr>
        <w:pStyle w:val="TOC2"/>
        <w:tabs>
          <w:tab w:val="right" w:leader="dot" w:pos="8306"/>
        </w:tabs>
      </w:pPr>
      <w:hyperlink w:anchor="_Toc26008" w:history="1">
        <w:r>
          <w:rPr>
            <w:rFonts w:ascii="仿宋" w:eastAsia="仿宋" w:hAnsi="仿宋" w:cs="仿宋" w:hint="eastAsia"/>
            <w:lang w:val="en-GB"/>
          </w:rPr>
          <w:t>(七)、市场追随者战略</w:t>
        </w:r>
        <w:r>
          <w:tab/>
        </w:r>
        <w:r>
          <w:fldChar w:fldCharType="begin"/>
        </w:r>
        <w:r>
          <w:instrText xml:space="preserve"> PAGEREF _Toc26008 \h </w:instrText>
        </w:r>
        <w:r>
          <w:fldChar w:fldCharType="separate"/>
        </w:r>
        <w:r>
          <w:t>15</w:t>
        </w:r>
        <w:r>
          <w:fldChar w:fldCharType="end"/>
        </w:r>
      </w:hyperlink>
    </w:p>
    <w:p>
      <w:pPr>
        <w:pStyle w:val="TOC2"/>
        <w:tabs>
          <w:tab w:val="right" w:leader="dot" w:pos="8306"/>
        </w:tabs>
      </w:pPr>
      <w:hyperlink w:anchor="_Toc6300" w:history="1">
        <w:r>
          <w:rPr>
            <w:rFonts w:ascii="仿宋" w:eastAsia="仿宋" w:hAnsi="仿宋" w:cs="仿宋" w:hint="eastAsia"/>
            <w:lang w:val="en-GB"/>
          </w:rPr>
          <w:t>(八)、市场利基者战略</w:t>
        </w:r>
        <w:r>
          <w:tab/>
        </w:r>
        <w:r>
          <w:fldChar w:fldCharType="begin"/>
        </w:r>
        <w:r>
          <w:instrText xml:space="preserve"> PAGEREF _Toc6300 \h </w:instrText>
        </w:r>
        <w:r>
          <w:fldChar w:fldCharType="separate"/>
        </w:r>
        <w:r>
          <w:t>17</w:t>
        </w:r>
        <w:r>
          <w:fldChar w:fldCharType="end"/>
        </w:r>
      </w:hyperlink>
    </w:p>
    <w:p>
      <w:pPr>
        <w:pStyle w:val="TOC2"/>
        <w:tabs>
          <w:tab w:val="right" w:leader="dot" w:pos="8306"/>
        </w:tabs>
      </w:pPr>
      <w:hyperlink w:anchor="_Toc6245" w:history="1">
        <w:r>
          <w:rPr>
            <w:rFonts w:ascii="仿宋" w:eastAsia="仿宋" w:hAnsi="仿宋" w:cs="仿宋" w:hint="eastAsia"/>
            <w:lang w:val="en-GB"/>
          </w:rPr>
          <w:t>(九)、竞争战略选择</w:t>
        </w:r>
        <w:r>
          <w:tab/>
        </w:r>
        <w:r>
          <w:fldChar w:fldCharType="begin"/>
        </w:r>
        <w:r>
          <w:instrText xml:space="preserve"> PAGEREF _Toc6245 \h </w:instrText>
        </w:r>
        <w:r>
          <w:fldChar w:fldCharType="separate"/>
        </w:r>
        <w:r>
          <w:t>19</w:t>
        </w:r>
        <w:r>
          <w:fldChar w:fldCharType="end"/>
        </w:r>
      </w:hyperlink>
    </w:p>
    <w:p>
      <w:pPr>
        <w:pStyle w:val="TOC2"/>
        <w:tabs>
          <w:tab w:val="right" w:leader="dot" w:pos="8306"/>
        </w:tabs>
      </w:pPr>
      <w:hyperlink w:anchor="_Toc15167" w:history="1">
        <w:r>
          <w:rPr>
            <w:rFonts w:ascii="仿宋" w:eastAsia="仿宋" w:hAnsi="仿宋" w:cs="仿宋" w:hint="eastAsia"/>
            <w:lang w:val="en-GB"/>
          </w:rPr>
          <w:t>(十)、疲劳试验机行业竞争者识别</w:t>
        </w:r>
        <w:r>
          <w:tab/>
        </w:r>
        <w:r>
          <w:fldChar w:fldCharType="begin"/>
        </w:r>
        <w:r>
          <w:instrText xml:space="preserve"> PAGEREF _Toc15167 \h </w:instrText>
        </w:r>
        <w:r>
          <w:fldChar w:fldCharType="separate"/>
        </w:r>
        <w:r>
          <w:t>21</w:t>
        </w:r>
        <w:r>
          <w:fldChar w:fldCharType="end"/>
        </w:r>
      </w:hyperlink>
    </w:p>
    <w:p>
      <w:pPr>
        <w:pStyle w:val="TOC1"/>
        <w:tabs>
          <w:tab w:val="right" w:leader="dot" w:pos="8306"/>
        </w:tabs>
      </w:pPr>
      <w:hyperlink w:anchor="_Toc26112" w:history="1">
        <w:r>
          <w:rPr>
            <w:rFonts w:ascii="仿宋" w:eastAsia="仿宋" w:hAnsi="仿宋" w:cs="仿宋" w:hint="eastAsia"/>
            <w:lang w:val="en-GB"/>
          </w:rPr>
          <w:t>三、公司简介</w:t>
        </w:r>
        <w:r>
          <w:tab/>
        </w:r>
        <w:r>
          <w:fldChar w:fldCharType="begin"/>
        </w:r>
        <w:r>
          <w:instrText xml:space="preserve"> PAGEREF _Toc26112 \h </w:instrText>
        </w:r>
        <w:r>
          <w:fldChar w:fldCharType="separate"/>
        </w:r>
        <w:r>
          <w:t>22</w:t>
        </w:r>
        <w:r>
          <w:fldChar w:fldCharType="end"/>
        </w:r>
      </w:hyperlink>
    </w:p>
    <w:p>
      <w:pPr>
        <w:pStyle w:val="TOC2"/>
        <w:tabs>
          <w:tab w:val="right" w:leader="dot" w:pos="8306"/>
        </w:tabs>
      </w:pPr>
      <w:hyperlink w:anchor="_Toc32257" w:history="1">
        <w:r>
          <w:rPr>
            <w:rFonts w:ascii="仿宋" w:eastAsia="仿宋" w:hAnsi="仿宋" w:cs="仿宋" w:hint="eastAsia"/>
            <w:lang w:val="en-GB"/>
          </w:rPr>
          <w:t>(一)、公司基本信息</w:t>
        </w:r>
        <w:r>
          <w:tab/>
        </w:r>
        <w:r>
          <w:fldChar w:fldCharType="begin"/>
        </w:r>
        <w:r>
          <w:instrText xml:space="preserve"> PAGEREF _Toc32257 \h </w:instrText>
        </w:r>
        <w:r>
          <w:fldChar w:fldCharType="separate"/>
        </w:r>
        <w:r>
          <w:t>22</w:t>
        </w:r>
        <w:r>
          <w:fldChar w:fldCharType="end"/>
        </w:r>
      </w:hyperlink>
    </w:p>
    <w:p>
      <w:pPr>
        <w:pStyle w:val="TOC2"/>
        <w:tabs>
          <w:tab w:val="right" w:leader="dot" w:pos="8306"/>
        </w:tabs>
      </w:pPr>
      <w:hyperlink w:anchor="_Toc13986" w:history="1">
        <w:r>
          <w:rPr>
            <w:rFonts w:ascii="仿宋" w:eastAsia="仿宋" w:hAnsi="仿宋" w:cs="仿宋" w:hint="eastAsia"/>
            <w:lang w:val="en-GB"/>
          </w:rPr>
          <w:t>(二)、公司简介</w:t>
        </w:r>
        <w:r>
          <w:tab/>
        </w:r>
        <w:r>
          <w:fldChar w:fldCharType="begin"/>
        </w:r>
        <w:r>
          <w:instrText xml:space="preserve"> PAGEREF _Toc13986 \h </w:instrText>
        </w:r>
        <w:r>
          <w:fldChar w:fldCharType="separate"/>
        </w:r>
        <w:r>
          <w:t>23</w:t>
        </w:r>
        <w:r>
          <w:fldChar w:fldCharType="end"/>
        </w:r>
      </w:hyperlink>
    </w:p>
    <w:p>
      <w:pPr>
        <w:pStyle w:val="TOC1"/>
        <w:tabs>
          <w:tab w:val="right" w:leader="dot" w:pos="8306"/>
        </w:tabs>
      </w:pPr>
      <w:hyperlink w:anchor="_Toc28290" w:history="1">
        <w:r>
          <w:rPr>
            <w:rFonts w:ascii="仿宋" w:eastAsia="仿宋" w:hAnsi="仿宋" w:cs="仿宋" w:hint="eastAsia"/>
            <w:lang w:val="en-GB"/>
          </w:rPr>
          <w:t>四、疲劳试验机项目概论</w:t>
        </w:r>
        <w:r>
          <w:tab/>
        </w:r>
        <w:r>
          <w:fldChar w:fldCharType="begin"/>
        </w:r>
        <w:r>
          <w:instrText xml:space="preserve"> PAGEREF _Toc28290 \h </w:instrText>
        </w:r>
        <w:r>
          <w:fldChar w:fldCharType="separate"/>
        </w:r>
        <w:r>
          <w:t>23</w:t>
        </w:r>
        <w:r>
          <w:fldChar w:fldCharType="end"/>
        </w:r>
      </w:hyperlink>
    </w:p>
    <w:p>
      <w:pPr>
        <w:pStyle w:val="TOC2"/>
        <w:tabs>
          <w:tab w:val="right" w:leader="dot" w:pos="8306"/>
        </w:tabs>
      </w:pPr>
      <w:hyperlink w:anchor="_Toc13968" w:history="1">
        <w:r>
          <w:rPr>
            <w:rFonts w:ascii="仿宋" w:eastAsia="仿宋" w:hAnsi="仿宋" w:cs="仿宋" w:hint="eastAsia"/>
            <w:lang w:val="en-GB"/>
          </w:rPr>
          <w:t>(一)、疲劳试验机项目概述</w:t>
        </w:r>
        <w:r>
          <w:tab/>
        </w:r>
        <w:r>
          <w:fldChar w:fldCharType="begin"/>
        </w:r>
        <w:r>
          <w:instrText xml:space="preserve"> PAGEREF _Toc13968 \h </w:instrText>
        </w:r>
        <w:r>
          <w:fldChar w:fldCharType="separate"/>
        </w:r>
        <w:r>
          <w:t>23</w:t>
        </w:r>
        <w:r>
          <w:fldChar w:fldCharType="end"/>
        </w:r>
      </w:hyperlink>
    </w:p>
    <w:p>
      <w:pPr>
        <w:pStyle w:val="TOC2"/>
        <w:tabs>
          <w:tab w:val="right" w:leader="dot" w:pos="8306"/>
        </w:tabs>
      </w:pPr>
      <w:hyperlink w:anchor="_Toc4234" w:history="1">
        <w:r>
          <w:rPr>
            <w:rFonts w:ascii="仿宋" w:eastAsia="仿宋" w:hAnsi="仿宋" w:cs="仿宋" w:hint="eastAsia"/>
            <w:lang w:val="en-GB"/>
          </w:rPr>
          <w:t>(二)、疲劳试验机项目总投资及资金构成</w:t>
        </w:r>
        <w:r>
          <w:tab/>
        </w:r>
        <w:r>
          <w:fldChar w:fldCharType="begin"/>
        </w:r>
        <w:r>
          <w:instrText xml:space="preserve"> PAGEREF _Toc4234 \h </w:instrText>
        </w:r>
        <w:r>
          <w:fldChar w:fldCharType="separate"/>
        </w:r>
        <w:r>
          <w:t>25</w:t>
        </w:r>
        <w:r>
          <w:fldChar w:fldCharType="end"/>
        </w:r>
      </w:hyperlink>
    </w:p>
    <w:p>
      <w:pPr>
        <w:pStyle w:val="TOC2"/>
        <w:tabs>
          <w:tab w:val="right" w:leader="dot" w:pos="8306"/>
        </w:tabs>
      </w:pPr>
      <w:hyperlink w:anchor="_Toc10399" w:history="1">
        <w:r>
          <w:rPr>
            <w:rFonts w:ascii="仿宋" w:eastAsia="仿宋" w:hAnsi="仿宋" w:cs="仿宋" w:hint="eastAsia"/>
            <w:lang w:val="en-GB"/>
          </w:rPr>
          <w:t>(三)、资金筹措方案</w:t>
        </w:r>
        <w:r>
          <w:tab/>
        </w:r>
        <w:r>
          <w:fldChar w:fldCharType="begin"/>
        </w:r>
        <w:r>
          <w:instrText xml:space="preserve"> PAGEREF _Toc10399 \h </w:instrText>
        </w:r>
        <w:r>
          <w:fldChar w:fldCharType="separate"/>
        </w:r>
        <w:r>
          <w:t>25</w:t>
        </w:r>
        <w:r>
          <w:fldChar w:fldCharType="end"/>
        </w:r>
      </w:hyperlink>
    </w:p>
    <w:p>
      <w:pPr>
        <w:pStyle w:val="TOC2"/>
        <w:tabs>
          <w:tab w:val="right" w:leader="dot" w:pos="8306"/>
        </w:tabs>
      </w:pPr>
      <w:hyperlink w:anchor="_Toc30983" w:history="1">
        <w:r>
          <w:rPr>
            <w:rFonts w:ascii="仿宋" w:eastAsia="仿宋" w:hAnsi="仿宋" w:cs="仿宋" w:hint="eastAsia"/>
            <w:lang w:val="en-GB"/>
          </w:rPr>
          <w:t>(四)、疲劳试验机项目预期经济效益规划目标</w:t>
        </w:r>
        <w:r>
          <w:tab/>
        </w:r>
        <w:r>
          <w:fldChar w:fldCharType="begin"/>
        </w:r>
        <w:r>
          <w:instrText xml:space="preserve"> PAGEREF _Toc30983 \h </w:instrText>
        </w:r>
        <w:r>
          <w:fldChar w:fldCharType="separate"/>
        </w:r>
        <w:r>
          <w:t>26</w:t>
        </w:r>
        <w:r>
          <w:fldChar w:fldCharType="end"/>
        </w:r>
      </w:hyperlink>
    </w:p>
    <w:p>
      <w:pPr>
        <w:pStyle w:val="TOC2"/>
        <w:tabs>
          <w:tab w:val="right" w:leader="dot" w:pos="8306"/>
        </w:tabs>
      </w:pPr>
      <w:hyperlink w:anchor="_Toc24010" w:history="1">
        <w:r>
          <w:rPr>
            <w:rFonts w:ascii="仿宋" w:eastAsia="仿宋" w:hAnsi="仿宋" w:cs="仿宋" w:hint="eastAsia"/>
            <w:lang w:val="en-GB"/>
          </w:rPr>
          <w:t>(五)、疲劳试验机项目建设进度规划</w:t>
        </w:r>
        <w:r>
          <w:tab/>
        </w:r>
        <w:r>
          <w:fldChar w:fldCharType="begin"/>
        </w:r>
        <w:r>
          <w:instrText xml:space="preserve"> PAGEREF _Toc24010 \h </w:instrText>
        </w:r>
        <w:r>
          <w:fldChar w:fldCharType="separate"/>
        </w:r>
        <w:r>
          <w:t>27</w:t>
        </w:r>
        <w:r>
          <w:fldChar w:fldCharType="end"/>
        </w:r>
      </w:hyperlink>
    </w:p>
    <w:p>
      <w:pPr>
        <w:pStyle w:val="TOC1"/>
        <w:tabs>
          <w:tab w:val="right" w:leader="dot" w:pos="8306"/>
        </w:tabs>
      </w:pPr>
      <w:hyperlink w:anchor="_Toc3522" w:history="1">
        <w:r>
          <w:rPr>
            <w:rFonts w:ascii="仿宋" w:eastAsia="仿宋" w:hAnsi="仿宋" w:cs="仿宋" w:hint="eastAsia"/>
            <w:lang w:val="en-GB"/>
          </w:rPr>
          <w:t>五、疲劳试验机危机管理与应对策略</w:t>
        </w:r>
        <w:r>
          <w:tab/>
        </w:r>
        <w:r>
          <w:fldChar w:fldCharType="begin"/>
        </w:r>
        <w:r>
          <w:instrText xml:space="preserve"> PAGEREF _Toc3522 \h </w:instrText>
        </w:r>
        <w:r>
          <w:fldChar w:fldCharType="separate"/>
        </w:r>
        <w:r>
          <w:t>28</w:t>
        </w:r>
        <w:r>
          <w:fldChar w:fldCharType="end"/>
        </w:r>
      </w:hyperlink>
    </w:p>
    <w:p>
      <w:pPr>
        <w:pStyle w:val="TOC2"/>
        <w:tabs>
          <w:tab w:val="right" w:leader="dot" w:pos="8306"/>
        </w:tabs>
      </w:pPr>
      <w:hyperlink w:anchor="_Toc646" w:history="1">
        <w:r>
          <w:rPr>
            <w:rFonts w:ascii="仿宋" w:eastAsia="仿宋" w:hAnsi="仿宋" w:cs="仿宋" w:hint="eastAsia"/>
            <w:lang w:val="en-GB"/>
          </w:rPr>
          <w:t>(一)、危机预警与应急计划</w:t>
        </w:r>
        <w:r>
          <w:tab/>
        </w:r>
        <w:r>
          <w:fldChar w:fldCharType="begin"/>
        </w:r>
        <w:r>
          <w:instrText xml:space="preserve"> PAGEREF _Toc646 \h </w:instrText>
        </w:r>
        <w:r>
          <w:fldChar w:fldCharType="separate"/>
        </w:r>
        <w:r>
          <w:t>28</w:t>
        </w:r>
        <w:r>
          <w:fldChar w:fldCharType="end"/>
        </w:r>
      </w:hyperlink>
    </w:p>
    <w:p>
      <w:pPr>
        <w:pStyle w:val="TOC2"/>
        <w:tabs>
          <w:tab w:val="right" w:leader="dot" w:pos="8306"/>
        </w:tabs>
      </w:pPr>
      <w:hyperlink w:anchor="_Toc30691" w:history="1">
        <w:r>
          <w:rPr>
            <w:rFonts w:ascii="仿宋" w:eastAsia="仿宋" w:hAnsi="仿宋" w:cs="仿宋" w:hint="eastAsia"/>
            <w:lang w:val="en-GB"/>
          </w:rPr>
          <w:t>(二)、公关与危机沟通</w:t>
        </w:r>
        <w:r>
          <w:tab/>
        </w:r>
        <w:r>
          <w:fldChar w:fldCharType="begin"/>
        </w:r>
        <w:r>
          <w:instrText xml:space="preserve"> PAGEREF _Toc30691 \h </w:instrText>
        </w:r>
        <w:r>
          <w:fldChar w:fldCharType="separate"/>
        </w:r>
        <w:r>
          <w:t>30</w:t>
        </w:r>
        <w:r>
          <w:fldChar w:fldCharType="end"/>
        </w:r>
      </w:hyperlink>
    </w:p>
    <w:p>
      <w:pPr>
        <w:pStyle w:val="TOC2"/>
        <w:tabs>
          <w:tab w:val="right" w:leader="dot" w:pos="8306"/>
        </w:tabs>
      </w:pPr>
      <w:hyperlink w:anchor="_Toc14272" w:history="1">
        <w:r>
          <w:rPr>
            <w:rFonts w:ascii="仿宋" w:eastAsia="仿宋" w:hAnsi="仿宋" w:cs="仿宋" w:hint="eastAsia"/>
            <w:lang w:val="en-GB"/>
          </w:rPr>
          <w:t>(三)、媒体关系与舆情管理</w:t>
        </w:r>
        <w:r>
          <w:tab/>
        </w:r>
        <w:r>
          <w:fldChar w:fldCharType="begin"/>
        </w:r>
        <w:r>
          <w:instrText xml:space="preserve"> PAGEREF _Toc14272 \h </w:instrText>
        </w:r>
        <w:r>
          <w:fldChar w:fldCharType="separate"/>
        </w:r>
        <w:r>
          <w:t>31</w:t>
        </w:r>
        <w:r>
          <w:fldChar w:fldCharType="end"/>
        </w:r>
      </w:hyperlink>
    </w:p>
    <w:p>
      <w:pPr>
        <w:pStyle w:val="TOC2"/>
        <w:tabs>
          <w:tab w:val="right" w:leader="dot" w:pos="8306"/>
        </w:tabs>
      </w:pPr>
      <w:hyperlink w:anchor="_Toc1923" w:history="1">
        <w:r>
          <w:rPr>
            <w:rFonts w:ascii="仿宋" w:eastAsia="仿宋" w:hAnsi="仿宋" w:cs="仿宋" w:hint="eastAsia"/>
            <w:lang w:val="en-GB"/>
          </w:rPr>
          <w:t>(四)、企业社会责任与危机回应</w:t>
        </w:r>
        <w:r>
          <w:tab/>
        </w:r>
        <w:r>
          <w:fldChar w:fldCharType="begin"/>
        </w:r>
        <w:r>
          <w:instrText xml:space="preserve"> PAGEREF _Toc1923 \h </w:instrText>
        </w:r>
        <w:r>
          <w:fldChar w:fldCharType="separate"/>
        </w:r>
        <w:r>
          <w:t>32</w:t>
        </w:r>
        <w:r>
          <w:fldChar w:fldCharType="end"/>
        </w:r>
      </w:hyperlink>
    </w:p>
    <w:p>
      <w:pPr>
        <w:pStyle w:val="TOC1"/>
        <w:tabs>
          <w:tab w:val="right" w:leader="dot" w:pos="8306"/>
        </w:tabs>
      </w:pPr>
      <w:hyperlink w:anchor="_Toc23708" w:history="1">
        <w:r>
          <w:rPr>
            <w:rFonts w:ascii="仿宋" w:eastAsia="仿宋" w:hAnsi="仿宋" w:cs="仿宋" w:hint="eastAsia"/>
            <w:lang w:val="en-GB"/>
          </w:rPr>
          <w:t>六、疲劳试验机行业竞争对选址的影响</w:t>
        </w:r>
        <w:r>
          <w:tab/>
        </w:r>
        <w:r>
          <w:fldChar w:fldCharType="begin"/>
        </w:r>
        <w:r>
          <w:instrText xml:space="preserve"> PAGEREF _Toc23708 \h </w:instrText>
        </w:r>
        <w:r>
          <w:fldChar w:fldCharType="separate"/>
        </w:r>
        <w:r>
          <w:t>34</w:t>
        </w:r>
        <w:r>
          <w:fldChar w:fldCharType="end"/>
        </w:r>
      </w:hyperlink>
    </w:p>
    <w:p>
      <w:pPr>
        <w:pStyle w:val="TOC2"/>
        <w:tabs>
          <w:tab w:val="right" w:leader="dot" w:pos="8306"/>
        </w:tabs>
      </w:pPr>
      <w:hyperlink w:anchor="_Toc30936" w:history="1">
        <w:r>
          <w:rPr>
            <w:rFonts w:ascii="仿宋" w:eastAsia="仿宋" w:hAnsi="仿宋" w:cs="仿宋" w:hint="eastAsia"/>
            <w:lang w:val="en-GB"/>
          </w:rPr>
          <w:t>(一)、地理位置分析</w:t>
        </w:r>
        <w:r>
          <w:tab/>
        </w:r>
        <w:r>
          <w:fldChar w:fldCharType="begin"/>
        </w:r>
        <w:r>
          <w:instrText xml:space="preserve"> PAGEREF _Toc30936 \h </w:instrText>
        </w:r>
        <w:r>
          <w:fldChar w:fldCharType="separate"/>
        </w:r>
        <w:r>
          <w:t>34</w:t>
        </w:r>
        <w:r>
          <w:fldChar w:fldCharType="end"/>
        </w:r>
      </w:hyperlink>
    </w:p>
    <w:p>
      <w:pPr>
        <w:pStyle w:val="TOC2"/>
        <w:tabs>
          <w:tab w:val="right" w:leader="dot" w:pos="8306"/>
        </w:tabs>
      </w:pPr>
      <w:hyperlink w:anchor="_Toc22393" w:history="1">
        <w:r>
          <w:rPr>
            <w:rFonts w:ascii="仿宋" w:eastAsia="仿宋" w:hAnsi="仿宋" w:cs="仿宋" w:hint="eastAsia"/>
            <w:lang w:val="en-GB"/>
          </w:rPr>
          <w:t>(二)、供应链优势</w:t>
        </w:r>
        <w:r>
          <w:tab/>
        </w:r>
        <w:r>
          <w:fldChar w:fldCharType="begin"/>
        </w:r>
        <w:r>
          <w:instrText xml:space="preserve"> PAGEREF _Toc22393 \h </w:instrText>
        </w:r>
        <w:r>
          <w:fldChar w:fldCharType="separate"/>
        </w:r>
        <w:r>
          <w:t>35</w:t>
        </w:r>
        <w:r>
          <w:fldChar w:fldCharType="end"/>
        </w:r>
      </w:hyperlink>
    </w:p>
    <w:p>
      <w:pPr>
        <w:pStyle w:val="TOC2"/>
        <w:tabs>
          <w:tab w:val="right" w:leader="dot" w:pos="8306"/>
        </w:tabs>
      </w:pPr>
      <w:hyperlink w:anchor="_Toc20422" w:history="1">
        <w:r>
          <w:rPr>
            <w:rFonts w:ascii="仿宋" w:eastAsia="仿宋" w:hAnsi="仿宋" w:cs="仿宋" w:hint="eastAsia"/>
            <w:lang w:val="en-GB"/>
          </w:rPr>
          <w:t>(三)、人才资源</w:t>
        </w:r>
        <w:r>
          <w:tab/>
        </w:r>
        <w:r>
          <w:fldChar w:fldCharType="begin"/>
        </w:r>
        <w:r>
          <w:instrText xml:space="preserve"> PAGEREF _Toc20422 \h </w:instrText>
        </w:r>
        <w:r>
          <w:fldChar w:fldCharType="separate"/>
        </w:r>
        <w:r>
          <w:t>36</w:t>
        </w:r>
        <w:r>
          <w:fldChar w:fldCharType="end"/>
        </w:r>
      </w:hyperlink>
    </w:p>
    <w:p>
      <w:pPr>
        <w:pStyle w:val="TOC2"/>
        <w:tabs>
          <w:tab w:val="right" w:leader="dot" w:pos="8306"/>
        </w:tabs>
      </w:pPr>
      <w:hyperlink w:anchor="_Toc24516" w:history="1">
        <w:r>
          <w:rPr>
            <w:rFonts w:ascii="仿宋" w:eastAsia="仿宋" w:hAnsi="仿宋" w:cs="仿宋" w:hint="eastAsia"/>
            <w:lang w:val="en-GB"/>
          </w:rPr>
          <w:t>(四)、政策支持</w:t>
        </w:r>
        <w:r>
          <w:tab/>
        </w:r>
        <w:r>
          <w:fldChar w:fldCharType="begin"/>
        </w:r>
        <w:r>
          <w:instrText xml:space="preserve"> PAGEREF _Toc24516 \h </w:instrText>
        </w:r>
        <w:r>
          <w:fldChar w:fldCharType="separate"/>
        </w:r>
        <w:r>
          <w:t>37</w:t>
        </w:r>
        <w:r>
          <w:fldChar w:fldCharType="end"/>
        </w:r>
      </w:hyperlink>
    </w:p>
    <w:p>
      <w:pPr>
        <w:pStyle w:val="TOC1"/>
        <w:tabs>
          <w:tab w:val="right" w:leader="dot" w:pos="8306"/>
        </w:tabs>
      </w:pPr>
      <w:hyperlink w:anchor="_Toc25805" w:history="1">
        <w:r>
          <w:rPr>
            <w:rFonts w:ascii="仿宋" w:eastAsia="仿宋" w:hAnsi="仿宋" w:cs="仿宋" w:hint="eastAsia"/>
            <w:lang w:val="en-GB"/>
          </w:rPr>
          <w:t>七、技术与生产管理</w:t>
        </w:r>
        <w:r>
          <w:tab/>
        </w:r>
        <w:r>
          <w:fldChar w:fldCharType="begin"/>
        </w:r>
        <w:r>
          <w:instrText xml:space="preserve"> PAGEREF _Toc25805 \h </w:instrText>
        </w:r>
        <w:r>
          <w:fldChar w:fldCharType="separate"/>
        </w:r>
        <w:r>
          <w:t>38</w:t>
        </w:r>
        <w:r>
          <w:fldChar w:fldCharType="end"/>
        </w:r>
      </w:hyperlink>
    </w:p>
    <w:p>
      <w:pPr>
        <w:pStyle w:val="TOC2"/>
        <w:tabs>
          <w:tab w:val="right" w:leader="dot" w:pos="8306"/>
        </w:tabs>
      </w:pPr>
      <w:hyperlink w:anchor="_Toc6039" w:history="1">
        <w:r>
          <w:rPr>
            <w:rFonts w:ascii="仿宋" w:eastAsia="仿宋" w:hAnsi="仿宋" w:cs="仿宋" w:hint="eastAsia"/>
            <w:lang w:val="en-GB"/>
          </w:rPr>
          <w:t>(一)、生产流程与工艺优化</w:t>
        </w:r>
        <w:r>
          <w:tab/>
        </w:r>
        <w:r>
          <w:fldChar w:fldCharType="begin"/>
        </w:r>
        <w:r>
          <w:instrText xml:space="preserve"> PAGEREF _Toc6039 \h </w:instrText>
        </w:r>
        <w:r>
          <w:fldChar w:fldCharType="separate"/>
        </w:r>
        <w:r>
          <w:t>38</w:t>
        </w:r>
        <w:r>
          <w:fldChar w:fldCharType="end"/>
        </w:r>
      </w:hyperlink>
    </w:p>
    <w:p>
      <w:pPr>
        <w:pStyle w:val="TOC2"/>
        <w:tabs>
          <w:tab w:val="right" w:leader="dot" w:pos="8306"/>
        </w:tabs>
      </w:pPr>
      <w:hyperlink w:anchor="_Toc22201" w:history="1">
        <w:r>
          <w:rPr>
            <w:rFonts w:ascii="仿宋" w:eastAsia="仿宋" w:hAnsi="仿宋" w:cs="仿宋" w:hint="eastAsia"/>
            <w:lang w:val="en-GB"/>
          </w:rPr>
          <w:t>(二)、技术创新与研发投入</w:t>
        </w:r>
        <w:r>
          <w:tab/>
        </w:r>
        <w:r>
          <w:fldChar w:fldCharType="begin"/>
        </w:r>
        <w:r>
          <w:instrText xml:space="preserve"> PAGEREF _Toc22201 \h </w:instrText>
        </w:r>
        <w:r>
          <w:fldChar w:fldCharType="separate"/>
        </w:r>
        <w:r>
          <w:t>39</w:t>
        </w:r>
        <w:r>
          <w:fldChar w:fldCharType="end"/>
        </w:r>
      </w:hyperlink>
    </w:p>
    <w:p>
      <w:pPr>
        <w:pStyle w:val="TOC2"/>
        <w:tabs>
          <w:tab w:val="right" w:leader="dot" w:pos="8306"/>
        </w:tabs>
      </w:pPr>
      <w:hyperlink w:anchor="_Toc31557" w:history="1">
        <w:r>
          <w:rPr>
            <w:rFonts w:ascii="仿宋" w:eastAsia="仿宋" w:hAnsi="仿宋" w:cs="仿宋" w:hint="eastAsia"/>
            <w:lang w:val="en-GB"/>
          </w:rPr>
          <w:t>(三)、设备与技术更新计划</w:t>
        </w:r>
        <w:r>
          <w:tab/>
        </w:r>
        <w:r>
          <w:fldChar w:fldCharType="begin"/>
        </w:r>
        <w:r>
          <w:instrText xml:space="preserve"> PAGEREF _Toc31557 \h </w:instrText>
        </w:r>
        <w:r>
          <w:fldChar w:fldCharType="separate"/>
        </w:r>
        <w:r>
          <w:t>41</w:t>
        </w:r>
        <w:r>
          <w:fldChar w:fldCharType="end"/>
        </w:r>
      </w:hyperlink>
    </w:p>
    <w:p>
      <w:pPr>
        <w:pStyle w:val="TOC2"/>
        <w:tabs>
          <w:tab w:val="right" w:leader="dot" w:pos="8306"/>
        </w:tabs>
      </w:pPr>
      <w:hyperlink w:anchor="_Toc28284" w:history="1">
        <w:r>
          <w:rPr>
            <w:rFonts w:ascii="仿宋" w:eastAsia="仿宋" w:hAnsi="仿宋" w:cs="仿宋" w:hint="eastAsia"/>
            <w:lang w:val="en-GB"/>
          </w:rPr>
          <w:t>(四)、质量管理与生产效率提升</w:t>
        </w:r>
        <w:r>
          <w:tab/>
        </w:r>
        <w:r>
          <w:fldChar w:fldCharType="begin"/>
        </w:r>
        <w:r>
          <w:instrText xml:space="preserve"> PAGEREF _Toc28284 \h </w:instrText>
        </w:r>
        <w:r>
          <w:fldChar w:fldCharType="separate"/>
        </w:r>
        <w:r>
          <w:t>42</w:t>
        </w:r>
        <w:r>
          <w:fldChar w:fldCharType="end"/>
        </w:r>
      </w:hyperlink>
    </w:p>
    <w:p>
      <w:pPr>
        <w:pStyle w:val="TOC1"/>
        <w:tabs>
          <w:tab w:val="right" w:leader="dot" w:pos="8306"/>
        </w:tabs>
      </w:pPr>
      <w:hyperlink w:anchor="_Toc7735" w:history="1">
        <w:r>
          <w:rPr>
            <w:rFonts w:ascii="仿宋" w:eastAsia="仿宋" w:hAnsi="仿宋" w:cs="仿宋" w:hint="eastAsia"/>
            <w:lang w:val="en-GB"/>
          </w:rPr>
          <w:t>八、市场趋势与消费者洞察</w:t>
        </w:r>
        <w:r>
          <w:tab/>
        </w:r>
        <w:r>
          <w:fldChar w:fldCharType="begin"/>
        </w:r>
        <w:r>
          <w:instrText xml:space="preserve"> PAGEREF _Toc7735 \h </w:instrText>
        </w:r>
        <w:r>
          <w:fldChar w:fldCharType="separate"/>
        </w:r>
        <w:r>
          <w:t>43</w:t>
        </w:r>
        <w:r>
          <w:fldChar w:fldCharType="end"/>
        </w:r>
      </w:hyperlink>
    </w:p>
    <w:p>
      <w:pPr>
        <w:pStyle w:val="TOC2"/>
        <w:tabs>
          <w:tab w:val="right" w:leader="dot" w:pos="8306"/>
        </w:tabs>
      </w:pPr>
      <w:hyperlink w:anchor="_Toc12050" w:history="1">
        <w:r>
          <w:rPr>
            <w:rFonts w:ascii="仿宋" w:eastAsia="仿宋" w:hAnsi="仿宋" w:cs="仿宋" w:hint="eastAsia"/>
            <w:lang w:val="en-GB"/>
          </w:rPr>
          <w:t>(一)、市场趋势分析与预测</w:t>
        </w:r>
        <w:r>
          <w:tab/>
        </w:r>
        <w:r>
          <w:fldChar w:fldCharType="begin"/>
        </w:r>
        <w:r>
          <w:instrText xml:space="preserve"> PAGEREF _Toc12050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88" w:history="1">
        <w:r>
          <w:rPr>
            <w:rFonts w:ascii="仿宋" w:eastAsia="仿宋" w:hAnsi="仿宋" w:cs="仿宋" w:hint="eastAsia"/>
            <w:lang w:val="en-GB"/>
          </w:rPr>
          <w:t>(二)、消费者洞察与行为研究</w:t>
        </w:r>
        <w:r>
          <w:tab/>
        </w:r>
        <w:r>
          <w:fldChar w:fldCharType="begin"/>
        </w:r>
        <w:r>
          <w:instrText xml:space="preserve"> PAGEREF _Toc10188 \h </w:instrText>
        </w:r>
        <w:r>
          <w:fldChar w:fldCharType="separate"/>
        </w:r>
        <w:r>
          <w:t>44</w:t>
        </w:r>
        <w:r>
          <w:fldChar w:fldCharType="end"/>
        </w:r>
      </w:hyperlink>
    </w:p>
    <w:p>
      <w:pPr>
        <w:pStyle w:val="TOC2"/>
        <w:tabs>
          <w:tab w:val="right" w:leader="dot" w:pos="8306"/>
        </w:tabs>
      </w:pPr>
      <w:hyperlink w:anchor="_Toc22891" w:history="1">
        <w:r>
          <w:rPr>
            <w:rFonts w:ascii="仿宋" w:eastAsia="仿宋" w:hAnsi="仿宋" w:cs="仿宋" w:hint="eastAsia"/>
            <w:lang w:val="en-GB"/>
          </w:rPr>
          <w:t>(三)、产品创新与市场适应性</w:t>
        </w:r>
        <w:r>
          <w:tab/>
        </w:r>
        <w:r>
          <w:fldChar w:fldCharType="begin"/>
        </w:r>
        <w:r>
          <w:instrText xml:space="preserve"> PAGEREF _Toc22891 \h </w:instrText>
        </w:r>
        <w:r>
          <w:fldChar w:fldCharType="separate"/>
        </w:r>
        <w:r>
          <w:t>46</w:t>
        </w:r>
        <w:r>
          <w:fldChar w:fldCharType="end"/>
        </w:r>
      </w:hyperlink>
    </w:p>
    <w:p>
      <w:pPr>
        <w:pStyle w:val="TOC2"/>
        <w:tabs>
          <w:tab w:val="right" w:leader="dot" w:pos="8306"/>
        </w:tabs>
      </w:pPr>
      <w:hyperlink w:anchor="_Toc22553" w:history="1">
        <w:r>
          <w:rPr>
            <w:rFonts w:ascii="仿宋" w:eastAsia="仿宋" w:hAnsi="仿宋" w:cs="仿宋" w:hint="eastAsia"/>
            <w:lang w:val="en-GB"/>
          </w:rPr>
          <w:t>(四)、服务体验与客户满意度</w:t>
        </w:r>
        <w:r>
          <w:tab/>
        </w:r>
        <w:r>
          <w:fldChar w:fldCharType="begin"/>
        </w:r>
        <w:r>
          <w:instrText xml:space="preserve"> PAGEREF _Toc22553 \h </w:instrText>
        </w:r>
        <w:r>
          <w:fldChar w:fldCharType="separate"/>
        </w:r>
        <w:r>
          <w:t>47</w:t>
        </w:r>
        <w:r>
          <w:fldChar w:fldCharType="end"/>
        </w:r>
      </w:hyperlink>
    </w:p>
    <w:p>
      <w:pPr>
        <w:pStyle w:val="TOC1"/>
        <w:tabs>
          <w:tab w:val="right" w:leader="dot" w:pos="8306"/>
        </w:tabs>
      </w:pPr>
      <w:hyperlink w:anchor="_Toc11427" w:history="1">
        <w:r>
          <w:rPr>
            <w:rFonts w:ascii="仿宋" w:eastAsia="仿宋" w:hAnsi="仿宋" w:cs="仿宋" w:hint="eastAsia"/>
            <w:lang w:val="en-GB"/>
          </w:rPr>
          <w:t>九、疲劳试验机整合营销</w:t>
        </w:r>
        <w:r>
          <w:tab/>
        </w:r>
        <w:r>
          <w:fldChar w:fldCharType="begin"/>
        </w:r>
        <w:r>
          <w:instrText xml:space="preserve"> PAGEREF _Toc11427 \h </w:instrText>
        </w:r>
        <w:r>
          <w:fldChar w:fldCharType="separate"/>
        </w:r>
        <w:r>
          <w:t>49</w:t>
        </w:r>
        <w:r>
          <w:fldChar w:fldCharType="end"/>
        </w:r>
      </w:hyperlink>
    </w:p>
    <w:p>
      <w:pPr>
        <w:pStyle w:val="TOC2"/>
        <w:tabs>
          <w:tab w:val="right" w:leader="dot" w:pos="8306"/>
        </w:tabs>
      </w:pPr>
      <w:hyperlink w:anchor="_Toc23477" w:history="1">
        <w:r>
          <w:rPr>
            <w:rFonts w:ascii="仿宋" w:eastAsia="仿宋" w:hAnsi="仿宋" w:cs="仿宋" w:hint="eastAsia"/>
            <w:lang w:val="en-GB"/>
          </w:rPr>
          <w:t>(一)、跨渠道整合</w:t>
        </w:r>
        <w:r>
          <w:tab/>
        </w:r>
        <w:r>
          <w:fldChar w:fldCharType="begin"/>
        </w:r>
        <w:r>
          <w:instrText xml:space="preserve"> PAGEREF _Toc23477 \h </w:instrText>
        </w:r>
        <w:r>
          <w:fldChar w:fldCharType="separate"/>
        </w:r>
        <w:r>
          <w:t>49</w:t>
        </w:r>
        <w:r>
          <w:fldChar w:fldCharType="end"/>
        </w:r>
      </w:hyperlink>
    </w:p>
    <w:p>
      <w:pPr>
        <w:pStyle w:val="TOC2"/>
        <w:tabs>
          <w:tab w:val="right" w:leader="dot" w:pos="8306"/>
        </w:tabs>
      </w:pPr>
      <w:hyperlink w:anchor="_Toc11549" w:history="1">
        <w:r>
          <w:rPr>
            <w:rFonts w:ascii="仿宋" w:eastAsia="仿宋" w:hAnsi="仿宋" w:cs="仿宋" w:hint="eastAsia"/>
            <w:lang w:val="en-GB"/>
          </w:rPr>
          <w:t>(二)、品牌一体化</w:t>
        </w:r>
        <w:r>
          <w:tab/>
        </w:r>
        <w:r>
          <w:fldChar w:fldCharType="begin"/>
        </w:r>
        <w:r>
          <w:instrText xml:space="preserve"> PAGEREF _Toc11549 \h </w:instrText>
        </w:r>
        <w:r>
          <w:fldChar w:fldCharType="separate"/>
        </w:r>
        <w:r>
          <w:t>50</w:t>
        </w:r>
        <w:r>
          <w:fldChar w:fldCharType="end"/>
        </w:r>
      </w:hyperlink>
    </w:p>
    <w:p>
      <w:pPr>
        <w:pStyle w:val="TOC2"/>
        <w:tabs>
          <w:tab w:val="right" w:leader="dot" w:pos="8306"/>
        </w:tabs>
      </w:pPr>
      <w:hyperlink w:anchor="_Toc12033" w:history="1">
        <w:r>
          <w:rPr>
            <w:rFonts w:ascii="仿宋" w:eastAsia="仿宋" w:hAnsi="仿宋" w:cs="仿宋" w:hint="eastAsia"/>
            <w:lang w:val="en-GB"/>
          </w:rPr>
          <w:t>(三)、数据整合</w:t>
        </w:r>
        <w:r>
          <w:tab/>
        </w:r>
        <w:r>
          <w:fldChar w:fldCharType="begin"/>
        </w:r>
        <w:r>
          <w:instrText xml:space="preserve"> PAGEREF _Toc12033 \h </w:instrText>
        </w:r>
        <w:r>
          <w:fldChar w:fldCharType="separate"/>
        </w:r>
        <w:r>
          <w:t>52</w:t>
        </w:r>
        <w:r>
          <w:fldChar w:fldCharType="end"/>
        </w:r>
      </w:hyperlink>
    </w:p>
    <w:p>
      <w:pPr>
        <w:pStyle w:val="TOC2"/>
        <w:tabs>
          <w:tab w:val="right" w:leader="dot" w:pos="8306"/>
        </w:tabs>
      </w:pPr>
      <w:hyperlink w:anchor="_Toc20783" w:history="1">
        <w:r>
          <w:rPr>
            <w:rFonts w:ascii="仿宋" w:eastAsia="仿宋" w:hAnsi="仿宋" w:cs="仿宋" w:hint="eastAsia"/>
            <w:lang w:val="en-GB"/>
          </w:rPr>
          <w:t>(四)、客户关系管理</w:t>
        </w:r>
        <w:r>
          <w:tab/>
        </w:r>
        <w:r>
          <w:fldChar w:fldCharType="begin"/>
        </w:r>
        <w:r>
          <w:instrText xml:space="preserve"> PAGEREF _Toc20783 \h </w:instrText>
        </w:r>
        <w:r>
          <w:fldChar w:fldCharType="separate"/>
        </w:r>
        <w:r>
          <w:t>54</w:t>
        </w:r>
        <w:r>
          <w:fldChar w:fldCharType="end"/>
        </w:r>
      </w:hyperlink>
    </w:p>
    <w:p>
      <w:pPr>
        <w:pStyle w:val="TOC1"/>
        <w:tabs>
          <w:tab w:val="right" w:leader="dot" w:pos="8306"/>
        </w:tabs>
      </w:pPr>
      <w:hyperlink w:anchor="_Toc5254" w:history="1">
        <w:r>
          <w:rPr>
            <w:rFonts w:ascii="仿宋" w:eastAsia="仿宋" w:hAnsi="仿宋" w:cs="仿宋" w:hint="eastAsia"/>
            <w:lang w:val="en-GB"/>
          </w:rPr>
          <w:t>十、疲劳试验机新型运营方式</w:t>
        </w:r>
        <w:r>
          <w:tab/>
        </w:r>
        <w:r>
          <w:fldChar w:fldCharType="begin"/>
        </w:r>
        <w:r>
          <w:instrText xml:space="preserve"> PAGEREF _Toc5254 \h </w:instrText>
        </w:r>
        <w:r>
          <w:fldChar w:fldCharType="separate"/>
        </w:r>
        <w:r>
          <w:t>58</w:t>
        </w:r>
        <w:r>
          <w:fldChar w:fldCharType="end"/>
        </w:r>
      </w:hyperlink>
    </w:p>
    <w:p>
      <w:pPr>
        <w:pStyle w:val="TOC2"/>
        <w:tabs>
          <w:tab w:val="right" w:leader="dot" w:pos="8306"/>
        </w:tabs>
      </w:pPr>
      <w:hyperlink w:anchor="_Toc10377" w:history="1">
        <w:r>
          <w:rPr>
            <w:rFonts w:ascii="仿宋" w:eastAsia="仿宋" w:hAnsi="仿宋" w:cs="仿宋" w:hint="eastAsia"/>
            <w:lang w:val="en-GB"/>
          </w:rPr>
          <w:t>(一)、创新业务模式</w:t>
        </w:r>
        <w:r>
          <w:tab/>
        </w:r>
        <w:r>
          <w:fldChar w:fldCharType="begin"/>
        </w:r>
        <w:r>
          <w:instrText xml:space="preserve"> PAGEREF _Toc10377 \h </w:instrText>
        </w:r>
        <w:r>
          <w:fldChar w:fldCharType="separate"/>
        </w:r>
        <w:r>
          <w:t>58</w:t>
        </w:r>
        <w:r>
          <w:fldChar w:fldCharType="end"/>
        </w:r>
      </w:hyperlink>
    </w:p>
    <w:p>
      <w:pPr>
        <w:pStyle w:val="TOC2"/>
        <w:tabs>
          <w:tab w:val="right" w:leader="dot" w:pos="8306"/>
        </w:tabs>
      </w:pPr>
      <w:hyperlink w:anchor="_Toc32604" w:history="1">
        <w:r>
          <w:rPr>
            <w:rFonts w:ascii="仿宋" w:eastAsia="仿宋" w:hAnsi="仿宋" w:cs="仿宋" w:hint="eastAsia"/>
            <w:lang w:val="en-GB"/>
          </w:rPr>
          <w:t>(二)、数字化运营</w:t>
        </w:r>
        <w:r>
          <w:tab/>
        </w:r>
        <w:r>
          <w:fldChar w:fldCharType="begin"/>
        </w:r>
        <w:r>
          <w:instrText xml:space="preserve"> PAGEREF _Toc32604 \h </w:instrText>
        </w:r>
        <w:r>
          <w:fldChar w:fldCharType="separate"/>
        </w:r>
        <w:r>
          <w:t>59</w:t>
        </w:r>
        <w:r>
          <w:fldChar w:fldCharType="end"/>
        </w:r>
      </w:hyperlink>
    </w:p>
    <w:p>
      <w:pPr>
        <w:pStyle w:val="TOC2"/>
        <w:tabs>
          <w:tab w:val="right" w:leader="dot" w:pos="8306"/>
        </w:tabs>
      </w:pPr>
      <w:hyperlink w:anchor="_Toc31613" w:history="1">
        <w:r>
          <w:rPr>
            <w:rFonts w:ascii="仿宋" w:eastAsia="仿宋" w:hAnsi="仿宋" w:cs="仿宋" w:hint="eastAsia"/>
            <w:lang w:val="en-GB"/>
          </w:rPr>
          <w:t>(三)、智能化技术应用</w:t>
        </w:r>
        <w:r>
          <w:tab/>
        </w:r>
        <w:r>
          <w:fldChar w:fldCharType="begin"/>
        </w:r>
        <w:r>
          <w:instrText xml:space="preserve"> PAGEREF _Toc31613 \h </w:instrText>
        </w:r>
        <w:r>
          <w:fldChar w:fldCharType="separate"/>
        </w:r>
        <w:r>
          <w:t>60</w:t>
        </w:r>
        <w:r>
          <w:fldChar w:fldCharType="end"/>
        </w:r>
      </w:hyperlink>
    </w:p>
    <w:p>
      <w:pPr>
        <w:pStyle w:val="TOC2"/>
        <w:tabs>
          <w:tab w:val="right" w:leader="dot" w:pos="8306"/>
        </w:tabs>
      </w:pPr>
      <w:hyperlink w:anchor="_Toc6588" w:history="1">
        <w:r>
          <w:rPr>
            <w:rFonts w:ascii="仿宋" w:eastAsia="仿宋" w:hAnsi="仿宋" w:cs="仿宋" w:hint="eastAsia"/>
            <w:lang w:val="en-GB"/>
          </w:rPr>
          <w:t>(四)、可持续经营实践</w:t>
        </w:r>
        <w:r>
          <w:tab/>
        </w:r>
        <w:r>
          <w:fldChar w:fldCharType="begin"/>
        </w:r>
        <w:r>
          <w:instrText xml:space="preserve"> PAGEREF _Toc6588 \h </w:instrText>
        </w:r>
        <w:r>
          <w:fldChar w:fldCharType="separate"/>
        </w:r>
        <w:r>
          <w:t>62</w:t>
        </w:r>
        <w:r>
          <w:fldChar w:fldCharType="end"/>
        </w:r>
      </w:hyperlink>
    </w:p>
    <w:p>
      <w:pPr>
        <w:pStyle w:val="TOC1"/>
        <w:tabs>
          <w:tab w:val="right" w:leader="dot" w:pos="8306"/>
        </w:tabs>
      </w:pPr>
      <w:hyperlink w:anchor="_Toc2507" w:history="1">
        <w:r>
          <w:rPr>
            <w:rFonts w:ascii="仿宋" w:eastAsia="仿宋" w:hAnsi="仿宋" w:cs="仿宋" w:hint="eastAsia"/>
            <w:lang w:val="en-GB"/>
          </w:rPr>
          <w:t>十一、疲劳试验机国际化战略</w:t>
        </w:r>
        <w:r>
          <w:tab/>
        </w:r>
        <w:r>
          <w:fldChar w:fldCharType="begin"/>
        </w:r>
        <w:r>
          <w:instrText xml:space="preserve"> PAGEREF _Toc2507 \h </w:instrText>
        </w:r>
        <w:r>
          <w:fldChar w:fldCharType="separate"/>
        </w:r>
        <w:r>
          <w:t>63</w:t>
        </w:r>
        <w:r>
          <w:fldChar w:fldCharType="end"/>
        </w:r>
      </w:hyperlink>
    </w:p>
    <w:p>
      <w:pPr>
        <w:pStyle w:val="TOC2"/>
        <w:tabs>
          <w:tab w:val="right" w:leader="dot" w:pos="8306"/>
        </w:tabs>
      </w:pPr>
      <w:hyperlink w:anchor="_Toc4391" w:history="1">
        <w:r>
          <w:rPr>
            <w:rFonts w:ascii="仿宋" w:eastAsia="仿宋" w:hAnsi="仿宋" w:cs="仿宋" w:hint="eastAsia"/>
            <w:lang w:val="en-GB"/>
          </w:rPr>
          <w:t>(一)、海外市场分析与选择</w:t>
        </w:r>
        <w:r>
          <w:tab/>
        </w:r>
        <w:r>
          <w:fldChar w:fldCharType="begin"/>
        </w:r>
        <w:r>
          <w:instrText xml:space="preserve"> PAGEREF _Toc4391 \h </w:instrText>
        </w:r>
        <w:r>
          <w:fldChar w:fldCharType="separate"/>
        </w:r>
        <w:r>
          <w:t>63</w:t>
        </w:r>
        <w:r>
          <w:fldChar w:fldCharType="end"/>
        </w:r>
      </w:hyperlink>
    </w:p>
    <w:p>
      <w:pPr>
        <w:pStyle w:val="TOC2"/>
        <w:tabs>
          <w:tab w:val="right" w:leader="dot" w:pos="8306"/>
        </w:tabs>
      </w:pPr>
      <w:hyperlink w:anchor="_Toc3242" w:history="1">
        <w:r>
          <w:rPr>
            <w:rFonts w:ascii="仿宋" w:eastAsia="仿宋" w:hAnsi="仿宋" w:cs="仿宋" w:hint="eastAsia"/>
            <w:lang w:val="en-GB"/>
          </w:rPr>
          <w:t>(二)、跨国合作伙伴关系</w:t>
        </w:r>
        <w:r>
          <w:tab/>
        </w:r>
        <w:r>
          <w:fldChar w:fldCharType="begin"/>
        </w:r>
        <w:r>
          <w:instrText xml:space="preserve"> PAGEREF _Toc3242 \h </w:instrText>
        </w:r>
        <w:r>
          <w:fldChar w:fldCharType="separate"/>
        </w:r>
        <w:r>
          <w:t>64</w:t>
        </w:r>
        <w:r>
          <w:fldChar w:fldCharType="end"/>
        </w:r>
      </w:hyperlink>
    </w:p>
    <w:p>
      <w:pPr>
        <w:pStyle w:val="TOC2"/>
        <w:tabs>
          <w:tab w:val="right" w:leader="dot" w:pos="8306"/>
        </w:tabs>
      </w:pPr>
      <w:hyperlink w:anchor="_Toc23755" w:history="1">
        <w:r>
          <w:rPr>
            <w:rFonts w:ascii="仿宋" w:eastAsia="仿宋" w:hAnsi="仿宋" w:cs="仿宋" w:hint="eastAsia"/>
            <w:lang w:val="en-GB"/>
          </w:rPr>
          <w:t>(三)、国际市场营销与品牌推广</w:t>
        </w:r>
        <w:r>
          <w:tab/>
        </w:r>
        <w:r>
          <w:fldChar w:fldCharType="begin"/>
        </w:r>
        <w:r>
          <w:instrText xml:space="preserve"> PAGEREF _Toc23755 \h </w:instrText>
        </w:r>
        <w:r>
          <w:fldChar w:fldCharType="separate"/>
        </w:r>
        <w:r>
          <w:t>65</w:t>
        </w:r>
        <w:r>
          <w:fldChar w:fldCharType="end"/>
        </w:r>
      </w:hyperlink>
    </w:p>
    <w:p>
      <w:pPr>
        <w:pStyle w:val="TOC2"/>
        <w:tabs>
          <w:tab w:val="right" w:leader="dot" w:pos="8306"/>
        </w:tabs>
      </w:pPr>
      <w:hyperlink w:anchor="_Toc32282" w:history="1">
        <w:r>
          <w:rPr>
            <w:rFonts w:ascii="仿宋" w:eastAsia="仿宋" w:hAnsi="仿宋" w:cs="仿宋" w:hint="eastAsia"/>
            <w:lang w:val="en-GB"/>
          </w:rPr>
          <w:t>(四)、国际贸易与风险管理</w:t>
        </w:r>
        <w:r>
          <w:tab/>
        </w:r>
        <w:r>
          <w:fldChar w:fldCharType="begin"/>
        </w:r>
        <w:r>
          <w:instrText xml:space="preserve"> PAGEREF _Toc32282 \h </w:instrText>
        </w:r>
        <w:r>
          <w:fldChar w:fldCharType="separate"/>
        </w:r>
        <w:r>
          <w:t>66</w:t>
        </w:r>
        <w:r>
          <w:fldChar w:fldCharType="end"/>
        </w:r>
      </w:hyperlink>
    </w:p>
    <w:p>
      <w:pPr>
        <w:pStyle w:val="TOC1"/>
        <w:tabs>
          <w:tab w:val="right" w:leader="dot" w:pos="8306"/>
        </w:tabs>
      </w:pPr>
      <w:hyperlink w:anchor="_Toc6157" w:history="1">
        <w:r>
          <w:rPr>
            <w:rFonts w:ascii="仿宋" w:eastAsia="仿宋" w:hAnsi="仿宋" w:cs="仿宋" w:hint="eastAsia"/>
            <w:lang w:val="en-GB"/>
          </w:rPr>
          <w:t>十二、疲劳试验机可持续发展战略</w:t>
        </w:r>
        <w:r>
          <w:tab/>
        </w:r>
        <w:r>
          <w:fldChar w:fldCharType="begin"/>
        </w:r>
        <w:r>
          <w:instrText xml:space="preserve"> PAGEREF _Toc6157 \h </w:instrText>
        </w:r>
        <w:r>
          <w:fldChar w:fldCharType="separate"/>
        </w:r>
        <w:r>
          <w:t>68</w:t>
        </w:r>
        <w:r>
          <w:fldChar w:fldCharType="end"/>
        </w:r>
      </w:hyperlink>
    </w:p>
    <w:p>
      <w:pPr>
        <w:pStyle w:val="TOC2"/>
        <w:tabs>
          <w:tab w:val="right" w:leader="dot" w:pos="8306"/>
        </w:tabs>
      </w:pPr>
      <w:hyperlink w:anchor="_Toc30659" w:history="1">
        <w:r>
          <w:rPr>
            <w:rFonts w:ascii="仿宋" w:eastAsia="仿宋" w:hAnsi="仿宋" w:cs="仿宋" w:hint="eastAsia"/>
            <w:lang w:val="en-GB"/>
          </w:rPr>
          <w:t>(一)、环保与社会责任</w:t>
        </w:r>
        <w:r>
          <w:tab/>
        </w:r>
        <w:r>
          <w:fldChar w:fldCharType="begin"/>
        </w:r>
        <w:r>
          <w:instrText xml:space="preserve"> PAGEREF _Toc30659 \h </w:instrText>
        </w:r>
        <w:r>
          <w:fldChar w:fldCharType="separate"/>
        </w:r>
        <w:r>
          <w:t>68</w:t>
        </w:r>
        <w:r>
          <w:fldChar w:fldCharType="end"/>
        </w:r>
      </w:hyperlink>
    </w:p>
    <w:p>
      <w:pPr>
        <w:pStyle w:val="TOC2"/>
        <w:tabs>
          <w:tab w:val="right" w:leader="dot" w:pos="8306"/>
        </w:tabs>
      </w:pPr>
      <w:hyperlink w:anchor="_Toc6752" w:history="1">
        <w:r>
          <w:rPr>
            <w:rFonts w:ascii="仿宋" w:eastAsia="仿宋" w:hAnsi="仿宋" w:cs="仿宋" w:hint="eastAsia"/>
            <w:lang w:val="en-GB"/>
          </w:rPr>
          <w:t>(二)、资源有效利用与循环经济</w:t>
        </w:r>
        <w:r>
          <w:tab/>
        </w:r>
        <w:r>
          <w:fldChar w:fldCharType="begin"/>
        </w:r>
        <w:r>
          <w:instrText xml:space="preserve"> PAGEREF _Toc6752 \h </w:instrText>
        </w:r>
        <w:r>
          <w:fldChar w:fldCharType="separate"/>
        </w:r>
        <w:r>
          <w:t>69</w:t>
        </w:r>
        <w:r>
          <w:fldChar w:fldCharType="end"/>
        </w:r>
      </w:hyperlink>
    </w:p>
    <w:p>
      <w:pPr>
        <w:pStyle w:val="TOC2"/>
        <w:tabs>
          <w:tab w:val="right" w:leader="dot" w:pos="8306"/>
        </w:tabs>
      </w:pPr>
      <w:hyperlink w:anchor="_Toc19962" w:history="1">
        <w:r>
          <w:rPr>
            <w:rFonts w:ascii="仿宋" w:eastAsia="仿宋" w:hAnsi="仿宋" w:cs="仿宋" w:hint="eastAsia"/>
            <w:lang w:val="en-GB"/>
          </w:rPr>
          <w:t>(三)、社会影响与公益活动</w:t>
        </w:r>
        <w:r>
          <w:tab/>
        </w:r>
        <w:r>
          <w:fldChar w:fldCharType="begin"/>
        </w:r>
        <w:r>
          <w:instrText xml:space="preserve"> PAGEREF _Toc19962 \h </w:instrText>
        </w:r>
        <w:r>
          <w:fldChar w:fldCharType="separate"/>
        </w:r>
        <w:r>
          <w:t>70</w:t>
        </w:r>
        <w:r>
          <w:fldChar w:fldCharType="end"/>
        </w:r>
      </w:hyperlink>
    </w:p>
    <w:p>
      <w:pPr>
        <w:pStyle w:val="TOC2"/>
        <w:tabs>
          <w:tab w:val="right" w:leader="dot" w:pos="8306"/>
        </w:tabs>
      </w:pPr>
      <w:hyperlink w:anchor="_Toc32463" w:history="1">
        <w:r>
          <w:rPr>
            <w:rFonts w:ascii="仿宋" w:eastAsia="仿宋" w:hAnsi="仿宋" w:cs="仿宋" w:hint="eastAsia"/>
            <w:lang w:val="en-GB"/>
          </w:rPr>
          <w:t>(四)、可持续供应链与生产模式</w:t>
        </w:r>
        <w:r>
          <w:tab/>
        </w:r>
        <w:r>
          <w:fldChar w:fldCharType="begin"/>
        </w:r>
        <w:r>
          <w:instrText xml:space="preserve"> PAGEREF _Toc32463 \h </w:instrText>
        </w:r>
        <w:r>
          <w:fldChar w:fldCharType="separate"/>
        </w:r>
        <w:r>
          <w:t>72</w:t>
        </w:r>
        <w:r>
          <w:fldChar w:fldCharType="end"/>
        </w:r>
      </w:hyperlink>
    </w:p>
    <w:p>
      <w:pPr>
        <w:pStyle w:val="TOC1"/>
        <w:tabs>
          <w:tab w:val="right" w:leader="dot" w:pos="8306"/>
        </w:tabs>
      </w:pPr>
      <w:hyperlink w:anchor="_Toc28564" w:history="1">
        <w:r>
          <w:rPr>
            <w:rFonts w:ascii="仿宋" w:eastAsia="仿宋" w:hAnsi="仿宋" w:cs="仿宋" w:hint="eastAsia"/>
            <w:lang w:val="en-GB"/>
          </w:rPr>
          <w:t>十三、疲劳试验机行业高质量发展</w:t>
        </w:r>
        <w:r>
          <w:tab/>
        </w:r>
        <w:r>
          <w:fldChar w:fldCharType="begin"/>
        </w:r>
        <w:r>
          <w:instrText xml:space="preserve"> PAGEREF _Toc28564 \h </w:instrText>
        </w:r>
        <w:r>
          <w:fldChar w:fldCharType="separate"/>
        </w:r>
        <w:r>
          <w:t>73</w:t>
        </w:r>
        <w:r>
          <w:fldChar w:fldCharType="end"/>
        </w:r>
      </w:hyperlink>
    </w:p>
    <w:p>
      <w:pPr>
        <w:pStyle w:val="TOC2"/>
        <w:tabs>
          <w:tab w:val="right" w:leader="dot" w:pos="8306"/>
        </w:tabs>
      </w:pPr>
      <w:hyperlink w:anchor="_Toc8425" w:history="1">
        <w:r>
          <w:rPr>
            <w:rFonts w:ascii="仿宋" w:eastAsia="仿宋" w:hAnsi="仿宋" w:cs="仿宋" w:hint="eastAsia"/>
            <w:lang w:val="en-GB"/>
          </w:rPr>
          <w:t>(一)、质量管理体系</w:t>
        </w:r>
        <w:r>
          <w:tab/>
        </w:r>
        <w:r>
          <w:fldChar w:fldCharType="begin"/>
        </w:r>
        <w:r>
          <w:instrText xml:space="preserve"> PAGEREF _Toc8425 \h </w:instrText>
        </w:r>
        <w:r>
          <w:fldChar w:fldCharType="separate"/>
        </w:r>
        <w:r>
          <w:t>73</w:t>
        </w:r>
        <w:r>
          <w:fldChar w:fldCharType="end"/>
        </w:r>
      </w:hyperlink>
    </w:p>
    <w:p>
      <w:pPr>
        <w:pStyle w:val="TOC2"/>
        <w:tabs>
          <w:tab w:val="right" w:leader="dot" w:pos="8306"/>
        </w:tabs>
      </w:pPr>
      <w:hyperlink w:anchor="_Toc6578" w:history="1">
        <w:r>
          <w:rPr>
            <w:rFonts w:ascii="仿宋" w:eastAsia="仿宋" w:hAnsi="仿宋" w:cs="仿宋" w:hint="eastAsia"/>
            <w:lang w:val="en-GB"/>
          </w:rPr>
          <w:t>(二)、创新与研发投入</w:t>
        </w:r>
        <w:r>
          <w:tab/>
        </w:r>
        <w:r>
          <w:fldChar w:fldCharType="begin"/>
        </w:r>
        <w:r>
          <w:instrText xml:space="preserve"> PAGEREF _Toc6578 \h </w:instrText>
        </w:r>
        <w:r>
          <w:fldChar w:fldCharType="separate"/>
        </w:r>
        <w:r>
          <w:t>74</w:t>
        </w:r>
        <w:r>
          <w:fldChar w:fldCharType="end"/>
        </w:r>
      </w:hyperlink>
    </w:p>
    <w:p>
      <w:pPr>
        <w:pStyle w:val="TOC2"/>
        <w:tabs>
          <w:tab w:val="right" w:leader="dot" w:pos="8306"/>
        </w:tabs>
      </w:pPr>
      <w:hyperlink w:anchor="_Toc489" w:history="1">
        <w:r>
          <w:rPr>
            <w:rFonts w:ascii="仿宋" w:eastAsia="仿宋" w:hAnsi="仿宋" w:cs="仿宋" w:hint="eastAsia"/>
            <w:lang w:val="en-GB"/>
          </w:rPr>
          <w:t>(三)、生产效率提升</w:t>
        </w:r>
        <w:r>
          <w:tab/>
        </w:r>
        <w:r>
          <w:fldChar w:fldCharType="begin"/>
        </w:r>
        <w:r>
          <w:instrText xml:space="preserve"> PAGEREF _Toc489 \h </w:instrText>
        </w:r>
        <w:r>
          <w:fldChar w:fldCharType="separate"/>
        </w:r>
        <w:r>
          <w:t>76</w:t>
        </w:r>
        <w:r>
          <w:fldChar w:fldCharType="end"/>
        </w:r>
      </w:hyperlink>
    </w:p>
    <w:p>
      <w:pPr>
        <w:pStyle w:val="TOC2"/>
        <w:tabs>
          <w:tab w:val="right" w:leader="dot" w:pos="8306"/>
        </w:tabs>
      </w:pPr>
      <w:hyperlink w:anchor="_Toc9914" w:history="1">
        <w:r>
          <w:rPr>
            <w:rFonts w:ascii="仿宋" w:eastAsia="仿宋" w:hAnsi="仿宋" w:cs="仿宋" w:hint="eastAsia"/>
            <w:lang w:val="en-GB"/>
          </w:rPr>
          <w:t>(四)、环保与可持续发展</w:t>
        </w:r>
        <w:r>
          <w:tab/>
        </w:r>
        <w:r>
          <w:fldChar w:fldCharType="begin"/>
        </w:r>
        <w:r>
          <w:instrText xml:space="preserve"> PAGEREF _Toc9914 \h </w:instrText>
        </w:r>
        <w:r>
          <w:fldChar w:fldCharType="separate"/>
        </w:r>
        <w:r>
          <w:t>78</w:t>
        </w:r>
        <w:r>
          <w:fldChar w:fldCharType="end"/>
        </w:r>
      </w:hyperlink>
    </w:p>
    <w:p>
      <w:pPr>
        <w:pStyle w:val="TOC1"/>
        <w:tabs>
          <w:tab w:val="right" w:leader="dot" w:pos="8306"/>
        </w:tabs>
      </w:pPr>
      <w:hyperlink w:anchor="_Toc24663" w:history="1">
        <w:r>
          <w:rPr>
            <w:rFonts w:ascii="仿宋" w:eastAsia="仿宋" w:hAnsi="仿宋" w:cs="仿宋" w:hint="eastAsia"/>
            <w:lang w:val="en-GB"/>
          </w:rPr>
          <w:t>十四、疲劳试验机人才战略与团队建设</w:t>
        </w:r>
        <w:r>
          <w:tab/>
        </w:r>
        <w:r>
          <w:fldChar w:fldCharType="begin"/>
        </w:r>
        <w:r>
          <w:instrText xml:space="preserve"> PAGEREF _Toc24663 \h </w:instrText>
        </w:r>
        <w:r>
          <w:fldChar w:fldCharType="separate"/>
        </w:r>
        <w:r>
          <w:t>79</w:t>
        </w:r>
        <w:r>
          <w:fldChar w:fldCharType="end"/>
        </w:r>
      </w:hyperlink>
    </w:p>
    <w:p>
      <w:pPr>
        <w:pStyle w:val="TOC2"/>
        <w:tabs>
          <w:tab w:val="right" w:leader="dot" w:pos="8306"/>
        </w:tabs>
      </w:pPr>
      <w:hyperlink w:anchor="_Toc14849" w:history="1">
        <w:r>
          <w:rPr>
            <w:rFonts w:ascii="仿宋" w:eastAsia="仿宋" w:hAnsi="仿宋" w:cs="仿宋" w:hint="eastAsia"/>
            <w:lang w:val="en-GB"/>
          </w:rPr>
          <w:t>(一)、人才需求与招聘计划</w:t>
        </w:r>
        <w:r>
          <w:tab/>
        </w:r>
        <w:r>
          <w:fldChar w:fldCharType="begin"/>
        </w:r>
        <w:r>
          <w:instrText xml:space="preserve"> PAGEREF _Toc14849 \h </w:instrText>
        </w:r>
        <w:r>
          <w:fldChar w:fldCharType="separate"/>
        </w:r>
        <w:r>
          <w:t>79</w:t>
        </w:r>
        <w:r>
          <w:fldChar w:fldCharType="end"/>
        </w:r>
      </w:hyperlink>
    </w:p>
    <w:p>
      <w:pPr>
        <w:pStyle w:val="TOC2"/>
        <w:tabs>
          <w:tab w:val="right" w:leader="dot" w:pos="8306"/>
        </w:tabs>
      </w:pPr>
      <w:hyperlink w:anchor="_Toc23923" w:history="1">
        <w:r>
          <w:rPr>
            <w:rFonts w:ascii="仿宋" w:eastAsia="仿宋" w:hAnsi="仿宋" w:cs="仿宋" w:hint="eastAsia"/>
            <w:lang w:val="en-GB"/>
          </w:rPr>
          <w:t>(二)、培训与专业发展</w:t>
        </w:r>
        <w:r>
          <w:tab/>
        </w:r>
        <w:r>
          <w:fldChar w:fldCharType="begin"/>
        </w:r>
        <w:r>
          <w:instrText xml:space="preserve"> PAGEREF _Toc23923 \h </w:instrText>
        </w:r>
        <w:r>
          <w:fldChar w:fldCharType="separate"/>
        </w:r>
        <w:r>
          <w:t>80</w:t>
        </w:r>
        <w:r>
          <w:fldChar w:fldCharType="end"/>
        </w:r>
      </w:hyperlink>
    </w:p>
    <w:p>
      <w:pPr>
        <w:pStyle w:val="TOC2"/>
        <w:tabs>
          <w:tab w:val="right" w:leader="dot" w:pos="8306"/>
        </w:tabs>
      </w:pPr>
      <w:hyperlink w:anchor="_Toc22016" w:history="1">
        <w:r>
          <w:rPr>
            <w:rFonts w:ascii="仿宋" w:eastAsia="仿宋" w:hAnsi="仿宋" w:cs="仿宋" w:hint="eastAsia"/>
            <w:lang w:val="en-GB"/>
          </w:rPr>
          <w:t>(三)、绩效评价与激励机制</w:t>
        </w:r>
        <w:r>
          <w:tab/>
        </w:r>
        <w:r>
          <w:fldChar w:fldCharType="begin"/>
        </w:r>
        <w:r>
          <w:instrText xml:space="preserve"> PAGEREF _Toc22016 \h </w:instrText>
        </w:r>
        <w:r>
          <w:fldChar w:fldCharType="separate"/>
        </w:r>
        <w:r>
          <w:t>82</w:t>
        </w:r>
        <w:r>
          <w:fldChar w:fldCharType="end"/>
        </w:r>
      </w:hyperlink>
    </w:p>
    <w:p>
      <w:pPr>
        <w:pStyle w:val="TOC2"/>
        <w:tabs>
          <w:tab w:val="right" w:leader="dot" w:pos="8306"/>
        </w:tabs>
      </w:pPr>
      <w:hyperlink w:anchor="_Toc10018" w:history="1">
        <w:r>
          <w:rPr>
            <w:rFonts w:ascii="仿宋" w:eastAsia="仿宋" w:hAnsi="仿宋" w:cs="仿宋" w:hint="eastAsia"/>
            <w:lang w:val="en-GB"/>
          </w:rPr>
          <w:t>(四)、团队建设与协作模式</w:t>
        </w:r>
        <w:r>
          <w:tab/>
        </w:r>
        <w:r>
          <w:fldChar w:fldCharType="begin"/>
        </w:r>
        <w:r>
          <w:instrText xml:space="preserve"> PAGEREF _Toc10018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837"/>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疲劳试验机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1598"/>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0458"/>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在疲劳试验机项目规模和需求的基础上，确保人员数量和结构满足疲劳试验机项目的各项要求。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制定详细的疲劳试验机项目组织结构图，包括各部门、岗位及其职责。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根据疲劳试验机项目阶段和任务需求，合理规划员工数量，确保各项工作得以有序展开。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针对临时性任务，设立弹性岗位，以适应疲劳试验机项目变化。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保证疲劳试验机项目内各个岗位的职责明晰，工作井然有序。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确保员工具备疲劳试验机项目所需的专业技能，提高整体团队执行力。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与高校、研究机构建立合作，开展实习生疲劳试验机项目，吸引优秀毕业生加入。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根据疲劳试验机项目需要灵活调整用工模式，适应疲劳试验机项目变化。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对于疲劳试验机项目高峰期，提前规划人力储备，确保人手充足。</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定期评估用工模式的效果，根据疲劳试验机项目发展调整人力配置。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430"/>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疲劳试验机项目建设单位需从培训工作出发，将其视为提高企业效益和确保安全生产的关键手段。这一培训不仅关乎企业管理水平的提升，更关系到经济效益的保障。为实现这一目标，疲劳试验机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疲劳试验机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针对新增各类人员，疲劳试验机项目建设单位必须规定岗前培训和岗位技能培训的程序。上岗人员需要通过应聘岗位和职责范围的应知应会考试，确保他们对所从事的工作有足够的了解，具备必备的技能。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疲劳试验机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https://d.book118.com/665031004320011044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疲劳试验机竞争策略分析报告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疲劳试验机竞争策略分析报告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疲劳试验机竞争策略分析报告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疲劳试验机竞争策略分析报告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疲劳试验机竞争策略分析报告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疲劳试验机竞争策略分析报告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疲劳试验机竞争策略分析报告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606F6"/>
    <w:rsid w:val="019E643E"/>
    <w:rsid w:val="087B4B79"/>
    <w:rsid w:val="08A4245A"/>
    <w:rsid w:val="08C606F6"/>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031004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2024-01-08T15:54:00Z</dcterms:created>
  <dcterms:modified xsi:type="dcterms:W3CDTF">2024-01-08T15:55:04Z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336E1A491BA54978B49BF37A18C13F6D_11</vt:lpwstr>
  </property>
  <property fmtid="{D5CDD505-2E9C-101B-9397-08002B2CF9AE}" pid="3" name="KSOProductBuildVer">
    <vt:lpwstr>2052-12.1.0.16120</vt:lpwstr>
  </property>
</Properties>
</file>