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658" w:lineRule="exact"/>
        <w:ind w:left="3697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>国家开放大学电大本科《管理案例分析》</w:t>
      </w:r>
    </w:p>
    <w:p>
      <w:pPr>
        <w:widowControl w:val="0"/>
        <w:autoSpaceDE w:val="0"/>
        <w:autoSpaceDN w:val="0"/>
        <w:adjustRightInd w:val="0"/>
        <w:spacing w:line="29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658" w:lineRule="exact"/>
        <w:ind w:left="2718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>《社会政策》网络课形考网考试题及答案(合</w:t>
      </w:r>
    </w:p>
    <w:p>
      <w:pPr>
        <w:widowControl w:val="0"/>
        <w:autoSpaceDE w:val="0"/>
        <w:autoSpaceDN w:val="0"/>
        <w:adjustRightInd w:val="0"/>
        <w:spacing w:line="30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658" w:lineRule="exact"/>
        <w:ind w:left="8684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64"/>
          <w:szCs w:val="64"/>
          <w:u w:val="none"/>
        </w:rPr>
        <w:t>集)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1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管理案例分析》答案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形考任务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：客观测验题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判断正误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题目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管理案例写作计划的主要内容就是安排案例撰写的时间。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选择一项：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题目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2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个关键环节，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即分析形势、提出方案、预测结果和做出决策。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）选择一项：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题目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3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案例的结构安排通常可以遵循两种顺序：一是时间顺序，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continuous"/>
          <w:pgSz w:w="18360" w:h="23760"/>
          <w:pgMar w:top="0" w:right="0" w:bottom="0" w:left="0" w:header="708" w:footer="708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二是内容顺序。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选择一项：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题目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4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案例写作原则的中立原则要求案例作者在对案例进行描述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时，尽量使用中立性的语言，不进行评论或者使用带有倾向性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的观点。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选择一项：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题目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案例有其特定的文体和书写规范，是为特殊的教学目的服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务的；而实例以写实为主，一般是对所发生的客观事实的介绍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和描述，没有固定的格式和书写规范。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选择一项：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2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题目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6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案例写作原则中的前瞻原则是指案例作者根据企业实际发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生的事件，推断未来可能产生的后果，启发人们思考。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择一项：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题目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7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案例写作原则中的仿真原则是指案例作者按照企业实际本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人杜撰案例中的人物和内容，设计案例作者关心的题目。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选择一项：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题目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8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在案例进修中，谈判法是指定学生划分扮演谈判各方，设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立谈判规则，陈述须要交涉的内容，确定谈判的结果。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择一项：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3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题目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9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管理案例就是围绕着一定的管理问题而对某一真实的管理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情景所作的文字描述。不包括声像等其他媒介采编撰写方式。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选择一项：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题目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10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案例内容的表述涉及很多方面，第一个就是写好案例的开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头和结尾，即指案例的开头必须要和结尾相呼应。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）选择一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项：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形考任务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：案例补充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20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请自选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（或由本课程辅导教师指定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）笔墨教材中案例篇第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-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例注释进行资料补充。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14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14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企业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动力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打仗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用户的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台项目。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从状况上讲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创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14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4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客听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用户的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科层制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组织，是一种由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导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的组织，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企业的动力是在不打仗用户的背景职能部门。从状况上讲，应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14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该是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员工听领导的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在平台型组织里，前台是最接近用户的，它们负责交互用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户并理解用户的刚需；而后组织企业内部的资源，形成对应的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产品、服务或解决方案。后台是提供资源和机制保障的，要确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14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保平台具备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资源洼地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共享机制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，即要有质优价廉的资源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和公平分配的政策，能够吸引创客过来。说简单点，人家到你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的平台上来创业，一是图你这里资源好，自己更容易成功；二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是图你这里政策好，自己更容易致富。当然，后台也需要对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整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14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险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底线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进行监督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毕竟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项目由于追求短期收益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长期看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来一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平台的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系统风险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理说，前台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因为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接近用户而能够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洞察市场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，后台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能提供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相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应的资源和政策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支持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，应该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有创客前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地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14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项目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负责人，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个又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项目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冒出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但事实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上，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是一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种天真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想象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，后台的资源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是在理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可以做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随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用，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但现实中还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需要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作为连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台，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是后台的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代言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人，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是前台的业务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伙伴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其本身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14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利益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也应该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前台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绑定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在一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（相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于项目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跟投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—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27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14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5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负责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甄选出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好的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项目注入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资源，并对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项目进行投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理。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形考任务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：案例分析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30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请分析产品品质题目对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发展的影响。请结合案例，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提炼该企业产品出现品质题目的详细缘故原由。如果你是该公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司的品保部经理，你会怎样做？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答：请分析产品品质问题对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发展的影响。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、形成许多客户撤单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、丢失许多客户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、形成巨大金额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损失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、对公司产品质量题目增加了黑点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请结合案例，提炼该企业产品出现品质问题的具体原因：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、项目部没有给予正视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、生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产部培训考核过于放松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工作过于放松。如果你是该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公司的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经理，你会怎样做：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、调整员工工作心态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、增加员工培训和考核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形考任务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：案例撰写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40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洗衣机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创立于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1984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年的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，经过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19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年的持续发展，现已成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为享誉海内外的大型国际化企业集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1984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生产单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电冰箱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前它拥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白色家电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色家电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米色家电在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96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门类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个规格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的产品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的产品出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口到世界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160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地区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2003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年，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全球营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业额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实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806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亿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6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2003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年，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蝉联中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价值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牌第一名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2004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31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日，世界五大品牌价值评估机构之一的世界品牌实验室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编制的《世界最具影响力的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100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个品牌》报告揭晓，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排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在第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95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位，是唯一入选的中国企业。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2003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月，全球著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名战略调查公司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Euromonitor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公布了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2002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年全球白色家电制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造商排序，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3.79%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的市场分额跃升至全球第二大白色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14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家电品牌。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2004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8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月号《财富》中文版评出最新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中国最受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14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赞赏的公司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紧随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之后，排名第二位。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冰箱、空调、洗衣机等产品属于白色家电。作为在白色家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电领域最具核心竞争力的企业之一，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有许多令人感慨和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感动的营销故事。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1996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年，一位四川成都的一位农民投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洗衣机排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水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管老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被堵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服务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员上门维修时发现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位农民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洗衣机洗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地瓜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（南方又称红薯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泥土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大，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当然容易堵塞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服务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员并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不推卸自己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责任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帮顾客加粗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了排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水管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顾客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埋怨自己给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麻烦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还说如果能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有洗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红薯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的洗衣机，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就不用烦劳海尔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人了。农民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兄弟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句话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被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在了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营销人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调查四川农民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使用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洗衣机的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状况时发现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红薯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的成都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平原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每当红薯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丰收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时节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，许多农民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除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卖掉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分新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鲜红薯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还要将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红薯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加工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薯条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7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但红薯上沾带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泥土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起来费时费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力，于是农民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了洗衣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机。更深一步的调查发现，在四川农村有不少洗衣机用过一段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时间后，电机转速减弱、电机壳体发烫。向农民一打听，才知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道他们冬天用洗衣机洗红薯，夏天用它来洗衣服。这令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XXX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1997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年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为该洗衣机立项，成立以工程师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为组长的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人课题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组，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1998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月投入批量生产。洗衣机型号为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XPB40-DS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，不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仅具有一般双桶洗衣机的全部功能，还可以洗地瓜、水果甚至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蛤蜊，价格仅为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848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元。首次生产了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万台投放农村，立刻被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一抢而空。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一般来讲，每年的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8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月是洗衣机销售的淡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段时间，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很多厂家就把促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员从商场里撤回去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了。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纳闷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道天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气越热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出汗越多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老百姓越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不洗衣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裳？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调查发现，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不是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老百姓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不洗衣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，而是夏天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公斤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的洗衣机不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实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用，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既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浪费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又浪费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电。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是，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科研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员很快设计出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一种洗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14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衣量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1.5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公斤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的洗衣机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——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小小神童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小小神童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投产后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上海试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销，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上海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消费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平高又爱挑剔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结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果，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上海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马上认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可了这种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世界上最小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的洗衣机。该产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上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快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XXX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小小神童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在全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国卖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100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万台，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并出口到日本和韩国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14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8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告诫员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有淡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想，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有淡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市场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”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在西藏，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洗衣机甚至可以合格地打酥油。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2000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7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14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月，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研制开发的一种既可洗衣又可打酥油的高原型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小小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14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神童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洗衣机在西藏市场一上市，便受到消费者欢迎，从而开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辟出自己独有的市场。这种洗衣机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个小时打制的酥油，相当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于一名藏族妇女三天的工作量。藏族同胞购买这种洗衣机后，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从此可以告别手工打酥油的繁重家务劳动。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14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2002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年举办的第一届合肥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龙虾节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上，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推出的一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14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不到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一天就被当地消费者抢购一空，更有许多龙虾店经营者纷纷交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14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被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14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评为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市场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前景奖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月的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安徽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当地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特产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龙虾上市的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节，龙虾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许多消费者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喜爱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美味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到这个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节，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龙虾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店大小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排挡生意异常火爆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合肥大小龙虾店就有上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家，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每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消费龙虾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万斤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龙虾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好吃清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洗难的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问题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直困绕着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当地龙虾店的经营者。因为龙虾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生长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泥湾里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捕捞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浑身是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异常麻烦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的龙虾店一天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要用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2-3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人专门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手工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刷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洗龙虾，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但常常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一天洗的虾，不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及几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个小时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的多，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并且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人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工洗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费时又费力，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还增加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成本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针对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这一潜在的市场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14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需求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洗衣机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事业部利用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自己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有的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大地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洗衣机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技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9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迅速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推出了一款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采用全塑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体桶、宽电压设计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的可以洗龙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14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虾的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洗虾机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，不但省时省力、洗涤效果非常好，而且价格定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位也较合理，极大地满足了当地消费者的需求。过去洗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2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公斤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14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龙虾一个人需要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10-15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分钟，现在用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龙虾机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只需三分钟就可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以搞掂。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听说你们的洗衣机能为牧民打酥油，还给合肥的饭店洗过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14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龙虾，真是神了！能洗荞麦皮吗？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”2003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年的一天，一个来自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北方某枕头厂的电话打进了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洗衣机公司在接到用户需求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后，仅用了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24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小时，就在已有的洗衣机模块技术上，创新地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推出了一款可洗荞麦皮枕头的洗衣机，受到用户的极力称赞，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更成为继海尔洗地瓜机、打酥油机、洗龙虾机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后，在满足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性化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需求上的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经典之作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明代医学家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《本草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14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纲目》中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有一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则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荞麦皮、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绿豆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……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花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14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同作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枕，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至老明目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我国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，人们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荞麦皮枕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芯视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为枕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。荞麦皮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属生谷类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有油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，而且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硬度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较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果不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常洗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晒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干又容易滋生细菌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，但荞麦皮的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与干燥特别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14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劲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荞麦皮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自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身体积微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小，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重量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轻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很难晾晒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14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果在户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外晾晒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容易被风刮走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荞麦皮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和晾晒问题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就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14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荞麦皮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枕头厂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家及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消费者的一大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难题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开发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14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既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可以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家庭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洗衣，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可以用来洗荞麦皮枕头的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神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洗衣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10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机，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了洗涤、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脱水等基本功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效的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PTC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转动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烘干、自然风晾干两种干燥技术，同时专门设计了荞麦皮包装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14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洗涤袋，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独有的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抗菌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技术，非常圆满地解决了荞麦皮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枕头的清洗、干燥难题。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专家指出，目前洗衣机市场已进入更新换代、需求快速增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长期。始终靠技术创新领先市场的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，通过多年以来的技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术储备和市场优势的积累，在快速启动的洗衣机市场上占尽先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14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机。世界第四种洗衣机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——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海尔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双动力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根据用户需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求，为解决用户对波轮式、滚筒式、搅拌式洗衣机的抱怨而创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新推出的一款全新的洗衣机，由于集合了洗得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磨损低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不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14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绕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一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身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合了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人们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新的洗衣需求，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产品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上市一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个月就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造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国内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高端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洗衣机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销量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零售额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第一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的非常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业绩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成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国内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市场上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升最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快的洗衣机新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刚刚结束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95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届法国列宾国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际发明展览会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上一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举夺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得了世界家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电行业唯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发明金奖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XXX2004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月份统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显示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洗衣机市场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份额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继续高居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第一，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尤其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我国华北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东北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华东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西北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中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、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西南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6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市场上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分别稳居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第一，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且与竞争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对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手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距离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一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西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洗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衣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的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市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已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接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近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40%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出第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二名近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3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倍；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在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其他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大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地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洗衣机的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11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市场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份额也都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有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明显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上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升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均超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出了第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二名近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两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社会政策》答案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形考任务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一、填空题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（每小题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25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题目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政策是政府或其他社会组织为实现其目标而制定的、指导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人们行动的各种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答：规则体系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题目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2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14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年，德国学者成立了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“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德国社会政策学会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”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46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答：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1873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题目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3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是社会政策初期形态，起源于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1601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年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颁布的《济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贫法》。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答：社会救助政策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题目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4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原则是整个封建传统社会、专制王国、乃至转型期社会的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9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社会管理的核心原则。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答：父权主义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题目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sectPr>
          <w:type w:val="nextPage"/>
          <w:pgSz w:w="18360" w:h="23760"/>
          <w:pgMar w:top="0" w:right="0" w:bottom="0" w:left="0" w:header="708" w:footer="708"/>
          <w:pgNumType w:start="12"/>
          <w:cols w:space="708"/>
        </w:sect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1884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年，在英国伦敦，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夫妇发起成立了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38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答：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XXX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二、单项选择题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（每题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5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分，共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30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题目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6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作为一个概念，社会政策最早是由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）学者提出的。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选择一项：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日本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德国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美国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英国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题目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7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1601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年，英国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颁布了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），规定地方教区可以通过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4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征收税收、接受捐赠、罚款等方式，对穷人实行救济。选择一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82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700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项：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78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A.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《济贫法批改案》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B.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《安置法》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C.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《济贫法》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1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D.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《职工法》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题目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8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3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507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1834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年，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XXX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 xml:space="preserve"> 通过了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（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），体现了自由主义思潮。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250" w:lineRule="exact"/>
        <w:rPr>
          <w:rFonts w:ascii="微软雅黑" w:eastAsia="微软雅黑" w:hAnsi="微软雅黑" w:cs="微软雅黑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t>选择一项：</w:t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/>
      </w:r>
      <w:r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https://d.book118.com/665033121241011121</w:t>
        </w:r>
      </w:hyperlink>
    </w:p>
    <w:p>
      <w:pPr>
        <w:widowControl w:val="0"/>
        <w:autoSpaceDE w:val="0"/>
        <w:autoSpaceDN w:val="0"/>
        <w:adjustRightInd w:val="0"/>
        <w:spacing w:line="478" w:lineRule="exact"/>
        <w:ind w:left="3661"/>
        <w:rPr>
          <w:rFonts w:ascii="微软雅黑" w:eastAsia="微软雅黑" w:hAnsi="微软雅黑" w:cs="微软雅黑"/>
          <w:b w:val="0"/>
          <w:bCs w:val="0"/>
          <w:i w:val="0"/>
          <w:iCs w:val="0"/>
          <w:strike w:val="0"/>
          <w:color w:val="000000"/>
          <w:sz w:val="46"/>
          <w:szCs w:val="46"/>
          <w:u w:val="none"/>
        </w:rPr>
      </w:pPr>
    </w:p>
    <w:sectPr>
      <w:type w:val="nextPage"/>
      <w:pgSz w:w="18360" w:h="23760"/>
      <w:pgMar w:top="0" w:right="0" w:bottom="0" w:left="0" w:header="708" w:footer="708"/>
      <w:pgNumType w:start="1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微软雅黑">
    <w:charset w:val="01"/>
    <w:family w:val="auto"/>
    <w:pitch w:val="default"/>
    <w:sig w:usb0="00000000" w:usb1="00000000" w:usb2="00000000" w:usb3="00000000" w:csb0="00000000" w:csb1="00000000"/>
  </w:font>
  <w:font w:name="Arial">
    <w:charset w:val="01"/>
    <w:family w:val="auto"/>
    <w:pitch w:val="default"/>
    <w:sig w:usb0="00000000" w:usb1="00000000" w:usb2="00000000" w:usb3="00000000" w:csb0="00000000" w:csb1="00000000"/>
  </w:font>
  <w:font w:name="Calibri">
    <w:charset w:val="01"/>
    <w:family w:val="auto"/>
    <w:pitch w:val="default"/>
    <w:sig w:usb0="00000000" w:usb1="00000000" w:usb2="00000000" w:usb3="00000000" w:csb0="00000000" w:csb1="00000000"/>
  </w:font>
  <w:font w:name="黑体">
    <w:charset w:val="01"/>
    <w:family w:val="auto"/>
    <w:pitch w:val="default"/>
    <w:sig w:usb0="00000000" w:usb1="00000000" w:usb2="00000000" w:usb3="00000000" w:csb0="00000000" w:csb1="00000000"/>
  </w:font>
  <w:font w:name="Cambria">
    <w:charset w:val="01"/>
    <w:family w:val="auto"/>
    <w:pitch w:val="default"/>
    <w:sig w:usb0="00000000" w:usb1="00000000" w:usb2="00000000" w:usb3="00000000" w:csb0="00000000" w:csb1="00000000"/>
  </w:font>
  <w:font w:name="Courier">
    <w:charset w:val="01"/>
    <w:family w:val="auto"/>
    <w:pitch w:val="default"/>
    <w:sig w:usb0="00000000" w:usb1="00000000" w:usb2="00000000" w:usb3="00000000" w:csb0="00000000" w:csb1="00000000"/>
  </w:font>
  <w:font w:name="Verdana">
    <w:charset w:val="01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bordersDoNotSurroundHeader/>
  <w:bordersDoNotSurroundFooter/>
  <w:defaultTabStop w:val="720"/>
  <w:doNotShadeFormData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Asci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character" w:default="1" w:styleId="DefaultParagraphFont">
    <w:name w:val="Default Paragraph Fon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6503312124101112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