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85B0A" w14:paraId="3762F8B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85B0A" w14:paraId="61C1048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85B0A" w14:paraId="3C521FB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85B0A" w:rsidRPr="00585B0A" w14:paraId="5C0CDAC7" w14:textId="14AC723F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85B0A">
        <w:rPr>
          <w:rFonts w:ascii="宋体" w:eastAsia="宋体" w:hAnsi="宋体" w:hint="eastAsia"/>
          <w:b/>
          <w:sz w:val="60"/>
        </w:rPr>
        <w:t>焦化二甲苯项目招商引资融资方案</w:t>
      </w:r>
    </w:p>
    <w:p w:rsidR="00585B0A" w:rsidP="00585B0A" w14:paraId="0BF93AE9" w14:textId="1DA19CE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85B0A">
        <w:rPr>
          <w:rFonts w:ascii="仿宋" w:eastAsia="仿宋" w:hAnsi="仿宋" w:hint="eastAsia"/>
          <w:b/>
          <w:sz w:val="40"/>
        </w:rPr>
        <w:t>目录</w:t>
      </w:r>
    </w:p>
    <w:p w:rsidR="00585B0A" w14:paraId="7E01A432" w14:textId="67D3FE52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_Toc155681780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585B0A" w14:paraId="20051969" w14:textId="7266214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一、焦化二甲苯项目概论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_Toc155681781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85B0A" w14:paraId="7EACA5BC" w14:textId="26D3CB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(一)、焦化二甲苯项目名称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_Toc155681782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85B0A" w14:paraId="405F2046" w14:textId="228E76F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(二)、焦化二甲苯项目选址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_Toc155681783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85B0A" w14:paraId="1C65E464" w14:textId="24B822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(三)、焦化二甲苯项目用地规模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_Toc155681784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85B0A" w14:paraId="0BF78455" w14:textId="2D78B3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(四)、焦化二甲苯项目用地控制指标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_Toc155681785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85B0A" w14:paraId="319C669B" w14:textId="2924256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_Toc155681786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85B0A" w14:paraId="581904D9" w14:textId="02D93B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(六)、设备选型方案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_Toc155681787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585B0A" w14:paraId="52DBF00B" w14:textId="4027F8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_Toc155681788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85B0A" w14:paraId="5A94AF76" w14:textId="57DD81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_Toc155681789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85B0A" w14:paraId="151C1710" w14:textId="4D8293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(九)、焦化二甲苯项目总投资及资本结构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_Toc155681790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85B0A" w14:paraId="71AD8871" w14:textId="15479E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(十)、资金筹集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_Toc155681791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85B0A" w14:paraId="295849C5" w14:textId="231A5A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(十一)、焦化二甲苯项目预期经济效益规划目标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_Toc155681792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585B0A" w14:paraId="3B12C1A4" w14:textId="119F93A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(十二)、焦化二甲苯项目进度计划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_Toc155681793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85B0A" w14:paraId="599B7776" w14:textId="4536EA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(十三)、报告说明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_Toc155681794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585B0A" w14:paraId="3C42BD43" w14:textId="7C9D3A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(十四)、焦化二甲苯项目评价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_Toc155681795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85B0A" w14:paraId="6763938C" w14:textId="7A52358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二、焦化二甲苯项目工程设计研究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_Toc155681796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85B0A" w14:paraId="72204463" w14:textId="2995C0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(一)、建筑工程设计原则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_Toc155681797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85B0A" w14:paraId="5AEC84B2" w14:textId="6AECFC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(二)、焦化二甲苯项目工程建设标准规范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_Toc155681798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85B0A" w14:paraId="3EAB8EE2" w14:textId="6141B7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(三)、焦化二甲苯项目总平面设计要求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_Toc155681799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85B0A" w14:paraId="5695555C" w14:textId="733CBF0A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(四)、建筑设计规范和标准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_Toc155681800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585B0A" w14:paraId="39F87B6C" w14:textId="7BD1A3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(五)、土建工程设计年限及安全等级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_Toc155681801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85B0A" w14:paraId="0CA39F47" w14:textId="149CB3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(六)、建筑工程设计总体要求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_Toc155681802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585B0A" w14:paraId="7C220D61" w14:textId="288509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(七)、土建工程建设指标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_Toc155681803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585B0A" w14:paraId="416830FC" w14:textId="1940E7F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三、焦化二甲苯项目选址研究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_Toc155681804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85B0A" w14:paraId="552BF901" w14:textId="1B58E05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(一)、焦化二甲苯项目选址的指导原则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_Toc155681805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585B0A" w14:paraId="12FC83D1" w14:textId="1127F0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(二)、焦化二甲苯项目选址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_Toc155681806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585B0A" w14:paraId="7C59A457" w14:textId="1FFFF54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(三)、建设环境与条件分析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_Toc155681807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585B0A" w14:paraId="16029F62" w14:textId="0BF90CC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(四)、土地使用控制标准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_Toc155681808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585B0A" w14:paraId="7DA93D27" w14:textId="0162DF9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(五)、土地利用的总体需求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_Toc155681809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585B0A" w14:paraId="609BF71A" w14:textId="2F1CCC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(六)、用地效率提升策略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_Toc155681810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585B0A" w14:paraId="5A639D0D" w14:textId="3B8C55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(七)、总体布局与规划方案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_Toc155681811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585B0A" w14:paraId="3A8CD82F" w14:textId="0AA526A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(八)、物流与运输系统设计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_Toc155681812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585B0A" w14:paraId="484E6275" w14:textId="1A3D66B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(九)、选址方案的综合评估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_Toc155681813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585B0A" w14:paraId="0224051D" w14:textId="7D56309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四、节能情况分析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_Toc155681814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585B0A" w14:paraId="3AE4DE83" w14:textId="2EEFF2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(一)、节能的重要性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_Toc155681815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585B0A" w14:paraId="79390B2D" w14:textId="598D75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(二)、节能的法规与标准要求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_Toc155681816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585B0A" w14:paraId="1C6EA80C" w14:textId="252B9B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(三)、焦化二甲苯项目地能源消耗与供应状况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_Toc155681817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585B0A" w14:paraId="5C31A102" w14:textId="0E8DE57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(四)、能源消耗类型与数量的深入分析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_Toc155681818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585B0A" w14:paraId="76FAC2F5" w14:textId="3FE351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(五)、节能综合评价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_Toc155681819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585B0A" w14:paraId="0D162D2A" w14:textId="675849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(六)、设计节能方案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_Toc155681820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585B0A" w14:paraId="26CF56FC" w14:textId="7379E0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(七)、实施节能措施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_Toc155681821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585B0A" w14:paraId="7B48DA42" w14:textId="176E8AAF">
      <w:pPr>
        <w:pStyle w:val="TOC1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五、经济效益分析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_Toc155681822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585B0A" w14:paraId="34EA1894" w14:textId="402DB5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(一)、经济评价综述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_Toc155681823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585B0A" w14:paraId="13BDB053" w14:textId="0FCA64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(二)、经济评价财务测算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_Toc155681824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585B0A" w14:paraId="6F22095C" w14:textId="55729A9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(三)、焦化二甲苯项目盈利能力分析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_Toc155681825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585B0A" w14:paraId="07CE0AE2" w14:textId="79BED5E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六、焦化二甲苯项目实施进度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_Toc155681826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585B0A" w14:paraId="06842858" w14:textId="027255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(一)、建设周期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_Toc155681827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585B0A" w14:paraId="170C59D7" w14:textId="2136F7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(二)、建设进展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_Toc155681828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585B0A" w14:paraId="4FDF447A" w14:textId="7E32FE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(三)、进度安排注意事项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_Toc155681829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585B0A" w14:paraId="4352DF13" w14:textId="3A80D9F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_Toc155681830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585B0A" w14:paraId="5D44C52D" w14:textId="2AEA152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(五)、员工培训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_Toc155681831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585B0A" w14:paraId="324D310E" w14:textId="28599F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(六)、焦化二甲苯项目实施保障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_Toc155681832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585B0A" w14:paraId="565FBA87" w14:textId="3FEF527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七、环境影响分析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_Toc155681833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585B0A" w14:paraId="3183C215" w14:textId="065FAA4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(一)、建设区域环境质量现状及影响评估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_Toc155681834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585B0A" w14:paraId="26B96ED4" w14:textId="2FB957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(二)、建设期环境保护措施与实施方案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_Toc155681835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585B0A" w14:paraId="32DD94A2" w14:textId="60F7E0E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(三)、运营期环境保护对策及管理计划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_Toc155681836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585B0A" w14:paraId="799BC79D" w14:textId="723D3B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(四)、焦化二甲苯项目建设对区域经济的短期与长期影响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_Toc155681837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585B0A" w14:paraId="6845DE26" w14:textId="6417B2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(五)、废弃物处理方案与资源化利用措施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_Toc155681838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585B0A" w14:paraId="5B684B6B" w14:textId="26F2D0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(六)、特殊环境影响分析及对策研究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_Toc155681839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585B0A" w14:paraId="4B222C20" w14:textId="7F43AF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(七)、清洁生产技术方案与实践经验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_Toc155681840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585B0A" w14:paraId="7903A2CF" w14:textId="37A299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(八)、焦化二甲苯项目建设的经济效益与环境效益权衡分析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_Toc155681841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585B0A" w14:paraId="1B89E194" w14:textId="54B94A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(九)、环境保护综合评价及可持续性发展建议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_Toc155681842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585B0A" w14:paraId="139FA058" w14:textId="2FC0FA5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八、生产安全保护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_Toc155681843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</w:p>
    <w:p w:rsidR="00585B0A" w14:paraId="6DD6FE92" w14:textId="1B6C318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(一)、生产安全管理制度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_Toc155681844 \h </w:instrText>
      </w:r>
      <w:r>
        <w:rPr>
          <w:noProof/>
        </w:rPr>
        <w:fldChar w:fldCharType="separate"/>
      </w:r>
      <w:r>
        <w:rPr>
          <w:noProof/>
        </w:rPr>
        <w:t>55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https://d.book118.com/665041044213011042</w:t>
        </w:r>
      </w:hyperlink>
    </w:p>
    <w:p w:rsidR="00585B0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:rsidP="002F4FBA" w14:paraId="28CF66A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5B0A" w14:paraId="5FAA7D3A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:rsidP="002F4FB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5B0A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:rsidP="002F4FBA" w14:textId="43F43B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585B0A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:rsidP="002F4FBA" w14:paraId="37A1D110" w14:textId="43F43B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85B0A" w14:paraId="6245279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14:paraId="4EB63FC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:rsidP="002F4FB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5B0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:rsidP="002F4FBA" w14:textId="43F43B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85B0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:rsidP="002F4FB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5B0A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:rsidP="002F4FBA" w14:textId="43F43B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85B0A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14:paraId="63199AF1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:rsidRPr="00585B0A" w:rsidP="00585B0A" w14:textId="40BA7BE8">
    <w:pPr>
      <w:pStyle w:val="Header"/>
      <w:rPr>
        <w:rFonts w:ascii="仿宋" w:eastAsia="仿宋" w:hAnsi="仿宋"/>
      </w:rPr>
    </w:pPr>
    <w:r w:rsidRPr="00585B0A">
      <w:rPr>
        <w:rFonts w:ascii="仿宋" w:eastAsia="仿宋" w:hAnsi="仿宋" w:hint="eastAsia"/>
      </w:rPr>
      <w:t>焦化二甲苯项目招商引资融资方案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:rsidRPr="00585B0A" w:rsidP="00585B0A" w14:paraId="5E46FCE2" w14:textId="40BA7BE8">
    <w:pPr>
      <w:pStyle w:val="Header"/>
      <w:rPr>
        <w:rFonts w:ascii="仿宋" w:eastAsia="仿宋" w:hAnsi="仿宋"/>
      </w:rPr>
    </w:pPr>
    <w:r w:rsidRPr="00585B0A">
      <w:rPr>
        <w:rFonts w:ascii="仿宋" w:eastAsia="仿宋" w:hAnsi="仿宋" w:hint="eastAsia"/>
      </w:rPr>
      <w:t>焦化二甲苯项目招商引资融资方案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14:paraId="01CEB07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:rsidRPr="00585B0A" w:rsidP="00585B0A" w14:textId="40BA7BE8">
    <w:pPr>
      <w:pStyle w:val="Header"/>
      <w:rPr>
        <w:rFonts w:ascii="仿宋" w:eastAsia="仿宋" w:hAnsi="仿宋"/>
      </w:rPr>
    </w:pPr>
    <w:r w:rsidRPr="00585B0A">
      <w:rPr>
        <w:rFonts w:ascii="仿宋" w:eastAsia="仿宋" w:hAnsi="仿宋" w:hint="eastAsia"/>
      </w:rPr>
      <w:t>焦化二甲苯项目招商引资融资方案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:rsidRPr="00585B0A" w:rsidP="00585B0A" w14:textId="40BA7BE8">
    <w:pPr>
      <w:pStyle w:val="Header"/>
      <w:rPr>
        <w:rFonts w:ascii="仿宋" w:eastAsia="仿宋" w:hAnsi="仿宋"/>
      </w:rPr>
    </w:pPr>
    <w:r w:rsidRPr="00585B0A">
      <w:rPr>
        <w:rFonts w:ascii="仿宋" w:eastAsia="仿宋" w:hAnsi="仿宋" w:hint="eastAsia"/>
      </w:rPr>
      <w:t>焦化二甲苯项目招商引资融资方案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5B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B0A"/>
    <w:rsid w:val="002F4FBA"/>
    <w:rsid w:val="00585B0A"/>
    <w:rsid w:val="00B716D1"/>
    <w:rsid w:val="00CF0DFC"/>
    <w:rsid w:val="00EF781E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CE218"/>
  <w15:chartTrackingRefBased/>
  <w15:docId w15:val="{95309748-E177-4EAD-9FE3-2BC35FB2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85B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85B0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85B0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85B0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85B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85B0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8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85B0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85B0A"/>
  </w:style>
  <w:style w:type="paragraph" w:styleId="TOC1">
    <w:name w:val="toc 1"/>
    <w:basedOn w:val="Normal"/>
    <w:next w:val="Normal"/>
    <w:autoRedefine/>
    <w:uiPriority w:val="39"/>
    <w:unhideWhenUsed/>
    <w:rsid w:val="00585B0A"/>
  </w:style>
  <w:style w:type="paragraph" w:styleId="TOC2">
    <w:name w:val="toc 2"/>
    <w:basedOn w:val="Normal"/>
    <w:next w:val="Normal"/>
    <w:autoRedefine/>
    <w:uiPriority w:val="39"/>
    <w:unhideWhenUsed/>
    <w:rsid w:val="00585B0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665041044213011042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4943</Words>
  <Characters>28179</Characters>
  <Application>Microsoft Office Word</Application>
  <DocSecurity>0</DocSecurity>
  <Lines>234</Lines>
  <Paragraphs>66</Paragraphs>
  <ScaleCrop>false</ScaleCrop>
  <Company/>
  <LinksUpToDate>false</LinksUpToDate>
  <CharactersWithSpaces>33056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2024-01-09T00:35:00Z</dcterms:created>
  <dcterms:modified xsi:type="dcterms:W3CDTF">2024-01-09T00:36:00Z</dcterms:modified>
</cp:coreProperties>
</file>