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运载火箭运输设备项目计划设计方案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73" w:history="1">
        <w:r>
          <w:rPr>
            <w:rFonts w:ascii="仿宋" w:eastAsia="仿宋" w:hAnsi="仿宋" w:cs="仿宋" w:hint="eastAsia"/>
            <w:lang w:eastAsia="zh-CN"/>
          </w:rPr>
          <w:t>概论</w:t>
        </w:r>
        <w:r>
          <w:tab/>
        </w:r>
        <w:r>
          <w:fldChar w:fldCharType="begin"/>
        </w:r>
        <w:r>
          <w:instrText xml:space="preserve"> PAGEREF _Toc25773 \h </w:instrText>
        </w:r>
        <w:r>
          <w:fldChar w:fldCharType="separate"/>
        </w:r>
        <w:r>
          <w:t>3</w:t>
        </w:r>
        <w:r>
          <w:fldChar w:fldCharType="end"/>
        </w:r>
      </w:hyperlink>
    </w:p>
    <w:p>
      <w:pPr>
        <w:pStyle w:val="TOC1"/>
        <w:tabs>
          <w:tab w:val="right" w:leader="dot" w:pos="8306"/>
        </w:tabs>
      </w:pPr>
      <w:hyperlink w:anchor="_Toc17912" w:history="1">
        <w:r>
          <w:rPr>
            <w:rFonts w:ascii="仿宋" w:eastAsia="仿宋" w:hAnsi="仿宋" w:cs="仿宋" w:hint="eastAsia"/>
            <w:lang w:eastAsia="zh-CN"/>
          </w:rPr>
          <w:t>一、运载火箭运输设备项目建设单位说明</w:t>
        </w:r>
        <w:r>
          <w:tab/>
        </w:r>
        <w:r>
          <w:fldChar w:fldCharType="begin"/>
        </w:r>
        <w:r>
          <w:instrText xml:space="preserve"> PAGEREF _Toc17912 \h </w:instrText>
        </w:r>
        <w:r>
          <w:fldChar w:fldCharType="separate"/>
        </w:r>
        <w:r>
          <w:t>3</w:t>
        </w:r>
        <w:r>
          <w:fldChar w:fldCharType="end"/>
        </w:r>
      </w:hyperlink>
    </w:p>
    <w:p>
      <w:pPr>
        <w:pStyle w:val="TOC2"/>
        <w:tabs>
          <w:tab w:val="right" w:leader="dot" w:pos="8306"/>
        </w:tabs>
      </w:pPr>
      <w:hyperlink w:anchor="_Toc6101" w:history="1">
        <w:r>
          <w:rPr>
            <w:rFonts w:ascii="仿宋" w:eastAsia="仿宋" w:hAnsi="仿宋" w:cs="仿宋" w:hint="eastAsia"/>
            <w:lang w:eastAsia="zh-CN"/>
          </w:rPr>
          <w:t>(一)、运载火箭运输设备项目承办单位基本情况</w:t>
        </w:r>
        <w:r>
          <w:tab/>
        </w:r>
        <w:r>
          <w:fldChar w:fldCharType="begin"/>
        </w:r>
        <w:r>
          <w:instrText xml:space="preserve"> PAGEREF _Toc6101 \h </w:instrText>
        </w:r>
        <w:r>
          <w:fldChar w:fldCharType="separate"/>
        </w:r>
        <w:r>
          <w:t>3</w:t>
        </w:r>
        <w:r>
          <w:fldChar w:fldCharType="end"/>
        </w:r>
      </w:hyperlink>
    </w:p>
    <w:p>
      <w:pPr>
        <w:pStyle w:val="TOC2"/>
        <w:tabs>
          <w:tab w:val="right" w:leader="dot" w:pos="8306"/>
        </w:tabs>
      </w:pPr>
      <w:hyperlink w:anchor="_Toc20598" w:history="1">
        <w:r>
          <w:rPr>
            <w:rFonts w:ascii="仿宋" w:eastAsia="仿宋" w:hAnsi="仿宋" w:cs="仿宋" w:hint="eastAsia"/>
            <w:lang w:eastAsia="zh-CN"/>
          </w:rPr>
          <w:t>(二)、公司经济效益分析</w:t>
        </w:r>
        <w:r>
          <w:tab/>
        </w:r>
        <w:r>
          <w:fldChar w:fldCharType="begin"/>
        </w:r>
        <w:r>
          <w:instrText xml:space="preserve"> PAGEREF _Toc20598 \h </w:instrText>
        </w:r>
        <w:r>
          <w:fldChar w:fldCharType="separate"/>
        </w:r>
        <w:r>
          <w:t>4</w:t>
        </w:r>
        <w:r>
          <w:fldChar w:fldCharType="end"/>
        </w:r>
      </w:hyperlink>
    </w:p>
    <w:p>
      <w:pPr>
        <w:pStyle w:val="TOC1"/>
        <w:tabs>
          <w:tab w:val="right" w:leader="dot" w:pos="8306"/>
        </w:tabs>
      </w:pPr>
      <w:hyperlink w:anchor="_Toc11671" w:history="1">
        <w:r>
          <w:rPr>
            <w:rFonts w:ascii="仿宋" w:eastAsia="仿宋" w:hAnsi="仿宋" w:cs="仿宋" w:hint="eastAsia"/>
            <w:lang w:eastAsia="zh-CN"/>
          </w:rPr>
          <w:t>二、运载火箭运输设备项目建设背景及必要性分析</w:t>
        </w:r>
        <w:r>
          <w:tab/>
        </w:r>
        <w:r>
          <w:fldChar w:fldCharType="begin"/>
        </w:r>
        <w:r>
          <w:instrText xml:space="preserve"> PAGEREF _Toc11671 \h </w:instrText>
        </w:r>
        <w:r>
          <w:fldChar w:fldCharType="separate"/>
        </w:r>
        <w:r>
          <w:t>5</w:t>
        </w:r>
        <w:r>
          <w:fldChar w:fldCharType="end"/>
        </w:r>
      </w:hyperlink>
    </w:p>
    <w:p>
      <w:pPr>
        <w:pStyle w:val="TOC2"/>
        <w:tabs>
          <w:tab w:val="right" w:leader="dot" w:pos="8306"/>
        </w:tabs>
      </w:pPr>
      <w:hyperlink w:anchor="_Toc3091" w:history="1">
        <w:r>
          <w:rPr>
            <w:rFonts w:ascii="仿宋" w:eastAsia="仿宋" w:hAnsi="仿宋" w:cs="仿宋" w:hint="eastAsia"/>
            <w:lang w:eastAsia="zh-CN"/>
          </w:rPr>
          <w:t>(一)、运载火箭运输设备项目背景分析</w:t>
        </w:r>
        <w:r>
          <w:tab/>
        </w:r>
        <w:r>
          <w:fldChar w:fldCharType="begin"/>
        </w:r>
        <w:r>
          <w:instrText xml:space="preserve"> PAGEREF _Toc3091 \h </w:instrText>
        </w:r>
        <w:r>
          <w:fldChar w:fldCharType="separate"/>
        </w:r>
        <w:r>
          <w:t>5</w:t>
        </w:r>
        <w:r>
          <w:fldChar w:fldCharType="end"/>
        </w:r>
      </w:hyperlink>
    </w:p>
    <w:p>
      <w:pPr>
        <w:pStyle w:val="TOC2"/>
        <w:tabs>
          <w:tab w:val="right" w:leader="dot" w:pos="8306"/>
        </w:tabs>
      </w:pPr>
      <w:hyperlink w:anchor="_Toc11830" w:history="1">
        <w:r>
          <w:rPr>
            <w:rFonts w:ascii="仿宋" w:eastAsia="仿宋" w:hAnsi="仿宋" w:cs="仿宋" w:hint="eastAsia"/>
            <w:lang w:eastAsia="zh-CN"/>
          </w:rPr>
          <w:t>(二)、运载火箭运输设备项目建设必要性分析</w:t>
        </w:r>
        <w:r>
          <w:tab/>
        </w:r>
        <w:r>
          <w:fldChar w:fldCharType="begin"/>
        </w:r>
        <w:r>
          <w:instrText xml:space="preserve"> PAGEREF _Toc11830 \h </w:instrText>
        </w:r>
        <w:r>
          <w:fldChar w:fldCharType="separate"/>
        </w:r>
        <w:r>
          <w:t>6</w:t>
        </w:r>
        <w:r>
          <w:fldChar w:fldCharType="end"/>
        </w:r>
      </w:hyperlink>
    </w:p>
    <w:p>
      <w:pPr>
        <w:pStyle w:val="TOC1"/>
        <w:tabs>
          <w:tab w:val="right" w:leader="dot" w:pos="8306"/>
        </w:tabs>
      </w:pPr>
      <w:hyperlink w:anchor="_Toc29049" w:history="1">
        <w:r>
          <w:rPr>
            <w:rFonts w:ascii="仿宋" w:eastAsia="仿宋" w:hAnsi="仿宋" w:cs="仿宋" w:hint="eastAsia"/>
            <w:lang w:eastAsia="zh-CN"/>
          </w:rPr>
          <w:t>三、工艺说明</w:t>
        </w:r>
        <w:r>
          <w:tab/>
        </w:r>
        <w:r>
          <w:fldChar w:fldCharType="begin"/>
        </w:r>
        <w:r>
          <w:instrText xml:space="preserve"> PAGEREF _Toc29049 \h </w:instrText>
        </w:r>
        <w:r>
          <w:fldChar w:fldCharType="separate"/>
        </w:r>
        <w:r>
          <w:t>8</w:t>
        </w:r>
        <w:r>
          <w:fldChar w:fldCharType="end"/>
        </w:r>
      </w:hyperlink>
    </w:p>
    <w:p>
      <w:pPr>
        <w:pStyle w:val="TOC2"/>
        <w:tabs>
          <w:tab w:val="right" w:leader="dot" w:pos="8306"/>
        </w:tabs>
      </w:pPr>
      <w:hyperlink w:anchor="_Toc17238" w:history="1">
        <w:r>
          <w:rPr>
            <w:rFonts w:ascii="仿宋" w:eastAsia="仿宋" w:hAnsi="仿宋" w:cs="仿宋" w:hint="eastAsia"/>
            <w:lang w:eastAsia="zh-CN"/>
          </w:rPr>
          <w:t>(一)、技术管理特点</w:t>
        </w:r>
        <w:r>
          <w:tab/>
        </w:r>
        <w:r>
          <w:fldChar w:fldCharType="begin"/>
        </w:r>
        <w:r>
          <w:instrText xml:space="preserve"> PAGEREF _Toc17238 \h </w:instrText>
        </w:r>
        <w:r>
          <w:fldChar w:fldCharType="separate"/>
        </w:r>
        <w:r>
          <w:t>8</w:t>
        </w:r>
        <w:r>
          <w:fldChar w:fldCharType="end"/>
        </w:r>
      </w:hyperlink>
    </w:p>
    <w:p>
      <w:pPr>
        <w:pStyle w:val="TOC2"/>
        <w:tabs>
          <w:tab w:val="right" w:leader="dot" w:pos="8306"/>
        </w:tabs>
      </w:pPr>
      <w:hyperlink w:anchor="_Toc28866" w:history="1">
        <w:r>
          <w:rPr>
            <w:rFonts w:ascii="仿宋" w:eastAsia="仿宋" w:hAnsi="仿宋" w:cs="仿宋" w:hint="eastAsia"/>
            <w:lang w:eastAsia="zh-CN"/>
          </w:rPr>
          <w:t>(二)、运载火箭运输设备项目工艺技术设计方案</w:t>
        </w:r>
        <w:r>
          <w:tab/>
        </w:r>
        <w:r>
          <w:fldChar w:fldCharType="begin"/>
        </w:r>
        <w:r>
          <w:instrText xml:space="preserve"> PAGEREF _Toc28866 \h </w:instrText>
        </w:r>
        <w:r>
          <w:fldChar w:fldCharType="separate"/>
        </w:r>
        <w:r>
          <w:t>9</w:t>
        </w:r>
        <w:r>
          <w:fldChar w:fldCharType="end"/>
        </w:r>
      </w:hyperlink>
    </w:p>
    <w:p>
      <w:pPr>
        <w:pStyle w:val="TOC2"/>
        <w:tabs>
          <w:tab w:val="right" w:leader="dot" w:pos="8306"/>
        </w:tabs>
      </w:pPr>
      <w:hyperlink w:anchor="_Toc23975" w:history="1">
        <w:r>
          <w:rPr>
            <w:rFonts w:ascii="仿宋" w:eastAsia="仿宋" w:hAnsi="仿宋" w:cs="仿宋" w:hint="eastAsia"/>
            <w:lang w:eastAsia="zh-CN"/>
          </w:rPr>
          <w:t>(三)、设备选型方案</w:t>
        </w:r>
        <w:r>
          <w:tab/>
        </w:r>
        <w:r>
          <w:fldChar w:fldCharType="begin"/>
        </w:r>
        <w:r>
          <w:instrText xml:space="preserve"> PAGEREF _Toc23975 \h </w:instrText>
        </w:r>
        <w:r>
          <w:fldChar w:fldCharType="separate"/>
        </w:r>
        <w:r>
          <w:t>10</w:t>
        </w:r>
        <w:r>
          <w:fldChar w:fldCharType="end"/>
        </w:r>
      </w:hyperlink>
    </w:p>
    <w:p>
      <w:pPr>
        <w:pStyle w:val="TOC1"/>
        <w:tabs>
          <w:tab w:val="right" w:leader="dot" w:pos="8306"/>
        </w:tabs>
      </w:pPr>
      <w:hyperlink w:anchor="_Toc23785" w:history="1">
        <w:r>
          <w:rPr>
            <w:rFonts w:ascii="仿宋" w:eastAsia="仿宋" w:hAnsi="仿宋" w:cs="仿宋" w:hint="eastAsia"/>
            <w:lang w:eastAsia="zh-CN"/>
          </w:rPr>
          <w:t>四、市场分析、调研</w:t>
        </w:r>
        <w:r>
          <w:tab/>
        </w:r>
        <w:r>
          <w:fldChar w:fldCharType="begin"/>
        </w:r>
        <w:r>
          <w:instrText xml:space="preserve"> PAGEREF _Toc23785 \h </w:instrText>
        </w:r>
        <w:r>
          <w:fldChar w:fldCharType="separate"/>
        </w:r>
        <w:r>
          <w:t>12</w:t>
        </w:r>
        <w:r>
          <w:fldChar w:fldCharType="end"/>
        </w:r>
      </w:hyperlink>
    </w:p>
    <w:p>
      <w:pPr>
        <w:pStyle w:val="TOC2"/>
        <w:tabs>
          <w:tab w:val="right" w:leader="dot" w:pos="8306"/>
        </w:tabs>
      </w:pPr>
      <w:hyperlink w:anchor="_Toc23809" w:history="1">
        <w:r>
          <w:rPr>
            <w:rFonts w:ascii="仿宋" w:eastAsia="仿宋" w:hAnsi="仿宋" w:cs="仿宋" w:hint="eastAsia"/>
            <w:lang w:eastAsia="zh-CN"/>
          </w:rPr>
          <w:t>(一)、运载火箭运输设备行业分析</w:t>
        </w:r>
        <w:r>
          <w:tab/>
        </w:r>
        <w:r>
          <w:fldChar w:fldCharType="begin"/>
        </w:r>
        <w:r>
          <w:instrText xml:space="preserve"> PAGEREF _Toc23809 \h </w:instrText>
        </w:r>
        <w:r>
          <w:fldChar w:fldCharType="separate"/>
        </w:r>
        <w:r>
          <w:t>12</w:t>
        </w:r>
        <w:r>
          <w:fldChar w:fldCharType="end"/>
        </w:r>
      </w:hyperlink>
    </w:p>
    <w:p>
      <w:pPr>
        <w:pStyle w:val="TOC2"/>
        <w:tabs>
          <w:tab w:val="right" w:leader="dot" w:pos="8306"/>
        </w:tabs>
      </w:pPr>
      <w:hyperlink w:anchor="_Toc13324" w:history="1">
        <w:r>
          <w:rPr>
            <w:rFonts w:ascii="仿宋" w:eastAsia="仿宋" w:hAnsi="仿宋" w:cs="仿宋" w:hint="eastAsia"/>
            <w:lang w:eastAsia="zh-CN"/>
          </w:rPr>
          <w:t>(二)、运载火箭运输设备市场分析预测</w:t>
        </w:r>
        <w:r>
          <w:tab/>
        </w:r>
        <w:r>
          <w:fldChar w:fldCharType="begin"/>
        </w:r>
        <w:r>
          <w:instrText xml:space="preserve"> PAGEREF _Toc13324 \h </w:instrText>
        </w:r>
        <w:r>
          <w:fldChar w:fldCharType="separate"/>
        </w:r>
        <w:r>
          <w:t>12</w:t>
        </w:r>
        <w:r>
          <w:fldChar w:fldCharType="end"/>
        </w:r>
      </w:hyperlink>
    </w:p>
    <w:p>
      <w:pPr>
        <w:pStyle w:val="TOC1"/>
        <w:tabs>
          <w:tab w:val="right" w:leader="dot" w:pos="8306"/>
        </w:tabs>
      </w:pPr>
      <w:hyperlink w:anchor="_Toc30247" w:history="1">
        <w:r>
          <w:rPr>
            <w:rFonts w:ascii="仿宋" w:eastAsia="仿宋" w:hAnsi="仿宋" w:cs="仿宋" w:hint="eastAsia"/>
            <w:lang w:eastAsia="zh-CN"/>
          </w:rPr>
          <w:t>五、运载火箭运输设备项目概论</w:t>
        </w:r>
        <w:r>
          <w:tab/>
        </w:r>
        <w:r>
          <w:fldChar w:fldCharType="begin"/>
        </w:r>
        <w:r>
          <w:instrText xml:space="preserve"> PAGEREF _Toc30247 \h </w:instrText>
        </w:r>
        <w:r>
          <w:fldChar w:fldCharType="separate"/>
        </w:r>
        <w:r>
          <w:t>13</w:t>
        </w:r>
        <w:r>
          <w:fldChar w:fldCharType="end"/>
        </w:r>
      </w:hyperlink>
    </w:p>
    <w:p>
      <w:pPr>
        <w:pStyle w:val="TOC2"/>
        <w:tabs>
          <w:tab w:val="right" w:leader="dot" w:pos="8306"/>
        </w:tabs>
      </w:pPr>
      <w:hyperlink w:anchor="_Toc12946" w:history="1">
        <w:r>
          <w:rPr>
            <w:rFonts w:ascii="仿宋" w:eastAsia="仿宋" w:hAnsi="仿宋" w:cs="仿宋" w:hint="eastAsia"/>
            <w:lang w:eastAsia="zh-CN"/>
          </w:rPr>
          <w:t>(一)、运载火箭运输设备项目概况</w:t>
        </w:r>
        <w:r>
          <w:tab/>
        </w:r>
        <w:r>
          <w:fldChar w:fldCharType="begin"/>
        </w:r>
        <w:r>
          <w:instrText xml:space="preserve"> PAGEREF _Toc12946 \h </w:instrText>
        </w:r>
        <w:r>
          <w:fldChar w:fldCharType="separate"/>
        </w:r>
        <w:r>
          <w:t>13</w:t>
        </w:r>
        <w:r>
          <w:fldChar w:fldCharType="end"/>
        </w:r>
      </w:hyperlink>
    </w:p>
    <w:p>
      <w:pPr>
        <w:pStyle w:val="TOC2"/>
        <w:tabs>
          <w:tab w:val="right" w:leader="dot" w:pos="8306"/>
        </w:tabs>
      </w:pPr>
      <w:hyperlink w:anchor="_Toc11209" w:history="1">
        <w:r>
          <w:rPr>
            <w:rFonts w:ascii="仿宋" w:eastAsia="仿宋" w:hAnsi="仿宋" w:cs="仿宋" w:hint="eastAsia"/>
            <w:lang w:eastAsia="zh-CN"/>
          </w:rPr>
          <w:t>(二)、运载火箭运输设备项目目标</w:t>
        </w:r>
        <w:r>
          <w:tab/>
        </w:r>
        <w:r>
          <w:fldChar w:fldCharType="begin"/>
        </w:r>
        <w:r>
          <w:instrText xml:space="preserve"> PAGEREF _Toc11209 \h </w:instrText>
        </w:r>
        <w:r>
          <w:fldChar w:fldCharType="separate"/>
        </w:r>
        <w:r>
          <w:t>16</w:t>
        </w:r>
        <w:r>
          <w:fldChar w:fldCharType="end"/>
        </w:r>
      </w:hyperlink>
    </w:p>
    <w:p>
      <w:pPr>
        <w:pStyle w:val="TOC2"/>
        <w:tabs>
          <w:tab w:val="right" w:leader="dot" w:pos="8306"/>
        </w:tabs>
      </w:pPr>
      <w:hyperlink w:anchor="_Toc20657" w:history="1">
        <w:r>
          <w:rPr>
            <w:rFonts w:ascii="仿宋" w:eastAsia="仿宋" w:hAnsi="仿宋" w:cs="仿宋" w:hint="eastAsia"/>
            <w:lang w:eastAsia="zh-CN"/>
          </w:rPr>
          <w:t>(三)、运载火箭运输设备项目提出的理由</w:t>
        </w:r>
        <w:r>
          <w:tab/>
        </w:r>
        <w:r>
          <w:fldChar w:fldCharType="begin"/>
        </w:r>
        <w:r>
          <w:instrText xml:space="preserve"> PAGEREF _Toc20657 \h </w:instrText>
        </w:r>
        <w:r>
          <w:fldChar w:fldCharType="separate"/>
        </w:r>
        <w:r>
          <w:t>17</w:t>
        </w:r>
        <w:r>
          <w:fldChar w:fldCharType="end"/>
        </w:r>
      </w:hyperlink>
    </w:p>
    <w:p>
      <w:pPr>
        <w:pStyle w:val="TOC2"/>
        <w:tabs>
          <w:tab w:val="right" w:leader="dot" w:pos="8306"/>
        </w:tabs>
      </w:pPr>
      <w:hyperlink w:anchor="_Toc7298" w:history="1">
        <w:r>
          <w:rPr>
            <w:rFonts w:ascii="仿宋" w:eastAsia="仿宋" w:hAnsi="仿宋" w:cs="仿宋" w:hint="eastAsia"/>
            <w:lang w:eastAsia="zh-CN"/>
          </w:rPr>
          <w:t>(四)、运载火箭运输设备项目意义</w:t>
        </w:r>
        <w:r>
          <w:tab/>
        </w:r>
        <w:r>
          <w:fldChar w:fldCharType="begin"/>
        </w:r>
        <w:r>
          <w:instrText xml:space="preserve"> PAGEREF _Toc7298 \h </w:instrText>
        </w:r>
        <w:r>
          <w:fldChar w:fldCharType="separate"/>
        </w:r>
        <w:r>
          <w:t>18</w:t>
        </w:r>
        <w:r>
          <w:fldChar w:fldCharType="end"/>
        </w:r>
      </w:hyperlink>
    </w:p>
    <w:p>
      <w:pPr>
        <w:pStyle w:val="TOC2"/>
        <w:tabs>
          <w:tab w:val="right" w:leader="dot" w:pos="8306"/>
        </w:tabs>
      </w:pPr>
      <w:hyperlink w:anchor="_Toc1252" w:history="1">
        <w:r>
          <w:rPr>
            <w:rFonts w:ascii="仿宋" w:eastAsia="仿宋" w:hAnsi="仿宋" w:cs="仿宋" w:hint="eastAsia"/>
            <w:lang w:eastAsia="zh-CN"/>
          </w:rPr>
          <w:t>(五)、运载火箭运输设备项目背景</w:t>
        </w:r>
        <w:r>
          <w:tab/>
        </w:r>
        <w:r>
          <w:fldChar w:fldCharType="begin"/>
        </w:r>
        <w:r>
          <w:instrText xml:space="preserve"> PAGEREF _Toc1252 \h </w:instrText>
        </w:r>
        <w:r>
          <w:fldChar w:fldCharType="separate"/>
        </w:r>
        <w:r>
          <w:t>19</w:t>
        </w:r>
        <w:r>
          <w:fldChar w:fldCharType="end"/>
        </w:r>
      </w:hyperlink>
    </w:p>
    <w:p>
      <w:pPr>
        <w:pStyle w:val="TOC1"/>
        <w:tabs>
          <w:tab w:val="right" w:leader="dot" w:pos="8306"/>
        </w:tabs>
      </w:pPr>
      <w:hyperlink w:anchor="_Toc13799" w:history="1">
        <w:r>
          <w:rPr>
            <w:rFonts w:ascii="仿宋" w:eastAsia="仿宋" w:hAnsi="仿宋" w:cs="仿宋" w:hint="eastAsia"/>
            <w:lang w:eastAsia="zh-CN"/>
          </w:rPr>
          <w:t>六、运载火箭运输设备项目选址可行性分析</w:t>
        </w:r>
        <w:r>
          <w:tab/>
        </w:r>
        <w:r>
          <w:fldChar w:fldCharType="begin"/>
        </w:r>
        <w:r>
          <w:instrText xml:space="preserve"> PAGEREF _Toc13799 \h </w:instrText>
        </w:r>
        <w:r>
          <w:fldChar w:fldCharType="separate"/>
        </w:r>
        <w:r>
          <w:t>20</w:t>
        </w:r>
        <w:r>
          <w:fldChar w:fldCharType="end"/>
        </w:r>
      </w:hyperlink>
    </w:p>
    <w:p>
      <w:pPr>
        <w:pStyle w:val="TOC2"/>
        <w:tabs>
          <w:tab w:val="right" w:leader="dot" w:pos="8306"/>
        </w:tabs>
      </w:pPr>
      <w:hyperlink w:anchor="_Toc15188" w:history="1">
        <w:r>
          <w:rPr>
            <w:rFonts w:ascii="仿宋" w:eastAsia="仿宋" w:hAnsi="仿宋" w:cs="仿宋" w:hint="eastAsia"/>
            <w:lang w:eastAsia="zh-CN"/>
          </w:rPr>
          <w:t>(一)、运载火箭运输设备项目选址</w:t>
        </w:r>
        <w:r>
          <w:tab/>
        </w:r>
        <w:r>
          <w:fldChar w:fldCharType="begin"/>
        </w:r>
        <w:r>
          <w:instrText xml:space="preserve"> PAGEREF _Toc15188 \h </w:instrText>
        </w:r>
        <w:r>
          <w:fldChar w:fldCharType="separate"/>
        </w:r>
        <w:r>
          <w:t>20</w:t>
        </w:r>
        <w:r>
          <w:fldChar w:fldCharType="end"/>
        </w:r>
      </w:hyperlink>
    </w:p>
    <w:p>
      <w:pPr>
        <w:pStyle w:val="TOC2"/>
        <w:tabs>
          <w:tab w:val="right" w:leader="dot" w:pos="8306"/>
        </w:tabs>
      </w:pPr>
      <w:hyperlink w:anchor="_Toc7390" w:history="1">
        <w:r>
          <w:rPr>
            <w:rFonts w:ascii="仿宋" w:eastAsia="仿宋" w:hAnsi="仿宋" w:cs="仿宋" w:hint="eastAsia"/>
            <w:lang w:eastAsia="zh-CN"/>
          </w:rPr>
          <w:t>(二)、用地控制指标</w:t>
        </w:r>
        <w:r>
          <w:tab/>
        </w:r>
        <w:r>
          <w:fldChar w:fldCharType="begin"/>
        </w:r>
        <w:r>
          <w:instrText xml:space="preserve"> PAGEREF _Toc7390 \h </w:instrText>
        </w:r>
        <w:r>
          <w:fldChar w:fldCharType="separate"/>
        </w:r>
        <w:r>
          <w:t>20</w:t>
        </w:r>
        <w:r>
          <w:fldChar w:fldCharType="end"/>
        </w:r>
      </w:hyperlink>
    </w:p>
    <w:p>
      <w:pPr>
        <w:pStyle w:val="TOC2"/>
        <w:tabs>
          <w:tab w:val="right" w:leader="dot" w:pos="8306"/>
        </w:tabs>
      </w:pPr>
      <w:hyperlink w:anchor="_Toc12607" w:history="1">
        <w:r>
          <w:rPr>
            <w:rFonts w:ascii="仿宋" w:eastAsia="仿宋" w:hAnsi="仿宋" w:cs="仿宋" w:hint="eastAsia"/>
            <w:lang w:eastAsia="zh-CN"/>
          </w:rPr>
          <w:t>(三)、节约用地措施</w:t>
        </w:r>
        <w:r>
          <w:tab/>
        </w:r>
        <w:r>
          <w:fldChar w:fldCharType="begin"/>
        </w:r>
        <w:r>
          <w:instrText xml:space="preserve"> PAGEREF _Toc12607 \h </w:instrText>
        </w:r>
        <w:r>
          <w:fldChar w:fldCharType="separate"/>
        </w:r>
        <w:r>
          <w:t>22</w:t>
        </w:r>
        <w:r>
          <w:fldChar w:fldCharType="end"/>
        </w:r>
      </w:hyperlink>
    </w:p>
    <w:p>
      <w:pPr>
        <w:pStyle w:val="TOC2"/>
        <w:tabs>
          <w:tab w:val="right" w:leader="dot" w:pos="8306"/>
        </w:tabs>
      </w:pPr>
      <w:hyperlink w:anchor="_Toc24019" w:history="1">
        <w:r>
          <w:rPr>
            <w:rFonts w:ascii="仿宋" w:eastAsia="仿宋" w:hAnsi="仿宋" w:cs="仿宋" w:hint="eastAsia"/>
            <w:lang w:eastAsia="zh-CN"/>
          </w:rPr>
          <w:t>(四)、总图布置方案</w:t>
        </w:r>
        <w:r>
          <w:tab/>
        </w:r>
        <w:r>
          <w:fldChar w:fldCharType="begin"/>
        </w:r>
        <w:r>
          <w:instrText xml:space="preserve"> PAGEREF _Toc24019 \h </w:instrText>
        </w:r>
        <w:r>
          <w:fldChar w:fldCharType="separate"/>
        </w:r>
        <w:r>
          <w:t>23</w:t>
        </w:r>
        <w:r>
          <w:fldChar w:fldCharType="end"/>
        </w:r>
      </w:hyperlink>
    </w:p>
    <w:p>
      <w:pPr>
        <w:pStyle w:val="TOC2"/>
        <w:tabs>
          <w:tab w:val="right" w:leader="dot" w:pos="8306"/>
        </w:tabs>
      </w:pPr>
      <w:hyperlink w:anchor="_Toc7391" w:history="1">
        <w:r>
          <w:rPr>
            <w:rFonts w:ascii="仿宋" w:eastAsia="仿宋" w:hAnsi="仿宋" w:cs="仿宋" w:hint="eastAsia"/>
            <w:lang w:eastAsia="zh-CN"/>
          </w:rPr>
          <w:t>(五)、选址综合评价</w:t>
        </w:r>
        <w:r>
          <w:tab/>
        </w:r>
        <w:r>
          <w:fldChar w:fldCharType="begin"/>
        </w:r>
        <w:r>
          <w:instrText xml:space="preserve"> PAGEREF _Toc7391 \h </w:instrText>
        </w:r>
        <w:r>
          <w:fldChar w:fldCharType="separate"/>
        </w:r>
        <w:r>
          <w:t>25</w:t>
        </w:r>
        <w:r>
          <w:fldChar w:fldCharType="end"/>
        </w:r>
      </w:hyperlink>
    </w:p>
    <w:p>
      <w:pPr>
        <w:pStyle w:val="TOC1"/>
        <w:tabs>
          <w:tab w:val="right" w:leader="dot" w:pos="8306"/>
        </w:tabs>
      </w:pPr>
      <w:hyperlink w:anchor="_Toc19344" w:history="1">
        <w:r>
          <w:rPr>
            <w:rFonts w:ascii="仿宋" w:eastAsia="仿宋" w:hAnsi="仿宋" w:cs="仿宋" w:hint="eastAsia"/>
            <w:lang w:eastAsia="zh-CN"/>
          </w:rPr>
          <w:t>七、运载火箭运输设备项目环境影响分析</w:t>
        </w:r>
        <w:r>
          <w:tab/>
        </w:r>
        <w:r>
          <w:fldChar w:fldCharType="begin"/>
        </w:r>
        <w:r>
          <w:instrText xml:space="preserve"> PAGEREF _Toc19344 \h </w:instrText>
        </w:r>
        <w:r>
          <w:fldChar w:fldCharType="separate"/>
        </w:r>
        <w:r>
          <w:t>26</w:t>
        </w:r>
        <w:r>
          <w:fldChar w:fldCharType="end"/>
        </w:r>
      </w:hyperlink>
    </w:p>
    <w:p>
      <w:pPr>
        <w:pStyle w:val="TOC2"/>
        <w:tabs>
          <w:tab w:val="right" w:leader="dot" w:pos="8306"/>
        </w:tabs>
      </w:pPr>
      <w:hyperlink w:anchor="_Toc3438" w:history="1">
        <w:r>
          <w:rPr>
            <w:rFonts w:ascii="仿宋" w:eastAsia="仿宋" w:hAnsi="仿宋" w:cs="仿宋" w:hint="eastAsia"/>
            <w:lang w:eastAsia="zh-CN"/>
          </w:rPr>
          <w:t>(一)、建设区域环境质量现状</w:t>
        </w:r>
        <w:r>
          <w:tab/>
        </w:r>
        <w:r>
          <w:fldChar w:fldCharType="begin"/>
        </w:r>
        <w:r>
          <w:instrText xml:space="preserve"> PAGEREF _Toc3438 \h </w:instrText>
        </w:r>
        <w:r>
          <w:fldChar w:fldCharType="separate"/>
        </w:r>
        <w:r>
          <w:t>26</w:t>
        </w:r>
        <w:r>
          <w:fldChar w:fldCharType="end"/>
        </w:r>
      </w:hyperlink>
    </w:p>
    <w:p>
      <w:pPr>
        <w:pStyle w:val="TOC2"/>
        <w:tabs>
          <w:tab w:val="right" w:leader="dot" w:pos="8306"/>
        </w:tabs>
      </w:pPr>
      <w:hyperlink w:anchor="_Toc27063" w:history="1">
        <w:r>
          <w:rPr>
            <w:rFonts w:ascii="仿宋" w:eastAsia="仿宋" w:hAnsi="仿宋" w:cs="仿宋" w:hint="eastAsia"/>
            <w:lang w:eastAsia="zh-CN"/>
          </w:rPr>
          <w:t>(二)、建设期环境保护</w:t>
        </w:r>
        <w:r>
          <w:tab/>
        </w:r>
        <w:r>
          <w:fldChar w:fldCharType="begin"/>
        </w:r>
        <w:r>
          <w:instrText xml:space="preserve"> PAGEREF _Toc27063 \h </w:instrText>
        </w:r>
        <w:r>
          <w:fldChar w:fldCharType="separate"/>
        </w:r>
        <w:r>
          <w:t>27</w:t>
        </w:r>
        <w:r>
          <w:fldChar w:fldCharType="end"/>
        </w:r>
      </w:hyperlink>
    </w:p>
    <w:p>
      <w:pPr>
        <w:pStyle w:val="TOC2"/>
        <w:tabs>
          <w:tab w:val="right" w:leader="dot" w:pos="8306"/>
        </w:tabs>
      </w:pPr>
      <w:hyperlink w:anchor="_Toc3108" w:history="1">
        <w:r>
          <w:rPr>
            <w:rFonts w:ascii="仿宋" w:eastAsia="仿宋" w:hAnsi="仿宋" w:cs="仿宋" w:hint="eastAsia"/>
            <w:lang w:eastAsia="zh-CN"/>
          </w:rPr>
          <w:t>(三)、运营期环境保护</w:t>
        </w:r>
        <w:r>
          <w:tab/>
        </w:r>
        <w:r>
          <w:fldChar w:fldCharType="begin"/>
        </w:r>
        <w:r>
          <w:instrText xml:space="preserve"> PAGEREF _Toc3108 \h </w:instrText>
        </w:r>
        <w:r>
          <w:fldChar w:fldCharType="separate"/>
        </w:r>
        <w:r>
          <w:t>29</w:t>
        </w:r>
        <w:r>
          <w:fldChar w:fldCharType="end"/>
        </w:r>
      </w:hyperlink>
    </w:p>
    <w:p>
      <w:pPr>
        <w:pStyle w:val="TOC2"/>
        <w:tabs>
          <w:tab w:val="right" w:leader="dot" w:pos="8306"/>
        </w:tabs>
      </w:pPr>
      <w:hyperlink w:anchor="_Toc26676" w:history="1">
        <w:r>
          <w:rPr>
            <w:rFonts w:ascii="仿宋" w:eastAsia="仿宋" w:hAnsi="仿宋" w:cs="仿宋" w:hint="eastAsia"/>
            <w:lang w:eastAsia="zh-CN"/>
          </w:rPr>
          <w:t>(四)、运载火箭运输设备项目建设对区域经济的影响</w:t>
        </w:r>
        <w:r>
          <w:tab/>
        </w:r>
        <w:r>
          <w:fldChar w:fldCharType="begin"/>
        </w:r>
        <w:r>
          <w:instrText xml:space="preserve"> PAGEREF _Toc26676 \h </w:instrText>
        </w:r>
        <w:r>
          <w:fldChar w:fldCharType="separate"/>
        </w:r>
        <w:r>
          <w:t>30</w:t>
        </w:r>
        <w:r>
          <w:fldChar w:fldCharType="end"/>
        </w:r>
      </w:hyperlink>
    </w:p>
    <w:p>
      <w:pPr>
        <w:pStyle w:val="TOC2"/>
        <w:tabs>
          <w:tab w:val="right" w:leader="dot" w:pos="8306"/>
        </w:tabs>
      </w:pPr>
      <w:hyperlink w:anchor="_Toc3697" w:history="1">
        <w:r>
          <w:rPr>
            <w:rFonts w:ascii="仿宋" w:eastAsia="仿宋" w:hAnsi="仿宋" w:cs="仿宋" w:hint="eastAsia"/>
            <w:lang w:eastAsia="zh-CN"/>
          </w:rPr>
          <w:t>(五)、废弃物处理</w:t>
        </w:r>
        <w:r>
          <w:tab/>
        </w:r>
        <w:r>
          <w:fldChar w:fldCharType="begin"/>
        </w:r>
        <w:r>
          <w:instrText xml:space="preserve"> PAGEREF _Toc3697 \h </w:instrText>
        </w:r>
        <w:r>
          <w:fldChar w:fldCharType="separate"/>
        </w:r>
        <w:r>
          <w:t>32</w:t>
        </w:r>
        <w:r>
          <w:fldChar w:fldCharType="end"/>
        </w:r>
      </w:hyperlink>
    </w:p>
    <w:p>
      <w:pPr>
        <w:pStyle w:val="TOC2"/>
        <w:tabs>
          <w:tab w:val="right" w:leader="dot" w:pos="8306"/>
        </w:tabs>
      </w:pPr>
      <w:hyperlink w:anchor="_Toc7971" w:history="1">
        <w:r>
          <w:rPr>
            <w:rFonts w:ascii="仿宋" w:eastAsia="仿宋" w:hAnsi="仿宋" w:cs="仿宋" w:hint="eastAsia"/>
            <w:lang w:eastAsia="zh-CN"/>
          </w:rPr>
          <w:t>(六)、特殊环境影响分析</w:t>
        </w:r>
        <w:r>
          <w:tab/>
        </w:r>
        <w:r>
          <w:fldChar w:fldCharType="begin"/>
        </w:r>
        <w:r>
          <w:instrText xml:space="preserve"> PAGEREF _Toc7971 \h </w:instrText>
        </w:r>
        <w:r>
          <w:fldChar w:fldCharType="separate"/>
        </w:r>
        <w:r>
          <w:t>33</w:t>
        </w:r>
        <w:r>
          <w:fldChar w:fldCharType="end"/>
        </w:r>
      </w:hyperlink>
    </w:p>
    <w:p>
      <w:pPr>
        <w:pStyle w:val="TOC2"/>
        <w:tabs>
          <w:tab w:val="right" w:leader="dot" w:pos="8306"/>
        </w:tabs>
      </w:pPr>
      <w:hyperlink w:anchor="_Toc2752" w:history="1">
        <w:r>
          <w:rPr>
            <w:rFonts w:ascii="仿宋" w:eastAsia="仿宋" w:hAnsi="仿宋" w:cs="仿宋" w:hint="eastAsia"/>
            <w:lang w:eastAsia="zh-CN"/>
          </w:rPr>
          <w:t>(七)、清洁生产</w:t>
        </w:r>
        <w:r>
          <w:tab/>
        </w:r>
        <w:r>
          <w:fldChar w:fldCharType="begin"/>
        </w:r>
        <w:r>
          <w:instrText xml:space="preserve"> PAGEREF _Toc2752 \h </w:instrText>
        </w:r>
        <w:r>
          <w:fldChar w:fldCharType="separate"/>
        </w:r>
        <w:r>
          <w:t>34</w:t>
        </w:r>
        <w:r>
          <w:fldChar w:fldCharType="end"/>
        </w:r>
      </w:hyperlink>
    </w:p>
    <w:p>
      <w:pPr>
        <w:pStyle w:val="TOC2"/>
        <w:tabs>
          <w:tab w:val="right" w:leader="dot" w:pos="8306"/>
        </w:tabs>
      </w:pPr>
      <w:hyperlink w:anchor="_Toc14076" w:history="1">
        <w:r>
          <w:rPr>
            <w:rFonts w:ascii="仿宋" w:eastAsia="仿宋" w:hAnsi="仿宋" w:cs="仿宋" w:hint="eastAsia"/>
            <w:lang w:eastAsia="zh-CN"/>
          </w:rPr>
          <w:t>(八)、环境保护综合评价</w:t>
        </w:r>
        <w:r>
          <w:tab/>
        </w:r>
        <w:r>
          <w:fldChar w:fldCharType="begin"/>
        </w:r>
        <w:r>
          <w:instrText xml:space="preserve"> PAGEREF _Toc14076 \h </w:instrText>
        </w:r>
        <w:r>
          <w:fldChar w:fldCharType="separate"/>
        </w:r>
        <w:r>
          <w:t>36</w:t>
        </w:r>
        <w:r>
          <w:fldChar w:fldCharType="end"/>
        </w:r>
      </w:hyperlink>
    </w:p>
    <w:p>
      <w:pPr>
        <w:pStyle w:val="TOC1"/>
        <w:tabs>
          <w:tab w:val="right" w:leader="dot" w:pos="8306"/>
        </w:tabs>
      </w:pPr>
      <w:hyperlink w:anchor="_Toc19583" w:history="1">
        <w:r>
          <w:rPr>
            <w:rFonts w:ascii="仿宋" w:eastAsia="仿宋" w:hAnsi="仿宋" w:cs="仿宋" w:hint="eastAsia"/>
            <w:lang w:eastAsia="zh-CN"/>
          </w:rPr>
          <w:t>八、运载火箭运输设备项目投资规划</w:t>
        </w:r>
        <w:r>
          <w:tab/>
        </w:r>
        <w:r>
          <w:fldChar w:fldCharType="begin"/>
        </w:r>
        <w:r>
          <w:instrText xml:space="preserve"> PAGEREF _Toc19583 \h </w:instrText>
        </w:r>
        <w:r>
          <w:fldChar w:fldCharType="separate"/>
        </w:r>
        <w:r>
          <w:t>37</w:t>
        </w:r>
        <w:r>
          <w:fldChar w:fldCharType="end"/>
        </w:r>
      </w:hyperlink>
    </w:p>
    <w:p>
      <w:pPr>
        <w:pStyle w:val="TOC2"/>
        <w:tabs>
          <w:tab w:val="right" w:leader="dot" w:pos="8306"/>
        </w:tabs>
      </w:pPr>
      <w:hyperlink w:anchor="_Toc18178" w:history="1">
        <w:r>
          <w:rPr>
            <w:rFonts w:ascii="仿宋" w:eastAsia="仿宋" w:hAnsi="仿宋" w:cs="仿宋" w:hint="eastAsia"/>
            <w:lang w:eastAsia="zh-CN"/>
          </w:rPr>
          <w:t>(一)、运载火箭运输设备项目总投资估算</w:t>
        </w:r>
        <w:r>
          <w:tab/>
        </w:r>
        <w:r>
          <w:fldChar w:fldCharType="begin"/>
        </w:r>
        <w:r>
          <w:instrText xml:space="preserve"> PAGEREF _Toc18178 \h </w:instrText>
        </w:r>
        <w:r>
          <w:fldChar w:fldCharType="separate"/>
        </w:r>
        <w:r>
          <w:t>37</w:t>
        </w:r>
        <w:r>
          <w:fldChar w:fldCharType="end"/>
        </w:r>
      </w:hyperlink>
    </w:p>
    <w:p>
      <w:pPr>
        <w:pStyle w:val="TOC2"/>
        <w:tabs>
          <w:tab w:val="right" w:leader="dot" w:pos="8306"/>
        </w:tabs>
      </w:pPr>
      <w:hyperlink w:anchor="_Toc18757" w:history="1">
        <w:r>
          <w:rPr>
            <w:rFonts w:ascii="仿宋" w:eastAsia="仿宋" w:hAnsi="仿宋" w:cs="仿宋" w:hint="eastAsia"/>
            <w:lang w:eastAsia="zh-CN"/>
          </w:rPr>
          <w:t>(二)、资金筹措</w:t>
        </w:r>
        <w:r>
          <w:tab/>
        </w:r>
        <w:r>
          <w:fldChar w:fldCharType="begin"/>
        </w:r>
        <w:r>
          <w:instrText xml:space="preserve"> PAGEREF _Toc18757 \h </w:instrText>
        </w:r>
        <w:r>
          <w:fldChar w:fldCharType="separate"/>
        </w:r>
        <w:r>
          <w:t>38</w:t>
        </w:r>
        <w:r>
          <w:fldChar w:fldCharType="end"/>
        </w:r>
      </w:hyperlink>
    </w:p>
    <w:p>
      <w:pPr>
        <w:pStyle w:val="TOC1"/>
        <w:tabs>
          <w:tab w:val="right" w:leader="dot" w:pos="8306"/>
        </w:tabs>
      </w:pPr>
      <w:hyperlink w:anchor="_Toc17480" w:history="1">
        <w:r>
          <w:rPr>
            <w:rFonts w:ascii="仿宋" w:eastAsia="仿宋" w:hAnsi="仿宋" w:cs="仿宋" w:hint="eastAsia"/>
            <w:lang w:eastAsia="zh-CN"/>
          </w:rPr>
          <w:t>九、运载火箭运输设备项目人力资源管理</w:t>
        </w:r>
        <w:r>
          <w:tab/>
        </w:r>
        <w:r>
          <w:fldChar w:fldCharType="begin"/>
        </w:r>
        <w:r>
          <w:instrText xml:space="preserve"> PAGEREF _Toc17480 \h </w:instrText>
        </w:r>
        <w:r>
          <w:fldChar w:fldCharType="separate"/>
        </w:r>
        <w:r>
          <w:t>39</w:t>
        </w:r>
        <w:r>
          <w:fldChar w:fldCharType="end"/>
        </w:r>
      </w:hyperlink>
    </w:p>
    <w:p>
      <w:pPr>
        <w:pStyle w:val="TOC2"/>
        <w:tabs>
          <w:tab w:val="right" w:leader="dot" w:pos="8306"/>
        </w:tabs>
      </w:pPr>
      <w:hyperlink w:anchor="_Toc2123" w:history="1">
        <w:r>
          <w:rPr>
            <w:rFonts w:ascii="仿宋" w:eastAsia="仿宋" w:hAnsi="仿宋" w:cs="仿宋" w:hint="eastAsia"/>
            <w:lang w:eastAsia="zh-CN"/>
          </w:rPr>
          <w:t>(一)、建立健全的预算管理制度</w:t>
        </w:r>
        <w:r>
          <w:tab/>
        </w:r>
        <w:r>
          <w:fldChar w:fldCharType="begin"/>
        </w:r>
        <w:r>
          <w:instrText xml:space="preserve"> PAGEREF _Toc2123 \h </w:instrText>
        </w:r>
        <w:r>
          <w:fldChar w:fldCharType="separate"/>
        </w:r>
        <w:r>
          <w:t>39</w:t>
        </w:r>
        <w:r>
          <w:fldChar w:fldCharType="end"/>
        </w:r>
      </w:hyperlink>
    </w:p>
    <w:p>
      <w:pPr>
        <w:pStyle w:val="TOC2"/>
        <w:tabs>
          <w:tab w:val="right" w:leader="dot" w:pos="8306"/>
        </w:tabs>
      </w:pPr>
      <w:hyperlink w:anchor="_Toc11725" w:history="1">
        <w:r>
          <w:rPr>
            <w:rFonts w:ascii="仿宋" w:eastAsia="仿宋" w:hAnsi="仿宋" w:cs="仿宋" w:hint="eastAsia"/>
            <w:lang w:eastAsia="zh-CN"/>
          </w:rPr>
          <w:t>(二)、加强资金流动监控</w:t>
        </w:r>
        <w:r>
          <w:tab/>
        </w:r>
        <w:r>
          <w:fldChar w:fldCharType="begin"/>
        </w:r>
        <w:r>
          <w:instrText xml:space="preserve"> PAGEREF _Toc11725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60" w:history="1">
        <w:r>
          <w:rPr>
            <w:rFonts w:ascii="仿宋" w:eastAsia="仿宋" w:hAnsi="仿宋" w:cs="仿宋" w:hint="eastAsia"/>
            <w:lang w:eastAsia="zh-CN"/>
          </w:rPr>
          <w:t>(三)、制定完善的风险控制机制</w:t>
        </w:r>
        <w:r>
          <w:tab/>
        </w:r>
        <w:r>
          <w:fldChar w:fldCharType="begin"/>
        </w:r>
        <w:r>
          <w:instrText xml:space="preserve"> PAGEREF _Toc30360 \h </w:instrText>
        </w:r>
        <w:r>
          <w:fldChar w:fldCharType="separate"/>
        </w:r>
        <w:r>
          <w:t>42</w:t>
        </w:r>
        <w:r>
          <w:fldChar w:fldCharType="end"/>
        </w:r>
      </w:hyperlink>
    </w:p>
    <w:p>
      <w:pPr>
        <w:pStyle w:val="TOC2"/>
        <w:tabs>
          <w:tab w:val="right" w:leader="dot" w:pos="8306"/>
        </w:tabs>
      </w:pPr>
      <w:hyperlink w:anchor="_Toc1655" w:history="1">
        <w:r>
          <w:rPr>
            <w:rFonts w:ascii="仿宋" w:eastAsia="仿宋" w:hAnsi="仿宋" w:cs="仿宋" w:hint="eastAsia"/>
            <w:lang w:eastAsia="zh-CN"/>
          </w:rPr>
          <w:t>(四)、优化成本管理</w:t>
        </w:r>
        <w:r>
          <w:tab/>
        </w:r>
        <w:r>
          <w:fldChar w:fldCharType="begin"/>
        </w:r>
        <w:r>
          <w:instrText xml:space="preserve"> PAGEREF _Toc1655 \h </w:instrText>
        </w:r>
        <w:r>
          <w:fldChar w:fldCharType="separate"/>
        </w:r>
        <w:r>
          <w:t>43</w:t>
        </w:r>
        <w:r>
          <w:fldChar w:fldCharType="end"/>
        </w:r>
      </w:hyperlink>
    </w:p>
    <w:p>
      <w:pPr>
        <w:pStyle w:val="TOC1"/>
        <w:tabs>
          <w:tab w:val="right" w:leader="dot" w:pos="8306"/>
        </w:tabs>
      </w:pPr>
      <w:hyperlink w:anchor="_Toc5511" w:history="1">
        <w:r>
          <w:rPr>
            <w:rFonts w:ascii="仿宋" w:eastAsia="仿宋" w:hAnsi="仿宋" w:cs="仿宋" w:hint="eastAsia"/>
            <w:lang w:eastAsia="zh-CN"/>
          </w:rPr>
          <w:t>十、运载火箭运输设备项目经营效益</w:t>
        </w:r>
        <w:r>
          <w:tab/>
        </w:r>
        <w:r>
          <w:fldChar w:fldCharType="begin"/>
        </w:r>
        <w:r>
          <w:instrText xml:space="preserve"> PAGEREF _Toc5511 \h </w:instrText>
        </w:r>
        <w:r>
          <w:fldChar w:fldCharType="separate"/>
        </w:r>
        <w:r>
          <w:t>45</w:t>
        </w:r>
        <w:r>
          <w:fldChar w:fldCharType="end"/>
        </w:r>
      </w:hyperlink>
    </w:p>
    <w:p>
      <w:pPr>
        <w:pStyle w:val="TOC2"/>
        <w:tabs>
          <w:tab w:val="right" w:leader="dot" w:pos="8306"/>
        </w:tabs>
      </w:pPr>
      <w:hyperlink w:anchor="_Toc29694" w:history="1">
        <w:r>
          <w:rPr>
            <w:rFonts w:ascii="仿宋" w:eastAsia="仿宋" w:hAnsi="仿宋" w:cs="仿宋" w:hint="eastAsia"/>
            <w:lang w:eastAsia="zh-CN"/>
          </w:rPr>
          <w:t>(一)、经济评价财务测算</w:t>
        </w:r>
        <w:r>
          <w:tab/>
        </w:r>
        <w:r>
          <w:fldChar w:fldCharType="begin"/>
        </w:r>
        <w:r>
          <w:instrText xml:space="preserve"> PAGEREF _Toc29694 \h </w:instrText>
        </w:r>
        <w:r>
          <w:fldChar w:fldCharType="separate"/>
        </w:r>
        <w:r>
          <w:t>45</w:t>
        </w:r>
        <w:r>
          <w:fldChar w:fldCharType="end"/>
        </w:r>
      </w:hyperlink>
    </w:p>
    <w:p>
      <w:pPr>
        <w:pStyle w:val="TOC2"/>
        <w:tabs>
          <w:tab w:val="right" w:leader="dot" w:pos="8306"/>
        </w:tabs>
      </w:pPr>
      <w:hyperlink w:anchor="_Toc7831" w:history="1">
        <w:r>
          <w:rPr>
            <w:rFonts w:ascii="仿宋" w:eastAsia="仿宋" w:hAnsi="仿宋" w:cs="仿宋" w:hint="eastAsia"/>
            <w:lang w:eastAsia="zh-CN"/>
          </w:rPr>
          <w:t>(二)、运载火箭运输设备项目盈利能力分析</w:t>
        </w:r>
        <w:r>
          <w:tab/>
        </w:r>
        <w:r>
          <w:fldChar w:fldCharType="begin"/>
        </w:r>
        <w:r>
          <w:instrText xml:space="preserve"> PAGEREF _Toc7831 \h </w:instrText>
        </w:r>
        <w:r>
          <w:fldChar w:fldCharType="separate"/>
        </w:r>
        <w:r>
          <w:t>46</w:t>
        </w:r>
        <w:r>
          <w:fldChar w:fldCharType="end"/>
        </w:r>
      </w:hyperlink>
    </w:p>
    <w:p>
      <w:pPr>
        <w:pStyle w:val="TOC1"/>
        <w:tabs>
          <w:tab w:val="right" w:leader="dot" w:pos="8306"/>
        </w:tabs>
      </w:pPr>
      <w:hyperlink w:anchor="_Toc20989" w:history="1">
        <w:r>
          <w:rPr>
            <w:rFonts w:ascii="仿宋" w:eastAsia="仿宋" w:hAnsi="仿宋" w:cs="仿宋" w:hint="eastAsia"/>
            <w:lang w:eastAsia="zh-CN"/>
          </w:rPr>
          <w:t>十一、运载火箭运输设备项目计划安排</w:t>
        </w:r>
        <w:r>
          <w:tab/>
        </w:r>
        <w:r>
          <w:fldChar w:fldCharType="begin"/>
        </w:r>
        <w:r>
          <w:instrText xml:space="preserve"> PAGEREF _Toc20989 \h </w:instrText>
        </w:r>
        <w:r>
          <w:fldChar w:fldCharType="separate"/>
        </w:r>
        <w:r>
          <w:t>47</w:t>
        </w:r>
        <w:r>
          <w:fldChar w:fldCharType="end"/>
        </w:r>
      </w:hyperlink>
    </w:p>
    <w:p>
      <w:pPr>
        <w:pStyle w:val="TOC2"/>
        <w:tabs>
          <w:tab w:val="right" w:leader="dot" w:pos="8306"/>
        </w:tabs>
      </w:pPr>
      <w:hyperlink w:anchor="_Toc20134" w:history="1">
        <w:r>
          <w:rPr>
            <w:rFonts w:ascii="仿宋" w:eastAsia="仿宋" w:hAnsi="仿宋" w:cs="仿宋" w:hint="eastAsia"/>
            <w:lang w:eastAsia="zh-CN"/>
          </w:rPr>
          <w:t>(一)、建设周期</w:t>
        </w:r>
        <w:r>
          <w:tab/>
        </w:r>
        <w:r>
          <w:fldChar w:fldCharType="begin"/>
        </w:r>
        <w:r>
          <w:instrText xml:space="preserve"> PAGEREF _Toc20134 \h </w:instrText>
        </w:r>
        <w:r>
          <w:fldChar w:fldCharType="separate"/>
        </w:r>
        <w:r>
          <w:t>47</w:t>
        </w:r>
        <w:r>
          <w:fldChar w:fldCharType="end"/>
        </w:r>
      </w:hyperlink>
    </w:p>
    <w:p>
      <w:pPr>
        <w:pStyle w:val="TOC2"/>
        <w:tabs>
          <w:tab w:val="right" w:leader="dot" w:pos="8306"/>
        </w:tabs>
      </w:pPr>
      <w:hyperlink w:anchor="_Toc17096" w:history="1">
        <w:r>
          <w:rPr>
            <w:rFonts w:ascii="仿宋" w:eastAsia="仿宋" w:hAnsi="仿宋" w:cs="仿宋" w:hint="eastAsia"/>
            <w:lang w:eastAsia="zh-CN"/>
          </w:rPr>
          <w:t>(二)、建设进度</w:t>
        </w:r>
        <w:r>
          <w:tab/>
        </w:r>
        <w:r>
          <w:fldChar w:fldCharType="begin"/>
        </w:r>
        <w:r>
          <w:instrText xml:space="preserve"> PAGEREF _Toc17096 \h </w:instrText>
        </w:r>
        <w:r>
          <w:fldChar w:fldCharType="separate"/>
        </w:r>
        <w:r>
          <w:t>48</w:t>
        </w:r>
        <w:r>
          <w:fldChar w:fldCharType="end"/>
        </w:r>
      </w:hyperlink>
    </w:p>
    <w:p>
      <w:pPr>
        <w:pStyle w:val="TOC2"/>
        <w:tabs>
          <w:tab w:val="right" w:leader="dot" w:pos="8306"/>
        </w:tabs>
      </w:pPr>
      <w:hyperlink w:anchor="_Toc23551" w:history="1">
        <w:r>
          <w:rPr>
            <w:rFonts w:ascii="仿宋" w:eastAsia="仿宋" w:hAnsi="仿宋" w:cs="仿宋" w:hint="eastAsia"/>
            <w:lang w:eastAsia="zh-CN"/>
          </w:rPr>
          <w:t>(三)、进度安排注意事项</w:t>
        </w:r>
        <w:r>
          <w:tab/>
        </w:r>
        <w:r>
          <w:fldChar w:fldCharType="begin"/>
        </w:r>
        <w:r>
          <w:instrText xml:space="preserve"> PAGEREF _Toc23551 \h </w:instrText>
        </w:r>
        <w:r>
          <w:fldChar w:fldCharType="separate"/>
        </w:r>
        <w:r>
          <w:t>49</w:t>
        </w:r>
        <w:r>
          <w:fldChar w:fldCharType="end"/>
        </w:r>
      </w:hyperlink>
    </w:p>
    <w:p>
      <w:pPr>
        <w:pStyle w:val="TOC2"/>
        <w:tabs>
          <w:tab w:val="right" w:leader="dot" w:pos="8306"/>
        </w:tabs>
      </w:pPr>
      <w:hyperlink w:anchor="_Toc21430" w:history="1">
        <w:r>
          <w:rPr>
            <w:rFonts w:ascii="仿宋" w:eastAsia="仿宋" w:hAnsi="仿宋" w:cs="仿宋" w:hint="eastAsia"/>
            <w:lang w:eastAsia="zh-CN"/>
          </w:rPr>
          <w:t>(四)、人力资源配置</w:t>
        </w:r>
        <w:r>
          <w:tab/>
        </w:r>
        <w:r>
          <w:fldChar w:fldCharType="begin"/>
        </w:r>
        <w:r>
          <w:instrText xml:space="preserve"> PAGEREF _Toc21430 \h </w:instrText>
        </w:r>
        <w:r>
          <w:fldChar w:fldCharType="separate"/>
        </w:r>
        <w:r>
          <w:t>50</w:t>
        </w:r>
        <w:r>
          <w:fldChar w:fldCharType="end"/>
        </w:r>
      </w:hyperlink>
    </w:p>
    <w:p>
      <w:pPr>
        <w:pStyle w:val="TOC1"/>
        <w:tabs>
          <w:tab w:val="right" w:leader="dot" w:pos="8306"/>
        </w:tabs>
      </w:pPr>
      <w:hyperlink w:anchor="_Toc30183" w:history="1">
        <w:r>
          <w:rPr>
            <w:rFonts w:ascii="仿宋" w:eastAsia="仿宋" w:hAnsi="仿宋" w:cs="仿宋" w:hint="eastAsia"/>
            <w:lang w:eastAsia="zh-CN"/>
          </w:rPr>
          <w:t>十二、运载火箭运输设备项目创新与研发</w:t>
        </w:r>
        <w:r>
          <w:tab/>
        </w:r>
        <w:r>
          <w:fldChar w:fldCharType="begin"/>
        </w:r>
        <w:r>
          <w:instrText xml:space="preserve"> PAGEREF _Toc30183 \h </w:instrText>
        </w:r>
        <w:r>
          <w:fldChar w:fldCharType="separate"/>
        </w:r>
        <w:r>
          <w:t>51</w:t>
        </w:r>
        <w:r>
          <w:fldChar w:fldCharType="end"/>
        </w:r>
      </w:hyperlink>
    </w:p>
    <w:p>
      <w:pPr>
        <w:pStyle w:val="TOC2"/>
        <w:tabs>
          <w:tab w:val="right" w:leader="dot" w:pos="8306"/>
        </w:tabs>
      </w:pPr>
      <w:hyperlink w:anchor="_Toc14597" w:history="1">
        <w:r>
          <w:rPr>
            <w:rFonts w:ascii="仿宋" w:eastAsia="仿宋" w:hAnsi="仿宋" w:cs="仿宋" w:hint="eastAsia"/>
            <w:lang w:eastAsia="zh-CN"/>
          </w:rPr>
          <w:t>(一)、创新策略与方向</w:t>
        </w:r>
        <w:r>
          <w:tab/>
        </w:r>
        <w:r>
          <w:fldChar w:fldCharType="begin"/>
        </w:r>
        <w:r>
          <w:instrText xml:space="preserve"> PAGEREF _Toc14597 \h </w:instrText>
        </w:r>
        <w:r>
          <w:fldChar w:fldCharType="separate"/>
        </w:r>
        <w:r>
          <w:t>51</w:t>
        </w:r>
        <w:r>
          <w:fldChar w:fldCharType="end"/>
        </w:r>
      </w:hyperlink>
    </w:p>
    <w:p>
      <w:pPr>
        <w:pStyle w:val="TOC2"/>
        <w:tabs>
          <w:tab w:val="right" w:leader="dot" w:pos="8306"/>
        </w:tabs>
      </w:pPr>
      <w:hyperlink w:anchor="_Toc24973" w:history="1">
        <w:r>
          <w:rPr>
            <w:rFonts w:ascii="仿宋" w:eastAsia="仿宋" w:hAnsi="仿宋" w:cs="仿宋" w:hint="eastAsia"/>
            <w:lang w:eastAsia="zh-CN"/>
          </w:rPr>
          <w:t>(二)、研发规划与投入</w:t>
        </w:r>
        <w:r>
          <w:tab/>
        </w:r>
        <w:r>
          <w:fldChar w:fldCharType="begin"/>
        </w:r>
        <w:r>
          <w:instrText xml:space="preserve"> PAGEREF _Toc24973 \h </w:instrText>
        </w:r>
        <w:r>
          <w:fldChar w:fldCharType="separate"/>
        </w:r>
        <w:r>
          <w:t>53</w:t>
        </w:r>
        <w:r>
          <w:fldChar w:fldCharType="end"/>
        </w:r>
      </w:hyperlink>
    </w:p>
    <w:p>
      <w:pPr>
        <w:pStyle w:val="TOC1"/>
        <w:tabs>
          <w:tab w:val="right" w:leader="dot" w:pos="8306"/>
        </w:tabs>
      </w:pPr>
      <w:hyperlink w:anchor="_Toc1403" w:history="1">
        <w:r>
          <w:rPr>
            <w:rFonts w:ascii="仿宋" w:eastAsia="仿宋" w:hAnsi="仿宋" w:cs="仿宋" w:hint="eastAsia"/>
            <w:lang w:eastAsia="zh-CN"/>
          </w:rPr>
          <w:t>十三、风险识别与分类</w:t>
        </w:r>
        <w:r>
          <w:tab/>
        </w:r>
        <w:r>
          <w:fldChar w:fldCharType="begin"/>
        </w:r>
        <w:r>
          <w:instrText xml:space="preserve"> PAGEREF _Toc1403 \h </w:instrText>
        </w:r>
        <w:r>
          <w:fldChar w:fldCharType="separate"/>
        </w:r>
        <w:r>
          <w:t>54</w:t>
        </w:r>
        <w:r>
          <w:fldChar w:fldCharType="end"/>
        </w:r>
      </w:hyperlink>
    </w:p>
    <w:p>
      <w:pPr>
        <w:pStyle w:val="TOC2"/>
        <w:tabs>
          <w:tab w:val="right" w:leader="dot" w:pos="8306"/>
        </w:tabs>
      </w:pPr>
      <w:hyperlink w:anchor="_Toc10127" w:history="1">
        <w:r>
          <w:rPr>
            <w:rFonts w:ascii="仿宋" w:eastAsia="仿宋" w:hAnsi="仿宋" w:cs="仿宋" w:hint="eastAsia"/>
            <w:lang w:eastAsia="zh-CN"/>
          </w:rPr>
          <w:t>(一)、风险识别</w:t>
        </w:r>
        <w:r>
          <w:tab/>
        </w:r>
        <w:r>
          <w:fldChar w:fldCharType="begin"/>
        </w:r>
        <w:r>
          <w:instrText xml:space="preserve"> PAGEREF _Toc10127 \h </w:instrText>
        </w:r>
        <w:r>
          <w:fldChar w:fldCharType="separate"/>
        </w:r>
        <w:r>
          <w:t>54</w:t>
        </w:r>
        <w:r>
          <w:fldChar w:fldCharType="end"/>
        </w:r>
      </w:hyperlink>
    </w:p>
    <w:p>
      <w:pPr>
        <w:pStyle w:val="TOC2"/>
        <w:tabs>
          <w:tab w:val="right" w:leader="dot" w:pos="8306"/>
        </w:tabs>
      </w:pPr>
      <w:hyperlink w:anchor="_Toc9328" w:history="1">
        <w:r>
          <w:rPr>
            <w:rFonts w:ascii="仿宋" w:eastAsia="仿宋" w:hAnsi="仿宋" w:cs="仿宋" w:hint="eastAsia"/>
            <w:lang w:eastAsia="zh-CN"/>
          </w:rPr>
          <w:t>(二)、风险分类</w:t>
        </w:r>
        <w:r>
          <w:tab/>
        </w:r>
        <w:r>
          <w:fldChar w:fldCharType="begin"/>
        </w:r>
        <w:r>
          <w:instrText xml:space="preserve"> PAGEREF _Toc9328 \h </w:instrText>
        </w:r>
        <w:r>
          <w:fldChar w:fldCharType="separate"/>
        </w:r>
        <w:r>
          <w:t>56</w:t>
        </w:r>
        <w:r>
          <w:fldChar w:fldCharType="end"/>
        </w:r>
      </w:hyperlink>
    </w:p>
    <w:p>
      <w:pPr>
        <w:pStyle w:val="TOC1"/>
        <w:tabs>
          <w:tab w:val="right" w:leader="dot" w:pos="8306"/>
        </w:tabs>
      </w:pPr>
      <w:hyperlink w:anchor="_Toc7780" w:history="1">
        <w:r>
          <w:rPr>
            <w:rFonts w:ascii="仿宋" w:eastAsia="仿宋" w:hAnsi="仿宋" w:cs="仿宋" w:hint="eastAsia"/>
            <w:lang w:eastAsia="zh-CN"/>
          </w:rPr>
          <w:t>十四、运载火箭运输设备项目工程方案分析</w:t>
        </w:r>
        <w:r>
          <w:tab/>
        </w:r>
        <w:r>
          <w:fldChar w:fldCharType="begin"/>
        </w:r>
        <w:r>
          <w:instrText xml:space="preserve"> PAGEREF _Toc7780 \h </w:instrText>
        </w:r>
        <w:r>
          <w:fldChar w:fldCharType="separate"/>
        </w:r>
        <w:r>
          <w:t>58</w:t>
        </w:r>
        <w:r>
          <w:fldChar w:fldCharType="end"/>
        </w:r>
      </w:hyperlink>
    </w:p>
    <w:p>
      <w:pPr>
        <w:pStyle w:val="TOC2"/>
        <w:tabs>
          <w:tab w:val="right" w:leader="dot" w:pos="8306"/>
        </w:tabs>
      </w:pPr>
      <w:hyperlink w:anchor="_Toc20722" w:history="1">
        <w:r>
          <w:rPr>
            <w:rFonts w:ascii="仿宋" w:eastAsia="仿宋" w:hAnsi="仿宋" w:cs="仿宋" w:hint="eastAsia"/>
            <w:lang w:eastAsia="zh-CN"/>
          </w:rPr>
          <w:t>(一)、建筑工程设计原则</w:t>
        </w:r>
        <w:r>
          <w:tab/>
        </w:r>
        <w:r>
          <w:fldChar w:fldCharType="begin"/>
        </w:r>
        <w:r>
          <w:instrText xml:space="preserve"> PAGEREF _Toc20722 \h </w:instrText>
        </w:r>
        <w:r>
          <w:fldChar w:fldCharType="separate"/>
        </w:r>
        <w:r>
          <w:t>58</w:t>
        </w:r>
        <w:r>
          <w:fldChar w:fldCharType="end"/>
        </w:r>
      </w:hyperlink>
    </w:p>
    <w:p>
      <w:pPr>
        <w:pStyle w:val="TOC2"/>
        <w:tabs>
          <w:tab w:val="right" w:leader="dot" w:pos="8306"/>
        </w:tabs>
      </w:pPr>
      <w:hyperlink w:anchor="_Toc16757" w:history="1">
        <w:r>
          <w:rPr>
            <w:rFonts w:ascii="仿宋" w:eastAsia="仿宋" w:hAnsi="仿宋" w:cs="仿宋" w:hint="eastAsia"/>
            <w:lang w:eastAsia="zh-CN"/>
          </w:rPr>
          <w:t>(二)、土建工程建设指标</w:t>
        </w:r>
        <w:r>
          <w:tab/>
        </w:r>
        <w:r>
          <w:fldChar w:fldCharType="begin"/>
        </w:r>
        <w:r>
          <w:instrText xml:space="preserve"> PAGEREF _Toc16757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912"/>
      <w:r>
        <w:rPr>
          <w:rFonts w:ascii="仿宋" w:eastAsia="仿宋" w:hAnsi="仿宋" w:cs="仿宋" w:hint="eastAsia"/>
          <w:sz w:val="28"/>
          <w:lang w:eastAsia="zh-CN"/>
        </w:rPr>
        <w:t>一、运载火箭运输设备项目建设单位说明</w:t>
      </w:r>
      <w:bookmarkEnd w:id="2"/>
    </w:p>
    <w:p>
      <w:pPr>
        <w:pStyle w:val="Heading2"/>
        <w:rPr>
          <w:rFonts w:ascii="仿宋" w:eastAsia="仿宋" w:hAnsi="仿宋" w:cs="仿宋" w:hint="eastAsia"/>
          <w:lang w:eastAsia="zh-CN"/>
        </w:rPr>
      </w:pPr>
      <w:bookmarkStart w:id="3" w:name="_Toc6101"/>
      <w:r>
        <w:rPr>
          <w:rFonts w:ascii="仿宋" w:eastAsia="仿宋" w:hAnsi="仿宋" w:cs="仿宋" w:hint="eastAsia"/>
          <w:lang w:eastAsia="zh-CN"/>
        </w:rPr>
        <w:t>(一)、运载火箭运输设备项目承办单位基本情况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59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运载火箭运输设备项目承办单位的XXXX，我们着眼于实现可持续的经济效益。通过技术创新和解决方案的提供，公司预计在运载火箭运输设备项目执行期间将获得可观的收入增长。这一收入来源主要包括运载火箭运输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同时，我们注重成本控制和效率提升，以确保运载火箭运输设备项目的可持续盈利。透过精细的管理和资源优化，公司期望实现运载火箭运输设备项目利润最大化。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运载火箭运输设备项目实施进行全面的投资评估，包括运载火箭运输设备项目启动阶段的资金投入和后续运营成本。通过对运载火箭运输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运载火箭运输设备项目实施过程中具备足够的资金流动性，公司将进行详尽的现金流分析。这包括资金需求的合理预测、运载火箭运输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671"/>
      <w:r>
        <w:rPr>
          <w:rFonts w:ascii="仿宋" w:eastAsia="仿宋" w:hAnsi="仿宋" w:cs="仿宋" w:hint="eastAsia"/>
          <w:sz w:val="28"/>
          <w:lang w:eastAsia="zh-CN"/>
        </w:rPr>
        <w:t>二、运载火箭运输设备项目建设背景及必要性分析</w:t>
      </w:r>
      <w:bookmarkEnd w:id="5"/>
    </w:p>
    <w:p>
      <w:pPr>
        <w:pStyle w:val="Heading2"/>
        <w:rPr>
          <w:rFonts w:ascii="仿宋" w:eastAsia="仿宋" w:hAnsi="仿宋" w:cs="仿宋" w:hint="eastAsia"/>
          <w:lang w:eastAsia="zh-CN"/>
        </w:rPr>
      </w:pPr>
      <w:bookmarkStart w:id="6" w:name="_Toc3091"/>
      <w:r>
        <w:rPr>
          <w:rFonts w:ascii="仿宋" w:eastAsia="仿宋" w:hAnsi="仿宋" w:cs="仿宋" w:hint="eastAsia"/>
          <w:lang w:eastAsia="zh-CN"/>
        </w:rPr>
        <w:t>(一)、运载火箭运输设备项目背景分析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运载火箭运输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运载火箭运输设备项目在这个潮流中的定位。同时，我们将关注行业内涌现的新兴机遇，以便运载火箭运输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运载火箭运输设备项目提供了强大的发展动力。我们将聚焦于行业内最新的技术发展趋势，包括但不限于人工智能、大数据分析、物联网等领域。通过深度的技术研究，我们将确保运载火箭运输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运载火箭运输设备项目发展的源泉。我们将投入更多的精力对市场需求进行深入剖析，超越表面的需求，深入挖掘潜在的市场痛点和机遇。通过对市场需求的细致了解，运载火箭运输设备项目将更有针对性地设计解决方案，满足市场的多样化需求，从而更好地促进运载火箭运输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运载火箭运输设备项目战略至关重要。我们将对竞争态势进行更为深入的分析，包括但不限于市场份额、产品特点、客户满意度等多个维度。通过深度的竞争分析，运载火箭运输设备项目将能够更准确地把握市场脉搏，制定具有竞争力的运载火箭运输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运载火箭运输设备项目的发展具有直接的影响。我们将进行更为全面的法规和政策分析，了解行业发展中的潜在法律风险和合规挑战。通过充分了解和遵守相关法规，运载火箭运输设备项目将确保在法律框架内合法合规运营，为运载火箭运输设备项目的稳健发展提供有力支持。</w:t>
      </w:r>
    </w:p>
    <w:p>
      <w:pPr>
        <w:pStyle w:val="Heading2"/>
        <w:ind w:firstLine="560" w:firstLineChars="200"/>
        <w:rPr>
          <w:rFonts w:ascii="仿宋" w:eastAsia="仿宋" w:hAnsi="仿宋" w:cs="仿宋" w:hint="eastAsia"/>
          <w:sz w:val="28"/>
          <w:lang w:eastAsia="zh-CN"/>
        </w:rPr>
      </w:pPr>
      <w:bookmarkStart w:id="7" w:name="_Toc11830"/>
      <w:r>
        <w:rPr>
          <w:rFonts w:ascii="仿宋" w:eastAsia="仿宋" w:hAnsi="仿宋" w:cs="仿宋" w:hint="eastAsia"/>
          <w:sz w:val="28"/>
          <w:lang w:eastAsia="zh-CN"/>
        </w:rPr>
        <w:t>(二)、运载火箭运输设备项目建设必要性分析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建设的迫切性源于对行业发展趋势的深刻洞察。我们正处于一个行业变革的时代，科技创新、数字化转型成为企业发展的关键动力。运载火箭运输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建设不仅仅是为了跟上潮流，更是为了通过技术创新推动企业的持续发展。通过引入先进的技术和解决方案，运载火箭运输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运载火箭运输设备项目的建设成为必然选择，通过提高产品质量、拓展服务领域，从而在竞争中获得更多的机会。运载火箭运输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运载火箭运输设备项目建设的必要性体现在对客户需求更精准的满足。通过运载火箭运输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建设的背后是对企业持续创新的追求。只有通过不断创新，企业才能在竞争中立于不败之地。运载火箭运输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04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723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的技术管理特点体现在其创新导向。通过引入最先进的技术趋势和解决方案，运载火箭运输设备项目致力于提升科技含量、提高质量和效率水平。这意味着我们将采用最新的工具和方法，确保运载火箭运输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运载火箭运输设备项目技术管理的显著特征。通过整合不同领域的技术资源，我们实现了跨学科的协同工作。这有助于优化技术架构，提高整体效能。此外，整合性策略还促进了不同技术团队之间的紧密沟通和高效合作，确保运载火箭运输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运载火箭运输设备项目所采用的技术。通过不断优化技术方案，运载火箭运输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运载火箭运输设备项目团队将在运载火箭运输设备项目初期识别可能的技术风险，并采取相应的预防和应对措施。通过建立健全的风险评估机制，运载火箭运输设备项目能够在实施过程中及时发现并解决潜在的技术问题，保障运载火箭运输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运载火箭运输设备项目中，技术将成为运载火箭运输设备项目成功的有力支持。这一深度剖析揭示了技术管理在运载火箭运输设备项目实施中的关键作用，为运载火箭运输设备项目的技术基础奠定了坚实的基础。</w:t>
      </w:r>
    </w:p>
    <w:p>
      <w:pPr>
        <w:pStyle w:val="Heading2"/>
        <w:ind w:firstLine="560" w:firstLineChars="200"/>
        <w:rPr>
          <w:rFonts w:ascii="仿宋" w:eastAsia="仿宋" w:hAnsi="仿宋" w:cs="仿宋" w:hint="eastAsia"/>
          <w:sz w:val="28"/>
          <w:lang w:eastAsia="zh-CN"/>
        </w:rPr>
      </w:pPr>
      <w:bookmarkStart w:id="10" w:name="_Toc28866"/>
      <w:r>
        <w:rPr>
          <w:rFonts w:ascii="仿宋" w:eastAsia="仿宋" w:hAnsi="仿宋" w:cs="仿宋" w:hint="eastAsia"/>
          <w:sz w:val="28"/>
          <w:lang w:eastAsia="zh-CN"/>
        </w:rPr>
        <w:t>(二)、运载火箭运输设备项目工艺技术设计方案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运载火箭运输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运载火箭运输设备项目将严格按照相关行业规范要求进行组织。通过有效控制产品质量，运载火箭运输设备项目将致力于为顾客提供优质的运载火箭运输设备项目产品和良好的服务。这体现了运载火箭运输设备项目对于生产活动合规性和质量标准的高度重视，为运载火箭运输设备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运载火箭运输设备项目注重生态效益和清洁生产原则。运载火箭运输设备项目建设将紧密结合地方特色经济发展，与社会经济发展规划和区域环境保护规划方案相协调一致。通过与当地区域自然生态系统的结合，运载火箭运输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运载火箭运输设备项目产品具有多样化的客户需求和个性化的特点。因此，运载火箭运输设备项目产品规格品种多样，且单批生产数量较小。为满足这一特点，运载火箭运输设备项目承办单位将建设先进的柔性制造生产线。通过广泛应用柔性制造技术，运载火箭运输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运载火箭运输设备项目采用的技术具有较高的技术含量和自动化水平，处于国内先进水平。这一技术选用不仅体现了对生产效率、质量和环境友好性的高标准要求，同时为运载火箭运输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2397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为确保运载火箭运输设备项目的高效生产和技术实施，我们制定了一套精心设计的设备选型方案，以满足运载火箭运输设备项目生产、质量和环保的要求。该方案的主要特点如下：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运载火箭运输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针对运载火箭运输设备项目产品的多样性和小批量生产的特点，我们将建设柔性制造生产线。通过在设备选型中考虑柔性制造技术，可以灵活应对不同产品规格和生产需求，实现生产线的高度灵活性和适应性。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378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3809"/>
      <w:r>
        <w:rPr>
          <w:rFonts w:ascii="仿宋" w:eastAsia="仿宋" w:hAnsi="仿宋" w:cs="仿宋" w:hint="eastAsia"/>
          <w:lang w:eastAsia="zh-CN"/>
        </w:rPr>
        <w:t>(一)、运载火箭运输设备行业分析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行业一直以来都是市场的关注焦点。行业内的发展趋势、竞争态势以及潜在机会都对运载火箭运输设备项目的推进产生深远的影响。通过深入研究行业的整体概貌，我们将更好地理解行业的核心特征，为运载火箭运输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运输设备行业，技术一直是推动创新和发展的关键因素。我们将对当前技术趋势进行详尽分析，包括但不限于人工智能、大数据应用、先进制造技术等。这有助于运载火箭运输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运载火箭运输设备项目成功的基础。我们将对主要竞争对手进行深入研究，包括其市场份额、产品特点、市场定位等。通过全面了解竞争对手的优势和劣势，运载火箭运输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3324"/>
      <w:r>
        <w:rPr>
          <w:rFonts w:ascii="仿宋" w:eastAsia="仿宋" w:hAnsi="仿宋" w:cs="仿宋" w:hint="eastAsia"/>
          <w:sz w:val="28"/>
          <w:lang w:eastAsia="zh-CN"/>
        </w:rPr>
        <w:t>(二)、运载火箭运输设备市场分析预测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运载火箭运输设备市场未来的增长趋势。这包括市场的整体规模、各细分领域的发展趋势等。运载火箭运输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运载火箭运输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运载火箭运输设备项目实施过程中需要充分考虑的因素。我们将对市场风险进行全面评估，包括但不限于政策法规风险、市场竞争风险、技术变革风险等。通过对潜在风险的深入分析，运载火箭运输设备项目可以制定相应的风险缓解策略，降低不确定性对运载火箭运输设备项目的影响。</w:t>
      </w:r>
    </w:p>
    <w:p>
      <w:pPr>
        <w:pStyle w:val="Heading1"/>
        <w:ind w:firstLine="560" w:firstLineChars="200"/>
        <w:rPr>
          <w:rFonts w:ascii="仿宋" w:eastAsia="仿宋" w:hAnsi="仿宋" w:cs="仿宋" w:hint="eastAsia"/>
          <w:sz w:val="28"/>
          <w:lang w:eastAsia="zh-CN"/>
        </w:rPr>
      </w:pPr>
      <w:bookmarkStart w:id="15" w:name="_Toc30247"/>
      <w:r>
        <w:rPr>
          <w:rFonts w:ascii="仿宋" w:eastAsia="仿宋" w:hAnsi="仿宋" w:cs="仿宋" w:hint="eastAsia"/>
          <w:sz w:val="28"/>
          <w:lang w:eastAsia="zh-CN"/>
        </w:rPr>
        <w:t>五、运载火箭运输设备项目概论</w:t>
      </w:r>
      <w:bookmarkEnd w:id="15"/>
    </w:p>
    <w:p>
      <w:pPr>
        <w:pStyle w:val="Heading2"/>
        <w:rPr>
          <w:rFonts w:ascii="仿宋" w:eastAsia="仿宋" w:hAnsi="仿宋" w:cs="仿宋" w:hint="eastAsia"/>
          <w:lang w:eastAsia="zh-CN"/>
        </w:rPr>
      </w:pPr>
      <w:bookmarkStart w:id="16" w:name="_Toc12946"/>
      <w:r>
        <w:rPr>
          <w:rFonts w:ascii="仿宋" w:eastAsia="仿宋" w:hAnsi="仿宋" w:cs="仿宋" w:hint="eastAsia"/>
          <w:lang w:eastAsia="zh-CN"/>
        </w:rPr>
        <w:t>(一)、运载火箭运输设备项目概况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的起源追溯至对市场的深入洞察。市场的不断演变与变革为运载火箭运输设备项目提供了难得的机遇。当前市场存在的需求缺口和变革的大环境共同构成了运载火箭运输设备项目的背景。这个运载火箭运输设备项目旨在充分利用市场机遇，填补行业中尚未满足的需求，为客户提供全新的解决方案。市场的变革和需求的增长使得这个运载火箭运输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运载火箭运输设备项目名称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正式命名为运载火箭运输设备。这个名称不仅仅是一个标识，更代表了运载火箭运输设备项目的核心理念和愿景。它蕴含着运载火箭运输设备项目所要解决问题的关键字，具有强烈的表达和辨识度，为运载火箭运输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运载火箭运输设备项目目标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的核心目标是提供一种全新、高效的解决方案，满足客户日益增长的需求。运载火箭运输设备项目追求的不仅仅是满足市场需求，更是在市场中获得卓越的竞争优势。通过不断提升产品或服务的质量和创新水平，运载火箭运输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运载火箭运输设备项目范围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全面涵盖了产品研发、制造、市场推广和售后服务，确保从产品设计到最终用户体验的全方位关注。这一全面的运载火箭运输设备项目范围是为了确保运载火箭运输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运载火箭运输设备项目时间表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运载火箭运输设备项目计划在未来18个月内完成，包括研发、测试、市场试点和正式推出等不同阶段。这个时间表的合理设计是为了确保运载火箭运输设备项目各个阶段的顺利推进，以便按时交付高质量的成果。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运载火箭运输设备项目预算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总预算估算为XX百万美元，主要分配在研发、市场推广、人员培训和运营等方面。这一充足的预算为运载火箭运输设备项目提供了充足的资源，确保运载火箭运输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运载火箭运输设备项目风险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可能面临的风险包括市场接受度低、技术难题、竞争激烈等。运载火箭运输设备项目团队已经制定了相应的风险应对计划，通过前瞻性的风险管理，确保运载火箭运输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运载火箭运输设备项目团队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运载火箭运输设备项目汇聚了一支经验丰富、多领域专业素养的核心团队，确保运载火箭运输设备项目在各个方面都能拥有高水平的执行力。团队的协同作战是运载火箭运输设备项目成功的关键因素之一。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运载火箭运输设备项目背景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运载火箭运输设备项目的背景根植于市场对更高效、创新产品的渴望，同时也受到科技发展对行业格局的深刻改变的影响。这为运载火箭运输设备项目提供了广阔的发展空间和市场需求。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运载火箭运输设备项目现状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截至目前，运载火箭运输设备项目已完成市场调研和技术验证，取得了初步的成功。这为运载火箭运输设备项目在未来的发展奠定了坚实的基础，为更远大的目标打下了坚实的基石。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1209"/>
      <w:r>
        <w:rPr>
          <w:rFonts w:ascii="仿宋" w:eastAsia="仿宋" w:hAnsi="仿宋" w:cs="仿宋" w:hint="eastAsia"/>
          <w:sz w:val="28"/>
          <w:lang w:eastAsia="zh-CN"/>
        </w:rPr>
        <w:t>(二)、运载火箭运输设备项目目标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运载火箭运输设备项目首要业务目标是在市场中占据有利地位，实现产品/服务的成功推广和销售。通过不断提升产品质量、创新性，运载火箭运输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在科技迅速发展的时代，运载火箭运输设备项目着眼于技术创新。通过持续的研发和技术升级，运载火箭运输设备项目旨在推出更具创新性的产品或服务，以满足市场对新鲜、先进解决方案的需求。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运载火箭运输设备项目设定了客户满意度目标。通过提供卓越的产品质量和优质的客户服务，运载火箭运输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运载火箭运输设备项目注重社会责任和可持续发展。通过实施环保、社会责任运载火箭运输设备项目，运载火箭运输设备项目致力于在经济发展的同时保护环境，促进社会公平，实现可持续经营。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运载火箭运输设备项目的团队是实现目标的核心驱动力。因此，运载火箭运输设备项目设定了团队发展目标，包括提升团队成员的专业技能、培养领导力，以及搭建协同高效的团队工作氛围。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https://d.book118.com/665041120034011102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DB7812"/>
    <w:rsid w:val="6FDB78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041120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2024-01-31T00:46:00Z</dcterms:created>
  <dcterms:modified xsi:type="dcterms:W3CDTF">2024-01-31T00:46:45Z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03D8AAE3DF814C539BFCC550A02D843A_11</vt:lpwstr>
  </property>
  <property fmtid="{D5CDD505-2E9C-101B-9397-08002B2CF9AE}" pid="3" name="KSOProductBuildVer">
    <vt:lpwstr>2052-12.1.0.16250</vt:lpwstr>
  </property>
</Properties>
</file>