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88" w:history="1">
        <w:r>
          <w:rPr>
            <w:rFonts w:ascii="仿宋" w:eastAsia="仿宋" w:hAnsi="仿宋" w:cs="仿宋" w:hint="eastAsia"/>
            <w:lang w:eastAsia="zh-CN"/>
          </w:rPr>
          <w:t>前言</w:t>
        </w:r>
        <w:r>
          <w:tab/>
        </w:r>
        <w:r>
          <w:fldChar w:fldCharType="begin"/>
        </w:r>
        <w:r>
          <w:instrText xml:space="preserve"> PAGEREF _Toc27188 \h </w:instrText>
        </w:r>
        <w:r>
          <w:fldChar w:fldCharType="separate"/>
        </w:r>
        <w:r>
          <w:t>3</w:t>
        </w:r>
        <w:r>
          <w:fldChar w:fldCharType="end"/>
        </w:r>
      </w:hyperlink>
    </w:p>
    <w:p>
      <w:pPr>
        <w:pStyle w:val="TOC1"/>
        <w:tabs>
          <w:tab w:val="right" w:leader="dot" w:pos="8306"/>
        </w:tabs>
      </w:pPr>
      <w:hyperlink w:anchor="_Toc23996" w:history="1">
        <w:r>
          <w:rPr>
            <w:rFonts w:ascii="仿宋" w:eastAsia="仿宋" w:hAnsi="仿宋" w:cs="仿宋" w:hint="eastAsia"/>
            <w:lang w:eastAsia="zh-CN"/>
          </w:rPr>
          <w:t>一、硫磺项目绩效评估</w:t>
        </w:r>
        <w:r>
          <w:tab/>
        </w:r>
        <w:r>
          <w:fldChar w:fldCharType="begin"/>
        </w:r>
        <w:r>
          <w:instrText xml:space="preserve"> PAGEREF _Toc23996 \h </w:instrText>
        </w:r>
        <w:r>
          <w:fldChar w:fldCharType="separate"/>
        </w:r>
        <w:r>
          <w:t>3</w:t>
        </w:r>
        <w:r>
          <w:fldChar w:fldCharType="end"/>
        </w:r>
      </w:hyperlink>
    </w:p>
    <w:p>
      <w:pPr>
        <w:pStyle w:val="TOC2"/>
        <w:tabs>
          <w:tab w:val="right" w:leader="dot" w:pos="8306"/>
        </w:tabs>
      </w:pPr>
      <w:hyperlink w:anchor="_Toc12248" w:history="1">
        <w:r>
          <w:rPr>
            <w:rFonts w:ascii="仿宋" w:eastAsia="仿宋" w:hAnsi="仿宋" w:cs="仿宋" w:hint="eastAsia"/>
            <w:lang w:eastAsia="zh-CN"/>
          </w:rPr>
          <w:t>(一)、绩效评估指标</w:t>
        </w:r>
        <w:r>
          <w:tab/>
        </w:r>
        <w:r>
          <w:fldChar w:fldCharType="begin"/>
        </w:r>
        <w:r>
          <w:instrText xml:space="preserve"> PAGEREF _Toc12248 \h </w:instrText>
        </w:r>
        <w:r>
          <w:fldChar w:fldCharType="separate"/>
        </w:r>
        <w:r>
          <w:t>3</w:t>
        </w:r>
        <w:r>
          <w:fldChar w:fldCharType="end"/>
        </w:r>
      </w:hyperlink>
    </w:p>
    <w:p>
      <w:pPr>
        <w:pStyle w:val="TOC2"/>
        <w:tabs>
          <w:tab w:val="right" w:leader="dot" w:pos="8306"/>
        </w:tabs>
      </w:pPr>
      <w:hyperlink w:anchor="_Toc24925" w:history="1">
        <w:r>
          <w:rPr>
            <w:rFonts w:ascii="仿宋" w:eastAsia="仿宋" w:hAnsi="仿宋" w:cs="仿宋" w:hint="eastAsia"/>
            <w:lang w:eastAsia="zh-CN"/>
          </w:rPr>
          <w:t>(二)、绩效评估方法</w:t>
        </w:r>
        <w:r>
          <w:tab/>
        </w:r>
        <w:r>
          <w:fldChar w:fldCharType="begin"/>
        </w:r>
        <w:r>
          <w:instrText xml:space="preserve"> PAGEREF _Toc24925 \h </w:instrText>
        </w:r>
        <w:r>
          <w:fldChar w:fldCharType="separate"/>
        </w:r>
        <w:r>
          <w:t>4</w:t>
        </w:r>
        <w:r>
          <w:fldChar w:fldCharType="end"/>
        </w:r>
      </w:hyperlink>
    </w:p>
    <w:p>
      <w:pPr>
        <w:pStyle w:val="TOC2"/>
        <w:tabs>
          <w:tab w:val="right" w:leader="dot" w:pos="8306"/>
        </w:tabs>
      </w:pPr>
      <w:hyperlink w:anchor="_Toc2934" w:history="1">
        <w:r>
          <w:rPr>
            <w:rFonts w:ascii="仿宋" w:eastAsia="仿宋" w:hAnsi="仿宋" w:cs="仿宋" w:hint="eastAsia"/>
            <w:lang w:eastAsia="zh-CN"/>
          </w:rPr>
          <w:t>(三)、绩效评估周期</w:t>
        </w:r>
        <w:r>
          <w:tab/>
        </w:r>
        <w:r>
          <w:fldChar w:fldCharType="begin"/>
        </w:r>
        <w:r>
          <w:instrText xml:space="preserve"> PAGEREF _Toc2934 \h </w:instrText>
        </w:r>
        <w:r>
          <w:fldChar w:fldCharType="separate"/>
        </w:r>
        <w:r>
          <w:t>5</w:t>
        </w:r>
        <w:r>
          <w:fldChar w:fldCharType="end"/>
        </w:r>
      </w:hyperlink>
    </w:p>
    <w:p>
      <w:pPr>
        <w:pStyle w:val="TOC1"/>
        <w:tabs>
          <w:tab w:val="right" w:leader="dot" w:pos="8306"/>
        </w:tabs>
      </w:pPr>
      <w:hyperlink w:anchor="_Toc28319" w:history="1">
        <w:r>
          <w:rPr>
            <w:rFonts w:ascii="仿宋" w:eastAsia="仿宋" w:hAnsi="仿宋" w:cs="仿宋" w:hint="eastAsia"/>
            <w:lang w:eastAsia="zh-CN"/>
          </w:rPr>
          <w:t>二、市场分析、调研</w:t>
        </w:r>
        <w:r>
          <w:tab/>
        </w:r>
        <w:r>
          <w:fldChar w:fldCharType="begin"/>
        </w:r>
        <w:r>
          <w:instrText xml:space="preserve"> PAGEREF _Toc28319 \h </w:instrText>
        </w:r>
        <w:r>
          <w:fldChar w:fldCharType="separate"/>
        </w:r>
        <w:r>
          <w:t>6</w:t>
        </w:r>
        <w:r>
          <w:fldChar w:fldCharType="end"/>
        </w:r>
      </w:hyperlink>
    </w:p>
    <w:p>
      <w:pPr>
        <w:pStyle w:val="TOC2"/>
        <w:tabs>
          <w:tab w:val="right" w:leader="dot" w:pos="8306"/>
        </w:tabs>
      </w:pPr>
      <w:hyperlink w:anchor="_Toc2162" w:history="1">
        <w:r>
          <w:rPr>
            <w:rFonts w:ascii="仿宋" w:eastAsia="仿宋" w:hAnsi="仿宋" w:cs="仿宋" w:hint="eastAsia"/>
            <w:lang w:eastAsia="zh-CN"/>
          </w:rPr>
          <w:t>(一)、硫磺行业分析</w:t>
        </w:r>
        <w:r>
          <w:tab/>
        </w:r>
        <w:r>
          <w:fldChar w:fldCharType="begin"/>
        </w:r>
        <w:r>
          <w:instrText xml:space="preserve"> PAGEREF _Toc2162 \h </w:instrText>
        </w:r>
        <w:r>
          <w:fldChar w:fldCharType="separate"/>
        </w:r>
        <w:r>
          <w:t>6</w:t>
        </w:r>
        <w:r>
          <w:fldChar w:fldCharType="end"/>
        </w:r>
      </w:hyperlink>
    </w:p>
    <w:p>
      <w:pPr>
        <w:pStyle w:val="TOC2"/>
        <w:tabs>
          <w:tab w:val="right" w:leader="dot" w:pos="8306"/>
        </w:tabs>
      </w:pPr>
      <w:hyperlink w:anchor="_Toc31235" w:history="1">
        <w:r>
          <w:rPr>
            <w:rFonts w:ascii="仿宋" w:eastAsia="仿宋" w:hAnsi="仿宋" w:cs="仿宋" w:hint="eastAsia"/>
            <w:lang w:eastAsia="zh-CN"/>
          </w:rPr>
          <w:t>(二)、硫磺市场分析预测</w:t>
        </w:r>
        <w:r>
          <w:tab/>
        </w:r>
        <w:r>
          <w:fldChar w:fldCharType="begin"/>
        </w:r>
        <w:r>
          <w:instrText xml:space="preserve"> PAGEREF _Toc31235 \h </w:instrText>
        </w:r>
        <w:r>
          <w:fldChar w:fldCharType="separate"/>
        </w:r>
        <w:r>
          <w:t>7</w:t>
        </w:r>
        <w:r>
          <w:fldChar w:fldCharType="end"/>
        </w:r>
      </w:hyperlink>
    </w:p>
    <w:p>
      <w:pPr>
        <w:pStyle w:val="TOC1"/>
        <w:tabs>
          <w:tab w:val="right" w:leader="dot" w:pos="8306"/>
        </w:tabs>
      </w:pPr>
      <w:hyperlink w:anchor="_Toc3433" w:history="1">
        <w:r>
          <w:rPr>
            <w:rFonts w:ascii="仿宋" w:eastAsia="仿宋" w:hAnsi="仿宋" w:cs="仿宋" w:hint="eastAsia"/>
            <w:lang w:eastAsia="zh-CN"/>
          </w:rPr>
          <w:t>三、硫磺项目土建工程</w:t>
        </w:r>
        <w:r>
          <w:tab/>
        </w:r>
        <w:r>
          <w:fldChar w:fldCharType="begin"/>
        </w:r>
        <w:r>
          <w:instrText xml:space="preserve"> PAGEREF _Toc3433 \h </w:instrText>
        </w:r>
        <w:r>
          <w:fldChar w:fldCharType="separate"/>
        </w:r>
        <w:r>
          <w:t>8</w:t>
        </w:r>
        <w:r>
          <w:fldChar w:fldCharType="end"/>
        </w:r>
      </w:hyperlink>
    </w:p>
    <w:p>
      <w:pPr>
        <w:pStyle w:val="TOC2"/>
        <w:tabs>
          <w:tab w:val="right" w:leader="dot" w:pos="8306"/>
        </w:tabs>
      </w:pPr>
      <w:hyperlink w:anchor="_Toc27483" w:history="1">
        <w:r>
          <w:rPr>
            <w:rFonts w:ascii="仿宋" w:eastAsia="仿宋" w:hAnsi="仿宋" w:cs="仿宋" w:hint="eastAsia"/>
            <w:lang w:eastAsia="zh-CN"/>
          </w:rPr>
          <w:t>(一)、建筑工程设计原则</w:t>
        </w:r>
        <w:r>
          <w:tab/>
        </w:r>
        <w:r>
          <w:fldChar w:fldCharType="begin"/>
        </w:r>
        <w:r>
          <w:instrText xml:space="preserve"> PAGEREF _Toc27483 \h </w:instrText>
        </w:r>
        <w:r>
          <w:fldChar w:fldCharType="separate"/>
        </w:r>
        <w:r>
          <w:t>8</w:t>
        </w:r>
        <w:r>
          <w:fldChar w:fldCharType="end"/>
        </w:r>
      </w:hyperlink>
    </w:p>
    <w:p>
      <w:pPr>
        <w:pStyle w:val="TOC2"/>
        <w:tabs>
          <w:tab w:val="right" w:leader="dot" w:pos="8306"/>
        </w:tabs>
      </w:pPr>
      <w:hyperlink w:anchor="_Toc22473" w:history="1">
        <w:r>
          <w:rPr>
            <w:rFonts w:ascii="仿宋" w:eastAsia="仿宋" w:hAnsi="仿宋" w:cs="仿宋" w:hint="eastAsia"/>
            <w:lang w:eastAsia="zh-CN"/>
          </w:rPr>
          <w:t>(二)、土建工程设计年限及安全等级</w:t>
        </w:r>
        <w:r>
          <w:tab/>
        </w:r>
        <w:r>
          <w:fldChar w:fldCharType="begin"/>
        </w:r>
        <w:r>
          <w:instrText xml:space="preserve"> PAGEREF _Toc22473 \h </w:instrText>
        </w:r>
        <w:r>
          <w:fldChar w:fldCharType="separate"/>
        </w:r>
        <w:r>
          <w:t>9</w:t>
        </w:r>
        <w:r>
          <w:fldChar w:fldCharType="end"/>
        </w:r>
      </w:hyperlink>
    </w:p>
    <w:p>
      <w:pPr>
        <w:pStyle w:val="TOC2"/>
        <w:tabs>
          <w:tab w:val="right" w:leader="dot" w:pos="8306"/>
        </w:tabs>
      </w:pPr>
      <w:hyperlink w:anchor="_Toc21409" w:history="1">
        <w:r>
          <w:rPr>
            <w:rFonts w:ascii="仿宋" w:eastAsia="仿宋" w:hAnsi="仿宋" w:cs="仿宋" w:hint="eastAsia"/>
            <w:lang w:eastAsia="zh-CN"/>
          </w:rPr>
          <w:t>(三)、建筑工程设计总体要求</w:t>
        </w:r>
        <w:r>
          <w:tab/>
        </w:r>
        <w:r>
          <w:fldChar w:fldCharType="begin"/>
        </w:r>
        <w:r>
          <w:instrText xml:space="preserve"> PAGEREF _Toc21409 \h </w:instrText>
        </w:r>
        <w:r>
          <w:fldChar w:fldCharType="separate"/>
        </w:r>
        <w:r>
          <w:t>10</w:t>
        </w:r>
        <w:r>
          <w:fldChar w:fldCharType="end"/>
        </w:r>
      </w:hyperlink>
    </w:p>
    <w:p>
      <w:pPr>
        <w:pStyle w:val="TOC2"/>
        <w:tabs>
          <w:tab w:val="right" w:leader="dot" w:pos="8306"/>
        </w:tabs>
      </w:pPr>
      <w:hyperlink w:anchor="_Toc24799" w:history="1">
        <w:r>
          <w:rPr>
            <w:rFonts w:ascii="仿宋" w:eastAsia="仿宋" w:hAnsi="仿宋" w:cs="仿宋" w:hint="eastAsia"/>
            <w:lang w:eastAsia="zh-CN"/>
          </w:rPr>
          <w:t>(四)、土建工程建设指标</w:t>
        </w:r>
        <w:r>
          <w:tab/>
        </w:r>
        <w:r>
          <w:fldChar w:fldCharType="begin"/>
        </w:r>
        <w:r>
          <w:instrText xml:space="preserve"> PAGEREF _Toc24799 \h </w:instrText>
        </w:r>
        <w:r>
          <w:fldChar w:fldCharType="separate"/>
        </w:r>
        <w:r>
          <w:t>11</w:t>
        </w:r>
        <w:r>
          <w:fldChar w:fldCharType="end"/>
        </w:r>
      </w:hyperlink>
    </w:p>
    <w:p>
      <w:pPr>
        <w:pStyle w:val="TOC1"/>
        <w:tabs>
          <w:tab w:val="right" w:leader="dot" w:pos="8306"/>
        </w:tabs>
      </w:pPr>
      <w:hyperlink w:anchor="_Toc10818" w:history="1">
        <w:r>
          <w:rPr>
            <w:rFonts w:ascii="仿宋" w:eastAsia="仿宋" w:hAnsi="仿宋" w:cs="仿宋" w:hint="eastAsia"/>
            <w:lang w:eastAsia="zh-CN"/>
          </w:rPr>
          <w:t>四、硫磺项目建设背景及必要性分析</w:t>
        </w:r>
        <w:r>
          <w:tab/>
        </w:r>
        <w:r>
          <w:fldChar w:fldCharType="begin"/>
        </w:r>
        <w:r>
          <w:instrText xml:space="preserve"> PAGEREF _Toc10818 \h </w:instrText>
        </w:r>
        <w:r>
          <w:fldChar w:fldCharType="separate"/>
        </w:r>
        <w:r>
          <w:t>11</w:t>
        </w:r>
        <w:r>
          <w:fldChar w:fldCharType="end"/>
        </w:r>
      </w:hyperlink>
    </w:p>
    <w:p>
      <w:pPr>
        <w:pStyle w:val="TOC2"/>
        <w:tabs>
          <w:tab w:val="right" w:leader="dot" w:pos="8306"/>
        </w:tabs>
      </w:pPr>
      <w:hyperlink w:anchor="_Toc24690" w:history="1">
        <w:r>
          <w:rPr>
            <w:rFonts w:ascii="仿宋" w:eastAsia="仿宋" w:hAnsi="仿宋" w:cs="仿宋" w:hint="eastAsia"/>
            <w:lang w:eastAsia="zh-CN"/>
          </w:rPr>
          <w:t>(一)、硫磺项目背景分析</w:t>
        </w:r>
        <w:r>
          <w:tab/>
        </w:r>
        <w:r>
          <w:fldChar w:fldCharType="begin"/>
        </w:r>
        <w:r>
          <w:instrText xml:space="preserve"> PAGEREF _Toc24690 \h </w:instrText>
        </w:r>
        <w:r>
          <w:fldChar w:fldCharType="separate"/>
        </w:r>
        <w:r>
          <w:t>11</w:t>
        </w:r>
        <w:r>
          <w:fldChar w:fldCharType="end"/>
        </w:r>
      </w:hyperlink>
    </w:p>
    <w:p>
      <w:pPr>
        <w:pStyle w:val="TOC2"/>
        <w:tabs>
          <w:tab w:val="right" w:leader="dot" w:pos="8306"/>
        </w:tabs>
      </w:pPr>
      <w:hyperlink w:anchor="_Toc5581" w:history="1">
        <w:r>
          <w:rPr>
            <w:rFonts w:ascii="仿宋" w:eastAsia="仿宋" w:hAnsi="仿宋" w:cs="仿宋" w:hint="eastAsia"/>
            <w:lang w:eastAsia="zh-CN"/>
          </w:rPr>
          <w:t>(二)、硫磺项目建设必要性分析</w:t>
        </w:r>
        <w:r>
          <w:tab/>
        </w:r>
        <w:r>
          <w:fldChar w:fldCharType="begin"/>
        </w:r>
        <w:r>
          <w:instrText xml:space="preserve"> PAGEREF _Toc5581 \h </w:instrText>
        </w:r>
        <w:r>
          <w:fldChar w:fldCharType="separate"/>
        </w:r>
        <w:r>
          <w:t>12</w:t>
        </w:r>
        <w:r>
          <w:fldChar w:fldCharType="end"/>
        </w:r>
      </w:hyperlink>
    </w:p>
    <w:p>
      <w:pPr>
        <w:pStyle w:val="TOC1"/>
        <w:tabs>
          <w:tab w:val="right" w:leader="dot" w:pos="8306"/>
        </w:tabs>
      </w:pPr>
      <w:hyperlink w:anchor="_Toc299" w:history="1">
        <w:r>
          <w:rPr>
            <w:rFonts w:ascii="仿宋" w:eastAsia="仿宋" w:hAnsi="仿宋" w:cs="仿宋" w:hint="eastAsia"/>
            <w:lang w:eastAsia="zh-CN"/>
          </w:rPr>
          <w:t>五、硫磺项目可持续发展</w:t>
        </w:r>
        <w:r>
          <w:tab/>
        </w:r>
        <w:r>
          <w:fldChar w:fldCharType="begin"/>
        </w:r>
        <w:r>
          <w:instrText xml:space="preserve"> PAGEREF _Toc299 \h </w:instrText>
        </w:r>
        <w:r>
          <w:fldChar w:fldCharType="separate"/>
        </w:r>
        <w:r>
          <w:t>14</w:t>
        </w:r>
        <w:r>
          <w:fldChar w:fldCharType="end"/>
        </w:r>
      </w:hyperlink>
    </w:p>
    <w:p>
      <w:pPr>
        <w:pStyle w:val="TOC2"/>
        <w:tabs>
          <w:tab w:val="right" w:leader="dot" w:pos="8306"/>
        </w:tabs>
      </w:pPr>
      <w:hyperlink w:anchor="_Toc9012" w:history="1">
        <w:r>
          <w:rPr>
            <w:rFonts w:ascii="仿宋" w:eastAsia="仿宋" w:hAnsi="仿宋" w:cs="仿宋" w:hint="eastAsia"/>
            <w:lang w:eastAsia="zh-CN"/>
          </w:rPr>
          <w:t>(一)、可持续战略与实践</w:t>
        </w:r>
        <w:r>
          <w:tab/>
        </w:r>
        <w:r>
          <w:fldChar w:fldCharType="begin"/>
        </w:r>
        <w:r>
          <w:instrText xml:space="preserve"> PAGEREF _Toc9012 \h </w:instrText>
        </w:r>
        <w:r>
          <w:fldChar w:fldCharType="separate"/>
        </w:r>
        <w:r>
          <w:t>14</w:t>
        </w:r>
        <w:r>
          <w:fldChar w:fldCharType="end"/>
        </w:r>
      </w:hyperlink>
    </w:p>
    <w:p>
      <w:pPr>
        <w:pStyle w:val="TOC2"/>
        <w:tabs>
          <w:tab w:val="right" w:leader="dot" w:pos="8306"/>
        </w:tabs>
      </w:pPr>
      <w:hyperlink w:anchor="_Toc15709" w:history="1">
        <w:r>
          <w:rPr>
            <w:rFonts w:ascii="仿宋" w:eastAsia="仿宋" w:hAnsi="仿宋" w:cs="仿宋" w:hint="eastAsia"/>
            <w:lang w:eastAsia="zh-CN"/>
          </w:rPr>
          <w:t>(二)、环保与社会责任</w:t>
        </w:r>
        <w:r>
          <w:tab/>
        </w:r>
        <w:r>
          <w:fldChar w:fldCharType="begin"/>
        </w:r>
        <w:r>
          <w:instrText xml:space="preserve"> PAGEREF _Toc15709 \h </w:instrText>
        </w:r>
        <w:r>
          <w:fldChar w:fldCharType="separate"/>
        </w:r>
        <w:r>
          <w:t>14</w:t>
        </w:r>
        <w:r>
          <w:fldChar w:fldCharType="end"/>
        </w:r>
      </w:hyperlink>
    </w:p>
    <w:p>
      <w:pPr>
        <w:pStyle w:val="TOC1"/>
        <w:tabs>
          <w:tab w:val="right" w:leader="dot" w:pos="8306"/>
        </w:tabs>
      </w:pPr>
      <w:hyperlink w:anchor="_Toc10241" w:history="1">
        <w:r>
          <w:rPr>
            <w:rFonts w:ascii="仿宋" w:eastAsia="仿宋" w:hAnsi="仿宋" w:cs="仿宋" w:hint="eastAsia"/>
            <w:lang w:eastAsia="zh-CN"/>
          </w:rPr>
          <w:t>六、硫磺项目危机管理</w:t>
        </w:r>
        <w:r>
          <w:tab/>
        </w:r>
        <w:r>
          <w:fldChar w:fldCharType="begin"/>
        </w:r>
        <w:r>
          <w:instrText xml:space="preserve"> PAGEREF _Toc10241 \h </w:instrText>
        </w:r>
        <w:r>
          <w:fldChar w:fldCharType="separate"/>
        </w:r>
        <w:r>
          <w:t>15</w:t>
        </w:r>
        <w:r>
          <w:fldChar w:fldCharType="end"/>
        </w:r>
      </w:hyperlink>
    </w:p>
    <w:p>
      <w:pPr>
        <w:pStyle w:val="TOC2"/>
        <w:tabs>
          <w:tab w:val="right" w:leader="dot" w:pos="8306"/>
        </w:tabs>
      </w:pPr>
      <w:hyperlink w:anchor="_Toc20203" w:history="1">
        <w:r>
          <w:rPr>
            <w:rFonts w:ascii="仿宋" w:eastAsia="仿宋" w:hAnsi="仿宋" w:cs="仿宋" w:hint="eastAsia"/>
            <w:lang w:eastAsia="zh-CN"/>
          </w:rPr>
          <w:t>(一)、危机预警与识别</w:t>
        </w:r>
        <w:r>
          <w:tab/>
        </w:r>
        <w:r>
          <w:fldChar w:fldCharType="begin"/>
        </w:r>
        <w:r>
          <w:instrText xml:space="preserve"> PAGEREF _Toc20203 \h </w:instrText>
        </w:r>
        <w:r>
          <w:fldChar w:fldCharType="separate"/>
        </w:r>
        <w:r>
          <w:t>15</w:t>
        </w:r>
        <w:r>
          <w:fldChar w:fldCharType="end"/>
        </w:r>
      </w:hyperlink>
    </w:p>
    <w:p>
      <w:pPr>
        <w:pStyle w:val="TOC2"/>
        <w:tabs>
          <w:tab w:val="right" w:leader="dot" w:pos="8306"/>
        </w:tabs>
      </w:pPr>
      <w:hyperlink w:anchor="_Toc12065" w:history="1">
        <w:r>
          <w:rPr>
            <w:rFonts w:ascii="仿宋" w:eastAsia="仿宋" w:hAnsi="仿宋" w:cs="仿宋" w:hint="eastAsia"/>
            <w:lang w:eastAsia="zh-CN"/>
          </w:rPr>
          <w:t>(二)、危机应对与恢复</w:t>
        </w:r>
        <w:r>
          <w:tab/>
        </w:r>
        <w:r>
          <w:fldChar w:fldCharType="begin"/>
        </w:r>
        <w:r>
          <w:instrText xml:space="preserve"> PAGEREF _Toc12065 \h </w:instrText>
        </w:r>
        <w:r>
          <w:fldChar w:fldCharType="separate"/>
        </w:r>
        <w:r>
          <w:t>16</w:t>
        </w:r>
        <w:r>
          <w:fldChar w:fldCharType="end"/>
        </w:r>
      </w:hyperlink>
    </w:p>
    <w:p>
      <w:pPr>
        <w:pStyle w:val="TOC1"/>
        <w:tabs>
          <w:tab w:val="right" w:leader="dot" w:pos="8306"/>
        </w:tabs>
      </w:pPr>
      <w:hyperlink w:anchor="_Toc13136" w:history="1">
        <w:r>
          <w:rPr>
            <w:rFonts w:ascii="仿宋" w:eastAsia="仿宋" w:hAnsi="仿宋" w:cs="仿宋" w:hint="eastAsia"/>
            <w:lang w:eastAsia="zh-CN"/>
          </w:rPr>
          <w:t>七、硫磺项目经营效益</w:t>
        </w:r>
        <w:r>
          <w:tab/>
        </w:r>
        <w:r>
          <w:fldChar w:fldCharType="begin"/>
        </w:r>
        <w:r>
          <w:instrText xml:space="preserve"> PAGEREF _Toc13136 \h </w:instrText>
        </w:r>
        <w:r>
          <w:fldChar w:fldCharType="separate"/>
        </w:r>
        <w:r>
          <w:t>18</w:t>
        </w:r>
        <w:r>
          <w:fldChar w:fldCharType="end"/>
        </w:r>
      </w:hyperlink>
    </w:p>
    <w:p>
      <w:pPr>
        <w:pStyle w:val="TOC2"/>
        <w:tabs>
          <w:tab w:val="right" w:leader="dot" w:pos="8306"/>
        </w:tabs>
      </w:pPr>
      <w:hyperlink w:anchor="_Toc3392" w:history="1">
        <w:r>
          <w:rPr>
            <w:rFonts w:ascii="仿宋" w:eastAsia="仿宋" w:hAnsi="仿宋" w:cs="仿宋" w:hint="eastAsia"/>
            <w:lang w:eastAsia="zh-CN"/>
          </w:rPr>
          <w:t>(一)、经济评价财务测算</w:t>
        </w:r>
        <w:r>
          <w:tab/>
        </w:r>
        <w:r>
          <w:fldChar w:fldCharType="begin"/>
        </w:r>
        <w:r>
          <w:instrText xml:space="preserve"> PAGEREF _Toc3392 \h </w:instrText>
        </w:r>
        <w:r>
          <w:fldChar w:fldCharType="separate"/>
        </w:r>
        <w:r>
          <w:t>18</w:t>
        </w:r>
        <w:r>
          <w:fldChar w:fldCharType="end"/>
        </w:r>
      </w:hyperlink>
    </w:p>
    <w:p>
      <w:pPr>
        <w:pStyle w:val="TOC2"/>
        <w:tabs>
          <w:tab w:val="right" w:leader="dot" w:pos="8306"/>
        </w:tabs>
      </w:pPr>
      <w:hyperlink w:anchor="_Toc3365" w:history="1">
        <w:r>
          <w:rPr>
            <w:rFonts w:ascii="仿宋" w:eastAsia="仿宋" w:hAnsi="仿宋" w:cs="仿宋" w:hint="eastAsia"/>
            <w:lang w:eastAsia="zh-CN"/>
          </w:rPr>
          <w:t>(二)、硫磺项目盈利能力分析</w:t>
        </w:r>
        <w:r>
          <w:tab/>
        </w:r>
        <w:r>
          <w:fldChar w:fldCharType="begin"/>
        </w:r>
        <w:r>
          <w:instrText xml:space="preserve"> PAGEREF _Toc3365 \h </w:instrText>
        </w:r>
        <w:r>
          <w:fldChar w:fldCharType="separate"/>
        </w:r>
        <w:r>
          <w:t>19</w:t>
        </w:r>
        <w:r>
          <w:fldChar w:fldCharType="end"/>
        </w:r>
      </w:hyperlink>
    </w:p>
    <w:p>
      <w:pPr>
        <w:pStyle w:val="TOC1"/>
        <w:tabs>
          <w:tab w:val="right" w:leader="dot" w:pos="8306"/>
        </w:tabs>
      </w:pPr>
      <w:hyperlink w:anchor="_Toc24777" w:history="1">
        <w:r>
          <w:rPr>
            <w:rFonts w:ascii="仿宋" w:eastAsia="仿宋" w:hAnsi="仿宋" w:cs="仿宋" w:hint="eastAsia"/>
            <w:lang w:eastAsia="zh-CN"/>
          </w:rPr>
          <w:t>八、硫磺项目技术管理</w:t>
        </w:r>
        <w:r>
          <w:tab/>
        </w:r>
        <w:r>
          <w:fldChar w:fldCharType="begin"/>
        </w:r>
        <w:r>
          <w:instrText xml:space="preserve"> PAGEREF _Toc24777 \h </w:instrText>
        </w:r>
        <w:r>
          <w:fldChar w:fldCharType="separate"/>
        </w:r>
        <w:r>
          <w:t>20</w:t>
        </w:r>
        <w:r>
          <w:fldChar w:fldCharType="end"/>
        </w:r>
      </w:hyperlink>
    </w:p>
    <w:p>
      <w:pPr>
        <w:pStyle w:val="TOC2"/>
        <w:tabs>
          <w:tab w:val="right" w:leader="dot" w:pos="8306"/>
        </w:tabs>
      </w:pPr>
      <w:hyperlink w:anchor="_Toc13972" w:history="1">
        <w:r>
          <w:rPr>
            <w:rFonts w:ascii="仿宋" w:eastAsia="仿宋" w:hAnsi="仿宋" w:cs="仿宋" w:hint="eastAsia"/>
            <w:lang w:eastAsia="zh-CN"/>
          </w:rPr>
          <w:t>(一)、技术方案选用方向</w:t>
        </w:r>
        <w:r>
          <w:tab/>
        </w:r>
        <w:r>
          <w:fldChar w:fldCharType="begin"/>
        </w:r>
        <w:r>
          <w:instrText xml:space="preserve"> PAGEREF _Toc13972 \h </w:instrText>
        </w:r>
        <w:r>
          <w:fldChar w:fldCharType="separate"/>
        </w:r>
        <w:r>
          <w:t>20</w:t>
        </w:r>
        <w:r>
          <w:fldChar w:fldCharType="end"/>
        </w:r>
      </w:hyperlink>
    </w:p>
    <w:p>
      <w:pPr>
        <w:pStyle w:val="TOC2"/>
        <w:tabs>
          <w:tab w:val="right" w:leader="dot" w:pos="8306"/>
        </w:tabs>
      </w:pPr>
      <w:hyperlink w:anchor="_Toc8956" w:history="1">
        <w:r>
          <w:rPr>
            <w:rFonts w:ascii="仿宋" w:eastAsia="仿宋" w:hAnsi="仿宋" w:cs="仿宋" w:hint="eastAsia"/>
            <w:lang w:eastAsia="zh-CN"/>
          </w:rPr>
          <w:t>(二)、工艺技术方案选用原则</w:t>
        </w:r>
        <w:r>
          <w:tab/>
        </w:r>
        <w:r>
          <w:fldChar w:fldCharType="begin"/>
        </w:r>
        <w:r>
          <w:instrText xml:space="preserve"> PAGEREF _Toc8956 \h </w:instrText>
        </w:r>
        <w:r>
          <w:fldChar w:fldCharType="separate"/>
        </w:r>
        <w:r>
          <w:t>22</w:t>
        </w:r>
        <w:r>
          <w:fldChar w:fldCharType="end"/>
        </w:r>
      </w:hyperlink>
    </w:p>
    <w:p>
      <w:pPr>
        <w:pStyle w:val="TOC2"/>
        <w:tabs>
          <w:tab w:val="right" w:leader="dot" w:pos="8306"/>
        </w:tabs>
      </w:pPr>
      <w:hyperlink w:anchor="_Toc13462" w:history="1">
        <w:r>
          <w:rPr>
            <w:rFonts w:ascii="仿宋" w:eastAsia="仿宋" w:hAnsi="仿宋" w:cs="仿宋" w:hint="eastAsia"/>
            <w:lang w:eastAsia="zh-CN"/>
          </w:rPr>
          <w:t>(三)、工艺技术方案要求</w:t>
        </w:r>
        <w:r>
          <w:tab/>
        </w:r>
        <w:r>
          <w:fldChar w:fldCharType="begin"/>
        </w:r>
        <w:r>
          <w:instrText xml:space="preserve"> PAGEREF _Toc13462 \h </w:instrText>
        </w:r>
        <w:r>
          <w:fldChar w:fldCharType="separate"/>
        </w:r>
        <w:r>
          <w:t>24</w:t>
        </w:r>
        <w:r>
          <w:fldChar w:fldCharType="end"/>
        </w:r>
      </w:hyperlink>
    </w:p>
    <w:p>
      <w:pPr>
        <w:pStyle w:val="TOC1"/>
        <w:tabs>
          <w:tab w:val="right" w:leader="dot" w:pos="8306"/>
        </w:tabs>
      </w:pPr>
      <w:hyperlink w:anchor="_Toc23238" w:history="1">
        <w:r>
          <w:rPr>
            <w:rFonts w:ascii="仿宋" w:eastAsia="仿宋" w:hAnsi="仿宋" w:cs="仿宋" w:hint="eastAsia"/>
            <w:lang w:eastAsia="zh-CN"/>
          </w:rPr>
          <w:t>九、硫磺项目创新与研发</w:t>
        </w:r>
        <w:r>
          <w:tab/>
        </w:r>
        <w:r>
          <w:fldChar w:fldCharType="begin"/>
        </w:r>
        <w:r>
          <w:instrText xml:space="preserve"> PAGEREF _Toc23238 \h </w:instrText>
        </w:r>
        <w:r>
          <w:fldChar w:fldCharType="separate"/>
        </w:r>
        <w:r>
          <w:t>26</w:t>
        </w:r>
        <w:r>
          <w:fldChar w:fldCharType="end"/>
        </w:r>
      </w:hyperlink>
    </w:p>
    <w:p>
      <w:pPr>
        <w:pStyle w:val="TOC2"/>
        <w:tabs>
          <w:tab w:val="right" w:leader="dot" w:pos="8306"/>
        </w:tabs>
      </w:pPr>
      <w:hyperlink w:anchor="_Toc30959" w:history="1">
        <w:r>
          <w:rPr>
            <w:rFonts w:ascii="仿宋" w:eastAsia="仿宋" w:hAnsi="仿宋" w:cs="仿宋" w:hint="eastAsia"/>
            <w:lang w:eastAsia="zh-CN"/>
          </w:rPr>
          <w:t>(一)、创新策略与方向</w:t>
        </w:r>
        <w:r>
          <w:tab/>
        </w:r>
        <w:r>
          <w:fldChar w:fldCharType="begin"/>
        </w:r>
        <w:r>
          <w:instrText xml:space="preserve"> PAGEREF _Toc30959 \h </w:instrText>
        </w:r>
        <w:r>
          <w:fldChar w:fldCharType="separate"/>
        </w:r>
        <w:r>
          <w:t>26</w:t>
        </w:r>
        <w:r>
          <w:fldChar w:fldCharType="end"/>
        </w:r>
      </w:hyperlink>
    </w:p>
    <w:p>
      <w:pPr>
        <w:pStyle w:val="TOC2"/>
        <w:tabs>
          <w:tab w:val="right" w:leader="dot" w:pos="8306"/>
        </w:tabs>
      </w:pPr>
      <w:hyperlink w:anchor="_Toc18232" w:history="1">
        <w:r>
          <w:rPr>
            <w:rFonts w:ascii="仿宋" w:eastAsia="仿宋" w:hAnsi="仿宋" w:cs="仿宋" w:hint="eastAsia"/>
            <w:lang w:eastAsia="zh-CN"/>
          </w:rPr>
          <w:t>(二)、研发规划与投入</w:t>
        </w:r>
        <w:r>
          <w:tab/>
        </w:r>
        <w:r>
          <w:fldChar w:fldCharType="begin"/>
        </w:r>
        <w:r>
          <w:instrText xml:space="preserve"> PAGEREF _Toc18232 \h </w:instrText>
        </w:r>
        <w:r>
          <w:fldChar w:fldCharType="separate"/>
        </w:r>
        <w:r>
          <w:t>27</w:t>
        </w:r>
        <w:r>
          <w:fldChar w:fldCharType="end"/>
        </w:r>
      </w:hyperlink>
    </w:p>
    <w:p>
      <w:pPr>
        <w:pStyle w:val="TOC1"/>
        <w:tabs>
          <w:tab w:val="right" w:leader="dot" w:pos="8306"/>
        </w:tabs>
      </w:pPr>
      <w:hyperlink w:anchor="_Toc4422" w:history="1">
        <w:r>
          <w:rPr>
            <w:rFonts w:ascii="仿宋" w:eastAsia="仿宋" w:hAnsi="仿宋" w:cs="仿宋" w:hint="eastAsia"/>
            <w:lang w:eastAsia="zh-CN"/>
          </w:rPr>
          <w:t>十、硫磺项目人力资源管理</w:t>
        </w:r>
        <w:r>
          <w:tab/>
        </w:r>
        <w:r>
          <w:fldChar w:fldCharType="begin"/>
        </w:r>
        <w:r>
          <w:instrText xml:space="preserve"> PAGEREF _Toc4422 \h </w:instrText>
        </w:r>
        <w:r>
          <w:fldChar w:fldCharType="separate"/>
        </w:r>
        <w:r>
          <w:t>29</w:t>
        </w:r>
        <w:r>
          <w:fldChar w:fldCharType="end"/>
        </w:r>
      </w:hyperlink>
    </w:p>
    <w:p>
      <w:pPr>
        <w:pStyle w:val="TOC2"/>
        <w:tabs>
          <w:tab w:val="right" w:leader="dot" w:pos="8306"/>
        </w:tabs>
      </w:pPr>
      <w:hyperlink w:anchor="_Toc18125" w:history="1">
        <w:r>
          <w:rPr>
            <w:rFonts w:ascii="仿宋" w:eastAsia="仿宋" w:hAnsi="仿宋" w:cs="仿宋" w:hint="eastAsia"/>
            <w:lang w:eastAsia="zh-CN"/>
          </w:rPr>
          <w:t>(一)、建立健全的预算管理制度</w:t>
        </w:r>
        <w:r>
          <w:tab/>
        </w:r>
        <w:r>
          <w:fldChar w:fldCharType="begin"/>
        </w:r>
        <w:r>
          <w:instrText xml:space="preserve"> PAGEREF _Toc18125 \h </w:instrText>
        </w:r>
        <w:r>
          <w:fldChar w:fldCharType="separate"/>
        </w:r>
        <w:r>
          <w:t>29</w:t>
        </w:r>
        <w:r>
          <w:fldChar w:fldCharType="end"/>
        </w:r>
      </w:hyperlink>
    </w:p>
    <w:p>
      <w:pPr>
        <w:pStyle w:val="TOC2"/>
        <w:tabs>
          <w:tab w:val="right" w:leader="dot" w:pos="8306"/>
        </w:tabs>
      </w:pPr>
      <w:hyperlink w:anchor="_Toc5074" w:history="1">
        <w:r>
          <w:rPr>
            <w:rFonts w:ascii="仿宋" w:eastAsia="仿宋" w:hAnsi="仿宋" w:cs="仿宋" w:hint="eastAsia"/>
            <w:lang w:eastAsia="zh-CN"/>
          </w:rPr>
          <w:t>(二)、加强资金流动监控</w:t>
        </w:r>
        <w:r>
          <w:tab/>
        </w:r>
        <w:r>
          <w:fldChar w:fldCharType="begin"/>
        </w:r>
        <w:r>
          <w:instrText xml:space="preserve"> PAGEREF _Toc5074 \h </w:instrText>
        </w:r>
        <w:r>
          <w:fldChar w:fldCharType="separate"/>
        </w:r>
        <w:r>
          <w:t>30</w:t>
        </w:r>
        <w:r>
          <w:fldChar w:fldCharType="end"/>
        </w:r>
      </w:hyperlink>
    </w:p>
    <w:p>
      <w:pPr>
        <w:pStyle w:val="TOC2"/>
        <w:tabs>
          <w:tab w:val="right" w:leader="dot" w:pos="8306"/>
        </w:tabs>
      </w:pPr>
      <w:hyperlink w:anchor="_Toc10730" w:history="1">
        <w:r>
          <w:rPr>
            <w:rFonts w:ascii="仿宋" w:eastAsia="仿宋" w:hAnsi="仿宋" w:cs="仿宋" w:hint="eastAsia"/>
            <w:lang w:eastAsia="zh-CN"/>
          </w:rPr>
          <w:t>(三)、制定完善的风险控制机制</w:t>
        </w:r>
        <w:r>
          <w:tab/>
        </w:r>
        <w:r>
          <w:fldChar w:fldCharType="begin"/>
        </w:r>
        <w:r>
          <w:instrText xml:space="preserve"> PAGEREF _Toc10730 \h </w:instrText>
        </w:r>
        <w:r>
          <w:fldChar w:fldCharType="separate"/>
        </w:r>
        <w:r>
          <w:t>31</w:t>
        </w:r>
        <w:r>
          <w:fldChar w:fldCharType="end"/>
        </w:r>
      </w:hyperlink>
    </w:p>
    <w:p>
      <w:pPr>
        <w:pStyle w:val="TOC2"/>
        <w:tabs>
          <w:tab w:val="right" w:leader="dot" w:pos="8306"/>
        </w:tabs>
      </w:pPr>
      <w:hyperlink w:anchor="_Toc24160" w:history="1">
        <w:r>
          <w:rPr>
            <w:rFonts w:ascii="仿宋" w:eastAsia="仿宋" w:hAnsi="仿宋" w:cs="仿宋" w:hint="eastAsia"/>
            <w:lang w:eastAsia="zh-CN"/>
          </w:rPr>
          <w:t>(四)、优化成本管理</w:t>
        </w:r>
        <w:r>
          <w:tab/>
        </w:r>
        <w:r>
          <w:fldChar w:fldCharType="begin"/>
        </w:r>
        <w:r>
          <w:instrText xml:space="preserve"> PAGEREF _Toc24160 \h </w:instrText>
        </w:r>
        <w:r>
          <w:fldChar w:fldCharType="separate"/>
        </w:r>
        <w:r>
          <w:t>33</w:t>
        </w:r>
        <w:r>
          <w:fldChar w:fldCharType="end"/>
        </w:r>
      </w:hyperlink>
    </w:p>
    <w:p>
      <w:pPr>
        <w:pStyle w:val="TOC1"/>
        <w:tabs>
          <w:tab w:val="right" w:leader="dot" w:pos="8306"/>
        </w:tabs>
      </w:pPr>
      <w:hyperlink w:anchor="_Toc21041" w:history="1">
        <w:r>
          <w:rPr>
            <w:rFonts w:ascii="仿宋" w:eastAsia="仿宋" w:hAnsi="仿宋" w:cs="仿宋" w:hint="eastAsia"/>
            <w:lang w:eastAsia="zh-CN"/>
          </w:rPr>
          <w:t>十一、硫磺项目计划安排</w:t>
        </w:r>
        <w:r>
          <w:tab/>
        </w:r>
        <w:r>
          <w:fldChar w:fldCharType="begin"/>
        </w:r>
        <w:r>
          <w:instrText xml:space="preserve"> PAGEREF _Toc21041 \h </w:instrText>
        </w:r>
        <w:r>
          <w:fldChar w:fldCharType="separate"/>
        </w:r>
        <w:r>
          <w:t>34</w:t>
        </w:r>
        <w:r>
          <w:fldChar w:fldCharType="end"/>
        </w:r>
      </w:hyperlink>
    </w:p>
    <w:p>
      <w:pPr>
        <w:pStyle w:val="TOC2"/>
        <w:tabs>
          <w:tab w:val="right" w:leader="dot" w:pos="8306"/>
        </w:tabs>
      </w:pPr>
      <w:hyperlink w:anchor="_Toc8914" w:history="1">
        <w:r>
          <w:rPr>
            <w:rFonts w:ascii="仿宋" w:eastAsia="仿宋" w:hAnsi="仿宋" w:cs="仿宋" w:hint="eastAsia"/>
            <w:lang w:eastAsia="zh-CN"/>
          </w:rPr>
          <w:t>(一)、建设周期</w:t>
        </w:r>
        <w:r>
          <w:tab/>
        </w:r>
        <w:r>
          <w:fldChar w:fldCharType="begin"/>
        </w:r>
        <w:r>
          <w:instrText xml:space="preserve"> PAGEREF _Toc8914 \h </w:instrText>
        </w:r>
        <w:r>
          <w:fldChar w:fldCharType="separate"/>
        </w:r>
        <w:r>
          <w:t>34</w:t>
        </w:r>
        <w:r>
          <w:fldChar w:fldCharType="end"/>
        </w:r>
      </w:hyperlink>
    </w:p>
    <w:p>
      <w:pPr>
        <w:pStyle w:val="TOC2"/>
        <w:tabs>
          <w:tab w:val="right" w:leader="dot" w:pos="8306"/>
        </w:tabs>
      </w:pPr>
      <w:hyperlink w:anchor="_Toc19875" w:history="1">
        <w:r>
          <w:rPr>
            <w:rFonts w:ascii="仿宋" w:eastAsia="仿宋" w:hAnsi="仿宋" w:cs="仿宋" w:hint="eastAsia"/>
            <w:lang w:eastAsia="zh-CN"/>
          </w:rPr>
          <w:t>(二)、建设进度</w:t>
        </w:r>
        <w:r>
          <w:tab/>
        </w:r>
        <w:r>
          <w:fldChar w:fldCharType="begin"/>
        </w:r>
        <w:r>
          <w:instrText xml:space="preserve"> PAGEREF _Toc19875 \h </w:instrText>
        </w:r>
        <w:r>
          <w:fldChar w:fldCharType="separate"/>
        </w:r>
        <w:r>
          <w:t>35</w:t>
        </w:r>
        <w:r>
          <w:fldChar w:fldCharType="end"/>
        </w:r>
      </w:hyperlink>
    </w:p>
    <w:p>
      <w:pPr>
        <w:pStyle w:val="TOC2"/>
        <w:tabs>
          <w:tab w:val="right" w:leader="dot" w:pos="8306"/>
        </w:tabs>
      </w:pPr>
      <w:hyperlink w:anchor="_Toc21569" w:history="1">
        <w:r>
          <w:rPr>
            <w:rFonts w:ascii="仿宋" w:eastAsia="仿宋" w:hAnsi="仿宋" w:cs="仿宋" w:hint="eastAsia"/>
            <w:lang w:eastAsia="zh-CN"/>
          </w:rPr>
          <w:t>(三)、进度安排注意事项</w:t>
        </w:r>
        <w:r>
          <w:tab/>
        </w:r>
        <w:r>
          <w:fldChar w:fldCharType="begin"/>
        </w:r>
        <w:r>
          <w:instrText xml:space="preserve"> PAGEREF _Toc21569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16" w:history="1">
        <w:r>
          <w:rPr>
            <w:rFonts w:ascii="仿宋" w:eastAsia="仿宋" w:hAnsi="仿宋" w:cs="仿宋" w:hint="eastAsia"/>
            <w:lang w:eastAsia="zh-CN"/>
          </w:rPr>
          <w:t>(四)、人力资源配置</w:t>
        </w:r>
        <w:r>
          <w:tab/>
        </w:r>
        <w:r>
          <w:fldChar w:fldCharType="begin"/>
        </w:r>
        <w:r>
          <w:instrText xml:space="preserve"> PAGEREF _Toc21416 \h </w:instrText>
        </w:r>
        <w:r>
          <w:fldChar w:fldCharType="separate"/>
        </w:r>
        <w:r>
          <w:t>37</w:t>
        </w:r>
        <w:r>
          <w:fldChar w:fldCharType="end"/>
        </w:r>
      </w:hyperlink>
    </w:p>
    <w:p>
      <w:pPr>
        <w:pStyle w:val="TOC1"/>
        <w:tabs>
          <w:tab w:val="right" w:leader="dot" w:pos="8306"/>
        </w:tabs>
      </w:pPr>
      <w:hyperlink w:anchor="_Toc25180" w:history="1">
        <w:r>
          <w:rPr>
            <w:rFonts w:ascii="仿宋" w:eastAsia="仿宋" w:hAnsi="仿宋" w:cs="仿宋" w:hint="eastAsia"/>
            <w:lang w:eastAsia="zh-CN"/>
          </w:rPr>
          <w:t>十二、生产安全保护</w:t>
        </w:r>
        <w:r>
          <w:tab/>
        </w:r>
        <w:r>
          <w:fldChar w:fldCharType="begin"/>
        </w:r>
        <w:r>
          <w:instrText xml:space="preserve"> PAGEREF _Toc25180 \h </w:instrText>
        </w:r>
        <w:r>
          <w:fldChar w:fldCharType="separate"/>
        </w:r>
        <w:r>
          <w:t>38</w:t>
        </w:r>
        <w:r>
          <w:fldChar w:fldCharType="end"/>
        </w:r>
      </w:hyperlink>
    </w:p>
    <w:p>
      <w:pPr>
        <w:pStyle w:val="TOC2"/>
        <w:tabs>
          <w:tab w:val="right" w:leader="dot" w:pos="8306"/>
        </w:tabs>
      </w:pPr>
      <w:hyperlink w:anchor="_Toc31601" w:history="1">
        <w:r>
          <w:rPr>
            <w:rFonts w:ascii="仿宋" w:eastAsia="仿宋" w:hAnsi="仿宋" w:cs="仿宋" w:hint="eastAsia"/>
            <w:lang w:eastAsia="zh-CN"/>
          </w:rPr>
          <w:t>(一)、消防安全</w:t>
        </w:r>
        <w:r>
          <w:tab/>
        </w:r>
        <w:r>
          <w:fldChar w:fldCharType="begin"/>
        </w:r>
        <w:r>
          <w:instrText xml:space="preserve"> PAGEREF _Toc31601 \h </w:instrText>
        </w:r>
        <w:r>
          <w:fldChar w:fldCharType="separate"/>
        </w:r>
        <w:r>
          <w:t>38</w:t>
        </w:r>
        <w:r>
          <w:fldChar w:fldCharType="end"/>
        </w:r>
      </w:hyperlink>
    </w:p>
    <w:p>
      <w:pPr>
        <w:pStyle w:val="TOC2"/>
        <w:tabs>
          <w:tab w:val="right" w:leader="dot" w:pos="8306"/>
        </w:tabs>
      </w:pPr>
      <w:hyperlink w:anchor="_Toc23759" w:history="1">
        <w:r>
          <w:rPr>
            <w:rFonts w:ascii="仿宋" w:eastAsia="仿宋" w:hAnsi="仿宋" w:cs="仿宋" w:hint="eastAsia"/>
            <w:lang w:eastAsia="zh-CN"/>
          </w:rPr>
          <w:t>(二)、防火防爆总图布置措施</w:t>
        </w:r>
        <w:r>
          <w:tab/>
        </w:r>
        <w:r>
          <w:fldChar w:fldCharType="begin"/>
        </w:r>
        <w:r>
          <w:instrText xml:space="preserve"> PAGEREF _Toc23759 \h </w:instrText>
        </w:r>
        <w:r>
          <w:fldChar w:fldCharType="separate"/>
        </w:r>
        <w:r>
          <w:t>39</w:t>
        </w:r>
        <w:r>
          <w:fldChar w:fldCharType="end"/>
        </w:r>
      </w:hyperlink>
    </w:p>
    <w:p>
      <w:pPr>
        <w:pStyle w:val="TOC2"/>
        <w:tabs>
          <w:tab w:val="right" w:leader="dot" w:pos="8306"/>
        </w:tabs>
      </w:pPr>
      <w:hyperlink w:anchor="_Toc32338" w:history="1">
        <w:r>
          <w:rPr>
            <w:rFonts w:ascii="仿宋" w:eastAsia="仿宋" w:hAnsi="仿宋" w:cs="仿宋" w:hint="eastAsia"/>
            <w:lang w:eastAsia="zh-CN"/>
          </w:rPr>
          <w:t>(三)、自然灾害防范措施</w:t>
        </w:r>
        <w:r>
          <w:tab/>
        </w:r>
        <w:r>
          <w:fldChar w:fldCharType="begin"/>
        </w:r>
        <w:r>
          <w:instrText xml:space="preserve"> PAGEREF _Toc32338 \h </w:instrText>
        </w:r>
        <w:r>
          <w:fldChar w:fldCharType="separate"/>
        </w:r>
        <w:r>
          <w:t>40</w:t>
        </w:r>
        <w:r>
          <w:fldChar w:fldCharType="end"/>
        </w:r>
      </w:hyperlink>
    </w:p>
    <w:p>
      <w:pPr>
        <w:pStyle w:val="TOC2"/>
        <w:tabs>
          <w:tab w:val="right" w:leader="dot" w:pos="8306"/>
        </w:tabs>
      </w:pPr>
      <w:hyperlink w:anchor="_Toc9893" w:history="1">
        <w:r>
          <w:rPr>
            <w:rFonts w:ascii="仿宋" w:eastAsia="仿宋" w:hAnsi="仿宋" w:cs="仿宋" w:hint="eastAsia"/>
            <w:lang w:eastAsia="zh-CN"/>
          </w:rPr>
          <w:t>(四)、安全色及安全标志使用要求</w:t>
        </w:r>
        <w:r>
          <w:tab/>
        </w:r>
        <w:r>
          <w:fldChar w:fldCharType="begin"/>
        </w:r>
        <w:r>
          <w:instrText xml:space="preserve"> PAGEREF _Toc9893 \h </w:instrText>
        </w:r>
        <w:r>
          <w:fldChar w:fldCharType="separate"/>
        </w:r>
        <w:r>
          <w:t>41</w:t>
        </w:r>
        <w:r>
          <w:fldChar w:fldCharType="end"/>
        </w:r>
      </w:hyperlink>
    </w:p>
    <w:p>
      <w:pPr>
        <w:pStyle w:val="TOC2"/>
        <w:tabs>
          <w:tab w:val="right" w:leader="dot" w:pos="8306"/>
        </w:tabs>
      </w:pPr>
      <w:hyperlink w:anchor="_Toc11781" w:history="1">
        <w:r>
          <w:rPr>
            <w:rFonts w:ascii="仿宋" w:eastAsia="仿宋" w:hAnsi="仿宋" w:cs="仿宋" w:hint="eastAsia"/>
            <w:lang w:eastAsia="zh-CN"/>
          </w:rPr>
          <w:t>(五)、防尘防毒措施</w:t>
        </w:r>
        <w:r>
          <w:tab/>
        </w:r>
        <w:r>
          <w:fldChar w:fldCharType="begin"/>
        </w:r>
        <w:r>
          <w:instrText xml:space="preserve"> PAGEREF _Toc11781 \h </w:instrText>
        </w:r>
        <w:r>
          <w:fldChar w:fldCharType="separate"/>
        </w:r>
        <w:r>
          <w:t>42</w:t>
        </w:r>
        <w:r>
          <w:fldChar w:fldCharType="end"/>
        </w:r>
      </w:hyperlink>
    </w:p>
    <w:p>
      <w:pPr>
        <w:pStyle w:val="TOC2"/>
        <w:tabs>
          <w:tab w:val="right" w:leader="dot" w:pos="8306"/>
        </w:tabs>
      </w:pPr>
      <w:hyperlink w:anchor="_Toc25100" w:history="1">
        <w:r>
          <w:rPr>
            <w:rFonts w:ascii="仿宋" w:eastAsia="仿宋" w:hAnsi="仿宋" w:cs="仿宋" w:hint="eastAsia"/>
            <w:lang w:eastAsia="zh-CN"/>
          </w:rPr>
          <w:t>(六)、防静电、触电防护及防雷措施</w:t>
        </w:r>
        <w:r>
          <w:tab/>
        </w:r>
        <w:r>
          <w:fldChar w:fldCharType="begin"/>
        </w:r>
        <w:r>
          <w:instrText xml:space="preserve"> PAGEREF _Toc25100 \h </w:instrText>
        </w:r>
        <w:r>
          <w:fldChar w:fldCharType="separate"/>
        </w:r>
        <w:r>
          <w:t>43</w:t>
        </w:r>
        <w:r>
          <w:fldChar w:fldCharType="end"/>
        </w:r>
      </w:hyperlink>
    </w:p>
    <w:p>
      <w:pPr>
        <w:pStyle w:val="TOC2"/>
        <w:tabs>
          <w:tab w:val="right" w:leader="dot" w:pos="8306"/>
        </w:tabs>
      </w:pPr>
      <w:hyperlink w:anchor="_Toc17911" w:history="1">
        <w:r>
          <w:rPr>
            <w:rFonts w:ascii="仿宋" w:eastAsia="仿宋" w:hAnsi="仿宋" w:cs="仿宋" w:hint="eastAsia"/>
            <w:lang w:eastAsia="zh-CN"/>
          </w:rPr>
          <w:t>(七)、机械设备安全保障措施</w:t>
        </w:r>
        <w:r>
          <w:tab/>
        </w:r>
        <w:r>
          <w:fldChar w:fldCharType="begin"/>
        </w:r>
        <w:r>
          <w:instrText xml:space="preserve"> PAGEREF _Toc17911 \h </w:instrText>
        </w:r>
        <w:r>
          <w:fldChar w:fldCharType="separate"/>
        </w:r>
        <w:r>
          <w:t>44</w:t>
        </w:r>
        <w:r>
          <w:fldChar w:fldCharType="end"/>
        </w:r>
      </w:hyperlink>
    </w:p>
    <w:p>
      <w:pPr>
        <w:pStyle w:val="TOC1"/>
        <w:tabs>
          <w:tab w:val="right" w:leader="dot" w:pos="8306"/>
        </w:tabs>
      </w:pPr>
      <w:hyperlink w:anchor="_Toc16097" w:history="1">
        <w:r>
          <w:rPr>
            <w:rFonts w:ascii="仿宋" w:eastAsia="仿宋" w:hAnsi="仿宋" w:cs="仿宋" w:hint="eastAsia"/>
            <w:lang w:eastAsia="zh-CN"/>
          </w:rPr>
          <w:t>十三、硫磺项目实施时间节点</w:t>
        </w:r>
        <w:r>
          <w:tab/>
        </w:r>
        <w:r>
          <w:fldChar w:fldCharType="begin"/>
        </w:r>
        <w:r>
          <w:instrText xml:space="preserve"> PAGEREF _Toc16097 \h </w:instrText>
        </w:r>
        <w:r>
          <w:fldChar w:fldCharType="separate"/>
        </w:r>
        <w:r>
          <w:t>46</w:t>
        </w:r>
        <w:r>
          <w:fldChar w:fldCharType="end"/>
        </w:r>
      </w:hyperlink>
    </w:p>
    <w:p>
      <w:pPr>
        <w:pStyle w:val="TOC2"/>
        <w:tabs>
          <w:tab w:val="right" w:leader="dot" w:pos="8306"/>
        </w:tabs>
      </w:pPr>
      <w:hyperlink w:anchor="_Toc14353" w:history="1">
        <w:r>
          <w:rPr>
            <w:rFonts w:ascii="仿宋" w:eastAsia="仿宋" w:hAnsi="仿宋" w:cs="仿宋" w:hint="eastAsia"/>
            <w:lang w:eastAsia="zh-CN"/>
          </w:rPr>
          <w:t>(一)、硫磺项目启动阶段时间节点</w:t>
        </w:r>
        <w:r>
          <w:tab/>
        </w:r>
        <w:r>
          <w:fldChar w:fldCharType="begin"/>
        </w:r>
        <w:r>
          <w:instrText xml:space="preserve"> PAGEREF _Toc14353 \h </w:instrText>
        </w:r>
        <w:r>
          <w:fldChar w:fldCharType="separate"/>
        </w:r>
        <w:r>
          <w:t>46</w:t>
        </w:r>
        <w:r>
          <w:fldChar w:fldCharType="end"/>
        </w:r>
      </w:hyperlink>
    </w:p>
    <w:p>
      <w:pPr>
        <w:pStyle w:val="TOC2"/>
        <w:tabs>
          <w:tab w:val="right" w:leader="dot" w:pos="8306"/>
        </w:tabs>
      </w:pPr>
      <w:hyperlink w:anchor="_Toc27371" w:history="1">
        <w:r>
          <w:rPr>
            <w:rFonts w:ascii="仿宋" w:eastAsia="仿宋" w:hAnsi="仿宋" w:cs="仿宋" w:hint="eastAsia"/>
            <w:lang w:eastAsia="zh-CN"/>
          </w:rPr>
          <w:t>(二)、硫磺项目执行阶段时间节点</w:t>
        </w:r>
        <w:r>
          <w:tab/>
        </w:r>
        <w:r>
          <w:fldChar w:fldCharType="begin"/>
        </w:r>
        <w:r>
          <w:instrText xml:space="preserve"> PAGEREF _Toc27371 \h </w:instrText>
        </w:r>
        <w:r>
          <w:fldChar w:fldCharType="separate"/>
        </w:r>
        <w:r>
          <w:t>47</w:t>
        </w:r>
        <w:r>
          <w:fldChar w:fldCharType="end"/>
        </w:r>
      </w:hyperlink>
    </w:p>
    <w:p>
      <w:pPr>
        <w:pStyle w:val="TOC2"/>
        <w:tabs>
          <w:tab w:val="right" w:leader="dot" w:pos="8306"/>
        </w:tabs>
      </w:pPr>
      <w:hyperlink w:anchor="_Toc22673" w:history="1">
        <w:r>
          <w:rPr>
            <w:rFonts w:ascii="仿宋" w:eastAsia="仿宋" w:hAnsi="仿宋" w:cs="仿宋" w:hint="eastAsia"/>
            <w:lang w:eastAsia="zh-CN"/>
          </w:rPr>
          <w:t>(三)、硫磺项目完成阶段时间节点</w:t>
        </w:r>
        <w:r>
          <w:tab/>
        </w:r>
        <w:r>
          <w:fldChar w:fldCharType="begin"/>
        </w:r>
        <w:r>
          <w:instrText xml:space="preserve"> PAGEREF _Toc22673 \h </w:instrText>
        </w:r>
        <w:r>
          <w:fldChar w:fldCharType="separate"/>
        </w:r>
        <w:r>
          <w:t>48</w:t>
        </w:r>
        <w:r>
          <w:fldChar w:fldCharType="end"/>
        </w:r>
      </w:hyperlink>
    </w:p>
    <w:p>
      <w:pPr>
        <w:pStyle w:val="TOC1"/>
        <w:tabs>
          <w:tab w:val="right" w:leader="dot" w:pos="8306"/>
        </w:tabs>
      </w:pPr>
      <w:hyperlink w:anchor="_Toc6325" w:history="1">
        <w:r>
          <w:rPr>
            <w:rFonts w:ascii="仿宋" w:eastAsia="仿宋" w:hAnsi="仿宋" w:cs="仿宋" w:hint="eastAsia"/>
            <w:lang w:eastAsia="zh-CN"/>
          </w:rPr>
          <w:t>十四、硫磺项目治理与监督</w:t>
        </w:r>
        <w:r>
          <w:tab/>
        </w:r>
        <w:r>
          <w:fldChar w:fldCharType="begin"/>
        </w:r>
        <w:r>
          <w:instrText xml:space="preserve"> PAGEREF _Toc6325 \h </w:instrText>
        </w:r>
        <w:r>
          <w:fldChar w:fldCharType="separate"/>
        </w:r>
        <w:r>
          <w:t>49</w:t>
        </w:r>
        <w:r>
          <w:fldChar w:fldCharType="end"/>
        </w:r>
      </w:hyperlink>
    </w:p>
    <w:p>
      <w:pPr>
        <w:pStyle w:val="TOC2"/>
        <w:tabs>
          <w:tab w:val="right" w:leader="dot" w:pos="8306"/>
        </w:tabs>
      </w:pPr>
      <w:hyperlink w:anchor="_Toc10740" w:history="1">
        <w:r>
          <w:rPr>
            <w:rFonts w:ascii="仿宋" w:eastAsia="仿宋" w:hAnsi="仿宋" w:cs="仿宋" w:hint="eastAsia"/>
            <w:lang w:eastAsia="zh-CN"/>
          </w:rPr>
          <w:t>(一)、硫磺项目治理结构</w:t>
        </w:r>
        <w:r>
          <w:tab/>
        </w:r>
        <w:r>
          <w:fldChar w:fldCharType="begin"/>
        </w:r>
        <w:r>
          <w:instrText xml:space="preserve"> PAGEREF _Toc10740 \h </w:instrText>
        </w:r>
        <w:r>
          <w:fldChar w:fldCharType="separate"/>
        </w:r>
        <w:r>
          <w:t>49</w:t>
        </w:r>
        <w:r>
          <w:fldChar w:fldCharType="end"/>
        </w:r>
      </w:hyperlink>
    </w:p>
    <w:p>
      <w:pPr>
        <w:pStyle w:val="TOC2"/>
        <w:tabs>
          <w:tab w:val="right" w:leader="dot" w:pos="8306"/>
        </w:tabs>
      </w:pPr>
      <w:hyperlink w:anchor="_Toc31330" w:history="1">
        <w:r>
          <w:rPr>
            <w:rFonts w:ascii="仿宋" w:eastAsia="仿宋" w:hAnsi="仿宋" w:cs="仿宋" w:hint="eastAsia"/>
            <w:lang w:eastAsia="zh-CN"/>
          </w:rPr>
          <w:t>(二)、监督与审计</w:t>
        </w:r>
        <w:r>
          <w:tab/>
        </w:r>
        <w:r>
          <w:fldChar w:fldCharType="begin"/>
        </w:r>
        <w:r>
          <w:instrText xml:space="preserve"> PAGEREF _Toc31330 \h </w:instrText>
        </w:r>
        <w:r>
          <w:fldChar w:fldCharType="separate"/>
        </w:r>
        <w:r>
          <w:t>50</w:t>
        </w:r>
        <w:r>
          <w:fldChar w:fldCharType="end"/>
        </w:r>
      </w:hyperlink>
    </w:p>
    <w:p>
      <w:pPr>
        <w:pStyle w:val="TOC1"/>
        <w:tabs>
          <w:tab w:val="right" w:leader="dot" w:pos="8306"/>
        </w:tabs>
      </w:pPr>
      <w:hyperlink w:anchor="_Toc20746" w:history="1">
        <w:r>
          <w:rPr>
            <w:rFonts w:ascii="仿宋" w:eastAsia="仿宋" w:hAnsi="仿宋" w:cs="仿宋" w:hint="eastAsia"/>
            <w:lang w:eastAsia="zh-CN"/>
          </w:rPr>
          <w:t>十五、硫磺项目变更管理</w:t>
        </w:r>
        <w:r>
          <w:tab/>
        </w:r>
        <w:r>
          <w:fldChar w:fldCharType="begin"/>
        </w:r>
        <w:r>
          <w:instrText xml:space="preserve"> PAGEREF _Toc20746 \h </w:instrText>
        </w:r>
        <w:r>
          <w:fldChar w:fldCharType="separate"/>
        </w:r>
        <w:r>
          <w:t>51</w:t>
        </w:r>
        <w:r>
          <w:fldChar w:fldCharType="end"/>
        </w:r>
      </w:hyperlink>
    </w:p>
    <w:p>
      <w:pPr>
        <w:pStyle w:val="TOC2"/>
        <w:tabs>
          <w:tab w:val="right" w:leader="dot" w:pos="8306"/>
        </w:tabs>
      </w:pPr>
      <w:hyperlink w:anchor="_Toc14318" w:history="1">
        <w:r>
          <w:rPr>
            <w:rFonts w:ascii="仿宋" w:eastAsia="仿宋" w:hAnsi="仿宋" w:cs="仿宋" w:hint="eastAsia"/>
            <w:lang w:eastAsia="zh-CN"/>
          </w:rPr>
          <w:t>(一)、变更申请与评估</w:t>
        </w:r>
        <w:r>
          <w:tab/>
        </w:r>
        <w:r>
          <w:fldChar w:fldCharType="begin"/>
        </w:r>
        <w:r>
          <w:instrText xml:space="preserve"> PAGEREF _Toc14318 \h </w:instrText>
        </w:r>
        <w:r>
          <w:fldChar w:fldCharType="separate"/>
        </w:r>
        <w:r>
          <w:t>51</w:t>
        </w:r>
        <w:r>
          <w:fldChar w:fldCharType="end"/>
        </w:r>
      </w:hyperlink>
    </w:p>
    <w:p>
      <w:pPr>
        <w:pStyle w:val="TOC2"/>
        <w:tabs>
          <w:tab w:val="right" w:leader="dot" w:pos="8306"/>
        </w:tabs>
      </w:pPr>
      <w:hyperlink w:anchor="_Toc15001" w:history="1">
        <w:r>
          <w:rPr>
            <w:rFonts w:ascii="仿宋" w:eastAsia="仿宋" w:hAnsi="仿宋" w:cs="仿宋" w:hint="eastAsia"/>
            <w:lang w:eastAsia="zh-CN"/>
          </w:rPr>
          <w:t>(二)、变更实施与控制</w:t>
        </w:r>
        <w:r>
          <w:tab/>
        </w:r>
        <w:r>
          <w:fldChar w:fldCharType="begin"/>
        </w:r>
        <w:r>
          <w:instrText xml:space="preserve"> PAGEREF _Toc15001 \h </w:instrText>
        </w:r>
        <w:r>
          <w:fldChar w:fldCharType="separate"/>
        </w:r>
        <w:r>
          <w:t>52</w:t>
        </w:r>
        <w:r>
          <w:fldChar w:fldCharType="end"/>
        </w:r>
      </w:hyperlink>
    </w:p>
    <w:p>
      <w:pPr>
        <w:pStyle w:val="TOC1"/>
        <w:tabs>
          <w:tab w:val="right" w:leader="dot" w:pos="8306"/>
        </w:tabs>
      </w:pPr>
      <w:hyperlink w:anchor="_Toc25792" w:history="1">
        <w:r>
          <w:rPr>
            <w:rFonts w:ascii="仿宋" w:eastAsia="仿宋" w:hAnsi="仿宋" w:cs="仿宋" w:hint="eastAsia"/>
            <w:lang w:eastAsia="zh-CN"/>
          </w:rPr>
          <w:t>十六、风险识别与分类</w:t>
        </w:r>
        <w:r>
          <w:tab/>
        </w:r>
        <w:r>
          <w:fldChar w:fldCharType="begin"/>
        </w:r>
        <w:r>
          <w:instrText xml:space="preserve"> PAGEREF _Toc25792 \h </w:instrText>
        </w:r>
        <w:r>
          <w:fldChar w:fldCharType="separate"/>
        </w:r>
        <w:r>
          <w:t>52</w:t>
        </w:r>
        <w:r>
          <w:fldChar w:fldCharType="end"/>
        </w:r>
      </w:hyperlink>
    </w:p>
    <w:p>
      <w:pPr>
        <w:pStyle w:val="TOC2"/>
        <w:tabs>
          <w:tab w:val="right" w:leader="dot" w:pos="8306"/>
        </w:tabs>
      </w:pPr>
      <w:hyperlink w:anchor="_Toc1862" w:history="1">
        <w:r>
          <w:rPr>
            <w:rFonts w:ascii="仿宋" w:eastAsia="仿宋" w:hAnsi="仿宋" w:cs="仿宋" w:hint="eastAsia"/>
            <w:lang w:eastAsia="zh-CN"/>
          </w:rPr>
          <w:t>(一)、风险识别</w:t>
        </w:r>
        <w:r>
          <w:tab/>
        </w:r>
        <w:r>
          <w:fldChar w:fldCharType="begin"/>
        </w:r>
        <w:r>
          <w:instrText xml:space="preserve"> PAGEREF _Toc1862 \h </w:instrText>
        </w:r>
        <w:r>
          <w:fldChar w:fldCharType="separate"/>
        </w:r>
        <w:r>
          <w:t>52</w:t>
        </w:r>
        <w:r>
          <w:fldChar w:fldCharType="end"/>
        </w:r>
      </w:hyperlink>
    </w:p>
    <w:p>
      <w:pPr>
        <w:pStyle w:val="TOC2"/>
        <w:tabs>
          <w:tab w:val="right" w:leader="dot" w:pos="8306"/>
        </w:tabs>
      </w:pPr>
      <w:hyperlink w:anchor="_Toc22131" w:history="1">
        <w:r>
          <w:rPr>
            <w:rFonts w:ascii="仿宋" w:eastAsia="仿宋" w:hAnsi="仿宋" w:cs="仿宋" w:hint="eastAsia"/>
            <w:lang w:eastAsia="zh-CN"/>
          </w:rPr>
          <w:t>(二)、风险分类</w:t>
        </w:r>
        <w:r>
          <w:tab/>
        </w:r>
        <w:r>
          <w:fldChar w:fldCharType="begin"/>
        </w:r>
        <w:r>
          <w:instrText xml:space="preserve"> PAGEREF _Toc22131 \h </w:instrText>
        </w:r>
        <w:r>
          <w:fldChar w:fldCharType="separate"/>
        </w:r>
        <w:r>
          <w:t>54</w:t>
        </w:r>
        <w:r>
          <w:fldChar w:fldCharType="end"/>
        </w:r>
      </w:hyperlink>
    </w:p>
    <w:p>
      <w:pPr>
        <w:pStyle w:val="TOC1"/>
        <w:tabs>
          <w:tab w:val="right" w:leader="dot" w:pos="8306"/>
        </w:tabs>
      </w:pPr>
      <w:hyperlink w:anchor="_Toc14236" w:history="1">
        <w:r>
          <w:rPr>
            <w:rFonts w:ascii="仿宋" w:eastAsia="仿宋" w:hAnsi="仿宋" w:cs="仿宋" w:hint="eastAsia"/>
            <w:lang w:eastAsia="zh-CN"/>
          </w:rPr>
          <w:t>十七、供应链管理</w:t>
        </w:r>
        <w:r>
          <w:tab/>
        </w:r>
        <w:r>
          <w:fldChar w:fldCharType="begin"/>
        </w:r>
        <w:r>
          <w:instrText xml:space="preserve"> PAGEREF _Toc14236 \h </w:instrText>
        </w:r>
        <w:r>
          <w:fldChar w:fldCharType="separate"/>
        </w:r>
        <w:r>
          <w:t>55</w:t>
        </w:r>
        <w:r>
          <w:fldChar w:fldCharType="end"/>
        </w:r>
      </w:hyperlink>
    </w:p>
    <w:p>
      <w:pPr>
        <w:pStyle w:val="TOC2"/>
        <w:tabs>
          <w:tab w:val="right" w:leader="dot" w:pos="8306"/>
        </w:tabs>
      </w:pPr>
      <w:hyperlink w:anchor="_Toc3905" w:history="1">
        <w:r>
          <w:rPr>
            <w:rFonts w:ascii="仿宋" w:eastAsia="仿宋" w:hAnsi="仿宋" w:cs="仿宋" w:hint="eastAsia"/>
            <w:lang w:eastAsia="zh-CN"/>
          </w:rPr>
          <w:t>(一)、供应链战略规划</w:t>
        </w:r>
        <w:r>
          <w:tab/>
        </w:r>
        <w:r>
          <w:fldChar w:fldCharType="begin"/>
        </w:r>
        <w:r>
          <w:instrText xml:space="preserve"> PAGEREF _Toc3905 \h </w:instrText>
        </w:r>
        <w:r>
          <w:fldChar w:fldCharType="separate"/>
        </w:r>
        <w:r>
          <w:t>55</w:t>
        </w:r>
        <w:r>
          <w:fldChar w:fldCharType="end"/>
        </w:r>
      </w:hyperlink>
    </w:p>
    <w:p>
      <w:pPr>
        <w:pStyle w:val="TOC2"/>
        <w:tabs>
          <w:tab w:val="right" w:leader="dot" w:pos="8306"/>
        </w:tabs>
      </w:pPr>
      <w:hyperlink w:anchor="_Toc8548" w:history="1">
        <w:r>
          <w:rPr>
            <w:rFonts w:ascii="仿宋" w:eastAsia="仿宋" w:hAnsi="仿宋" w:cs="仿宋" w:hint="eastAsia"/>
            <w:lang w:eastAsia="zh-CN"/>
          </w:rPr>
          <w:t>(二)、供应商选择与合作</w:t>
        </w:r>
        <w:r>
          <w:tab/>
        </w:r>
        <w:r>
          <w:fldChar w:fldCharType="begin"/>
        </w:r>
        <w:r>
          <w:instrText xml:space="preserve"> PAGEREF _Toc8548 \h </w:instrText>
        </w:r>
        <w:r>
          <w:fldChar w:fldCharType="separate"/>
        </w:r>
        <w:r>
          <w:t>57</w:t>
        </w:r>
        <w:r>
          <w:fldChar w:fldCharType="end"/>
        </w:r>
      </w:hyperlink>
    </w:p>
    <w:p>
      <w:pPr>
        <w:pStyle w:val="TOC2"/>
        <w:tabs>
          <w:tab w:val="right" w:leader="dot" w:pos="8306"/>
        </w:tabs>
      </w:pPr>
      <w:hyperlink w:anchor="_Toc16504" w:history="1">
        <w:r>
          <w:rPr>
            <w:rFonts w:ascii="仿宋" w:eastAsia="仿宋" w:hAnsi="仿宋" w:cs="仿宋" w:hint="eastAsia"/>
            <w:lang w:eastAsia="zh-CN"/>
          </w:rPr>
          <w:t>(三)、物流与库存管理</w:t>
        </w:r>
        <w:r>
          <w:tab/>
        </w:r>
        <w:r>
          <w:fldChar w:fldCharType="begin"/>
        </w:r>
        <w:r>
          <w:instrText xml:space="preserve"> PAGEREF _Toc16504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96"/>
      <w:r>
        <w:rPr>
          <w:rFonts w:ascii="仿宋" w:eastAsia="仿宋" w:hAnsi="仿宋" w:cs="仿宋" w:hint="eastAsia"/>
          <w:sz w:val="28"/>
          <w:lang w:eastAsia="zh-CN"/>
        </w:rPr>
        <w:t>一、硫磺项目绩效评估</w:t>
      </w:r>
      <w:bookmarkEnd w:id="2"/>
    </w:p>
    <w:p>
      <w:pPr>
        <w:pStyle w:val="Heading2"/>
        <w:rPr>
          <w:rFonts w:ascii="仿宋" w:eastAsia="仿宋" w:hAnsi="仿宋" w:cs="仿宋" w:hint="eastAsia"/>
          <w:lang w:eastAsia="zh-CN"/>
        </w:rPr>
      </w:pPr>
      <w:bookmarkStart w:id="3" w:name="_Toc122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在硫磺项目中，我们设计了一套全面的绩效评估指标，以确保硫磺项目的可控和成功交付。这些指标跨足硫磺项目目标、成本、进度和质量等多个维度，为我们提供了全面洞察硫磺项目的健康状况。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目标达成率是我们关注的首要指标。我们设定了明确的目标，并通过定期监测和评估，迅速发现并应对潜在的目标偏差。这为硫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进度作为关键的绩效指标之一，得到了精心的关注。我们制定了详细的硫磺项目进度计划，并设立了进度符合度指标，确保实际进度与计划进度保持一致。这使我们能够快速发现和解决潜在的进度问题，保持硫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硫磺项目绩效的不可或缺的一环。我们引入了一系列的质量标准和客户满意度指标，以确保硫磺项目交付的成果在质量上达到或超越预期水平。通过持续监测这些指标，我们努力提升硫磺项目整体质量水平，为硫磺项目的成功交付提供有力保障。通过这些科学且全面的绩效评估，我们能够更好地引导硫磺项目的持续改进，确保硫磺项目目标的顺利达成。</w:t>
      </w:r>
    </w:p>
    <w:p>
      <w:pPr>
        <w:pStyle w:val="Heading2"/>
        <w:ind w:firstLine="560" w:firstLineChars="200"/>
        <w:rPr>
          <w:rFonts w:ascii="仿宋" w:eastAsia="仿宋" w:hAnsi="仿宋" w:cs="仿宋" w:hint="eastAsia"/>
          <w:sz w:val="28"/>
          <w:lang w:eastAsia="zh-CN"/>
        </w:rPr>
      </w:pPr>
      <w:bookmarkStart w:id="4" w:name="_Toc2492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绩效评估是硫磺项目中的关键环节，为确保硫磺项目达到预期目标，我们采用了多层次、多维度的绩效评估方法。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磺项目的战略目标对齐，确保每个决策和行动都与硫磺项目整体目标保持一致。团队会定期召开战略对齐会议，审视当前工作与硫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硫磺项目进度、质量、成本和风险等方面。这些指标通过数据收集和分析，为硫磺项目管理团队提供了客观的评估依据。例如，我们通过硫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绩效评估不仅仅停留在硫磺项目内部，还考虑了硫磺项目对外部环境的影响。我们定期进行干系人满意度调查，以了解各利益相关方对硫磺项目的期望和满意度，并及时做出调整。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这种多层次、多角度的绩效评估方法，使得我们能够全面了解硫磺项目的运行状态，及时做出调整，确保硫磺项目在不断变化的环境中保持稳健前行。</w:t>
      </w:r>
    </w:p>
    <w:p>
      <w:pPr>
        <w:pStyle w:val="Heading2"/>
        <w:ind w:firstLine="560" w:firstLineChars="200"/>
        <w:rPr>
          <w:rFonts w:ascii="仿宋" w:eastAsia="仿宋" w:hAnsi="仿宋" w:cs="仿宋" w:hint="eastAsia"/>
          <w:sz w:val="28"/>
          <w:lang w:eastAsia="zh-CN"/>
        </w:rPr>
      </w:pPr>
      <w:bookmarkStart w:id="5" w:name="_Toc29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为了确保硫磺项目的有效管理和不断优化，我们采用了精心设计的绩效评估周期。这个周期旨在实现灵活、实时和全面的评估，以适应硫磺项目执行中的各种挑战。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硫磺项目的不同需求，分为短期、中期和长期。短期评估关注每个迭代或工作周期，以及时发现和解决当前任务中的问题。中期评估涵盖几个迭代，深入了解整体硫磺项目的趋势和性能。长期评估则着眼于整个硫磺项目阶段，确保硫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硫磺项目管理工具和协作平台，团队成员能够随时更新和分享硫磺项目数据。这种实时性的反馈机制使我们能够及时察觉潜在问题，快速调整，保持硫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硫磺项目的决策制定密不可分。每个周期的硫磺项目回顾会议成为集体总结经验、识别问题深层次原因并找到创新解决方案的平台。这种定期的反思与调整机制使硫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31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162"/>
      <w:r>
        <w:rPr>
          <w:rFonts w:ascii="仿宋" w:eastAsia="仿宋" w:hAnsi="仿宋" w:cs="仿宋" w:hint="eastAsia"/>
          <w:lang w:eastAsia="zh-CN"/>
        </w:rPr>
        <w:t>(一)、硫磺行业分析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硫磺行业一直以来都是市场的关注焦点。行业内的发展趋势、竞争态势以及潜在机会都对硫磺项目的推进产生深远的影响。通过深入研究行业的整体概貌，我们将更好地理解行业的核心特征，为硫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磺行业，技术一直是推动创新和发展的关键因素。我们将对当前技术趋势进行详尽分析，包括但不限于人工智能、大数据应用、先进制造技术等。这有助于硫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磺项目成功的基础。我们将对主要竞争对手进行深入研究，包括其市场份额、产品特点、市场定位等。通过全面了解竞争对手的优势和劣势，硫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235"/>
      <w:r>
        <w:rPr>
          <w:rFonts w:ascii="仿宋" w:eastAsia="仿宋" w:hAnsi="仿宋" w:cs="仿宋" w:hint="eastAsia"/>
          <w:sz w:val="28"/>
          <w:lang w:eastAsia="zh-CN"/>
        </w:rPr>
        <w:t>(二)、硫磺市场分析预测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通过对市场规模的深入调研，我们将预测硫磺市场未来的增长趋势。这包括市场的整体规模、各细分领域的发展趋势等。硫磺项目可以根据市场的扩张速度和潜在机会，制定更符合市场需求的发展策略。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硫磺项目实施过程中需要充分考虑的因素。我们将对市场风险进行全面评估，包括但不限于政策法规风险、市场竞争风险、技术变革风险等。通过对潜在风险的深入分析，硫磺项目可以制定相应的风险缓解策略，降低不确定性对硫磺项目的影响。</w:t>
      </w:r>
    </w:p>
    <w:p>
      <w:pPr>
        <w:pStyle w:val="Heading1"/>
        <w:ind w:firstLine="560" w:firstLineChars="200"/>
        <w:rPr>
          <w:rFonts w:ascii="仿宋" w:eastAsia="仿宋" w:hAnsi="仿宋" w:cs="仿宋" w:hint="eastAsia"/>
          <w:sz w:val="28"/>
          <w:lang w:eastAsia="zh-CN"/>
        </w:rPr>
      </w:pPr>
      <w:bookmarkStart w:id="9" w:name="_Toc3433"/>
      <w:r>
        <w:rPr>
          <w:rFonts w:ascii="仿宋" w:eastAsia="仿宋" w:hAnsi="仿宋" w:cs="仿宋" w:hint="eastAsia"/>
          <w:sz w:val="28"/>
          <w:lang w:eastAsia="zh-CN"/>
        </w:rPr>
        <w:t>三、硫磺项目土建工程</w:t>
      </w:r>
      <w:bookmarkEnd w:id="9"/>
    </w:p>
    <w:p>
      <w:pPr>
        <w:pStyle w:val="Heading2"/>
        <w:rPr>
          <w:rFonts w:ascii="仿宋" w:eastAsia="仿宋" w:hAnsi="仿宋" w:cs="仿宋" w:hint="eastAsia"/>
          <w:lang w:eastAsia="zh-CN"/>
        </w:rPr>
      </w:pPr>
      <w:bookmarkStart w:id="10" w:name="_Toc2748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在硫磺项目的建筑工程设计中，我们将秉承一系列重要的设计原则，以确保硫磺项目建筑在功能、美观、可持续性等方面达到最佳效果。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在建筑设计中，我们将综合考虑建设和运营成本。通过精细的经济效益分析，确保设计方案在高效利用资源的同时，对硫磺项目的长期盈利能力有积极的贡献。</w:t>
      </w:r>
    </w:p>
    <w:p>
      <w:pPr>
        <w:pStyle w:val="Heading2"/>
        <w:ind w:firstLine="560" w:firstLineChars="200"/>
        <w:rPr>
          <w:rFonts w:ascii="仿宋" w:eastAsia="仿宋" w:hAnsi="仿宋" w:cs="仿宋" w:hint="eastAsia"/>
          <w:sz w:val="28"/>
          <w:lang w:eastAsia="zh-CN"/>
        </w:rPr>
      </w:pPr>
      <w:bookmarkStart w:id="11" w:name="_Toc2247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磺项目的土建工程设计中，我们将精准设定设计年限，结合硫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硫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40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硫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硫磺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硫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79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本期工程硫磺项目预计总建筑面积XXX平方米，其中：计容建筑面积XXX平方米，计划建筑工程投资XX万元，占硫磺项目总投资的XX%。</w:t>
      </w:r>
    </w:p>
    <w:p>
      <w:pPr>
        <w:pStyle w:val="Heading1"/>
        <w:ind w:firstLine="560" w:firstLineChars="200"/>
        <w:rPr>
          <w:rFonts w:ascii="仿宋" w:eastAsia="仿宋" w:hAnsi="仿宋" w:cs="仿宋" w:hint="eastAsia"/>
          <w:sz w:val="28"/>
          <w:lang w:eastAsia="zh-CN"/>
        </w:rPr>
      </w:pPr>
      <w:bookmarkStart w:id="14" w:name="_Toc10818"/>
      <w:r>
        <w:rPr>
          <w:rFonts w:ascii="仿宋" w:eastAsia="仿宋" w:hAnsi="仿宋" w:cs="仿宋" w:hint="eastAsia"/>
          <w:sz w:val="28"/>
          <w:lang w:eastAsia="zh-CN"/>
        </w:rPr>
        <w:t>四、硫磺项目建设背景及必要性分析</w:t>
      </w:r>
      <w:bookmarkEnd w:id="14"/>
    </w:p>
    <w:p>
      <w:pPr>
        <w:pStyle w:val="Heading2"/>
        <w:rPr>
          <w:rFonts w:ascii="仿宋" w:eastAsia="仿宋" w:hAnsi="仿宋" w:cs="仿宋" w:hint="eastAsia"/>
          <w:lang w:eastAsia="zh-CN"/>
        </w:rPr>
      </w:pPr>
      <w:bookmarkStart w:id="15" w:name="_Toc24690"/>
      <w:r>
        <w:rPr>
          <w:rFonts w:ascii="仿宋" w:eastAsia="仿宋" w:hAnsi="仿宋" w:cs="仿宋" w:hint="eastAsia"/>
          <w:lang w:eastAsia="zh-CN"/>
        </w:rPr>
        <w:t>(一)、硫磺项目背景分析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硫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我们的背景分析将深入挖掘当前行业的发展趋势，通过对竞争态势的全面审视，找到硫磺项目在这个潮流中的定位。同时，我们将关注行业内涌现的新兴机遇，以便硫磺项目更好地融入行业发展的潮流中。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硫磺项目提供了强大的发展动力。我们将聚焦于行业内最新的技术发展趋势，包括但不限于人工智能、大数据分析、物联网等领域。通过深度的技术研究，我们将确保硫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硫磺项目发展的源泉。我们将投入更多的精力对市场需求进行深入剖析，超越表面的需求，深入挖掘潜在的市场痛点和机遇。通过对市场需求的细致了解，硫磺项目将更有针对性地设计解决方案，满足市场的多样化需求，从而更好地促进硫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硫磺项目战略至关重要。我们将对竞争态势进行更为深入的分析，包括但不限于市场份额、产品特点、客户满意度等多个维度。通过深度的竞争分析，硫磺项目将能够更准确地把握市场脉搏，制定具有竞争力的硫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硫磺项目的发展具有直接的影响。我们将进行更为全面的法规和政策分析，了解行业发展中的潜在法律风险和合规挑战。通过充分了解和遵守相关法规，硫磺项目将确保在法律框架内合法合规运营，为硫磺项目的稳健发展提供有力支持。</w:t>
      </w:r>
    </w:p>
    <w:p>
      <w:pPr>
        <w:pStyle w:val="Heading2"/>
        <w:ind w:firstLine="560" w:firstLineChars="200"/>
        <w:rPr>
          <w:rFonts w:ascii="仿宋" w:eastAsia="仿宋" w:hAnsi="仿宋" w:cs="仿宋" w:hint="eastAsia"/>
          <w:sz w:val="28"/>
          <w:lang w:eastAsia="zh-CN"/>
        </w:rPr>
      </w:pPr>
      <w:bookmarkStart w:id="16" w:name="_Toc5581"/>
      <w:r>
        <w:rPr>
          <w:rFonts w:ascii="仿宋" w:eastAsia="仿宋" w:hAnsi="仿宋" w:cs="仿宋" w:hint="eastAsia"/>
          <w:sz w:val="28"/>
          <w:lang w:eastAsia="zh-CN"/>
        </w:rPr>
        <w:t>(二)、硫磺项目建设必要性分析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建设的迫切性源于对行业发展趋势的深刻洞察。我们正处于一个行业变革的时代，科技创新、数字化转型成为企业发展的关键动力。硫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建设不仅仅是为了跟上潮流，更是为了通过技术创新推动企业的持续发展。通过引入先进的技术和解决方案，硫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硫磺项目的建设成为必然选择，通过提高产品质量、拓展服务领域，从而在竞争中获得更多的机会。硫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硫磺项目建设的必要性体现在对客户需求更精准的满足。通过硫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建设的背后是对企业持续创新的追求。只有通过不断创新，企业才能在竞争中立于不败之地。硫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99"/>
      <w:r>
        <w:rPr>
          <w:rFonts w:ascii="仿宋" w:eastAsia="仿宋" w:hAnsi="仿宋" w:cs="仿宋" w:hint="eastAsia"/>
          <w:sz w:val="28"/>
          <w:lang w:eastAsia="zh-CN"/>
        </w:rPr>
        <w:t>五、硫磺项目可持续发展</w:t>
      </w:r>
      <w:bookmarkEnd w:id="17"/>
    </w:p>
    <w:p>
      <w:pPr>
        <w:pStyle w:val="Heading2"/>
        <w:rPr>
          <w:rFonts w:ascii="仿宋" w:eastAsia="仿宋" w:hAnsi="仿宋" w:cs="仿宋" w:hint="eastAsia"/>
          <w:lang w:eastAsia="zh-CN"/>
        </w:rPr>
      </w:pPr>
      <w:bookmarkStart w:id="18" w:name="_Toc901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磺项目中，硫磺项目团队着眼于未来，明确了可持续发展的战略方向。制定的具体可持续发展目标包括降低资源使用、采用环保技术、最大化社会效益等。这一步骤不仅有助于硫磺项目在环保和社会责任方面达到最高标准，也为未来提供了明确的指引，确保硫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可持续实践的融入硫磺项目管理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硫磺项目管理周期。从硫磺项目规划开始，硫磺项目团队就考虑了环境和社会的因素。在执行阶段，硫磺项目团队积极推动绿色技术的应用，优化资源利用。此外，关注员工的社会责任，通过培训和沟通活动提高员工对可持续发展的认知，使他们能够在日常工作中践行可持续实践。这些举措不仅为硫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570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扎根于硫磺项目的可持续发展理念，我们深信环保与社会责任是硫磺项目成功的关键支柱。在硫磺项目的每一步，我们都致力于通过创新和实践，履行对环境和社会的坚定责任。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团队通过引入先进的环保技术、建立高效的废物处理系统以及推动能源节约措施，积极履行环保责任。定期的环保监测和评估确保硫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不仅致力于自身可持续发展，还注重对社会的回馈。通过支持社区硫磺项目、参与慈善事业、提供培训机会等方式，硫磺项目积极履行社会责任。与当地社区建立积极互动，关注员工的工作与生活平衡，以及员工的身心健康，是硫磺项目在社会责任层面的关键举措。这样的实践不仅增强了硫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0241"/>
      <w:r>
        <w:rPr>
          <w:rFonts w:ascii="仿宋" w:eastAsia="仿宋" w:hAnsi="仿宋" w:cs="仿宋" w:hint="eastAsia"/>
          <w:sz w:val="28"/>
          <w:lang w:eastAsia="zh-CN"/>
        </w:rPr>
        <w:t>六、硫磺项目危机管理</w:t>
      </w:r>
      <w:bookmarkEnd w:id="20"/>
    </w:p>
    <w:p>
      <w:pPr>
        <w:pStyle w:val="Heading2"/>
        <w:rPr>
          <w:rFonts w:ascii="仿宋" w:eastAsia="仿宋" w:hAnsi="仿宋" w:cs="仿宋" w:hint="eastAsia"/>
          <w:lang w:eastAsia="zh-CN"/>
        </w:rPr>
      </w:pPr>
      <w:bookmarkStart w:id="21" w:name="_Toc2020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硫磺项目危机管理中，危机预警与识别是确保硫磺项目稳健运行的核心步骤。通过建立全面的监测机制，硫磺项目团队旨在及时发现和理解潜在的风险和危机因素，以便采取及时的预防和应对措施，确保硫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首先，通过深入的风险评估，硫磺项目团队全面分析了整个硫磺项目和各个阶段可能存在的威胁。这包括准确评估每个潜在风险的发生概率和可能影响的程度，为后续危机预警提供了有力支持。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硫磺项目团队着重于明确定义硫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硫磺项目进展的持续监控，团队能够及时发现潜在问题并作出迅速反应。硫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在这一阶段，团队的专业素养和反应速度将发挥至关重要的作用，以确保潜在危机能够在初期得到有效的处理，最大程度地减轻负面影响。通过危机预警与识别，硫磺项目得以更有序、可控地推进。</w:t>
      </w:r>
    </w:p>
    <w:p>
      <w:pPr>
        <w:pStyle w:val="Heading2"/>
        <w:ind w:firstLine="560" w:firstLineChars="200"/>
        <w:rPr>
          <w:rFonts w:ascii="仿宋" w:eastAsia="仿宋" w:hAnsi="仿宋" w:cs="仿宋" w:hint="eastAsia"/>
          <w:sz w:val="28"/>
          <w:lang w:eastAsia="zh-CN"/>
        </w:rPr>
      </w:pPr>
      <w:bookmarkStart w:id="22" w:name="_Toc12065"/>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在危机发生时，硫磺项目团队立即行动，成立了应急小组。该小组的任务是迅速制定并实施紧急应对措施，以最小化潜在损失。以下是采取的主要措施：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暂停硫磺项目进度：为遏制危机蔓延，硫磺项目暂时停止进行，以便全面评估当前状况。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https://d.book118.com/665042243312011040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D17C8"/>
    <w:rsid w:val="35DD1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422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2024-01-08T01:00:00Z</dcterms:created>
  <dcterms:modified xsi:type="dcterms:W3CDTF">2024-01-08T01:00:34Z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768C8B6E7C0545FAAD3599DB47FD2AA9_11</vt:lpwstr>
  </property>
  <property fmtid="{D5CDD505-2E9C-101B-9397-08002B2CF9AE}" pid="3" name="KSOProductBuildVer">
    <vt:lpwstr>2052-12.1.0.16120</vt:lpwstr>
  </property>
</Properties>
</file>