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智能医疗项目合作计划书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928" w:history="1">
        <w:r>
          <w:rPr>
            <w:rFonts w:ascii="仿宋" w:eastAsia="仿宋" w:hAnsi="仿宋" w:cs="仿宋" w:hint="eastAsia"/>
            <w:lang w:eastAsia="zh-CN"/>
          </w:rPr>
          <w:t>序言</w:t>
        </w:r>
        <w:r>
          <w:tab/>
        </w:r>
        <w:r>
          <w:fldChar w:fldCharType="begin"/>
        </w:r>
        <w:r>
          <w:instrText xml:space="preserve"> PAGEREF _Toc20928 \h </w:instrText>
        </w:r>
        <w:r>
          <w:fldChar w:fldCharType="separate"/>
        </w:r>
        <w:r>
          <w:t>3</w:t>
        </w:r>
        <w:r>
          <w:fldChar w:fldCharType="end"/>
        </w:r>
      </w:hyperlink>
    </w:p>
    <w:p>
      <w:pPr>
        <w:pStyle w:val="TOC1"/>
        <w:tabs>
          <w:tab w:val="right" w:leader="dot" w:pos="8306"/>
        </w:tabs>
      </w:pPr>
      <w:hyperlink w:anchor="_Toc23316" w:history="1">
        <w:r>
          <w:rPr>
            <w:rFonts w:ascii="仿宋" w:eastAsia="仿宋" w:hAnsi="仿宋" w:cs="仿宋" w:hint="eastAsia"/>
            <w:lang w:eastAsia="zh-CN"/>
          </w:rPr>
          <w:t>一、后期运营与管理</w:t>
        </w:r>
        <w:r>
          <w:tab/>
        </w:r>
        <w:r>
          <w:fldChar w:fldCharType="begin"/>
        </w:r>
        <w:r>
          <w:instrText xml:space="preserve"> PAGEREF _Toc23316 \h </w:instrText>
        </w:r>
        <w:r>
          <w:fldChar w:fldCharType="separate"/>
        </w:r>
        <w:r>
          <w:t>3</w:t>
        </w:r>
        <w:r>
          <w:fldChar w:fldCharType="end"/>
        </w:r>
      </w:hyperlink>
    </w:p>
    <w:p>
      <w:pPr>
        <w:pStyle w:val="TOC2"/>
        <w:tabs>
          <w:tab w:val="right" w:leader="dot" w:pos="8306"/>
        </w:tabs>
      </w:pPr>
      <w:hyperlink w:anchor="_Toc6351" w:history="1">
        <w:r>
          <w:rPr>
            <w:rFonts w:ascii="仿宋" w:eastAsia="仿宋" w:hAnsi="仿宋" w:cs="仿宋" w:hint="eastAsia"/>
            <w:lang w:eastAsia="zh-CN"/>
          </w:rPr>
          <w:t>(一)、智能医疗项目运营管理机制</w:t>
        </w:r>
        <w:r>
          <w:tab/>
        </w:r>
        <w:r>
          <w:fldChar w:fldCharType="begin"/>
        </w:r>
        <w:r>
          <w:instrText xml:space="preserve"> PAGEREF _Toc6351 \h </w:instrText>
        </w:r>
        <w:r>
          <w:fldChar w:fldCharType="separate"/>
        </w:r>
        <w:r>
          <w:t>3</w:t>
        </w:r>
        <w:r>
          <w:fldChar w:fldCharType="end"/>
        </w:r>
      </w:hyperlink>
    </w:p>
    <w:p>
      <w:pPr>
        <w:pStyle w:val="TOC2"/>
        <w:tabs>
          <w:tab w:val="right" w:leader="dot" w:pos="8306"/>
        </w:tabs>
      </w:pPr>
      <w:hyperlink w:anchor="_Toc19620" w:history="1">
        <w:r>
          <w:rPr>
            <w:rFonts w:ascii="仿宋" w:eastAsia="仿宋" w:hAnsi="仿宋" w:cs="仿宋" w:hint="eastAsia"/>
            <w:lang w:eastAsia="zh-CN"/>
          </w:rPr>
          <w:t>(二)、人员培训与知识转移</w:t>
        </w:r>
        <w:r>
          <w:tab/>
        </w:r>
        <w:r>
          <w:fldChar w:fldCharType="begin"/>
        </w:r>
        <w:r>
          <w:instrText xml:space="preserve"> PAGEREF _Toc19620 \h </w:instrText>
        </w:r>
        <w:r>
          <w:fldChar w:fldCharType="separate"/>
        </w:r>
        <w:r>
          <w:t>4</w:t>
        </w:r>
        <w:r>
          <w:fldChar w:fldCharType="end"/>
        </w:r>
      </w:hyperlink>
    </w:p>
    <w:p>
      <w:pPr>
        <w:pStyle w:val="TOC2"/>
        <w:tabs>
          <w:tab w:val="right" w:leader="dot" w:pos="8306"/>
        </w:tabs>
      </w:pPr>
      <w:hyperlink w:anchor="_Toc15237" w:history="1">
        <w:r>
          <w:rPr>
            <w:rFonts w:ascii="仿宋" w:eastAsia="仿宋" w:hAnsi="仿宋" w:cs="仿宋" w:hint="eastAsia"/>
            <w:lang w:eastAsia="zh-CN"/>
          </w:rPr>
          <w:t>(三)、设备维护与保养</w:t>
        </w:r>
        <w:r>
          <w:tab/>
        </w:r>
        <w:r>
          <w:fldChar w:fldCharType="begin"/>
        </w:r>
        <w:r>
          <w:instrText xml:space="preserve"> PAGEREF _Toc15237 \h </w:instrText>
        </w:r>
        <w:r>
          <w:fldChar w:fldCharType="separate"/>
        </w:r>
        <w:r>
          <w:t>4</w:t>
        </w:r>
        <w:r>
          <w:fldChar w:fldCharType="end"/>
        </w:r>
      </w:hyperlink>
    </w:p>
    <w:p>
      <w:pPr>
        <w:pStyle w:val="TOC2"/>
        <w:tabs>
          <w:tab w:val="right" w:leader="dot" w:pos="8306"/>
        </w:tabs>
      </w:pPr>
      <w:hyperlink w:anchor="_Toc7029" w:history="1">
        <w:r>
          <w:rPr>
            <w:rFonts w:ascii="仿宋" w:eastAsia="仿宋" w:hAnsi="仿宋" w:cs="仿宋" w:hint="eastAsia"/>
            <w:lang w:eastAsia="zh-CN"/>
          </w:rPr>
          <w:t>(四)、定期检查与评估</w:t>
        </w:r>
        <w:r>
          <w:tab/>
        </w:r>
        <w:r>
          <w:fldChar w:fldCharType="begin"/>
        </w:r>
        <w:r>
          <w:instrText xml:space="preserve"> PAGEREF _Toc7029 \h </w:instrText>
        </w:r>
        <w:r>
          <w:fldChar w:fldCharType="separate"/>
        </w:r>
        <w:r>
          <w:t>5</w:t>
        </w:r>
        <w:r>
          <w:fldChar w:fldCharType="end"/>
        </w:r>
      </w:hyperlink>
    </w:p>
    <w:p>
      <w:pPr>
        <w:pStyle w:val="TOC1"/>
        <w:tabs>
          <w:tab w:val="right" w:leader="dot" w:pos="8306"/>
        </w:tabs>
      </w:pPr>
      <w:hyperlink w:anchor="_Toc21212" w:history="1">
        <w:r>
          <w:rPr>
            <w:rFonts w:ascii="仿宋" w:eastAsia="仿宋" w:hAnsi="仿宋" w:cs="仿宋" w:hint="eastAsia"/>
            <w:lang w:eastAsia="zh-CN"/>
          </w:rPr>
          <w:t>二、智能医疗项目概论</w:t>
        </w:r>
        <w:r>
          <w:tab/>
        </w:r>
        <w:r>
          <w:fldChar w:fldCharType="begin"/>
        </w:r>
        <w:r>
          <w:instrText xml:space="preserve"> PAGEREF _Toc21212 \h </w:instrText>
        </w:r>
        <w:r>
          <w:fldChar w:fldCharType="separate"/>
        </w:r>
        <w:r>
          <w:t>6</w:t>
        </w:r>
        <w:r>
          <w:fldChar w:fldCharType="end"/>
        </w:r>
      </w:hyperlink>
    </w:p>
    <w:p>
      <w:pPr>
        <w:pStyle w:val="TOC2"/>
        <w:tabs>
          <w:tab w:val="right" w:leader="dot" w:pos="8306"/>
        </w:tabs>
      </w:pPr>
      <w:hyperlink w:anchor="_Toc20525" w:history="1">
        <w:r>
          <w:rPr>
            <w:rFonts w:ascii="仿宋" w:eastAsia="仿宋" w:hAnsi="仿宋" w:cs="仿宋" w:hint="eastAsia"/>
            <w:lang w:eastAsia="zh-CN"/>
          </w:rPr>
          <w:t>(一)、创新计划及智能医疗项目性质</w:t>
        </w:r>
        <w:r>
          <w:tab/>
        </w:r>
        <w:r>
          <w:fldChar w:fldCharType="begin"/>
        </w:r>
        <w:r>
          <w:instrText xml:space="preserve"> PAGEREF _Toc20525 \h </w:instrText>
        </w:r>
        <w:r>
          <w:fldChar w:fldCharType="separate"/>
        </w:r>
        <w:r>
          <w:t>6</w:t>
        </w:r>
        <w:r>
          <w:fldChar w:fldCharType="end"/>
        </w:r>
      </w:hyperlink>
    </w:p>
    <w:p>
      <w:pPr>
        <w:pStyle w:val="TOC2"/>
        <w:tabs>
          <w:tab w:val="right" w:leader="dot" w:pos="8306"/>
        </w:tabs>
      </w:pPr>
      <w:hyperlink w:anchor="_Toc12823" w:history="1">
        <w:r>
          <w:rPr>
            <w:rFonts w:ascii="仿宋" w:eastAsia="仿宋" w:hAnsi="仿宋" w:cs="仿宋" w:hint="eastAsia"/>
            <w:lang w:eastAsia="zh-CN"/>
          </w:rPr>
          <w:t>(二)、主管单位与智能医疗项目执行方</w:t>
        </w:r>
        <w:r>
          <w:tab/>
        </w:r>
        <w:r>
          <w:fldChar w:fldCharType="begin"/>
        </w:r>
        <w:r>
          <w:instrText xml:space="preserve"> PAGEREF _Toc12823 \h </w:instrText>
        </w:r>
        <w:r>
          <w:fldChar w:fldCharType="separate"/>
        </w:r>
        <w:r>
          <w:t>6</w:t>
        </w:r>
        <w:r>
          <w:fldChar w:fldCharType="end"/>
        </w:r>
      </w:hyperlink>
    </w:p>
    <w:p>
      <w:pPr>
        <w:pStyle w:val="TOC2"/>
        <w:tabs>
          <w:tab w:val="right" w:leader="dot" w:pos="8306"/>
        </w:tabs>
      </w:pPr>
      <w:hyperlink w:anchor="_Toc29043" w:history="1">
        <w:r>
          <w:rPr>
            <w:rFonts w:ascii="仿宋" w:eastAsia="仿宋" w:hAnsi="仿宋" w:cs="仿宋" w:hint="eastAsia"/>
            <w:lang w:eastAsia="zh-CN"/>
          </w:rPr>
          <w:t>(三)、战略协作伙伴</w:t>
        </w:r>
        <w:r>
          <w:tab/>
        </w:r>
        <w:r>
          <w:fldChar w:fldCharType="begin"/>
        </w:r>
        <w:r>
          <w:instrText xml:space="preserve"> PAGEREF _Toc29043 \h </w:instrText>
        </w:r>
        <w:r>
          <w:fldChar w:fldCharType="separate"/>
        </w:r>
        <w:r>
          <w:t>7</w:t>
        </w:r>
        <w:r>
          <w:fldChar w:fldCharType="end"/>
        </w:r>
      </w:hyperlink>
    </w:p>
    <w:p>
      <w:pPr>
        <w:pStyle w:val="TOC2"/>
        <w:tabs>
          <w:tab w:val="right" w:leader="dot" w:pos="8306"/>
        </w:tabs>
      </w:pPr>
      <w:hyperlink w:anchor="_Toc27651" w:history="1">
        <w:r>
          <w:rPr>
            <w:rFonts w:ascii="仿宋" w:eastAsia="仿宋" w:hAnsi="仿宋" w:cs="仿宋" w:hint="eastAsia"/>
            <w:lang w:eastAsia="zh-CN"/>
          </w:rPr>
          <w:t>(四)、智能医疗项目提出背景和合理性</w:t>
        </w:r>
        <w:r>
          <w:tab/>
        </w:r>
        <w:r>
          <w:fldChar w:fldCharType="begin"/>
        </w:r>
        <w:r>
          <w:instrText xml:space="preserve"> PAGEREF _Toc27651 \h </w:instrText>
        </w:r>
        <w:r>
          <w:fldChar w:fldCharType="separate"/>
        </w:r>
        <w:r>
          <w:t>8</w:t>
        </w:r>
        <w:r>
          <w:fldChar w:fldCharType="end"/>
        </w:r>
      </w:hyperlink>
    </w:p>
    <w:p>
      <w:pPr>
        <w:pStyle w:val="TOC2"/>
        <w:tabs>
          <w:tab w:val="right" w:leader="dot" w:pos="8306"/>
        </w:tabs>
      </w:pPr>
      <w:hyperlink w:anchor="_Toc23192" w:history="1">
        <w:r>
          <w:rPr>
            <w:rFonts w:ascii="仿宋" w:eastAsia="仿宋" w:hAnsi="仿宋" w:cs="仿宋" w:hint="eastAsia"/>
            <w:lang w:eastAsia="zh-CN"/>
          </w:rPr>
          <w:t>(五)、智能医疗项目选址和土地综合评估</w:t>
        </w:r>
        <w:r>
          <w:tab/>
        </w:r>
        <w:r>
          <w:fldChar w:fldCharType="begin"/>
        </w:r>
        <w:r>
          <w:instrText xml:space="preserve"> PAGEREF _Toc23192 \h </w:instrText>
        </w:r>
        <w:r>
          <w:fldChar w:fldCharType="separate"/>
        </w:r>
        <w:r>
          <w:t>9</w:t>
        </w:r>
        <w:r>
          <w:fldChar w:fldCharType="end"/>
        </w:r>
      </w:hyperlink>
    </w:p>
    <w:p>
      <w:pPr>
        <w:pStyle w:val="TOC2"/>
        <w:tabs>
          <w:tab w:val="right" w:leader="dot" w:pos="8306"/>
        </w:tabs>
      </w:pPr>
      <w:hyperlink w:anchor="_Toc7038" w:history="1">
        <w:r>
          <w:rPr>
            <w:rFonts w:ascii="仿宋" w:eastAsia="仿宋" w:hAnsi="仿宋" w:cs="仿宋" w:hint="eastAsia"/>
            <w:lang w:eastAsia="zh-CN"/>
          </w:rPr>
          <w:t>(六)、土木工程建设目标</w:t>
        </w:r>
        <w:r>
          <w:tab/>
        </w:r>
        <w:r>
          <w:fldChar w:fldCharType="begin"/>
        </w:r>
        <w:r>
          <w:instrText xml:space="preserve"> PAGEREF _Toc7038 \h </w:instrText>
        </w:r>
        <w:r>
          <w:fldChar w:fldCharType="separate"/>
        </w:r>
        <w:r>
          <w:t>10</w:t>
        </w:r>
        <w:r>
          <w:fldChar w:fldCharType="end"/>
        </w:r>
      </w:hyperlink>
    </w:p>
    <w:p>
      <w:pPr>
        <w:pStyle w:val="TOC2"/>
        <w:tabs>
          <w:tab w:val="right" w:leader="dot" w:pos="8306"/>
        </w:tabs>
      </w:pPr>
      <w:hyperlink w:anchor="_Toc31882" w:history="1">
        <w:r>
          <w:rPr>
            <w:rFonts w:ascii="仿宋" w:eastAsia="仿宋" w:hAnsi="仿宋" w:cs="仿宋" w:hint="eastAsia"/>
            <w:lang w:eastAsia="zh-CN"/>
          </w:rPr>
          <w:t>(七)、设备采购计划</w:t>
        </w:r>
        <w:r>
          <w:tab/>
        </w:r>
        <w:r>
          <w:fldChar w:fldCharType="begin"/>
        </w:r>
        <w:r>
          <w:instrText xml:space="preserve"> PAGEREF _Toc31882 \h </w:instrText>
        </w:r>
        <w:r>
          <w:fldChar w:fldCharType="separate"/>
        </w:r>
        <w:r>
          <w:t>11</w:t>
        </w:r>
        <w:r>
          <w:fldChar w:fldCharType="end"/>
        </w:r>
      </w:hyperlink>
    </w:p>
    <w:p>
      <w:pPr>
        <w:pStyle w:val="TOC2"/>
        <w:tabs>
          <w:tab w:val="right" w:leader="dot" w:pos="8306"/>
        </w:tabs>
      </w:pPr>
      <w:hyperlink w:anchor="_Toc20770" w:history="1">
        <w:r>
          <w:rPr>
            <w:rFonts w:ascii="仿宋" w:eastAsia="仿宋" w:hAnsi="仿宋" w:cs="仿宋" w:hint="eastAsia"/>
            <w:lang w:eastAsia="zh-CN"/>
          </w:rPr>
          <w:t>(八)、产品规划与开发方案</w:t>
        </w:r>
        <w:r>
          <w:tab/>
        </w:r>
        <w:r>
          <w:fldChar w:fldCharType="begin"/>
        </w:r>
        <w:r>
          <w:instrText xml:space="preserve"> PAGEREF _Toc20770 \h </w:instrText>
        </w:r>
        <w:r>
          <w:fldChar w:fldCharType="separate"/>
        </w:r>
        <w:r>
          <w:t>11</w:t>
        </w:r>
        <w:r>
          <w:fldChar w:fldCharType="end"/>
        </w:r>
      </w:hyperlink>
    </w:p>
    <w:p>
      <w:pPr>
        <w:pStyle w:val="TOC2"/>
        <w:tabs>
          <w:tab w:val="right" w:leader="dot" w:pos="8306"/>
        </w:tabs>
      </w:pPr>
      <w:hyperlink w:anchor="_Toc852" w:history="1">
        <w:r>
          <w:rPr>
            <w:rFonts w:ascii="仿宋" w:eastAsia="仿宋" w:hAnsi="仿宋" w:cs="仿宋" w:hint="eastAsia"/>
            <w:lang w:eastAsia="zh-CN"/>
          </w:rPr>
          <w:t>(九)、原材料供应保障</w:t>
        </w:r>
        <w:r>
          <w:tab/>
        </w:r>
        <w:r>
          <w:fldChar w:fldCharType="begin"/>
        </w:r>
        <w:r>
          <w:instrText xml:space="preserve"> PAGEREF _Toc852 \h </w:instrText>
        </w:r>
        <w:r>
          <w:fldChar w:fldCharType="separate"/>
        </w:r>
        <w:r>
          <w:t>12</w:t>
        </w:r>
        <w:r>
          <w:fldChar w:fldCharType="end"/>
        </w:r>
      </w:hyperlink>
    </w:p>
    <w:p>
      <w:pPr>
        <w:pStyle w:val="TOC2"/>
        <w:tabs>
          <w:tab w:val="right" w:leader="dot" w:pos="8306"/>
        </w:tabs>
      </w:pPr>
      <w:hyperlink w:anchor="_Toc22331" w:history="1">
        <w:r>
          <w:rPr>
            <w:rFonts w:ascii="仿宋" w:eastAsia="仿宋" w:hAnsi="仿宋" w:cs="仿宋" w:hint="eastAsia"/>
            <w:lang w:eastAsia="zh-CN"/>
          </w:rPr>
          <w:t>(十)、智能医疗项目能源消耗分析</w:t>
        </w:r>
        <w:r>
          <w:tab/>
        </w:r>
        <w:r>
          <w:fldChar w:fldCharType="begin"/>
        </w:r>
        <w:r>
          <w:instrText xml:space="preserve"> PAGEREF _Toc22331 \h </w:instrText>
        </w:r>
        <w:r>
          <w:fldChar w:fldCharType="separate"/>
        </w:r>
        <w:r>
          <w:t>12</w:t>
        </w:r>
        <w:r>
          <w:fldChar w:fldCharType="end"/>
        </w:r>
      </w:hyperlink>
    </w:p>
    <w:p>
      <w:pPr>
        <w:pStyle w:val="TOC2"/>
        <w:tabs>
          <w:tab w:val="right" w:leader="dot" w:pos="8306"/>
        </w:tabs>
      </w:pPr>
      <w:hyperlink w:anchor="_Toc27840" w:history="1">
        <w:r>
          <w:rPr>
            <w:rFonts w:ascii="仿宋" w:eastAsia="仿宋" w:hAnsi="仿宋" w:cs="仿宋" w:hint="eastAsia"/>
            <w:lang w:eastAsia="zh-CN"/>
          </w:rPr>
          <w:t>(十一)、环境保护</w:t>
        </w:r>
        <w:r>
          <w:tab/>
        </w:r>
        <w:r>
          <w:fldChar w:fldCharType="begin"/>
        </w:r>
        <w:r>
          <w:instrText xml:space="preserve"> PAGEREF _Toc27840 \h </w:instrText>
        </w:r>
        <w:r>
          <w:fldChar w:fldCharType="separate"/>
        </w:r>
        <w:r>
          <w:t>13</w:t>
        </w:r>
        <w:r>
          <w:fldChar w:fldCharType="end"/>
        </w:r>
      </w:hyperlink>
    </w:p>
    <w:p>
      <w:pPr>
        <w:pStyle w:val="TOC2"/>
        <w:tabs>
          <w:tab w:val="right" w:leader="dot" w:pos="8306"/>
        </w:tabs>
      </w:pPr>
      <w:hyperlink w:anchor="_Toc18033" w:history="1">
        <w:r>
          <w:rPr>
            <w:rFonts w:ascii="仿宋" w:eastAsia="仿宋" w:hAnsi="仿宋" w:cs="仿宋" w:hint="eastAsia"/>
            <w:lang w:eastAsia="zh-CN"/>
          </w:rPr>
          <w:t>(十二)、智能医疗项目进度规划与执行</w:t>
        </w:r>
        <w:r>
          <w:tab/>
        </w:r>
        <w:r>
          <w:fldChar w:fldCharType="begin"/>
        </w:r>
        <w:r>
          <w:instrText xml:space="preserve"> PAGEREF _Toc18033 \h </w:instrText>
        </w:r>
        <w:r>
          <w:fldChar w:fldCharType="separate"/>
        </w:r>
        <w:r>
          <w:t>14</w:t>
        </w:r>
        <w:r>
          <w:fldChar w:fldCharType="end"/>
        </w:r>
      </w:hyperlink>
    </w:p>
    <w:p>
      <w:pPr>
        <w:pStyle w:val="TOC2"/>
        <w:tabs>
          <w:tab w:val="right" w:leader="dot" w:pos="8306"/>
        </w:tabs>
      </w:pPr>
      <w:hyperlink w:anchor="_Toc16592" w:history="1">
        <w:r>
          <w:rPr>
            <w:rFonts w:ascii="仿宋" w:eastAsia="仿宋" w:hAnsi="仿宋" w:cs="仿宋" w:hint="eastAsia"/>
            <w:lang w:eastAsia="zh-CN"/>
          </w:rPr>
          <w:t>(十三)、经济效益分析与投资预估</w:t>
        </w:r>
        <w:r>
          <w:tab/>
        </w:r>
        <w:r>
          <w:fldChar w:fldCharType="begin"/>
        </w:r>
        <w:r>
          <w:instrText xml:space="preserve"> PAGEREF _Toc16592 \h </w:instrText>
        </w:r>
        <w:r>
          <w:fldChar w:fldCharType="separate"/>
        </w:r>
        <w:r>
          <w:t>15</w:t>
        </w:r>
        <w:r>
          <w:fldChar w:fldCharType="end"/>
        </w:r>
      </w:hyperlink>
    </w:p>
    <w:p>
      <w:pPr>
        <w:pStyle w:val="TOC2"/>
        <w:tabs>
          <w:tab w:val="right" w:leader="dot" w:pos="8306"/>
        </w:tabs>
      </w:pPr>
      <w:hyperlink w:anchor="_Toc30929" w:history="1">
        <w:r>
          <w:rPr>
            <w:rFonts w:ascii="仿宋" w:eastAsia="仿宋" w:hAnsi="仿宋" w:cs="仿宋" w:hint="eastAsia"/>
            <w:lang w:eastAsia="zh-CN"/>
          </w:rPr>
          <w:t>(十四)、报告详解与解释</w:t>
        </w:r>
        <w:r>
          <w:tab/>
        </w:r>
        <w:r>
          <w:fldChar w:fldCharType="begin"/>
        </w:r>
        <w:r>
          <w:instrText xml:space="preserve"> PAGEREF _Toc30929 \h </w:instrText>
        </w:r>
        <w:r>
          <w:fldChar w:fldCharType="separate"/>
        </w:r>
        <w:r>
          <w:t>16</w:t>
        </w:r>
        <w:r>
          <w:fldChar w:fldCharType="end"/>
        </w:r>
      </w:hyperlink>
    </w:p>
    <w:p>
      <w:pPr>
        <w:pStyle w:val="TOC1"/>
        <w:tabs>
          <w:tab w:val="right" w:leader="dot" w:pos="8306"/>
        </w:tabs>
      </w:pPr>
      <w:hyperlink w:anchor="_Toc25379" w:history="1">
        <w:r>
          <w:rPr>
            <w:rFonts w:ascii="仿宋" w:eastAsia="仿宋" w:hAnsi="仿宋" w:cs="仿宋" w:hint="eastAsia"/>
            <w:lang w:eastAsia="zh-CN"/>
          </w:rPr>
          <w:t>三、智能医疗项目建设地分析</w:t>
        </w:r>
        <w:r>
          <w:tab/>
        </w:r>
        <w:r>
          <w:fldChar w:fldCharType="begin"/>
        </w:r>
        <w:r>
          <w:instrText xml:space="preserve"> PAGEREF _Toc25379 \h </w:instrText>
        </w:r>
        <w:r>
          <w:fldChar w:fldCharType="separate"/>
        </w:r>
        <w:r>
          <w:t>17</w:t>
        </w:r>
        <w:r>
          <w:fldChar w:fldCharType="end"/>
        </w:r>
      </w:hyperlink>
    </w:p>
    <w:p>
      <w:pPr>
        <w:pStyle w:val="TOC2"/>
        <w:tabs>
          <w:tab w:val="right" w:leader="dot" w:pos="8306"/>
        </w:tabs>
      </w:pPr>
      <w:hyperlink w:anchor="_Toc5661" w:history="1">
        <w:r>
          <w:rPr>
            <w:rFonts w:ascii="仿宋" w:eastAsia="仿宋" w:hAnsi="仿宋" w:cs="仿宋" w:hint="eastAsia"/>
            <w:lang w:eastAsia="zh-CN"/>
          </w:rPr>
          <w:t>(一)、智能医疗项目选址原则</w:t>
        </w:r>
        <w:r>
          <w:tab/>
        </w:r>
        <w:r>
          <w:fldChar w:fldCharType="begin"/>
        </w:r>
        <w:r>
          <w:instrText xml:space="preserve"> PAGEREF _Toc5661 \h </w:instrText>
        </w:r>
        <w:r>
          <w:fldChar w:fldCharType="separate"/>
        </w:r>
        <w:r>
          <w:t>17</w:t>
        </w:r>
        <w:r>
          <w:fldChar w:fldCharType="end"/>
        </w:r>
      </w:hyperlink>
    </w:p>
    <w:p>
      <w:pPr>
        <w:pStyle w:val="TOC2"/>
        <w:tabs>
          <w:tab w:val="right" w:leader="dot" w:pos="8306"/>
        </w:tabs>
      </w:pPr>
      <w:hyperlink w:anchor="_Toc27792" w:history="1">
        <w:r>
          <w:rPr>
            <w:rFonts w:ascii="仿宋" w:eastAsia="仿宋" w:hAnsi="仿宋" w:cs="仿宋" w:hint="eastAsia"/>
            <w:lang w:eastAsia="zh-CN"/>
          </w:rPr>
          <w:t>(二)、智能医疗项目选址</w:t>
        </w:r>
        <w:r>
          <w:tab/>
        </w:r>
        <w:r>
          <w:fldChar w:fldCharType="begin"/>
        </w:r>
        <w:r>
          <w:instrText xml:space="preserve"> PAGEREF _Toc27792 \h </w:instrText>
        </w:r>
        <w:r>
          <w:fldChar w:fldCharType="separate"/>
        </w:r>
        <w:r>
          <w:t>18</w:t>
        </w:r>
        <w:r>
          <w:fldChar w:fldCharType="end"/>
        </w:r>
      </w:hyperlink>
    </w:p>
    <w:p>
      <w:pPr>
        <w:pStyle w:val="TOC2"/>
        <w:tabs>
          <w:tab w:val="right" w:leader="dot" w:pos="8306"/>
        </w:tabs>
      </w:pPr>
      <w:hyperlink w:anchor="_Toc2948" w:history="1">
        <w:r>
          <w:rPr>
            <w:rFonts w:ascii="仿宋" w:eastAsia="仿宋" w:hAnsi="仿宋" w:cs="仿宋" w:hint="eastAsia"/>
            <w:lang w:eastAsia="zh-CN"/>
          </w:rPr>
          <w:t>(三)、建设条件分析</w:t>
        </w:r>
        <w:r>
          <w:tab/>
        </w:r>
        <w:r>
          <w:fldChar w:fldCharType="begin"/>
        </w:r>
        <w:r>
          <w:instrText xml:space="preserve"> PAGEREF _Toc2948 \h </w:instrText>
        </w:r>
        <w:r>
          <w:fldChar w:fldCharType="separate"/>
        </w:r>
        <w:r>
          <w:t>19</w:t>
        </w:r>
        <w:r>
          <w:fldChar w:fldCharType="end"/>
        </w:r>
      </w:hyperlink>
    </w:p>
    <w:p>
      <w:pPr>
        <w:pStyle w:val="TOC2"/>
        <w:tabs>
          <w:tab w:val="right" w:leader="dot" w:pos="8306"/>
        </w:tabs>
      </w:pPr>
      <w:hyperlink w:anchor="_Toc13938" w:history="1">
        <w:r>
          <w:rPr>
            <w:rFonts w:ascii="仿宋" w:eastAsia="仿宋" w:hAnsi="仿宋" w:cs="仿宋" w:hint="eastAsia"/>
            <w:lang w:eastAsia="zh-CN"/>
          </w:rPr>
          <w:t>(四)、用地控制指标</w:t>
        </w:r>
        <w:r>
          <w:tab/>
        </w:r>
        <w:r>
          <w:fldChar w:fldCharType="begin"/>
        </w:r>
        <w:r>
          <w:instrText xml:space="preserve"> PAGEREF _Toc13938 \h </w:instrText>
        </w:r>
        <w:r>
          <w:fldChar w:fldCharType="separate"/>
        </w:r>
        <w:r>
          <w:t>20</w:t>
        </w:r>
        <w:r>
          <w:fldChar w:fldCharType="end"/>
        </w:r>
      </w:hyperlink>
    </w:p>
    <w:p>
      <w:pPr>
        <w:pStyle w:val="TOC2"/>
        <w:tabs>
          <w:tab w:val="right" w:leader="dot" w:pos="8306"/>
        </w:tabs>
      </w:pPr>
      <w:hyperlink w:anchor="_Toc4659" w:history="1">
        <w:r>
          <w:rPr>
            <w:rFonts w:ascii="仿宋" w:eastAsia="仿宋" w:hAnsi="仿宋" w:cs="仿宋" w:hint="eastAsia"/>
            <w:lang w:eastAsia="zh-CN"/>
          </w:rPr>
          <w:t>(五)、用地总体要求</w:t>
        </w:r>
        <w:r>
          <w:tab/>
        </w:r>
        <w:r>
          <w:fldChar w:fldCharType="begin"/>
        </w:r>
        <w:r>
          <w:instrText xml:space="preserve"> PAGEREF _Toc4659 \h </w:instrText>
        </w:r>
        <w:r>
          <w:fldChar w:fldCharType="separate"/>
        </w:r>
        <w:r>
          <w:t>21</w:t>
        </w:r>
        <w:r>
          <w:fldChar w:fldCharType="end"/>
        </w:r>
      </w:hyperlink>
    </w:p>
    <w:p>
      <w:pPr>
        <w:pStyle w:val="TOC2"/>
        <w:tabs>
          <w:tab w:val="right" w:leader="dot" w:pos="8306"/>
        </w:tabs>
      </w:pPr>
      <w:hyperlink w:anchor="_Toc19839" w:history="1">
        <w:r>
          <w:rPr>
            <w:rFonts w:ascii="仿宋" w:eastAsia="仿宋" w:hAnsi="仿宋" w:cs="仿宋" w:hint="eastAsia"/>
            <w:lang w:eastAsia="zh-CN"/>
          </w:rPr>
          <w:t>(六)、节约用地措施</w:t>
        </w:r>
        <w:r>
          <w:tab/>
        </w:r>
        <w:r>
          <w:fldChar w:fldCharType="begin"/>
        </w:r>
        <w:r>
          <w:instrText xml:space="preserve"> PAGEREF _Toc19839 \h </w:instrText>
        </w:r>
        <w:r>
          <w:fldChar w:fldCharType="separate"/>
        </w:r>
        <w:r>
          <w:t>22</w:t>
        </w:r>
        <w:r>
          <w:fldChar w:fldCharType="end"/>
        </w:r>
      </w:hyperlink>
    </w:p>
    <w:p>
      <w:pPr>
        <w:pStyle w:val="TOC2"/>
        <w:tabs>
          <w:tab w:val="right" w:leader="dot" w:pos="8306"/>
        </w:tabs>
      </w:pPr>
      <w:hyperlink w:anchor="_Toc17249" w:history="1">
        <w:r>
          <w:rPr>
            <w:rFonts w:ascii="仿宋" w:eastAsia="仿宋" w:hAnsi="仿宋" w:cs="仿宋" w:hint="eastAsia"/>
            <w:lang w:eastAsia="zh-CN"/>
          </w:rPr>
          <w:t>(七)、总图布置方案</w:t>
        </w:r>
        <w:r>
          <w:tab/>
        </w:r>
        <w:r>
          <w:fldChar w:fldCharType="begin"/>
        </w:r>
        <w:r>
          <w:instrText xml:space="preserve"> PAGEREF _Toc17249 \h </w:instrText>
        </w:r>
        <w:r>
          <w:fldChar w:fldCharType="separate"/>
        </w:r>
        <w:r>
          <w:t>24</w:t>
        </w:r>
        <w:r>
          <w:fldChar w:fldCharType="end"/>
        </w:r>
      </w:hyperlink>
    </w:p>
    <w:p>
      <w:pPr>
        <w:pStyle w:val="TOC2"/>
        <w:tabs>
          <w:tab w:val="right" w:leader="dot" w:pos="8306"/>
        </w:tabs>
      </w:pPr>
      <w:hyperlink w:anchor="_Toc28699" w:history="1">
        <w:r>
          <w:rPr>
            <w:rFonts w:ascii="仿宋" w:eastAsia="仿宋" w:hAnsi="仿宋" w:cs="仿宋" w:hint="eastAsia"/>
            <w:lang w:eastAsia="zh-CN"/>
          </w:rPr>
          <w:t>(八)、运输组成</w:t>
        </w:r>
        <w:r>
          <w:tab/>
        </w:r>
        <w:r>
          <w:fldChar w:fldCharType="begin"/>
        </w:r>
        <w:r>
          <w:instrText xml:space="preserve"> PAGEREF _Toc28699 \h </w:instrText>
        </w:r>
        <w:r>
          <w:fldChar w:fldCharType="separate"/>
        </w:r>
        <w:r>
          <w:t>25</w:t>
        </w:r>
        <w:r>
          <w:fldChar w:fldCharType="end"/>
        </w:r>
      </w:hyperlink>
    </w:p>
    <w:p>
      <w:pPr>
        <w:pStyle w:val="TOC2"/>
        <w:tabs>
          <w:tab w:val="right" w:leader="dot" w:pos="8306"/>
        </w:tabs>
      </w:pPr>
      <w:hyperlink w:anchor="_Toc28096" w:history="1">
        <w:r>
          <w:rPr>
            <w:rFonts w:ascii="仿宋" w:eastAsia="仿宋" w:hAnsi="仿宋" w:cs="仿宋" w:hint="eastAsia"/>
            <w:lang w:eastAsia="zh-CN"/>
          </w:rPr>
          <w:t>(九)、选址综合评价</w:t>
        </w:r>
        <w:r>
          <w:tab/>
        </w:r>
        <w:r>
          <w:fldChar w:fldCharType="begin"/>
        </w:r>
        <w:r>
          <w:instrText xml:space="preserve"> PAGEREF _Toc28096 \h </w:instrText>
        </w:r>
        <w:r>
          <w:fldChar w:fldCharType="separate"/>
        </w:r>
        <w:r>
          <w:t>28</w:t>
        </w:r>
        <w:r>
          <w:fldChar w:fldCharType="end"/>
        </w:r>
      </w:hyperlink>
    </w:p>
    <w:p>
      <w:pPr>
        <w:pStyle w:val="TOC1"/>
        <w:tabs>
          <w:tab w:val="right" w:leader="dot" w:pos="8306"/>
        </w:tabs>
      </w:pPr>
      <w:hyperlink w:anchor="_Toc7303" w:history="1">
        <w:r>
          <w:rPr>
            <w:rFonts w:ascii="仿宋" w:eastAsia="仿宋" w:hAnsi="仿宋" w:cs="仿宋" w:hint="eastAsia"/>
            <w:lang w:eastAsia="zh-CN"/>
          </w:rPr>
          <w:t>四、背景和必要性研究</w:t>
        </w:r>
        <w:r>
          <w:tab/>
        </w:r>
        <w:r>
          <w:fldChar w:fldCharType="begin"/>
        </w:r>
        <w:r>
          <w:instrText xml:space="preserve"> PAGEREF _Toc7303 \h </w:instrText>
        </w:r>
        <w:r>
          <w:fldChar w:fldCharType="separate"/>
        </w:r>
        <w:r>
          <w:t>28</w:t>
        </w:r>
        <w:r>
          <w:fldChar w:fldCharType="end"/>
        </w:r>
      </w:hyperlink>
    </w:p>
    <w:p>
      <w:pPr>
        <w:pStyle w:val="TOC2"/>
        <w:tabs>
          <w:tab w:val="right" w:leader="dot" w:pos="8306"/>
        </w:tabs>
      </w:pPr>
      <w:hyperlink w:anchor="_Toc16254" w:history="1">
        <w:r>
          <w:rPr>
            <w:rFonts w:ascii="仿宋" w:eastAsia="仿宋" w:hAnsi="仿宋" w:cs="仿宋" w:hint="eastAsia"/>
            <w:lang w:eastAsia="zh-CN"/>
          </w:rPr>
          <w:t>(一)、智能医疗项目承办单位背景分析</w:t>
        </w:r>
        <w:r>
          <w:tab/>
        </w:r>
        <w:r>
          <w:fldChar w:fldCharType="begin"/>
        </w:r>
        <w:r>
          <w:instrText xml:space="preserve"> PAGEREF _Toc16254 \h </w:instrText>
        </w:r>
        <w:r>
          <w:fldChar w:fldCharType="separate"/>
        </w:r>
        <w:r>
          <w:t>28</w:t>
        </w:r>
        <w:r>
          <w:fldChar w:fldCharType="end"/>
        </w:r>
      </w:hyperlink>
    </w:p>
    <w:p>
      <w:pPr>
        <w:pStyle w:val="TOC2"/>
        <w:tabs>
          <w:tab w:val="right" w:leader="dot" w:pos="8306"/>
        </w:tabs>
      </w:pPr>
      <w:hyperlink w:anchor="_Toc5477" w:history="1">
        <w:r>
          <w:rPr>
            <w:rFonts w:ascii="仿宋" w:eastAsia="仿宋" w:hAnsi="仿宋" w:cs="仿宋" w:hint="eastAsia"/>
            <w:lang w:eastAsia="zh-CN"/>
          </w:rPr>
          <w:t>(二)、智能医疗项目背景分析</w:t>
        </w:r>
        <w:r>
          <w:tab/>
        </w:r>
        <w:r>
          <w:fldChar w:fldCharType="begin"/>
        </w:r>
        <w:r>
          <w:instrText xml:space="preserve"> PAGEREF _Toc5477 \h </w:instrText>
        </w:r>
        <w:r>
          <w:fldChar w:fldCharType="separate"/>
        </w:r>
        <w:r>
          <w:t>29</w:t>
        </w:r>
        <w:r>
          <w:fldChar w:fldCharType="end"/>
        </w:r>
      </w:hyperlink>
    </w:p>
    <w:p>
      <w:pPr>
        <w:pStyle w:val="TOC1"/>
        <w:tabs>
          <w:tab w:val="right" w:leader="dot" w:pos="8306"/>
        </w:tabs>
      </w:pPr>
      <w:hyperlink w:anchor="_Toc12599" w:history="1">
        <w:r>
          <w:rPr>
            <w:rFonts w:ascii="仿宋" w:eastAsia="仿宋" w:hAnsi="仿宋" w:cs="仿宋" w:hint="eastAsia"/>
            <w:lang w:eastAsia="zh-CN"/>
          </w:rPr>
          <w:t>五、人员培训与发展</w:t>
        </w:r>
        <w:r>
          <w:tab/>
        </w:r>
        <w:r>
          <w:fldChar w:fldCharType="begin"/>
        </w:r>
        <w:r>
          <w:instrText xml:space="preserve"> PAGEREF _Toc12599 \h </w:instrText>
        </w:r>
        <w:r>
          <w:fldChar w:fldCharType="separate"/>
        </w:r>
        <w:r>
          <w:t>30</w:t>
        </w:r>
        <w:r>
          <w:fldChar w:fldCharType="end"/>
        </w:r>
      </w:hyperlink>
    </w:p>
    <w:p>
      <w:pPr>
        <w:pStyle w:val="TOC2"/>
        <w:tabs>
          <w:tab w:val="right" w:leader="dot" w:pos="8306"/>
        </w:tabs>
      </w:pPr>
      <w:hyperlink w:anchor="_Toc14175" w:history="1">
        <w:r>
          <w:rPr>
            <w:rFonts w:ascii="仿宋" w:eastAsia="仿宋" w:hAnsi="仿宋" w:cs="仿宋" w:hint="eastAsia"/>
            <w:lang w:eastAsia="zh-CN"/>
          </w:rPr>
          <w:t>(一)、培训需求分析</w:t>
        </w:r>
        <w:r>
          <w:tab/>
        </w:r>
        <w:r>
          <w:fldChar w:fldCharType="begin"/>
        </w:r>
        <w:r>
          <w:instrText xml:space="preserve"> PAGEREF _Toc14175 \h </w:instrText>
        </w:r>
        <w:r>
          <w:fldChar w:fldCharType="separate"/>
        </w:r>
        <w:r>
          <w:t>30</w:t>
        </w:r>
        <w:r>
          <w:fldChar w:fldCharType="end"/>
        </w:r>
      </w:hyperlink>
    </w:p>
    <w:p>
      <w:pPr>
        <w:pStyle w:val="TOC2"/>
        <w:tabs>
          <w:tab w:val="right" w:leader="dot" w:pos="8306"/>
        </w:tabs>
      </w:pPr>
      <w:hyperlink w:anchor="_Toc16771" w:history="1">
        <w:r>
          <w:rPr>
            <w:rFonts w:ascii="仿宋" w:eastAsia="仿宋" w:hAnsi="仿宋" w:cs="仿宋" w:hint="eastAsia"/>
            <w:lang w:eastAsia="zh-CN"/>
          </w:rPr>
          <w:t>(二)、培训计划制定</w:t>
        </w:r>
        <w:r>
          <w:tab/>
        </w:r>
        <w:r>
          <w:fldChar w:fldCharType="begin"/>
        </w:r>
        <w:r>
          <w:instrText xml:space="preserve"> PAGEREF _Toc16771 \h </w:instrText>
        </w:r>
        <w:r>
          <w:fldChar w:fldCharType="separate"/>
        </w:r>
        <w:r>
          <w:t>31</w:t>
        </w:r>
        <w:r>
          <w:fldChar w:fldCharType="end"/>
        </w:r>
      </w:hyperlink>
    </w:p>
    <w:p>
      <w:pPr>
        <w:pStyle w:val="TOC2"/>
        <w:tabs>
          <w:tab w:val="right" w:leader="dot" w:pos="8306"/>
        </w:tabs>
      </w:pPr>
      <w:hyperlink w:anchor="_Toc4335" w:history="1">
        <w:r>
          <w:rPr>
            <w:rFonts w:ascii="仿宋" w:eastAsia="仿宋" w:hAnsi="仿宋" w:cs="仿宋" w:hint="eastAsia"/>
            <w:lang w:eastAsia="zh-CN"/>
          </w:rPr>
          <w:t>(三)、培训执行与评估</w:t>
        </w:r>
        <w:r>
          <w:tab/>
        </w:r>
        <w:r>
          <w:fldChar w:fldCharType="begin"/>
        </w:r>
        <w:r>
          <w:instrText xml:space="preserve"> PAGEREF _Toc4335 \h </w:instrText>
        </w:r>
        <w:r>
          <w:fldChar w:fldCharType="separate"/>
        </w:r>
        <w:r>
          <w:t>33</w:t>
        </w:r>
        <w:r>
          <w:fldChar w:fldCharType="end"/>
        </w:r>
      </w:hyperlink>
    </w:p>
    <w:p>
      <w:pPr>
        <w:pStyle w:val="TOC2"/>
        <w:tabs>
          <w:tab w:val="right" w:leader="dot" w:pos="8306"/>
        </w:tabs>
      </w:pPr>
      <w:hyperlink w:anchor="_Toc19986" w:history="1">
        <w:r>
          <w:rPr>
            <w:rFonts w:ascii="仿宋" w:eastAsia="仿宋" w:hAnsi="仿宋" w:cs="仿宋" w:hint="eastAsia"/>
            <w:lang w:eastAsia="zh-CN"/>
          </w:rPr>
          <w:t>(四)、员工职业发展规划</w:t>
        </w:r>
        <w:r>
          <w:tab/>
        </w:r>
        <w:r>
          <w:fldChar w:fldCharType="begin"/>
        </w:r>
        <w:r>
          <w:instrText xml:space="preserve"> PAGEREF _Toc19986 \h </w:instrText>
        </w:r>
        <w:r>
          <w:fldChar w:fldCharType="separate"/>
        </w:r>
        <w:r>
          <w:t>34</w:t>
        </w:r>
        <w:r>
          <w:fldChar w:fldCharType="end"/>
        </w:r>
      </w:hyperlink>
    </w:p>
    <w:p>
      <w:pPr>
        <w:pStyle w:val="TOC1"/>
        <w:tabs>
          <w:tab w:val="right" w:leader="dot" w:pos="8306"/>
        </w:tabs>
      </w:pPr>
      <w:hyperlink w:anchor="_Toc30116" w:history="1">
        <w:r>
          <w:rPr>
            <w:rFonts w:ascii="仿宋" w:eastAsia="仿宋" w:hAnsi="仿宋" w:cs="仿宋" w:hint="eastAsia"/>
            <w:lang w:eastAsia="zh-CN"/>
          </w:rPr>
          <w:t>六、合作伙伴关系管理</w:t>
        </w:r>
        <w:r>
          <w:tab/>
        </w:r>
        <w:r>
          <w:fldChar w:fldCharType="begin"/>
        </w:r>
        <w:r>
          <w:instrText xml:space="preserve"> PAGEREF _Toc30116 \h </w:instrText>
        </w:r>
        <w:r>
          <w:fldChar w:fldCharType="separate"/>
        </w:r>
        <w:r>
          <w:t>35</w:t>
        </w:r>
        <w:r>
          <w:fldChar w:fldCharType="end"/>
        </w:r>
      </w:hyperlink>
    </w:p>
    <w:p>
      <w:pPr>
        <w:pStyle w:val="TOC2"/>
        <w:tabs>
          <w:tab w:val="right" w:leader="dot" w:pos="8306"/>
        </w:tabs>
      </w:pPr>
      <w:hyperlink w:anchor="_Toc32361" w:history="1">
        <w:r>
          <w:rPr>
            <w:rFonts w:ascii="仿宋" w:eastAsia="仿宋" w:hAnsi="仿宋" w:cs="仿宋" w:hint="eastAsia"/>
            <w:lang w:eastAsia="zh-CN"/>
          </w:rPr>
          <w:t>(一)、合作伙伴选择与评估</w:t>
        </w:r>
        <w:r>
          <w:tab/>
        </w:r>
        <w:r>
          <w:fldChar w:fldCharType="begin"/>
        </w:r>
        <w:r>
          <w:instrText xml:space="preserve"> PAGEREF _Toc32361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569" w:history="1">
        <w:r>
          <w:rPr>
            <w:rFonts w:ascii="仿宋" w:eastAsia="仿宋" w:hAnsi="仿宋" w:cs="仿宋" w:hint="eastAsia"/>
            <w:lang w:eastAsia="zh-CN"/>
          </w:rPr>
          <w:t>(二)、合作伙伴协议与合同管理</w:t>
        </w:r>
        <w:r>
          <w:tab/>
        </w:r>
        <w:r>
          <w:fldChar w:fldCharType="begin"/>
        </w:r>
        <w:r>
          <w:instrText xml:space="preserve"> PAGEREF _Toc20569 \h </w:instrText>
        </w:r>
        <w:r>
          <w:fldChar w:fldCharType="separate"/>
        </w:r>
        <w:r>
          <w:t>36</w:t>
        </w:r>
        <w:r>
          <w:fldChar w:fldCharType="end"/>
        </w:r>
      </w:hyperlink>
    </w:p>
    <w:p>
      <w:pPr>
        <w:pStyle w:val="TOC2"/>
        <w:tabs>
          <w:tab w:val="right" w:leader="dot" w:pos="8306"/>
        </w:tabs>
      </w:pPr>
      <w:hyperlink w:anchor="_Toc5564" w:history="1">
        <w:r>
          <w:rPr>
            <w:rFonts w:ascii="仿宋" w:eastAsia="仿宋" w:hAnsi="仿宋" w:cs="仿宋" w:hint="eastAsia"/>
            <w:lang w:eastAsia="zh-CN"/>
          </w:rPr>
          <w:t>(三)、风险共担与利益共享机制</w:t>
        </w:r>
        <w:r>
          <w:tab/>
        </w:r>
        <w:r>
          <w:fldChar w:fldCharType="begin"/>
        </w:r>
        <w:r>
          <w:instrText xml:space="preserve"> PAGEREF _Toc5564 \h </w:instrText>
        </w:r>
        <w:r>
          <w:fldChar w:fldCharType="separate"/>
        </w:r>
        <w:r>
          <w:t>37</w:t>
        </w:r>
        <w:r>
          <w:fldChar w:fldCharType="end"/>
        </w:r>
      </w:hyperlink>
    </w:p>
    <w:p>
      <w:pPr>
        <w:pStyle w:val="TOC2"/>
        <w:tabs>
          <w:tab w:val="right" w:leader="dot" w:pos="8306"/>
        </w:tabs>
      </w:pPr>
      <w:hyperlink w:anchor="_Toc21548" w:history="1">
        <w:r>
          <w:rPr>
            <w:rFonts w:ascii="仿宋" w:eastAsia="仿宋" w:hAnsi="仿宋" w:cs="仿宋" w:hint="eastAsia"/>
            <w:lang w:eastAsia="zh-CN"/>
          </w:rPr>
          <w:t>(四)、定期合作评估与调整</w:t>
        </w:r>
        <w:r>
          <w:tab/>
        </w:r>
        <w:r>
          <w:fldChar w:fldCharType="begin"/>
        </w:r>
        <w:r>
          <w:instrText xml:space="preserve"> PAGEREF _Toc21548 \h </w:instrText>
        </w:r>
        <w:r>
          <w:fldChar w:fldCharType="separate"/>
        </w:r>
        <w:r>
          <w:t>38</w:t>
        </w:r>
        <w:r>
          <w:fldChar w:fldCharType="end"/>
        </w:r>
      </w:hyperlink>
    </w:p>
    <w:p>
      <w:pPr>
        <w:pStyle w:val="TOC1"/>
        <w:tabs>
          <w:tab w:val="right" w:leader="dot" w:pos="8306"/>
        </w:tabs>
      </w:pPr>
      <w:hyperlink w:anchor="_Toc27778" w:history="1">
        <w:r>
          <w:rPr>
            <w:rFonts w:ascii="仿宋" w:eastAsia="仿宋" w:hAnsi="仿宋" w:cs="仿宋" w:hint="eastAsia"/>
            <w:lang w:eastAsia="zh-CN"/>
          </w:rPr>
          <w:t>七、科技创新与研发</w:t>
        </w:r>
        <w:r>
          <w:tab/>
        </w:r>
        <w:r>
          <w:fldChar w:fldCharType="begin"/>
        </w:r>
        <w:r>
          <w:instrText xml:space="preserve"> PAGEREF _Toc27778 \h </w:instrText>
        </w:r>
        <w:r>
          <w:fldChar w:fldCharType="separate"/>
        </w:r>
        <w:r>
          <w:t>39</w:t>
        </w:r>
        <w:r>
          <w:fldChar w:fldCharType="end"/>
        </w:r>
      </w:hyperlink>
    </w:p>
    <w:p>
      <w:pPr>
        <w:pStyle w:val="TOC2"/>
        <w:tabs>
          <w:tab w:val="right" w:leader="dot" w:pos="8306"/>
        </w:tabs>
      </w:pPr>
      <w:hyperlink w:anchor="_Toc27201" w:history="1">
        <w:r>
          <w:rPr>
            <w:rFonts w:ascii="仿宋" w:eastAsia="仿宋" w:hAnsi="仿宋" w:cs="仿宋" w:hint="eastAsia"/>
            <w:lang w:eastAsia="zh-CN"/>
          </w:rPr>
          <w:t>(一)、科技创新战略规划</w:t>
        </w:r>
        <w:r>
          <w:tab/>
        </w:r>
        <w:r>
          <w:fldChar w:fldCharType="begin"/>
        </w:r>
        <w:r>
          <w:instrText xml:space="preserve"> PAGEREF _Toc27201 \h </w:instrText>
        </w:r>
        <w:r>
          <w:fldChar w:fldCharType="separate"/>
        </w:r>
        <w:r>
          <w:t>39</w:t>
        </w:r>
        <w:r>
          <w:fldChar w:fldCharType="end"/>
        </w:r>
      </w:hyperlink>
    </w:p>
    <w:p>
      <w:pPr>
        <w:pStyle w:val="TOC2"/>
        <w:tabs>
          <w:tab w:val="right" w:leader="dot" w:pos="8306"/>
        </w:tabs>
      </w:pPr>
      <w:hyperlink w:anchor="_Toc6063" w:history="1">
        <w:r>
          <w:rPr>
            <w:rFonts w:ascii="仿宋" w:eastAsia="仿宋" w:hAnsi="仿宋" w:cs="仿宋" w:hint="eastAsia"/>
            <w:lang w:eastAsia="zh-CN"/>
          </w:rPr>
          <w:t>(二)、研发团队建设</w:t>
        </w:r>
        <w:r>
          <w:tab/>
        </w:r>
        <w:r>
          <w:fldChar w:fldCharType="begin"/>
        </w:r>
        <w:r>
          <w:instrText xml:space="preserve"> PAGEREF _Toc6063 \h </w:instrText>
        </w:r>
        <w:r>
          <w:fldChar w:fldCharType="separate"/>
        </w:r>
        <w:r>
          <w:t>41</w:t>
        </w:r>
        <w:r>
          <w:fldChar w:fldCharType="end"/>
        </w:r>
      </w:hyperlink>
    </w:p>
    <w:p>
      <w:pPr>
        <w:pStyle w:val="TOC2"/>
        <w:tabs>
          <w:tab w:val="right" w:leader="dot" w:pos="8306"/>
        </w:tabs>
      </w:pPr>
      <w:hyperlink w:anchor="_Toc27287" w:history="1">
        <w:r>
          <w:rPr>
            <w:rFonts w:ascii="仿宋" w:eastAsia="仿宋" w:hAnsi="仿宋" w:cs="仿宋" w:hint="eastAsia"/>
            <w:lang w:eastAsia="zh-CN"/>
          </w:rPr>
          <w:t>(三)、知识产权保护机制</w:t>
        </w:r>
        <w:r>
          <w:tab/>
        </w:r>
        <w:r>
          <w:fldChar w:fldCharType="begin"/>
        </w:r>
        <w:r>
          <w:instrText xml:space="preserve"> PAGEREF _Toc27287 \h </w:instrText>
        </w:r>
        <w:r>
          <w:fldChar w:fldCharType="separate"/>
        </w:r>
        <w:r>
          <w:t>42</w:t>
        </w:r>
        <w:r>
          <w:fldChar w:fldCharType="end"/>
        </w:r>
      </w:hyperlink>
    </w:p>
    <w:p>
      <w:pPr>
        <w:pStyle w:val="TOC2"/>
        <w:tabs>
          <w:tab w:val="right" w:leader="dot" w:pos="8306"/>
        </w:tabs>
      </w:pPr>
      <w:hyperlink w:anchor="_Toc12986" w:history="1">
        <w:r>
          <w:rPr>
            <w:rFonts w:ascii="仿宋" w:eastAsia="仿宋" w:hAnsi="仿宋" w:cs="仿宋" w:hint="eastAsia"/>
            <w:lang w:eastAsia="zh-CN"/>
          </w:rPr>
          <w:t>(四)、技术引进与应用</w:t>
        </w:r>
        <w:r>
          <w:tab/>
        </w:r>
        <w:r>
          <w:fldChar w:fldCharType="begin"/>
        </w:r>
        <w:r>
          <w:instrText xml:space="preserve"> PAGEREF _Toc12986 \h </w:instrText>
        </w:r>
        <w:r>
          <w:fldChar w:fldCharType="separate"/>
        </w:r>
        <w:r>
          <w:t>43</w:t>
        </w:r>
        <w:r>
          <w:fldChar w:fldCharType="end"/>
        </w:r>
      </w:hyperlink>
    </w:p>
    <w:p>
      <w:pPr>
        <w:pStyle w:val="TOC1"/>
        <w:tabs>
          <w:tab w:val="right" w:leader="dot" w:pos="8306"/>
        </w:tabs>
      </w:pPr>
      <w:hyperlink w:anchor="_Toc24689" w:history="1">
        <w:r>
          <w:rPr>
            <w:rFonts w:ascii="仿宋" w:eastAsia="仿宋" w:hAnsi="仿宋" w:cs="仿宋" w:hint="eastAsia"/>
            <w:lang w:eastAsia="zh-CN"/>
          </w:rPr>
          <w:t>八、危机管理与应急响应</w:t>
        </w:r>
        <w:r>
          <w:tab/>
        </w:r>
        <w:r>
          <w:fldChar w:fldCharType="begin"/>
        </w:r>
        <w:r>
          <w:instrText xml:space="preserve"> PAGEREF _Toc24689 \h </w:instrText>
        </w:r>
        <w:r>
          <w:fldChar w:fldCharType="separate"/>
        </w:r>
        <w:r>
          <w:t>44</w:t>
        </w:r>
        <w:r>
          <w:fldChar w:fldCharType="end"/>
        </w:r>
      </w:hyperlink>
    </w:p>
    <w:p>
      <w:pPr>
        <w:pStyle w:val="TOC2"/>
        <w:tabs>
          <w:tab w:val="right" w:leader="dot" w:pos="8306"/>
        </w:tabs>
      </w:pPr>
      <w:hyperlink w:anchor="_Toc10969" w:history="1">
        <w:r>
          <w:rPr>
            <w:rFonts w:ascii="仿宋" w:eastAsia="仿宋" w:hAnsi="仿宋" w:cs="仿宋" w:hint="eastAsia"/>
            <w:lang w:eastAsia="zh-CN"/>
          </w:rPr>
          <w:t>(一)、危机管理计划制定</w:t>
        </w:r>
        <w:r>
          <w:tab/>
        </w:r>
        <w:r>
          <w:fldChar w:fldCharType="begin"/>
        </w:r>
        <w:r>
          <w:instrText xml:space="preserve"> PAGEREF _Toc10969 \h </w:instrText>
        </w:r>
        <w:r>
          <w:fldChar w:fldCharType="separate"/>
        </w:r>
        <w:r>
          <w:t>44</w:t>
        </w:r>
        <w:r>
          <w:fldChar w:fldCharType="end"/>
        </w:r>
      </w:hyperlink>
    </w:p>
    <w:p>
      <w:pPr>
        <w:pStyle w:val="TOC2"/>
        <w:tabs>
          <w:tab w:val="right" w:leader="dot" w:pos="8306"/>
        </w:tabs>
      </w:pPr>
      <w:hyperlink w:anchor="_Toc24358" w:history="1">
        <w:r>
          <w:rPr>
            <w:rFonts w:ascii="仿宋" w:eastAsia="仿宋" w:hAnsi="仿宋" w:cs="仿宋" w:hint="eastAsia"/>
            <w:lang w:eastAsia="zh-CN"/>
          </w:rPr>
          <w:t>(二)、应急响应流程</w:t>
        </w:r>
        <w:r>
          <w:tab/>
        </w:r>
        <w:r>
          <w:fldChar w:fldCharType="begin"/>
        </w:r>
        <w:r>
          <w:instrText xml:space="preserve"> PAGEREF _Toc24358 \h </w:instrText>
        </w:r>
        <w:r>
          <w:fldChar w:fldCharType="separate"/>
        </w:r>
        <w:r>
          <w:t>45</w:t>
        </w:r>
        <w:r>
          <w:fldChar w:fldCharType="end"/>
        </w:r>
      </w:hyperlink>
    </w:p>
    <w:p>
      <w:pPr>
        <w:pStyle w:val="TOC2"/>
        <w:tabs>
          <w:tab w:val="right" w:leader="dot" w:pos="8306"/>
        </w:tabs>
      </w:pPr>
      <w:hyperlink w:anchor="_Toc7452" w:history="1">
        <w:r>
          <w:rPr>
            <w:rFonts w:ascii="仿宋" w:eastAsia="仿宋" w:hAnsi="仿宋" w:cs="仿宋" w:hint="eastAsia"/>
            <w:lang w:eastAsia="zh-CN"/>
          </w:rPr>
          <w:t>(三)、危机公关与舆情管理</w:t>
        </w:r>
        <w:r>
          <w:tab/>
        </w:r>
        <w:r>
          <w:fldChar w:fldCharType="begin"/>
        </w:r>
        <w:r>
          <w:instrText xml:space="preserve"> PAGEREF _Toc7452 \h </w:instrText>
        </w:r>
        <w:r>
          <w:fldChar w:fldCharType="separate"/>
        </w:r>
        <w:r>
          <w:t>46</w:t>
        </w:r>
        <w:r>
          <w:fldChar w:fldCharType="end"/>
        </w:r>
      </w:hyperlink>
    </w:p>
    <w:p>
      <w:pPr>
        <w:pStyle w:val="TOC2"/>
        <w:tabs>
          <w:tab w:val="right" w:leader="dot" w:pos="8306"/>
        </w:tabs>
      </w:pPr>
      <w:hyperlink w:anchor="_Toc21078" w:history="1">
        <w:r>
          <w:rPr>
            <w:rFonts w:ascii="仿宋" w:eastAsia="仿宋" w:hAnsi="仿宋" w:cs="仿宋" w:hint="eastAsia"/>
            <w:lang w:eastAsia="zh-CN"/>
          </w:rPr>
          <w:t>(四)、事故调查与报告</w:t>
        </w:r>
        <w:r>
          <w:tab/>
        </w:r>
        <w:r>
          <w:fldChar w:fldCharType="begin"/>
        </w:r>
        <w:r>
          <w:instrText xml:space="preserve"> PAGEREF _Toc21078 \h </w:instrText>
        </w:r>
        <w:r>
          <w:fldChar w:fldCharType="separate"/>
        </w:r>
        <w:r>
          <w:t>47</w:t>
        </w:r>
        <w:r>
          <w:fldChar w:fldCharType="end"/>
        </w:r>
      </w:hyperlink>
    </w:p>
    <w:p>
      <w:pPr>
        <w:pStyle w:val="TOC1"/>
        <w:tabs>
          <w:tab w:val="right" w:leader="dot" w:pos="8306"/>
        </w:tabs>
      </w:pPr>
      <w:hyperlink w:anchor="_Toc9797" w:history="1">
        <w:r>
          <w:rPr>
            <w:rFonts w:ascii="仿宋" w:eastAsia="仿宋" w:hAnsi="仿宋" w:cs="仿宋" w:hint="eastAsia"/>
            <w:lang w:eastAsia="zh-CN"/>
          </w:rPr>
          <w:t>九、成本控制与效益提升</w:t>
        </w:r>
        <w:r>
          <w:tab/>
        </w:r>
        <w:r>
          <w:fldChar w:fldCharType="begin"/>
        </w:r>
        <w:r>
          <w:instrText xml:space="preserve"> PAGEREF _Toc9797 \h </w:instrText>
        </w:r>
        <w:r>
          <w:fldChar w:fldCharType="separate"/>
        </w:r>
        <w:r>
          <w:t>48</w:t>
        </w:r>
        <w:r>
          <w:fldChar w:fldCharType="end"/>
        </w:r>
      </w:hyperlink>
    </w:p>
    <w:p>
      <w:pPr>
        <w:pStyle w:val="TOC2"/>
        <w:tabs>
          <w:tab w:val="right" w:leader="dot" w:pos="8306"/>
        </w:tabs>
      </w:pPr>
      <w:hyperlink w:anchor="_Toc19665" w:history="1">
        <w:r>
          <w:rPr>
            <w:rFonts w:ascii="仿宋" w:eastAsia="仿宋" w:hAnsi="仿宋" w:cs="仿宋" w:hint="eastAsia"/>
            <w:lang w:eastAsia="zh-CN"/>
          </w:rPr>
          <w:t>(一)、成本核算与预算管理</w:t>
        </w:r>
        <w:r>
          <w:tab/>
        </w:r>
        <w:r>
          <w:fldChar w:fldCharType="begin"/>
        </w:r>
        <w:r>
          <w:instrText xml:space="preserve"> PAGEREF _Toc19665 \h </w:instrText>
        </w:r>
        <w:r>
          <w:fldChar w:fldCharType="separate"/>
        </w:r>
        <w:r>
          <w:t>48</w:t>
        </w:r>
        <w:r>
          <w:fldChar w:fldCharType="end"/>
        </w:r>
      </w:hyperlink>
    </w:p>
    <w:p>
      <w:pPr>
        <w:pStyle w:val="TOC2"/>
        <w:tabs>
          <w:tab w:val="right" w:leader="dot" w:pos="8306"/>
        </w:tabs>
      </w:pPr>
      <w:hyperlink w:anchor="_Toc15000" w:history="1">
        <w:r>
          <w:rPr>
            <w:rFonts w:ascii="仿宋" w:eastAsia="仿宋" w:hAnsi="仿宋" w:cs="仿宋" w:hint="eastAsia"/>
            <w:lang w:eastAsia="zh-CN"/>
          </w:rPr>
          <w:t>(二)、资源利用效率评估</w:t>
        </w:r>
        <w:r>
          <w:tab/>
        </w:r>
        <w:r>
          <w:fldChar w:fldCharType="begin"/>
        </w:r>
        <w:r>
          <w:instrText xml:space="preserve"> PAGEREF _Toc15000 \h </w:instrText>
        </w:r>
        <w:r>
          <w:fldChar w:fldCharType="separate"/>
        </w:r>
        <w:r>
          <w:t>50</w:t>
        </w:r>
        <w:r>
          <w:fldChar w:fldCharType="end"/>
        </w:r>
      </w:hyperlink>
    </w:p>
    <w:p>
      <w:pPr>
        <w:pStyle w:val="TOC2"/>
        <w:tabs>
          <w:tab w:val="right" w:leader="dot" w:pos="8306"/>
        </w:tabs>
      </w:pPr>
      <w:hyperlink w:anchor="_Toc13237" w:history="1">
        <w:r>
          <w:rPr>
            <w:rFonts w:ascii="仿宋" w:eastAsia="仿宋" w:hAnsi="仿宋" w:cs="仿宋" w:hint="eastAsia"/>
            <w:lang w:eastAsia="zh-CN"/>
          </w:rPr>
          <w:t>(三)、降本增效的具体措施</w:t>
        </w:r>
        <w:r>
          <w:tab/>
        </w:r>
        <w:r>
          <w:fldChar w:fldCharType="begin"/>
        </w:r>
        <w:r>
          <w:instrText xml:space="preserve"> PAGEREF _Toc13237 \h </w:instrText>
        </w:r>
        <w:r>
          <w:fldChar w:fldCharType="separate"/>
        </w:r>
        <w:r>
          <w:t>52</w:t>
        </w:r>
        <w:r>
          <w:fldChar w:fldCharType="end"/>
        </w:r>
      </w:hyperlink>
    </w:p>
    <w:p>
      <w:pPr>
        <w:pStyle w:val="TOC2"/>
        <w:tabs>
          <w:tab w:val="right" w:leader="dot" w:pos="8306"/>
        </w:tabs>
      </w:pPr>
      <w:hyperlink w:anchor="_Toc3319" w:history="1">
        <w:r>
          <w:rPr>
            <w:rFonts w:ascii="仿宋" w:eastAsia="仿宋" w:hAnsi="仿宋" w:cs="仿宋" w:hint="eastAsia"/>
            <w:lang w:eastAsia="zh-CN"/>
          </w:rPr>
          <w:t>(四)、成本与效益的平衡策略</w:t>
        </w:r>
        <w:r>
          <w:tab/>
        </w:r>
        <w:r>
          <w:fldChar w:fldCharType="begin"/>
        </w:r>
        <w:r>
          <w:instrText xml:space="preserve"> PAGEREF _Toc3319 \h </w:instrText>
        </w:r>
        <w:r>
          <w:fldChar w:fldCharType="separate"/>
        </w:r>
        <w:r>
          <w:t>54</w:t>
        </w:r>
        <w:r>
          <w:fldChar w:fldCharType="end"/>
        </w:r>
      </w:hyperlink>
    </w:p>
    <w:p>
      <w:pPr>
        <w:pStyle w:val="TOC1"/>
        <w:tabs>
          <w:tab w:val="right" w:leader="dot" w:pos="8306"/>
        </w:tabs>
      </w:pPr>
      <w:hyperlink w:anchor="_Toc20371" w:history="1">
        <w:r>
          <w:rPr>
            <w:rFonts w:ascii="仿宋" w:eastAsia="仿宋" w:hAnsi="仿宋" w:cs="仿宋" w:hint="eastAsia"/>
            <w:lang w:eastAsia="zh-CN"/>
          </w:rPr>
          <w:t>十、供应链管理</w:t>
        </w:r>
        <w:r>
          <w:tab/>
        </w:r>
        <w:r>
          <w:fldChar w:fldCharType="begin"/>
        </w:r>
        <w:r>
          <w:instrText xml:space="preserve"> PAGEREF _Toc20371 \h </w:instrText>
        </w:r>
        <w:r>
          <w:fldChar w:fldCharType="separate"/>
        </w:r>
        <w:r>
          <w:t>55</w:t>
        </w:r>
        <w:r>
          <w:fldChar w:fldCharType="end"/>
        </w:r>
      </w:hyperlink>
    </w:p>
    <w:p>
      <w:pPr>
        <w:pStyle w:val="TOC2"/>
        <w:tabs>
          <w:tab w:val="right" w:leader="dot" w:pos="8306"/>
        </w:tabs>
      </w:pPr>
      <w:hyperlink w:anchor="_Toc2051" w:history="1">
        <w:r>
          <w:rPr>
            <w:rFonts w:ascii="仿宋" w:eastAsia="仿宋" w:hAnsi="仿宋" w:cs="仿宋" w:hint="eastAsia"/>
            <w:lang w:eastAsia="zh-CN"/>
          </w:rPr>
          <w:t>(一)、供应链战略规划</w:t>
        </w:r>
        <w:r>
          <w:tab/>
        </w:r>
        <w:r>
          <w:fldChar w:fldCharType="begin"/>
        </w:r>
        <w:r>
          <w:instrText xml:space="preserve"> PAGEREF _Toc2051 \h </w:instrText>
        </w:r>
        <w:r>
          <w:fldChar w:fldCharType="separate"/>
        </w:r>
        <w:r>
          <w:t>55</w:t>
        </w:r>
        <w:r>
          <w:fldChar w:fldCharType="end"/>
        </w:r>
      </w:hyperlink>
    </w:p>
    <w:p>
      <w:pPr>
        <w:pStyle w:val="TOC2"/>
        <w:tabs>
          <w:tab w:val="right" w:leader="dot" w:pos="8306"/>
        </w:tabs>
      </w:pPr>
      <w:hyperlink w:anchor="_Toc23449" w:history="1">
        <w:r>
          <w:rPr>
            <w:rFonts w:ascii="仿宋" w:eastAsia="仿宋" w:hAnsi="仿宋" w:cs="仿宋" w:hint="eastAsia"/>
            <w:lang w:eastAsia="zh-CN"/>
          </w:rPr>
          <w:t>(二)、供应商选择与评估</w:t>
        </w:r>
        <w:r>
          <w:tab/>
        </w:r>
        <w:r>
          <w:fldChar w:fldCharType="begin"/>
        </w:r>
        <w:r>
          <w:instrText xml:space="preserve"> PAGEREF _Toc23449 \h </w:instrText>
        </w:r>
        <w:r>
          <w:fldChar w:fldCharType="separate"/>
        </w:r>
        <w:r>
          <w:t>56</w:t>
        </w:r>
        <w:r>
          <w:fldChar w:fldCharType="end"/>
        </w:r>
      </w:hyperlink>
    </w:p>
    <w:p>
      <w:pPr>
        <w:pStyle w:val="TOC2"/>
        <w:tabs>
          <w:tab w:val="right" w:leader="dot" w:pos="8306"/>
        </w:tabs>
      </w:pPr>
      <w:hyperlink w:anchor="_Toc12568" w:history="1">
        <w:r>
          <w:rPr>
            <w:rFonts w:ascii="仿宋" w:eastAsia="仿宋" w:hAnsi="仿宋" w:cs="仿宋" w:hint="eastAsia"/>
            <w:lang w:eastAsia="zh-CN"/>
          </w:rPr>
          <w:t>(三)、物流与库存管理</w:t>
        </w:r>
        <w:r>
          <w:tab/>
        </w:r>
        <w:r>
          <w:fldChar w:fldCharType="begin"/>
        </w:r>
        <w:r>
          <w:instrText xml:space="preserve"> PAGEREF _Toc12568 \h </w:instrText>
        </w:r>
        <w:r>
          <w:fldChar w:fldCharType="separate"/>
        </w:r>
        <w:r>
          <w:t>57</w:t>
        </w:r>
        <w:r>
          <w:fldChar w:fldCharType="end"/>
        </w:r>
      </w:hyperlink>
    </w:p>
    <w:p>
      <w:pPr>
        <w:pStyle w:val="TOC2"/>
        <w:tabs>
          <w:tab w:val="right" w:leader="dot" w:pos="8306"/>
        </w:tabs>
      </w:pPr>
      <w:hyperlink w:anchor="_Toc11017" w:history="1">
        <w:r>
          <w:rPr>
            <w:rFonts w:ascii="仿宋" w:eastAsia="仿宋" w:hAnsi="仿宋" w:cs="仿宋" w:hint="eastAsia"/>
            <w:lang w:eastAsia="zh-CN"/>
          </w:rPr>
          <w:t>(四)、供应链风险管理</w:t>
        </w:r>
        <w:r>
          <w:tab/>
        </w:r>
        <w:r>
          <w:fldChar w:fldCharType="begin"/>
        </w:r>
        <w:r>
          <w:instrText xml:space="preserve"> PAGEREF _Toc11017 \h </w:instrText>
        </w:r>
        <w:r>
          <w:fldChar w:fldCharType="separate"/>
        </w:r>
        <w:r>
          <w:t>58</w:t>
        </w:r>
        <w:r>
          <w:fldChar w:fldCharType="end"/>
        </w:r>
      </w:hyperlink>
    </w:p>
    <w:p>
      <w:pPr>
        <w:pStyle w:val="TOC1"/>
        <w:tabs>
          <w:tab w:val="right" w:leader="dot" w:pos="8306"/>
        </w:tabs>
      </w:pPr>
      <w:hyperlink w:anchor="_Toc19551" w:history="1">
        <w:r>
          <w:rPr>
            <w:rFonts w:ascii="仿宋" w:eastAsia="仿宋" w:hAnsi="仿宋" w:cs="仿宋" w:hint="eastAsia"/>
            <w:lang w:eastAsia="zh-CN"/>
          </w:rPr>
          <w:t>十一、危机管理与应急响应</w:t>
        </w:r>
        <w:r>
          <w:tab/>
        </w:r>
        <w:r>
          <w:fldChar w:fldCharType="begin"/>
        </w:r>
        <w:r>
          <w:instrText xml:space="preserve"> PAGEREF _Toc19551 \h </w:instrText>
        </w:r>
        <w:r>
          <w:fldChar w:fldCharType="separate"/>
        </w:r>
        <w:r>
          <w:t>59</w:t>
        </w:r>
        <w:r>
          <w:fldChar w:fldCharType="end"/>
        </w:r>
      </w:hyperlink>
    </w:p>
    <w:p>
      <w:pPr>
        <w:pStyle w:val="TOC2"/>
        <w:tabs>
          <w:tab w:val="right" w:leader="dot" w:pos="8306"/>
        </w:tabs>
      </w:pPr>
      <w:hyperlink w:anchor="_Toc32656" w:history="1">
        <w:r>
          <w:rPr>
            <w:rFonts w:ascii="仿宋" w:eastAsia="仿宋" w:hAnsi="仿宋" w:cs="仿宋" w:hint="eastAsia"/>
            <w:lang w:eastAsia="zh-CN"/>
          </w:rPr>
          <w:t>(一)、危机预警机制</w:t>
        </w:r>
        <w:r>
          <w:tab/>
        </w:r>
        <w:r>
          <w:fldChar w:fldCharType="begin"/>
        </w:r>
        <w:r>
          <w:instrText xml:space="preserve"> PAGEREF _Toc32656 \h </w:instrText>
        </w:r>
        <w:r>
          <w:fldChar w:fldCharType="separate"/>
        </w:r>
        <w:r>
          <w:t>59</w:t>
        </w:r>
        <w:r>
          <w:fldChar w:fldCharType="end"/>
        </w:r>
      </w:hyperlink>
    </w:p>
    <w:p>
      <w:pPr>
        <w:pStyle w:val="TOC2"/>
        <w:tabs>
          <w:tab w:val="right" w:leader="dot" w:pos="8306"/>
        </w:tabs>
      </w:pPr>
      <w:hyperlink w:anchor="_Toc4691" w:history="1">
        <w:r>
          <w:rPr>
            <w:rFonts w:ascii="仿宋" w:eastAsia="仿宋" w:hAnsi="仿宋" w:cs="仿宋" w:hint="eastAsia"/>
            <w:lang w:eastAsia="zh-CN"/>
          </w:rPr>
          <w:t>(二)、应急预案与演练</w:t>
        </w:r>
        <w:r>
          <w:tab/>
        </w:r>
        <w:r>
          <w:fldChar w:fldCharType="begin"/>
        </w:r>
        <w:r>
          <w:instrText xml:space="preserve"> PAGEREF _Toc4691 \h </w:instrText>
        </w:r>
        <w:r>
          <w:fldChar w:fldCharType="separate"/>
        </w:r>
        <w:r>
          <w:t>61</w:t>
        </w:r>
        <w:r>
          <w:fldChar w:fldCharType="end"/>
        </w:r>
      </w:hyperlink>
    </w:p>
    <w:p>
      <w:pPr>
        <w:pStyle w:val="TOC2"/>
        <w:tabs>
          <w:tab w:val="right" w:leader="dot" w:pos="8306"/>
        </w:tabs>
      </w:pPr>
      <w:hyperlink w:anchor="_Toc16187" w:history="1">
        <w:r>
          <w:rPr>
            <w:rFonts w:ascii="仿宋" w:eastAsia="仿宋" w:hAnsi="仿宋" w:cs="仿宋" w:hint="eastAsia"/>
            <w:lang w:eastAsia="zh-CN"/>
          </w:rPr>
          <w:t>(三)、公关与舆情管理</w:t>
        </w:r>
        <w:r>
          <w:tab/>
        </w:r>
        <w:r>
          <w:fldChar w:fldCharType="begin"/>
        </w:r>
        <w:r>
          <w:instrText xml:space="preserve"> PAGEREF _Toc16187 \h </w:instrText>
        </w:r>
        <w:r>
          <w:fldChar w:fldCharType="separate"/>
        </w:r>
        <w:r>
          <w:t>62</w:t>
        </w:r>
        <w:r>
          <w:fldChar w:fldCharType="end"/>
        </w:r>
      </w:hyperlink>
    </w:p>
    <w:p>
      <w:pPr>
        <w:pStyle w:val="TOC2"/>
        <w:tabs>
          <w:tab w:val="right" w:leader="dot" w:pos="8306"/>
        </w:tabs>
      </w:pPr>
      <w:hyperlink w:anchor="_Toc2653" w:history="1">
        <w:r>
          <w:rPr>
            <w:rFonts w:ascii="仿宋" w:eastAsia="仿宋" w:hAnsi="仿宋" w:cs="仿宋" w:hint="eastAsia"/>
            <w:lang w:eastAsia="zh-CN"/>
          </w:rPr>
          <w:t>(四)、危机后期修复与改进</w:t>
        </w:r>
        <w:r>
          <w:tab/>
        </w:r>
        <w:r>
          <w:fldChar w:fldCharType="begin"/>
        </w:r>
        <w:r>
          <w:instrText xml:space="preserve"> PAGEREF _Toc2653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92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全球市场一体化步伐的加快，跨界合作已经成为推动企业发展新趋势。本文档编制之初，即依据双方各自的市场定位、资源能力及未来发展规划，以期达成共识，并深入分析项目的可行性及潜在增值空间。本文档将详细论述合作双方的职责分工、合作流程以及期望成果，其内容和数据均不得用于商业目的，仅供学习和交流之用。我们期待以本计划书为基础，搭建一个稳定可靠的项目合作平台，共创双方利益的最大化。</w:t>
      </w:r>
    </w:p>
    <w:p>
      <w:pPr>
        <w:pStyle w:val="Heading1"/>
        <w:ind w:firstLine="560" w:firstLineChars="200"/>
        <w:rPr>
          <w:rFonts w:ascii="仿宋" w:eastAsia="仿宋" w:hAnsi="仿宋" w:cs="仿宋" w:hint="eastAsia"/>
          <w:sz w:val="28"/>
          <w:lang w:eastAsia="zh-CN"/>
        </w:rPr>
      </w:pPr>
      <w:bookmarkStart w:id="2" w:name="_Toc23316"/>
      <w:r>
        <w:rPr>
          <w:rFonts w:ascii="仿宋" w:eastAsia="仿宋" w:hAnsi="仿宋" w:cs="仿宋" w:hint="eastAsia"/>
          <w:sz w:val="28"/>
          <w:lang w:eastAsia="zh-CN"/>
        </w:rPr>
        <w:t>一、后期运营与管理</w:t>
      </w:r>
      <w:bookmarkEnd w:id="2"/>
    </w:p>
    <w:p>
      <w:pPr>
        <w:pStyle w:val="Heading2"/>
        <w:rPr>
          <w:rFonts w:ascii="仿宋" w:eastAsia="仿宋" w:hAnsi="仿宋" w:cs="仿宋" w:hint="eastAsia"/>
          <w:lang w:eastAsia="zh-CN"/>
        </w:rPr>
      </w:pPr>
      <w:bookmarkStart w:id="3" w:name="_Toc6351"/>
      <w:r>
        <w:rPr>
          <w:rFonts w:ascii="仿宋" w:eastAsia="仿宋" w:hAnsi="仿宋" w:cs="仿宋" w:hint="eastAsia"/>
          <w:lang w:eastAsia="zh-CN"/>
        </w:rPr>
        <w:t>(一)、智能医疗项目运营管理机制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在智能医疗项目运营阶段，我们将建立完善的运营管理机制，以确保智能医疗项目稳健运行和高效管理。关键要点包括：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运营团队组建：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成立专业化的运营团队，囊括各领域专业人才，确保对智能医疗项目各方面进行全面管理。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设立明确的职责和权限，建立协同工作的团队氛围。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运营计划与执行：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制定详细的运营计划，包括生产计划、人力资源计划、设备维护计划等，确保运营活动有序展开。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实施有效的执行机制，监督运营计划的执行，并根据实际情况及时调整。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3. 质量与安全管理：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建立质量管理体系，确保产品符合质量标准，提高客户满意度。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强化安全管理，制定安全操作规程，保障员工安全与生产环境的安全。</w:t>
      </w:r>
    </w:p>
    <w:p>
      <w:pPr>
        <w:pStyle w:val="Heading2"/>
        <w:ind w:firstLine="560" w:firstLineChars="200"/>
        <w:rPr>
          <w:rFonts w:ascii="仿宋" w:eastAsia="仿宋" w:hAnsi="仿宋" w:cs="仿宋" w:hint="eastAsia"/>
          <w:sz w:val="28"/>
          <w:lang w:eastAsia="zh-CN"/>
        </w:rPr>
      </w:pPr>
      <w:bookmarkStart w:id="4" w:name="_Toc19620"/>
      <w:r>
        <w:rPr>
          <w:rFonts w:ascii="仿宋" w:eastAsia="仿宋" w:hAnsi="仿宋" w:cs="仿宋" w:hint="eastAsia"/>
          <w:sz w:val="28"/>
          <w:lang w:eastAsia="zh-CN"/>
        </w:rPr>
        <w:t>(二)、人员培训与知识转移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为确保团队的持续发展和知识积累，我们将实施全面的人员培训与知识转移计划：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培训计划设计：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制定全员培训计划，包括技术培训、管理培训、安全培训等，提高团队整体素质。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根据个人发展需要，制定个性化培训计划，促使员工在职业生涯中不断成长。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知识转移机制：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建立知识分享平台，鼓励团队成员分享专业知识和经验。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实施xxx制度，促使老员工将经验传承给新员工，实现知识的有机延续。</w:t>
      </w:r>
    </w:p>
    <w:p>
      <w:pPr>
        <w:pStyle w:val="Heading2"/>
        <w:ind w:firstLine="560" w:firstLineChars="200"/>
        <w:rPr>
          <w:rFonts w:ascii="仿宋" w:eastAsia="仿宋" w:hAnsi="仿宋" w:cs="仿宋" w:hint="eastAsia"/>
          <w:sz w:val="28"/>
          <w:lang w:eastAsia="zh-CN"/>
        </w:rPr>
      </w:pPr>
      <w:bookmarkStart w:id="5" w:name="_Toc15237"/>
      <w:r>
        <w:rPr>
          <w:rFonts w:ascii="仿宋" w:eastAsia="仿宋" w:hAnsi="仿宋" w:cs="仿宋" w:hint="eastAsia"/>
          <w:sz w:val="28"/>
          <w:lang w:eastAsia="zh-CN"/>
        </w:rPr>
        <w:t>(三)、设备维护与保养</w:t>
      </w:r>
      <w:bookmarkEnd w:id="5"/>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为确保设备的稳定运行和寿命的延长，我们将采取科学的设备维护与保养策略：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制定维护计划：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制定设备维护计划，包括定期保养、预防性维护和紧急维修，确保设备运行的可靠性和稳定性。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通过先进的维护管理系统，实现对设备状态的实时监测和分析。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2. 培训维护人员：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对设备维护人员进行专业培训，提高其技能水平，确保能够独立完成设备维护和故障排除。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强调维护人员的责任心和紧急响应能力，以快速应对设备突发问题。</w:t>
      </w:r>
    </w:p>
    <w:p>
      <w:pPr>
        <w:pStyle w:val="Heading2"/>
        <w:ind w:firstLine="560" w:firstLineChars="200"/>
        <w:rPr>
          <w:rFonts w:ascii="仿宋" w:eastAsia="仿宋" w:hAnsi="仿宋" w:cs="仿宋" w:hint="eastAsia"/>
          <w:sz w:val="28"/>
          <w:lang w:eastAsia="zh-CN"/>
        </w:rPr>
      </w:pPr>
      <w:bookmarkStart w:id="6" w:name="_Toc7029"/>
      <w:r>
        <w:rPr>
          <w:rFonts w:ascii="仿宋" w:eastAsia="仿宋" w:hAnsi="仿宋" w:cs="仿宋" w:hint="eastAsia"/>
          <w:sz w:val="28"/>
          <w:lang w:eastAsia="zh-CN"/>
        </w:rPr>
        <w:t>(四)、定期检查与评估</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为保持智能医疗项目的高效运行和不断改进，我们将定期进行检查与评估：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定期运营检查：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建立定期的运营检查机制，对生产过程、质量控制、安全环保等方面进行全面检查。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及时发现问题并提出改进意见，确保运营过程的稳定性。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绩效评估与持续改进：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进行全员绩效评估，激励员工的工作积极性。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进行定期的管理评估，通过数据分析和反馈，实施持续改进，提升整体管理水平。</w:t>
      </w:r>
    </w:p>
    <w:p>
      <w:pPr>
        <w:pStyle w:val="Heading1"/>
        <w:ind w:firstLine="560" w:firstLineChars="200"/>
        <w:rPr>
          <w:rFonts w:ascii="仿宋" w:eastAsia="仿宋" w:hAnsi="仿宋" w:cs="仿宋" w:hint="eastAsia"/>
          <w:sz w:val="28"/>
          <w:lang w:eastAsia="zh-CN"/>
        </w:rPr>
      </w:pPr>
      <w:bookmarkStart w:id="7" w:name="_Toc21212"/>
      <w:r>
        <w:rPr>
          <w:rFonts w:ascii="仿宋" w:eastAsia="仿宋" w:hAnsi="仿宋" w:cs="仿宋" w:hint="eastAsia"/>
          <w:sz w:val="28"/>
          <w:lang w:eastAsia="zh-CN"/>
        </w:rPr>
        <w:t>二、智能医疗项目概论</w:t>
      </w:r>
      <w:bookmarkEnd w:id="7"/>
    </w:p>
    <w:p>
      <w:pPr>
        <w:pStyle w:val="Heading2"/>
        <w:rPr>
          <w:rFonts w:ascii="仿宋" w:eastAsia="仿宋" w:hAnsi="仿宋" w:cs="仿宋" w:hint="eastAsia"/>
          <w:lang w:eastAsia="zh-CN"/>
        </w:rPr>
      </w:pPr>
      <w:bookmarkStart w:id="8" w:name="_Toc20525"/>
      <w:r>
        <w:rPr>
          <w:rFonts w:ascii="仿宋" w:eastAsia="仿宋" w:hAnsi="仿宋" w:cs="仿宋" w:hint="eastAsia"/>
          <w:lang w:eastAsia="zh-CN"/>
        </w:rPr>
        <w:t>(一)、创新计划及智能医疗项目性质</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XX智能医疗项目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智能医疗项目建设性质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智能医疗项目为新建智能医疗项目，充分依托于XXX产业示范园区的雄厚产业基础和创新环境。通过充分发挥区域的得天独厚的地理位置和产业资源优势，计划全力打造以BBB为核心的综合性产业基地，预期年产值将达到XXX万元。</w:t>
      </w:r>
    </w:p>
    <w:p>
      <w:pPr>
        <w:pStyle w:val="Heading2"/>
        <w:ind w:firstLine="560" w:firstLineChars="200"/>
        <w:rPr>
          <w:rFonts w:ascii="仿宋" w:eastAsia="仿宋" w:hAnsi="仿宋" w:cs="仿宋" w:hint="eastAsia"/>
          <w:sz w:val="28"/>
          <w:lang w:eastAsia="zh-CN"/>
        </w:rPr>
      </w:pPr>
      <w:bookmarkStart w:id="9" w:name="_Toc12823"/>
      <w:r>
        <w:rPr>
          <w:rFonts w:ascii="仿宋" w:eastAsia="仿宋" w:hAnsi="仿宋" w:cs="仿宋" w:hint="eastAsia"/>
          <w:sz w:val="28"/>
          <w:lang w:eastAsia="zh-CN"/>
        </w:rPr>
        <w:t>(二)、主管单位与智能医疗项目执行方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集团名称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集团业务范围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集团以多元化经营为主导，涵盖了广泛的行业领域。主要业务包括但不限于制造业、服务业、科技创新等。通过多领域的布局，XXX 集团致力于在不同领域取得卓越业绩，为客户提供全面的解决方案。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企业愿景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集团的企业愿景是成为行业领先者，不仅在本土市场上占有显著份额，更在全球范围内展现出卓越的竞争力。通过不断创新和提升管理水平，XXX</w:t>
      </w:r>
      <w:r>
        <w:rPr>
          <w:rFonts w:ascii="仿宋" w:eastAsia="仿宋" w:hAnsi="仿宋" w:cs="仿宋" w:hint="eastAsia"/>
          <w:sz w:val="28"/>
          <w:lang w:eastAsia="zh-CN"/>
        </w:rPr>
        <w:t xml:space="preserve"> 集团追求成为可持续发展的企业，为员工、股东和社会创造更大的价值。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企业核心价值观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集团秉承着以客户为中心的核心价值观。在服务客户的过程中，我们注重品质、创新和诚信。通过不懈努力，XXX 集团致力于为客户提供卓越的产品和服务，与客户共同成长。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公司使命</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集团的使命是通过提供高品质的产品和服务，不断创新和改进，为社会创造更多就业机会，为经济发展做出积极贡献。通过可持续经营，XXX 集团致力于成为社会的责任企业。</w:t>
      </w:r>
    </w:p>
    <w:p>
      <w:pPr>
        <w:pStyle w:val="Heading2"/>
        <w:ind w:firstLine="560" w:firstLineChars="200"/>
        <w:rPr>
          <w:rFonts w:ascii="仿宋" w:eastAsia="仿宋" w:hAnsi="仿宋" w:cs="仿宋" w:hint="eastAsia"/>
          <w:sz w:val="28"/>
          <w:lang w:eastAsia="zh-CN"/>
        </w:rPr>
      </w:pPr>
      <w:bookmarkStart w:id="10" w:name="_Toc29043"/>
      <w:r>
        <w:rPr>
          <w:rFonts w:ascii="仿宋" w:eastAsia="仿宋" w:hAnsi="仿宋" w:cs="仿宋" w:hint="eastAsia"/>
          <w:sz w:val="28"/>
          <w:lang w:eastAsia="zh-CN"/>
        </w:rPr>
        <w:t>(三)、战略协作伙伴</w:t>
      </w:r>
      <w:bookmarkEnd w:id="10"/>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(1) 战略合作单位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(2) 合作背景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战略合作单位XXX 集团是我公司重要的合作伙伴之一。基于双方在多个领域的共同价值观和业务目标，我们建立了紧密的战略合作关系。XXX 集团在其行业内具有卓越的声誉和领导地位，拥有雄厚的实力和丰富的资源。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合作目标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双方携手合作的目标是共同推动行业的发展，实现资源共享、互利共赢。通过深化合作，我们将充分发挥各自的优势，共同开发新的市场机会，提升核心竞争力，实现更大范围的合作共赢。</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合作领域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集团作为战略合作单位，我们将在多个领域展开合作，包括但不限于技术创新、市场拓展、资源整合等。通过共同努力，我们期待在这些领域取得卓越的成绩，为双方的长期合作奠定坚实基础。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(5) 未来展望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双方将本着平等、互信、共赢的原则，不断加深战略合作，拓展合作领域，共同应对行业的各种挑战。XXX 集团作为战略合作单位，将与我公司一道，迎接未来的机遇和挑战，共同推动行业的繁荣和发展。</w:t>
      </w:r>
    </w:p>
    <w:p>
      <w:pPr>
        <w:pStyle w:val="Heading2"/>
        <w:ind w:firstLine="560" w:firstLineChars="200"/>
        <w:rPr>
          <w:rFonts w:ascii="仿宋" w:eastAsia="仿宋" w:hAnsi="仿宋" w:cs="仿宋" w:hint="eastAsia"/>
          <w:sz w:val="28"/>
          <w:lang w:eastAsia="zh-CN"/>
        </w:rPr>
      </w:pPr>
      <w:bookmarkStart w:id="11" w:name="_Toc27651"/>
      <w:r>
        <w:rPr>
          <w:rFonts w:ascii="仿宋" w:eastAsia="仿宋" w:hAnsi="仿宋" w:cs="仿宋" w:hint="eastAsia"/>
          <w:sz w:val="28"/>
          <w:lang w:eastAsia="zh-CN"/>
        </w:rPr>
        <w:t>(四)、智能医疗项目提出背景和合理性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智能医疗项目背景分析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市场环境的不断变化和行业竞争的加剧，公司认识到需要进一步拓展业务领域以保持竞争力和可持续发展。对于新的市场机遇和挑战，智能医疗项目提出旨在满足不断增长的市场需求，提高公司的市场份额，实现业务的多元化和可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行业发展趋势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所处行业的深入研究和分析，我们发现了一系列有利于公司发展的行业趋势。这些趋势包括技术创新、市场需求的变化、消费者行为的转变等。智能医疗项目的提出是基于对这些趋势的准确把握，旨在抓住时机，为公司在未来的市场竞争中赢得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公司资源和能力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拥有丰富的资源和核心能力，包括技术实力、品牌影响力、市场渠道等。通过充分发挥这些资源和能力，我们有望在智能医疗项目中取得显著的业绩。智能医疗项目的提出是基于对公司内部资源和能力的充分评估，力求在有限资源下实现最大的价值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市场调研和前期验证</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医疗项目提出之前，公司进行了全面的市场调研和前期验证工作。这包括对潜在市场的需求分析、竞争对手的情报搜集、潜在客户的反馈等。通过这些工作，我们确信智能医疗项目有望在市场上取得成功，能够有效满足客户需求，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(五) 战略规划和业务布局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公司的战略规划和业务布局对智能医疗项目提出起到了指导作用。智能医疗项目的提出是为了实现公司更广泛的战略目标，强化在特定领域的竞争实力，实现战略的有序推进和全面实施。</w:t>
      </w:r>
    </w:p>
    <w:p>
      <w:pPr>
        <w:pStyle w:val="Heading2"/>
        <w:ind w:firstLine="560" w:firstLineChars="200"/>
        <w:rPr>
          <w:rFonts w:ascii="仿宋" w:eastAsia="仿宋" w:hAnsi="仿宋" w:cs="仿宋" w:hint="eastAsia"/>
          <w:sz w:val="28"/>
          <w:lang w:eastAsia="zh-CN"/>
        </w:rPr>
      </w:pPr>
      <w:bookmarkStart w:id="12" w:name="_Toc23192"/>
      <w:r>
        <w:rPr>
          <w:rFonts w:ascii="仿宋" w:eastAsia="仿宋" w:hAnsi="仿宋" w:cs="仿宋" w:hint="eastAsia"/>
          <w:sz w:val="28"/>
          <w:lang w:eastAsia="zh-CN"/>
        </w:rPr>
        <w:t>(五)、智能医疗项目选址和土地综合评估</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地理位置和选址优势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智能医疗项目选址于xxx区，该区地理位置优越，便于物流和人员流动。地处交通枢纽，对于物资运输和市场覆盖都有明显的优势。同时，该区自然环境优美，有利于智能医疗项目的可持续发展。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区域经济环境分析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xxx区具备繁荣的经济环境，市场需求旺盛，为智能医疗项目提供了广阔的发展空间。区域内产业结构合理，对相关产业的支持和引导政策积极，为智能医疗项目的发展提供了有力支持。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 用地状况和规划布局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智能医疗项目选址用地面积为XXXX平方米，用地状况平整且面积充足，为智能医疗项目建设提供了良好的条件。规划布局合理，充分考虑了未来的扩展和发展需求，确保智能医疗项目具备可持续经营的空间。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生态环保和社会责任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选址过程中，智能医疗项目充分考虑生态环保和社会责任。通过采取现代化的环保技术和管理手段，确保智能医疗项目对周边生态环境的影响最小。智能医疗项目还积极参与当地社区建设，履行企业社会责任，促进当地的经济和社会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用地综述</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考虑到xxx区的地理位置、区域经济环境、用地状况等因素，该用地选址为智能医疗项目提供了得天独厚的优势。用地规模适中，布局合理，有望成为智能医疗项目长期稳健发展的有力支持。</w:t>
      </w:r>
    </w:p>
    <w:p>
      <w:pPr>
        <w:pStyle w:val="Heading2"/>
        <w:ind w:firstLine="560" w:firstLineChars="200"/>
        <w:rPr>
          <w:rFonts w:ascii="仿宋" w:eastAsia="仿宋" w:hAnsi="仿宋" w:cs="仿宋" w:hint="eastAsia"/>
          <w:sz w:val="28"/>
          <w:lang w:eastAsia="zh-CN"/>
        </w:rPr>
      </w:pPr>
      <w:bookmarkStart w:id="13" w:name="_Toc7038"/>
      <w:r>
        <w:rPr>
          <w:rFonts w:ascii="仿宋" w:eastAsia="仿宋" w:hAnsi="仿宋" w:cs="仿宋" w:hint="eastAsia"/>
          <w:sz w:val="28"/>
          <w:lang w:eastAsia="zh-CN"/>
        </w:rPr>
        <w:t>(六)、土木工程建设目标</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医疗项目净用地面积为XXX平方米，建筑物基底占地面积XXX平方米，总建筑面积达到XXX平方米。其中，规划建设主体工程占地XXXX平方米，为智能医疗项目的核心建设区域。此外，智能医疗项目规划绿化面积为XXX平方米，通过合理规划和设计，将注重打造绿色、生态友好的智能医疗项目环境。</w:t>
      </w:r>
    </w:p>
    <w:p>
      <w:pPr>
        <w:pStyle w:val="Heading2"/>
        <w:ind w:firstLine="560" w:firstLineChars="200"/>
        <w:rPr>
          <w:rFonts w:ascii="仿宋" w:eastAsia="仿宋" w:hAnsi="仿宋" w:cs="仿宋" w:hint="eastAsia"/>
          <w:sz w:val="28"/>
          <w:lang w:eastAsia="zh-CN"/>
        </w:rPr>
      </w:pPr>
      <w:bookmarkStart w:id="14" w:name="_Toc31882"/>
      <w:r>
        <w:rPr>
          <w:rFonts w:ascii="仿宋" w:eastAsia="仿宋" w:hAnsi="仿宋" w:cs="仿宋" w:hint="eastAsia"/>
          <w:sz w:val="28"/>
          <w:lang w:eastAsia="zh-CN"/>
        </w:rPr>
        <w:t>(七)、设备采购计划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智能医疗项目计划购置设备共计XXX台（套），主要包括：XXX生产线、XX设备、XX机、XX机、XXX仪等。设备购置费用为XXX万元，这些设备将在智能医疗项目实施中发挥重要作用，支持智能医疗项目的正常运营和生产。</w:t>
      </w:r>
    </w:p>
    <w:p>
      <w:pPr>
        <w:pStyle w:val="Heading2"/>
        <w:ind w:firstLine="560" w:firstLineChars="200"/>
        <w:rPr>
          <w:rFonts w:ascii="仿宋" w:eastAsia="仿宋" w:hAnsi="仿宋" w:cs="仿宋" w:hint="eastAsia"/>
          <w:sz w:val="28"/>
          <w:lang w:eastAsia="zh-CN"/>
        </w:rPr>
      </w:pPr>
      <w:bookmarkStart w:id="15" w:name="_Toc20770"/>
      <w:r>
        <w:rPr>
          <w:rFonts w:ascii="仿宋" w:eastAsia="仿宋" w:hAnsi="仿宋" w:cs="仿宋" w:hint="eastAsia"/>
          <w:sz w:val="28"/>
          <w:lang w:eastAsia="zh-CN"/>
        </w:rPr>
        <w:t>(八)、产品规划与开发方案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根据智能医疗项目建设规划，达产年产品规划设计方案为XXX单位/年。这一方案综合考虑了XXX集团企业的发展战略、产品市场定位、资金筹措能力、产能发展需求、技术条件、销售渠道和策略、管理经验，以及相应的配套设备、人员素质，以及智能医疗项目所在地的建设条件、运输条件，以及XXX集团的投资能力和原辅材料的供应保障能力等多方面因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实现产能发展目标，智能医疗项目采用规模化、流水线生产方式进行布局，秉持“循序渐进、量入而出”的原则。这样的布局有助于提高生产效率，优化生产流程，确保产品质量，同时也有利于实现智能医疗项目的可持续发展。</w:t>
      </w:r>
    </w:p>
    <w:p>
      <w:pPr>
        <w:pStyle w:val="Heading2"/>
        <w:ind w:firstLine="560" w:firstLineChars="200"/>
        <w:rPr>
          <w:rFonts w:ascii="仿宋" w:eastAsia="仿宋" w:hAnsi="仿宋" w:cs="仿宋" w:hint="eastAsia"/>
          <w:sz w:val="28"/>
          <w:lang w:eastAsia="zh-CN"/>
        </w:rPr>
      </w:pPr>
      <w:bookmarkStart w:id="16" w:name="_Toc852"/>
      <w:r>
        <w:rPr>
          <w:rFonts w:ascii="仿宋" w:eastAsia="仿宋" w:hAnsi="仿宋" w:cs="仿宋" w:hint="eastAsia"/>
          <w:sz w:val="28"/>
          <w:lang w:eastAsia="zh-CN"/>
        </w:rPr>
        <w:t>(九)、原材料供应保障</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医疗项目的基础依赖于一系列主要原材料及辅助材料，其中包括Xxx、xxx、xx、xxx、xx等关键成分。为了确保智能医疗项目的顺利进行，Xxx集团已经经过认真考察，选择了一批高质量的供货单位，这些供货商拥有稳定的生产能力和卓越的供货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Xxx集团与这些供货单位建立了长期的战略伙伴关系，以确保原材料的及时供应和质量可控。这些供货单位不仅具备丰富的经验，而且采用先进的生产技术，可以满足智能医疗项目对原辅材料高标准的要求。他们拥有强大的生产能力和供应链体系，能够灵活应对市场变化，确保在智能医疗项目运营过程中不会出现原材料短缺或质量波动的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值得一提的是，Xxx集团的供货单位具备强大的资源整合能力，能够适应智能医疗项目未来扩大生产规模的需求。通过与这些供货商的密切合作，Xxx集团将确保智能医疗项目在原材料供应方面具有高度的稳定性和可持续性，为智能医疗项目的长期发展打下坚实的基础。这一战略性选择有助于提升智能医疗项目的整体效益，并使Xxx集团更好地适应市场的动态变化。</w:t>
      </w:r>
    </w:p>
    <w:p>
      <w:pPr>
        <w:pStyle w:val="Heading2"/>
        <w:ind w:firstLine="560" w:firstLineChars="200"/>
        <w:rPr>
          <w:rFonts w:ascii="仿宋" w:eastAsia="仿宋" w:hAnsi="仿宋" w:cs="仿宋" w:hint="eastAsia"/>
          <w:sz w:val="28"/>
          <w:lang w:eastAsia="zh-CN"/>
        </w:rPr>
      </w:pPr>
      <w:bookmarkStart w:id="17" w:name="_Toc22331"/>
      <w:r>
        <w:rPr>
          <w:rFonts w:ascii="仿宋" w:eastAsia="仿宋" w:hAnsi="仿宋" w:cs="仿宋" w:hint="eastAsia"/>
          <w:sz w:val="28"/>
          <w:lang w:eastAsia="zh-CN"/>
        </w:rPr>
        <w:t>(十)、智能医疗项目能源消耗分析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智能医疗项目能耗概况：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智能医疗项目年用电量达到XXX千瓦时，相当于消耗了XX吨标准煤。这一电力需求覆盖了XX智能医疗项目的生产、办公以及公用设施等各方面的用电需求。通过合理的电力规划，确保智能医疗项目的正常运转。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2. 智能医疗项目用水情况：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智能医疗项目年总用水量达到XXX立方米，相当于消耗了XX吨标准煤。主要用水包括生产补给水和办公及生活用水。智能医疗项目通过连接到xxx产业示范园区的市政管网，实现了对可靠水源的充分利用。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综合总耗能与节能效果：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智能医疗项目年用电量和总用水量的综合总耗能量（当量值）为XX吨标准煤/年。在达产年，智能医疗项目实现了XX吨标准煤/年的综合节能，总节能率达到了XX%。这意味着智能医疗项目在能源利用方面取得了显著的效果，通过采取综合性的节能措施，为企业节省了大量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数据不仅反映了智能医疗项目的能源需求和使用情况，还凸显了智能医疗项目在能源管理和节能方面所取得的显著成就。通过细致的能耗统计和全面的节能措施，智能医疗项目在提高效能的同时，为实现可持续发展目标迈出了坚实的一步。</w:t>
      </w:r>
    </w:p>
    <w:p>
      <w:pPr>
        <w:pStyle w:val="Heading2"/>
        <w:ind w:firstLine="560" w:firstLineChars="200"/>
        <w:rPr>
          <w:rFonts w:ascii="仿宋" w:eastAsia="仿宋" w:hAnsi="仿宋" w:cs="仿宋" w:hint="eastAsia"/>
          <w:sz w:val="28"/>
          <w:lang w:eastAsia="zh-CN"/>
        </w:rPr>
      </w:pPr>
      <w:bookmarkStart w:id="18" w:name="_Toc27840"/>
      <w:r>
        <w:rPr>
          <w:rFonts w:ascii="仿宋" w:eastAsia="仿宋" w:hAnsi="仿宋" w:cs="仿宋" w:hint="eastAsia"/>
          <w:sz w:val="28"/>
          <w:lang w:eastAsia="zh-CN"/>
        </w:rPr>
        <w:t>(十一)、环境保护</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医疗项目的规划与设计充分契合xxx产业示范园区的发展方向，遵循了该园区的产业结构调整规划以及国家产业发展政策。我们深刻理解并积极响应国家对产业升级、结构优化的号召，确保智能医疗项目的发展与国家产业大势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为履行企业社会责任，智能医疗项目采取了全面而实际可行的治理措施，针对各类污染物制定了科学有效的控制方案，严格按照国家规定的排放标准执行。通过智能医疗项目的建设和运营，我们致力于最大程度地降低对区域生态环境的影响，确保环境质量在合理的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医疗项目设计中，我们强调了清洁生产的理念，采用了清洁生产工艺，并选择了清洁原材料，以生产环保型产品。同时，我们实施了全面而有效的清洁生产措施，以达到减少和消除污染的目标。在智能医疗项目建成投产后，各项环境指标将严格符合国家和地方清洁生产的标准要求，确保智能医疗项目在运营过程中对周边环境的影响最小化，与国家环保政策相一致，共同促进绿色可持续发展。</w:t>
      </w:r>
    </w:p>
    <w:p>
      <w:pPr>
        <w:pStyle w:val="Heading2"/>
        <w:ind w:firstLine="560" w:firstLineChars="200"/>
        <w:rPr>
          <w:rFonts w:ascii="仿宋" w:eastAsia="仿宋" w:hAnsi="仿宋" w:cs="仿宋" w:hint="eastAsia"/>
          <w:sz w:val="28"/>
          <w:lang w:eastAsia="zh-CN"/>
        </w:rPr>
      </w:pPr>
      <w:bookmarkStart w:id="19" w:name="_Toc18033"/>
      <w:r>
        <w:rPr>
          <w:rFonts w:ascii="仿宋" w:eastAsia="仿宋" w:hAnsi="仿宋" w:cs="仿宋" w:hint="eastAsia"/>
          <w:sz w:val="28"/>
          <w:lang w:eastAsia="zh-CN"/>
        </w:rPr>
        <w:t>(十二)、智能医疗项目进度规划与执行</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工程智能医疗项目建设期限规划：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智能医疗项目的建设期限被规划为XX个月，这一时间框架是在综合考虑智能医疗项目规模、复杂性、资源供给等多方面因素的基础上制定的。该期限的设定旨在充分保障智能医疗项目的质量、安全和进度，同时满足相关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智能医疗项目分期、分段建设：</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了更好地管理和控制智能医疗项目，将整个智能医疗项目划分为若干个阶段，并在每个阶段内进行分段建设。这种分期、分段的策略有助于降低智能医疗项目的复杂性，使得每个阶段的目标更为清晰，易于实施。同时，也便于对每个分段进行有效的监督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智能医疗项目分解和工期目标分解：</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整个智能医疗项目规划中，对智能医疗项目进行详细的分解，将智能医疗项目划分为各个子智能医疗项目或主体工程，以便更好地管理各部分的施工。同时，明确各主体工程的工期目标，确保在规定的时间内完成相应的任务。这有助于提高工程的组织性和可控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施工期叉开实施：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了确保智能医疗项目整体的适应性，合理安排各主体工程的施工期，使得它们在时间上错开，降低了智能医疗项目工程的集中度。这样的叉开实施有助于减轻资源压力，提高施工效率，确保整个智能医疗项目能够在建设期限内达到预期的目标。</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20" w:name="_Toc16592"/>
      <w:r>
        <w:rPr>
          <w:rFonts w:ascii="仿宋" w:eastAsia="仿宋" w:hAnsi="仿宋" w:cs="仿宋" w:hint="eastAsia"/>
          <w:sz w:val="28"/>
          <w:lang w:eastAsia="zh-CN"/>
        </w:rPr>
        <w:t>(十三)、经济效益分析与投资预估</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智能医疗项目总投资及资金构成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智能医疗项目总投资预计为XXX万元，其中固定资产投资为XXX万元，占智能医疗项目总投资的XX%；流动资金为XXX万元，占智能医疗项目总投资的XX%。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资金筹措</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目前，该智能医疗项目的资金筹措阶段由企业自筹，通过内部资金和融资等方式满足智能医疗项目启动和实施的资金需求。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智能医疗项目预期经济效益规划目标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医疗项目预期在达产年实现营业收入达XXX万元，总成本费用为XXX万元，税金及附加为XXX万元，实现利润总额为XXX万元，利税总额为XXX万元，税后净利润达XXX万元，达产年纳税总额为XXX万元。在达产年，智能医疗项目的投资利润率为XX%，投资利税率为XX%，投资回报率为XX%，全部投资回收期为XX年，同时将提供XXX个就业职位。</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这些预期经济效益规划目标反映了智能医疗项目在经济层面的可行性和潜在收益，为智能医疗项目的推进和实施提供了有力的经济支持。</w:t>
      </w:r>
    </w:p>
    <w:p>
      <w:pPr>
        <w:pStyle w:val="Heading2"/>
        <w:ind w:firstLine="560" w:firstLineChars="200"/>
        <w:rPr>
          <w:rFonts w:ascii="仿宋" w:eastAsia="仿宋" w:hAnsi="仿宋" w:cs="仿宋" w:hint="eastAsia"/>
          <w:sz w:val="28"/>
          <w:lang w:eastAsia="zh-CN"/>
        </w:rPr>
      </w:pPr>
      <w:bookmarkStart w:id="21" w:name="_Toc30929"/>
      <w:r>
        <w:rPr>
          <w:rFonts w:ascii="仿宋" w:eastAsia="仿宋" w:hAnsi="仿宋" w:cs="仿宋" w:hint="eastAsia"/>
          <w:sz w:val="28"/>
          <w:lang w:eastAsia="zh-CN"/>
        </w:rPr>
        <w:t>(十四)、报告详解与解释</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1、智能医疗项目符合政策和示范园区发展需求：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智能医疗项目不仅完全符合国家产业发展政策和规划要求，还与XXX产业示范园区及XXX产业示范园区的XX行业布局和结构调整政策相契合。智能医疗项目的建设将以积极的态度推动示范园区XX产业结构、技术结构、组织结构、产品结构的调整优化，从而在整个示范园区内产生深远而积极的经济发展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2、智能医疗项目对示范园区经济的促进作用：</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科技公司着眼于适应国内外市场需求，规划着兴建“XX智能医疗项目”。这一建设将不仅有力促进XXX产业示范园区的经济发展，创造了XX个就业职位，达产年纳税总额达到XX万元，更将通过智能医疗项目的实施，积极推动示范园区的区域经济繁荣和社会稳定，为地方财政收入做出实质性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3、智能医疗项目的经济效益和投资回报率：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智能医疗项目达产年投资利润率高达XX%，投资利税率达到XX%，全部投资回报率为XX%，而全部投资回收期仅为XX年（含建设期）。这意味着智能医疗项目不仅具备强大的盈利能力，同时展现了卓越的抗风险能力，为投资者带来了可观的经济回报，进一步确保了智能医疗项目的可行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4、民营经济对中国经济的贡献：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统计数据，截至XX年底，我国实有个体工商户XX万户，私营企业XX万户，广义民营企业占全部市场主体的XX%。民营经济已然成为中国经济的中坚力量，为我国经济发展做出了巨大的贡献。在这一大格局中，智能医疗项目的建设与民营经济的发展相辅相成，为我国经济社会的健康发展注入了更为强大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在经济效益、社会效益、环境保护和清洁生产等方面，本智能医疗项目的建设和实施都呈现出积极而可行的前景。</w:t>
      </w:r>
    </w:p>
    <w:p>
      <w:pPr>
        <w:pStyle w:val="Heading1"/>
        <w:ind w:firstLine="560" w:firstLineChars="200"/>
        <w:rPr>
          <w:rFonts w:ascii="仿宋" w:eastAsia="仿宋" w:hAnsi="仿宋" w:cs="仿宋" w:hint="eastAsia"/>
          <w:sz w:val="28"/>
          <w:lang w:eastAsia="zh-CN"/>
        </w:rPr>
      </w:pPr>
      <w:bookmarkStart w:id="22" w:name="_Toc25379"/>
      <w:r>
        <w:rPr>
          <w:rFonts w:ascii="仿宋" w:eastAsia="仿宋" w:hAnsi="仿宋" w:cs="仿宋" w:hint="eastAsia"/>
          <w:sz w:val="28"/>
          <w:lang w:eastAsia="zh-CN"/>
        </w:rPr>
        <w:t>三、智能医疗项目建设地分析</w:t>
      </w:r>
      <w:bookmarkEnd w:id="22"/>
    </w:p>
    <w:p>
      <w:pPr>
        <w:pStyle w:val="Heading2"/>
        <w:rPr>
          <w:rFonts w:ascii="仿宋" w:eastAsia="仿宋" w:hAnsi="仿宋" w:cs="仿宋" w:hint="eastAsia"/>
          <w:lang w:eastAsia="zh-CN"/>
        </w:rPr>
      </w:pPr>
      <w:bookmarkStart w:id="23" w:name="_Toc5661"/>
      <w:r>
        <w:rPr>
          <w:rFonts w:ascii="仿宋" w:eastAsia="仿宋" w:hAnsi="仿宋" w:cs="仿宋" w:hint="eastAsia"/>
          <w:lang w:eastAsia="zh-CN"/>
        </w:rPr>
        <w:t>(一)、智能医疗项目选址原则</w:t>
      </w:r>
      <w:bookmarkEnd w:id="23"/>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确保智能医疗项目建设不会对周围环境造成污染，或者任何潜在的污染都将控制在国家法律和标准允许的范围内。智能医疗项目建设的区域将依据城市总体规划，以确保布局相对独立，便于进行科研、生产经营和管理活动。同时，智能医疗项目建设区域与城市建设地的联系也将得到全面考虑，以促使智能医疗项目与城市的发展更为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医疗项目建设方案将在满足智能医疗项目产品生产工艺、消防安全、环境保护卫生等要求的前提下，尽量合并建筑，以提高资源利用效率。在布置方面，将充分利用自然空间，贯彻执行“十分珍惜和合理利用土地”的基本国策，根据具体情况因地制宜，合理布置智能医疗项目建设，确保土地利用的合理性和可持续性。这样的智能医疗项目规划将确保在智能医疗项目建设和运营过程中对当地居民和社会不会造成不满和不良影响。</w:t>
      </w:r>
    </w:p>
    <w:p>
      <w:pPr>
        <w:pStyle w:val="Heading2"/>
        <w:ind w:firstLine="560" w:firstLineChars="200"/>
        <w:rPr>
          <w:rFonts w:ascii="仿宋" w:eastAsia="仿宋" w:hAnsi="仿宋" w:cs="仿宋" w:hint="eastAsia"/>
          <w:sz w:val="28"/>
          <w:lang w:eastAsia="zh-CN"/>
        </w:rPr>
      </w:pPr>
      <w:bookmarkStart w:id="24" w:name="_Toc27792"/>
      <w:r>
        <w:rPr>
          <w:rFonts w:ascii="仿宋" w:eastAsia="仿宋" w:hAnsi="仿宋" w:cs="仿宋" w:hint="eastAsia"/>
          <w:sz w:val="28"/>
          <w:lang w:eastAsia="zh-CN"/>
        </w:rPr>
        <w:t>(二)、智能医疗项目选址</w:t>
      </w:r>
      <w:bookmarkEnd w:id="24"/>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智能医疗项目选址在 xxx 产业示范园区，这一选址的决定经过了充分的论证和考量。首先，xxx 产业示范园区作为地区内产业发展的重要引擎，具备了先进的基础设施和产业配套条件，为智能医疗项目的顺利开展提供了有力支持。其次，该示范园区拥有便捷的交通网络和优越的地理位置，有利于原材料供应、产品流通以及人员往来，提高了智能医疗项目的运营效率。</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此外，xxx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产业示范园区还注重生态环保和绿色发展，与智能医疗项目的环保理念高度契合。选址于示范园区，不仅可以有效整合各类资源，降低智能医疗项目建设和运营的成本，同时也有助于提升智能医疗项目的整体竞争力。综合考虑产业集聚效应、交通便捷性以及生态环保等多方面因素，选址于</w:t>
      </w:r>
      <w:r>
        <w:rPr>
          <w:rFonts w:ascii="仿宋" w:eastAsia="仿宋" w:hAnsi="仿宋" w:cs="仿宋" w:hint="eastAsia"/>
          <w:sz w:val="28"/>
          <w:lang w:eastAsia="zh-CN"/>
        </w:rPr>
        <w:t xml:space="preserve"> xxx</w:t>
      </w:r>
      <w:r>
        <w:rPr>
          <w:rFonts w:ascii="仿宋" w:eastAsia="仿宋" w:hAnsi="仿宋" w:cs="仿宋" w:hint="eastAsia"/>
          <w:sz w:val="28"/>
          <w:lang w:eastAsia="zh-CN"/>
        </w:rPr>
        <w:t xml:space="preserve"> 产业示范园区对智能医疗项目的可持续发展具有积极的促进作用。</w:t>
      </w:r>
    </w:p>
    <w:p>
      <w:pPr>
        <w:pStyle w:val="Heading2"/>
        <w:ind w:firstLine="560" w:firstLineChars="200"/>
        <w:rPr>
          <w:rFonts w:ascii="仿宋" w:eastAsia="仿宋" w:hAnsi="仿宋" w:cs="仿宋" w:hint="eastAsia"/>
          <w:sz w:val="28"/>
          <w:lang w:eastAsia="zh-CN"/>
        </w:rPr>
      </w:pPr>
      <w:bookmarkStart w:id="25" w:name="_Toc2948"/>
      <w:r>
        <w:rPr>
          <w:rFonts w:ascii="仿宋" w:eastAsia="仿宋" w:hAnsi="仿宋" w:cs="仿宋" w:hint="eastAsia"/>
          <w:sz w:val="28"/>
          <w:lang w:eastAsia="zh-CN"/>
        </w:rPr>
        <w:t>(三)、建设条件分析</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智能医疗项目承办单位目前资产运营状况良好，财务管理制度健全且完善，企业财务雄厚。凭借卓越的产品质量、科学的管理模式以及灵活畅通的销售网络，该单位连年实现盈利，为智能医疗项目建设提供充足的计划自筹资金。当地人民政府和主管部门高度重视智能医疗项目建设，土地、规划、建设等管理部门提出了切实可行的实施方案和保障措施，并给予充分的认可。此外，智能医疗项目建设区域拥有充足的水、电、气等资源供给，足以满足智能医疗项目正常生产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智能医疗项目可依托智能医疗项目建设地成熟的公用工程、辅助工程、储运设施等富余资源，同时拥有丰富的劳动力资源和完善的社会服务体系。这将有助于加速智能医疗项目建设进度，降低建设成本，实现智能医疗项目投资的节约，提升智能医疗项目承办单位的综合经济效益。</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https://d.book118.com/665043003221011113</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智能医疗项目合作计划书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智能医疗项目合作计划书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智能医疗项目合作计划书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智能医疗项目合作计划书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智能医疗项目合作计划书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智能医疗项目合作计划书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智能医疗项目合作计划书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智能医疗项目合作计划书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智能医疗项目合作计划书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智能医疗项目合作计划书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智能医疗项目合作计划书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智能医疗项目合作计划书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智能医疗项目合作计划书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智能医疗项目合作计划书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智能医疗项目合作计划书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智能医疗项目合作计划书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智能医疗项目合作计划书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智能医疗项目合作计划书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智能医疗项目合作计划书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智能医疗项目合作计划书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1"/>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DD3522"/>
    <w:rsid w:val="08DD3522"/>
    <w:rsid w:val="2CCA2C19"/>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665043003221011113"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2024-01-31T05:56:00Z</dcterms:created>
  <dcterms:modified xsi:type="dcterms:W3CDTF">2024-01-31T05:56:31Z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AEA99D97C1D2408B903124F8BCF2752B_11</vt:lpwstr>
  </property>
  <property fmtid="{D5CDD505-2E9C-101B-9397-08002B2CF9AE}" pid="3" name="KSOProductBuildVer">
    <vt:lpwstr>2052-12.1.0.16250</vt:lpwstr>
  </property>
</Properties>
</file>