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防静电海绵项目规划设计蓝图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826" w:history="1">
        <w:r>
          <w:rPr>
            <w:rFonts w:ascii="仿宋" w:eastAsia="仿宋" w:hAnsi="仿宋" w:cs="仿宋" w:hint="eastAsia"/>
            <w:lang w:eastAsia="zh-CN"/>
          </w:rPr>
          <w:t>前言</w:t>
        </w:r>
        <w:r>
          <w:tab/>
        </w:r>
        <w:r>
          <w:fldChar w:fldCharType="begin"/>
        </w:r>
        <w:r>
          <w:instrText xml:space="preserve"> PAGEREF _Toc15826 \h </w:instrText>
        </w:r>
        <w:r>
          <w:fldChar w:fldCharType="separate"/>
        </w:r>
        <w:r>
          <w:t>3</w:t>
        </w:r>
        <w:r>
          <w:fldChar w:fldCharType="end"/>
        </w:r>
      </w:hyperlink>
    </w:p>
    <w:p>
      <w:pPr>
        <w:pStyle w:val="TOC1"/>
        <w:tabs>
          <w:tab w:val="right" w:leader="dot" w:pos="8306"/>
        </w:tabs>
      </w:pPr>
      <w:hyperlink w:anchor="_Toc11880" w:history="1">
        <w:r>
          <w:rPr>
            <w:rFonts w:ascii="仿宋" w:eastAsia="仿宋" w:hAnsi="仿宋" w:cs="仿宋" w:hint="eastAsia"/>
            <w:lang w:eastAsia="zh-CN"/>
          </w:rPr>
          <w:t>一、防静电海绵项目土建工程</w:t>
        </w:r>
        <w:r>
          <w:tab/>
        </w:r>
        <w:r>
          <w:fldChar w:fldCharType="begin"/>
        </w:r>
        <w:r>
          <w:instrText xml:space="preserve"> PAGEREF _Toc11880 \h </w:instrText>
        </w:r>
        <w:r>
          <w:fldChar w:fldCharType="separate"/>
        </w:r>
        <w:r>
          <w:t>3</w:t>
        </w:r>
        <w:r>
          <w:fldChar w:fldCharType="end"/>
        </w:r>
      </w:hyperlink>
    </w:p>
    <w:p>
      <w:pPr>
        <w:pStyle w:val="TOC2"/>
        <w:tabs>
          <w:tab w:val="right" w:leader="dot" w:pos="8306"/>
        </w:tabs>
      </w:pPr>
      <w:hyperlink w:anchor="_Toc17459" w:history="1">
        <w:r>
          <w:rPr>
            <w:rFonts w:ascii="仿宋" w:eastAsia="仿宋" w:hAnsi="仿宋" w:cs="仿宋" w:hint="eastAsia"/>
            <w:lang w:eastAsia="zh-CN"/>
          </w:rPr>
          <w:t>(一)、建筑工程设计原则</w:t>
        </w:r>
        <w:r>
          <w:tab/>
        </w:r>
        <w:r>
          <w:fldChar w:fldCharType="begin"/>
        </w:r>
        <w:r>
          <w:instrText xml:space="preserve"> PAGEREF _Toc17459 \h </w:instrText>
        </w:r>
        <w:r>
          <w:fldChar w:fldCharType="separate"/>
        </w:r>
        <w:r>
          <w:t>3</w:t>
        </w:r>
        <w:r>
          <w:fldChar w:fldCharType="end"/>
        </w:r>
      </w:hyperlink>
    </w:p>
    <w:p>
      <w:pPr>
        <w:pStyle w:val="TOC2"/>
        <w:tabs>
          <w:tab w:val="right" w:leader="dot" w:pos="8306"/>
        </w:tabs>
      </w:pPr>
      <w:hyperlink w:anchor="_Toc5724" w:history="1">
        <w:r>
          <w:rPr>
            <w:rFonts w:ascii="仿宋" w:eastAsia="仿宋" w:hAnsi="仿宋" w:cs="仿宋" w:hint="eastAsia"/>
            <w:lang w:eastAsia="zh-CN"/>
          </w:rPr>
          <w:t>(二)、土建工程设计年限及安全等级</w:t>
        </w:r>
        <w:r>
          <w:tab/>
        </w:r>
        <w:r>
          <w:fldChar w:fldCharType="begin"/>
        </w:r>
        <w:r>
          <w:instrText xml:space="preserve"> PAGEREF _Toc5724 \h </w:instrText>
        </w:r>
        <w:r>
          <w:fldChar w:fldCharType="separate"/>
        </w:r>
        <w:r>
          <w:t>4</w:t>
        </w:r>
        <w:r>
          <w:fldChar w:fldCharType="end"/>
        </w:r>
      </w:hyperlink>
    </w:p>
    <w:p>
      <w:pPr>
        <w:pStyle w:val="TOC2"/>
        <w:tabs>
          <w:tab w:val="right" w:leader="dot" w:pos="8306"/>
        </w:tabs>
      </w:pPr>
      <w:hyperlink w:anchor="_Toc18099" w:history="1">
        <w:r>
          <w:rPr>
            <w:rFonts w:ascii="仿宋" w:eastAsia="仿宋" w:hAnsi="仿宋" w:cs="仿宋" w:hint="eastAsia"/>
            <w:lang w:eastAsia="zh-CN"/>
          </w:rPr>
          <w:t>(三)、建筑工程设计总体要求</w:t>
        </w:r>
        <w:r>
          <w:tab/>
        </w:r>
        <w:r>
          <w:fldChar w:fldCharType="begin"/>
        </w:r>
        <w:r>
          <w:instrText xml:space="preserve"> PAGEREF _Toc18099 \h </w:instrText>
        </w:r>
        <w:r>
          <w:fldChar w:fldCharType="separate"/>
        </w:r>
        <w:r>
          <w:t>5</w:t>
        </w:r>
        <w:r>
          <w:fldChar w:fldCharType="end"/>
        </w:r>
      </w:hyperlink>
    </w:p>
    <w:p>
      <w:pPr>
        <w:pStyle w:val="TOC2"/>
        <w:tabs>
          <w:tab w:val="right" w:leader="dot" w:pos="8306"/>
        </w:tabs>
      </w:pPr>
      <w:hyperlink w:anchor="_Toc23781" w:history="1">
        <w:r>
          <w:rPr>
            <w:rFonts w:ascii="仿宋" w:eastAsia="仿宋" w:hAnsi="仿宋" w:cs="仿宋" w:hint="eastAsia"/>
            <w:lang w:eastAsia="zh-CN"/>
          </w:rPr>
          <w:t>(四)、土建工程建设指标</w:t>
        </w:r>
        <w:r>
          <w:tab/>
        </w:r>
        <w:r>
          <w:fldChar w:fldCharType="begin"/>
        </w:r>
        <w:r>
          <w:instrText xml:space="preserve"> PAGEREF _Toc23781 \h </w:instrText>
        </w:r>
        <w:r>
          <w:fldChar w:fldCharType="separate"/>
        </w:r>
        <w:r>
          <w:t>6</w:t>
        </w:r>
        <w:r>
          <w:fldChar w:fldCharType="end"/>
        </w:r>
      </w:hyperlink>
    </w:p>
    <w:p>
      <w:pPr>
        <w:pStyle w:val="TOC1"/>
        <w:tabs>
          <w:tab w:val="right" w:leader="dot" w:pos="8306"/>
        </w:tabs>
      </w:pPr>
      <w:hyperlink w:anchor="_Toc4509" w:history="1">
        <w:r>
          <w:rPr>
            <w:rFonts w:ascii="仿宋" w:eastAsia="仿宋" w:hAnsi="仿宋" w:cs="仿宋" w:hint="eastAsia"/>
            <w:lang w:eastAsia="zh-CN"/>
          </w:rPr>
          <w:t>二、防静电海绵项目选址可行性分析</w:t>
        </w:r>
        <w:r>
          <w:tab/>
        </w:r>
        <w:r>
          <w:fldChar w:fldCharType="begin"/>
        </w:r>
        <w:r>
          <w:instrText xml:space="preserve"> PAGEREF _Toc4509 \h </w:instrText>
        </w:r>
        <w:r>
          <w:fldChar w:fldCharType="separate"/>
        </w:r>
        <w:r>
          <w:t>6</w:t>
        </w:r>
        <w:r>
          <w:fldChar w:fldCharType="end"/>
        </w:r>
      </w:hyperlink>
    </w:p>
    <w:p>
      <w:pPr>
        <w:pStyle w:val="TOC2"/>
        <w:tabs>
          <w:tab w:val="right" w:leader="dot" w:pos="8306"/>
        </w:tabs>
      </w:pPr>
      <w:hyperlink w:anchor="_Toc1727" w:history="1">
        <w:r>
          <w:rPr>
            <w:rFonts w:ascii="仿宋" w:eastAsia="仿宋" w:hAnsi="仿宋" w:cs="仿宋" w:hint="eastAsia"/>
            <w:lang w:eastAsia="zh-CN"/>
          </w:rPr>
          <w:t>(一)、防静电海绵项目选址</w:t>
        </w:r>
        <w:r>
          <w:tab/>
        </w:r>
        <w:r>
          <w:fldChar w:fldCharType="begin"/>
        </w:r>
        <w:r>
          <w:instrText xml:space="preserve"> PAGEREF _Toc1727 \h </w:instrText>
        </w:r>
        <w:r>
          <w:fldChar w:fldCharType="separate"/>
        </w:r>
        <w:r>
          <w:t>6</w:t>
        </w:r>
        <w:r>
          <w:fldChar w:fldCharType="end"/>
        </w:r>
      </w:hyperlink>
    </w:p>
    <w:p>
      <w:pPr>
        <w:pStyle w:val="TOC2"/>
        <w:tabs>
          <w:tab w:val="right" w:leader="dot" w:pos="8306"/>
        </w:tabs>
      </w:pPr>
      <w:hyperlink w:anchor="_Toc16874" w:history="1">
        <w:r>
          <w:rPr>
            <w:rFonts w:ascii="仿宋" w:eastAsia="仿宋" w:hAnsi="仿宋" w:cs="仿宋" w:hint="eastAsia"/>
            <w:lang w:eastAsia="zh-CN"/>
          </w:rPr>
          <w:t>(二)、用地控制指标</w:t>
        </w:r>
        <w:r>
          <w:tab/>
        </w:r>
        <w:r>
          <w:fldChar w:fldCharType="begin"/>
        </w:r>
        <w:r>
          <w:instrText xml:space="preserve"> PAGEREF _Toc16874 \h </w:instrText>
        </w:r>
        <w:r>
          <w:fldChar w:fldCharType="separate"/>
        </w:r>
        <w:r>
          <w:t>6</w:t>
        </w:r>
        <w:r>
          <w:fldChar w:fldCharType="end"/>
        </w:r>
      </w:hyperlink>
    </w:p>
    <w:p>
      <w:pPr>
        <w:pStyle w:val="TOC2"/>
        <w:tabs>
          <w:tab w:val="right" w:leader="dot" w:pos="8306"/>
        </w:tabs>
      </w:pPr>
      <w:hyperlink w:anchor="_Toc868" w:history="1">
        <w:r>
          <w:rPr>
            <w:rFonts w:ascii="仿宋" w:eastAsia="仿宋" w:hAnsi="仿宋" w:cs="仿宋" w:hint="eastAsia"/>
            <w:lang w:eastAsia="zh-CN"/>
          </w:rPr>
          <w:t>(三)、节约用地措施</w:t>
        </w:r>
        <w:r>
          <w:tab/>
        </w:r>
        <w:r>
          <w:fldChar w:fldCharType="begin"/>
        </w:r>
        <w:r>
          <w:instrText xml:space="preserve"> PAGEREF _Toc868 \h </w:instrText>
        </w:r>
        <w:r>
          <w:fldChar w:fldCharType="separate"/>
        </w:r>
        <w:r>
          <w:t>8</w:t>
        </w:r>
        <w:r>
          <w:fldChar w:fldCharType="end"/>
        </w:r>
      </w:hyperlink>
    </w:p>
    <w:p>
      <w:pPr>
        <w:pStyle w:val="TOC2"/>
        <w:tabs>
          <w:tab w:val="right" w:leader="dot" w:pos="8306"/>
        </w:tabs>
      </w:pPr>
      <w:hyperlink w:anchor="_Toc24047" w:history="1">
        <w:r>
          <w:rPr>
            <w:rFonts w:ascii="仿宋" w:eastAsia="仿宋" w:hAnsi="仿宋" w:cs="仿宋" w:hint="eastAsia"/>
            <w:lang w:eastAsia="zh-CN"/>
          </w:rPr>
          <w:t>(四)、总图布置方案</w:t>
        </w:r>
        <w:r>
          <w:tab/>
        </w:r>
        <w:r>
          <w:fldChar w:fldCharType="begin"/>
        </w:r>
        <w:r>
          <w:instrText xml:space="preserve"> PAGEREF _Toc24047 \h </w:instrText>
        </w:r>
        <w:r>
          <w:fldChar w:fldCharType="separate"/>
        </w:r>
        <w:r>
          <w:t>9</w:t>
        </w:r>
        <w:r>
          <w:fldChar w:fldCharType="end"/>
        </w:r>
      </w:hyperlink>
    </w:p>
    <w:p>
      <w:pPr>
        <w:pStyle w:val="TOC2"/>
        <w:tabs>
          <w:tab w:val="right" w:leader="dot" w:pos="8306"/>
        </w:tabs>
      </w:pPr>
      <w:hyperlink w:anchor="_Toc18838" w:history="1">
        <w:r>
          <w:rPr>
            <w:rFonts w:ascii="仿宋" w:eastAsia="仿宋" w:hAnsi="仿宋" w:cs="仿宋" w:hint="eastAsia"/>
            <w:lang w:eastAsia="zh-CN"/>
          </w:rPr>
          <w:t>(五)、选址综合评价</w:t>
        </w:r>
        <w:r>
          <w:tab/>
        </w:r>
        <w:r>
          <w:fldChar w:fldCharType="begin"/>
        </w:r>
        <w:r>
          <w:instrText xml:space="preserve"> PAGEREF _Toc18838 \h </w:instrText>
        </w:r>
        <w:r>
          <w:fldChar w:fldCharType="separate"/>
        </w:r>
        <w:r>
          <w:t>10</w:t>
        </w:r>
        <w:r>
          <w:fldChar w:fldCharType="end"/>
        </w:r>
      </w:hyperlink>
    </w:p>
    <w:p>
      <w:pPr>
        <w:pStyle w:val="TOC1"/>
        <w:tabs>
          <w:tab w:val="right" w:leader="dot" w:pos="8306"/>
        </w:tabs>
      </w:pPr>
      <w:hyperlink w:anchor="_Toc19515" w:history="1">
        <w:r>
          <w:rPr>
            <w:rFonts w:ascii="仿宋" w:eastAsia="仿宋" w:hAnsi="仿宋" w:cs="仿宋" w:hint="eastAsia"/>
            <w:lang w:eastAsia="zh-CN"/>
          </w:rPr>
          <w:t>三、防静电海绵项目文档管理</w:t>
        </w:r>
        <w:r>
          <w:tab/>
        </w:r>
        <w:r>
          <w:fldChar w:fldCharType="begin"/>
        </w:r>
        <w:r>
          <w:instrText xml:space="preserve"> PAGEREF _Toc19515 \h </w:instrText>
        </w:r>
        <w:r>
          <w:fldChar w:fldCharType="separate"/>
        </w:r>
        <w:r>
          <w:t>12</w:t>
        </w:r>
        <w:r>
          <w:fldChar w:fldCharType="end"/>
        </w:r>
      </w:hyperlink>
    </w:p>
    <w:p>
      <w:pPr>
        <w:pStyle w:val="TOC2"/>
        <w:tabs>
          <w:tab w:val="right" w:leader="dot" w:pos="8306"/>
        </w:tabs>
      </w:pPr>
      <w:hyperlink w:anchor="_Toc3374" w:history="1">
        <w:r>
          <w:rPr>
            <w:rFonts w:ascii="仿宋" w:eastAsia="仿宋" w:hAnsi="仿宋" w:cs="仿宋" w:hint="eastAsia"/>
            <w:lang w:eastAsia="zh-CN"/>
          </w:rPr>
          <w:t>(一)、文档编制与审查</w:t>
        </w:r>
        <w:r>
          <w:tab/>
        </w:r>
        <w:r>
          <w:fldChar w:fldCharType="begin"/>
        </w:r>
        <w:r>
          <w:instrText xml:space="preserve"> PAGEREF _Toc3374 \h </w:instrText>
        </w:r>
        <w:r>
          <w:fldChar w:fldCharType="separate"/>
        </w:r>
        <w:r>
          <w:t>12</w:t>
        </w:r>
        <w:r>
          <w:fldChar w:fldCharType="end"/>
        </w:r>
      </w:hyperlink>
    </w:p>
    <w:p>
      <w:pPr>
        <w:pStyle w:val="TOC2"/>
        <w:tabs>
          <w:tab w:val="right" w:leader="dot" w:pos="8306"/>
        </w:tabs>
      </w:pPr>
      <w:hyperlink w:anchor="_Toc25253" w:history="1">
        <w:r>
          <w:rPr>
            <w:rFonts w:ascii="仿宋" w:eastAsia="仿宋" w:hAnsi="仿宋" w:cs="仿宋" w:hint="eastAsia"/>
            <w:lang w:eastAsia="zh-CN"/>
          </w:rPr>
          <w:t>(二)、文档发布与分发</w:t>
        </w:r>
        <w:r>
          <w:tab/>
        </w:r>
        <w:r>
          <w:fldChar w:fldCharType="begin"/>
        </w:r>
        <w:r>
          <w:instrText xml:space="preserve"> PAGEREF _Toc25253 \h </w:instrText>
        </w:r>
        <w:r>
          <w:fldChar w:fldCharType="separate"/>
        </w:r>
        <w:r>
          <w:t>13</w:t>
        </w:r>
        <w:r>
          <w:fldChar w:fldCharType="end"/>
        </w:r>
      </w:hyperlink>
    </w:p>
    <w:p>
      <w:pPr>
        <w:pStyle w:val="TOC2"/>
        <w:tabs>
          <w:tab w:val="right" w:leader="dot" w:pos="8306"/>
        </w:tabs>
      </w:pPr>
      <w:hyperlink w:anchor="_Toc127" w:history="1">
        <w:r>
          <w:rPr>
            <w:rFonts w:ascii="仿宋" w:eastAsia="仿宋" w:hAnsi="仿宋" w:cs="仿宋" w:hint="eastAsia"/>
            <w:lang w:eastAsia="zh-CN"/>
          </w:rPr>
          <w:t>(三)、文档存档与归档</w:t>
        </w:r>
        <w:r>
          <w:tab/>
        </w:r>
        <w:r>
          <w:fldChar w:fldCharType="begin"/>
        </w:r>
        <w:r>
          <w:instrText xml:space="preserve"> PAGEREF _Toc127 \h </w:instrText>
        </w:r>
        <w:r>
          <w:fldChar w:fldCharType="separate"/>
        </w:r>
        <w:r>
          <w:t>14</w:t>
        </w:r>
        <w:r>
          <w:fldChar w:fldCharType="end"/>
        </w:r>
      </w:hyperlink>
    </w:p>
    <w:p>
      <w:pPr>
        <w:pStyle w:val="TOC1"/>
        <w:tabs>
          <w:tab w:val="right" w:leader="dot" w:pos="8306"/>
        </w:tabs>
      </w:pPr>
      <w:hyperlink w:anchor="_Toc22179" w:history="1">
        <w:r>
          <w:rPr>
            <w:rFonts w:ascii="仿宋" w:eastAsia="仿宋" w:hAnsi="仿宋" w:cs="仿宋" w:hint="eastAsia"/>
            <w:lang w:eastAsia="zh-CN"/>
          </w:rPr>
          <w:t>四、工艺说明</w:t>
        </w:r>
        <w:r>
          <w:tab/>
        </w:r>
        <w:r>
          <w:fldChar w:fldCharType="begin"/>
        </w:r>
        <w:r>
          <w:instrText xml:space="preserve"> PAGEREF _Toc22179 \h </w:instrText>
        </w:r>
        <w:r>
          <w:fldChar w:fldCharType="separate"/>
        </w:r>
        <w:r>
          <w:t>15</w:t>
        </w:r>
        <w:r>
          <w:fldChar w:fldCharType="end"/>
        </w:r>
      </w:hyperlink>
    </w:p>
    <w:p>
      <w:pPr>
        <w:pStyle w:val="TOC2"/>
        <w:tabs>
          <w:tab w:val="right" w:leader="dot" w:pos="8306"/>
        </w:tabs>
      </w:pPr>
      <w:hyperlink w:anchor="_Toc26069" w:history="1">
        <w:r>
          <w:rPr>
            <w:rFonts w:ascii="仿宋" w:eastAsia="仿宋" w:hAnsi="仿宋" w:cs="仿宋" w:hint="eastAsia"/>
            <w:lang w:eastAsia="zh-CN"/>
          </w:rPr>
          <w:t>(一)、技术管理特点</w:t>
        </w:r>
        <w:r>
          <w:tab/>
        </w:r>
        <w:r>
          <w:fldChar w:fldCharType="begin"/>
        </w:r>
        <w:r>
          <w:instrText xml:space="preserve"> PAGEREF _Toc26069 \h </w:instrText>
        </w:r>
        <w:r>
          <w:fldChar w:fldCharType="separate"/>
        </w:r>
        <w:r>
          <w:t>15</w:t>
        </w:r>
        <w:r>
          <w:fldChar w:fldCharType="end"/>
        </w:r>
      </w:hyperlink>
    </w:p>
    <w:p>
      <w:pPr>
        <w:pStyle w:val="TOC2"/>
        <w:tabs>
          <w:tab w:val="right" w:leader="dot" w:pos="8306"/>
        </w:tabs>
      </w:pPr>
      <w:hyperlink w:anchor="_Toc24913" w:history="1">
        <w:r>
          <w:rPr>
            <w:rFonts w:ascii="仿宋" w:eastAsia="仿宋" w:hAnsi="仿宋" w:cs="仿宋" w:hint="eastAsia"/>
            <w:lang w:eastAsia="zh-CN"/>
          </w:rPr>
          <w:t>(二)、防静电海绵项目工艺技术设计方案</w:t>
        </w:r>
        <w:r>
          <w:tab/>
        </w:r>
        <w:r>
          <w:fldChar w:fldCharType="begin"/>
        </w:r>
        <w:r>
          <w:instrText xml:space="preserve"> PAGEREF _Toc24913 \h </w:instrText>
        </w:r>
        <w:r>
          <w:fldChar w:fldCharType="separate"/>
        </w:r>
        <w:r>
          <w:t>16</w:t>
        </w:r>
        <w:r>
          <w:fldChar w:fldCharType="end"/>
        </w:r>
      </w:hyperlink>
    </w:p>
    <w:p>
      <w:pPr>
        <w:pStyle w:val="TOC2"/>
        <w:tabs>
          <w:tab w:val="right" w:leader="dot" w:pos="8306"/>
        </w:tabs>
      </w:pPr>
      <w:hyperlink w:anchor="_Toc6611" w:history="1">
        <w:r>
          <w:rPr>
            <w:rFonts w:ascii="仿宋" w:eastAsia="仿宋" w:hAnsi="仿宋" w:cs="仿宋" w:hint="eastAsia"/>
            <w:lang w:eastAsia="zh-CN"/>
          </w:rPr>
          <w:t>(三)、设备选型方案</w:t>
        </w:r>
        <w:r>
          <w:tab/>
        </w:r>
        <w:r>
          <w:fldChar w:fldCharType="begin"/>
        </w:r>
        <w:r>
          <w:instrText xml:space="preserve"> PAGEREF _Toc6611 \h </w:instrText>
        </w:r>
        <w:r>
          <w:fldChar w:fldCharType="separate"/>
        </w:r>
        <w:r>
          <w:t>17</w:t>
        </w:r>
        <w:r>
          <w:fldChar w:fldCharType="end"/>
        </w:r>
      </w:hyperlink>
    </w:p>
    <w:p>
      <w:pPr>
        <w:pStyle w:val="TOC1"/>
        <w:tabs>
          <w:tab w:val="right" w:leader="dot" w:pos="8306"/>
        </w:tabs>
      </w:pPr>
      <w:hyperlink w:anchor="_Toc15583" w:history="1">
        <w:r>
          <w:rPr>
            <w:rFonts w:ascii="仿宋" w:eastAsia="仿宋" w:hAnsi="仿宋" w:cs="仿宋" w:hint="eastAsia"/>
            <w:lang w:eastAsia="zh-CN"/>
          </w:rPr>
          <w:t>五、防静电海绵项目绩效评估</w:t>
        </w:r>
        <w:r>
          <w:tab/>
        </w:r>
        <w:r>
          <w:fldChar w:fldCharType="begin"/>
        </w:r>
        <w:r>
          <w:instrText xml:space="preserve"> PAGEREF _Toc15583 \h </w:instrText>
        </w:r>
        <w:r>
          <w:fldChar w:fldCharType="separate"/>
        </w:r>
        <w:r>
          <w:t>19</w:t>
        </w:r>
        <w:r>
          <w:fldChar w:fldCharType="end"/>
        </w:r>
      </w:hyperlink>
    </w:p>
    <w:p>
      <w:pPr>
        <w:pStyle w:val="TOC2"/>
        <w:tabs>
          <w:tab w:val="right" w:leader="dot" w:pos="8306"/>
        </w:tabs>
      </w:pPr>
      <w:hyperlink w:anchor="_Toc17842" w:history="1">
        <w:r>
          <w:rPr>
            <w:rFonts w:ascii="仿宋" w:eastAsia="仿宋" w:hAnsi="仿宋" w:cs="仿宋" w:hint="eastAsia"/>
            <w:lang w:eastAsia="zh-CN"/>
          </w:rPr>
          <w:t>(一)、绩效评估指标</w:t>
        </w:r>
        <w:r>
          <w:tab/>
        </w:r>
        <w:r>
          <w:fldChar w:fldCharType="begin"/>
        </w:r>
        <w:r>
          <w:instrText xml:space="preserve"> PAGEREF _Toc17842 \h </w:instrText>
        </w:r>
        <w:r>
          <w:fldChar w:fldCharType="separate"/>
        </w:r>
        <w:r>
          <w:t>19</w:t>
        </w:r>
        <w:r>
          <w:fldChar w:fldCharType="end"/>
        </w:r>
      </w:hyperlink>
    </w:p>
    <w:p>
      <w:pPr>
        <w:pStyle w:val="TOC2"/>
        <w:tabs>
          <w:tab w:val="right" w:leader="dot" w:pos="8306"/>
        </w:tabs>
      </w:pPr>
      <w:hyperlink w:anchor="_Toc3645" w:history="1">
        <w:r>
          <w:rPr>
            <w:rFonts w:ascii="仿宋" w:eastAsia="仿宋" w:hAnsi="仿宋" w:cs="仿宋" w:hint="eastAsia"/>
            <w:lang w:eastAsia="zh-CN"/>
          </w:rPr>
          <w:t>(二)、绩效评估方法</w:t>
        </w:r>
        <w:r>
          <w:tab/>
        </w:r>
        <w:r>
          <w:fldChar w:fldCharType="begin"/>
        </w:r>
        <w:r>
          <w:instrText xml:space="preserve"> PAGEREF _Toc3645 \h </w:instrText>
        </w:r>
        <w:r>
          <w:fldChar w:fldCharType="separate"/>
        </w:r>
        <w:r>
          <w:t>20</w:t>
        </w:r>
        <w:r>
          <w:fldChar w:fldCharType="end"/>
        </w:r>
      </w:hyperlink>
    </w:p>
    <w:p>
      <w:pPr>
        <w:pStyle w:val="TOC2"/>
        <w:tabs>
          <w:tab w:val="right" w:leader="dot" w:pos="8306"/>
        </w:tabs>
      </w:pPr>
      <w:hyperlink w:anchor="_Toc8386" w:history="1">
        <w:r>
          <w:rPr>
            <w:rFonts w:ascii="仿宋" w:eastAsia="仿宋" w:hAnsi="仿宋" w:cs="仿宋" w:hint="eastAsia"/>
            <w:lang w:eastAsia="zh-CN"/>
          </w:rPr>
          <w:t>(三)、绩效评估周期</w:t>
        </w:r>
        <w:r>
          <w:tab/>
        </w:r>
        <w:r>
          <w:fldChar w:fldCharType="begin"/>
        </w:r>
        <w:r>
          <w:instrText xml:space="preserve"> PAGEREF _Toc8386 \h </w:instrText>
        </w:r>
        <w:r>
          <w:fldChar w:fldCharType="separate"/>
        </w:r>
        <w:r>
          <w:t>21</w:t>
        </w:r>
        <w:r>
          <w:fldChar w:fldCharType="end"/>
        </w:r>
      </w:hyperlink>
    </w:p>
    <w:p>
      <w:pPr>
        <w:pStyle w:val="TOC1"/>
        <w:tabs>
          <w:tab w:val="right" w:leader="dot" w:pos="8306"/>
        </w:tabs>
      </w:pPr>
      <w:hyperlink w:anchor="_Toc9523" w:history="1">
        <w:r>
          <w:rPr>
            <w:rFonts w:ascii="仿宋" w:eastAsia="仿宋" w:hAnsi="仿宋" w:cs="仿宋" w:hint="eastAsia"/>
            <w:lang w:eastAsia="zh-CN"/>
          </w:rPr>
          <w:t>六、防静电海绵项目建设单位说明</w:t>
        </w:r>
        <w:r>
          <w:tab/>
        </w:r>
        <w:r>
          <w:fldChar w:fldCharType="begin"/>
        </w:r>
        <w:r>
          <w:instrText xml:space="preserve"> PAGEREF _Toc9523 \h </w:instrText>
        </w:r>
        <w:r>
          <w:fldChar w:fldCharType="separate"/>
        </w:r>
        <w:r>
          <w:t>22</w:t>
        </w:r>
        <w:r>
          <w:fldChar w:fldCharType="end"/>
        </w:r>
      </w:hyperlink>
    </w:p>
    <w:p>
      <w:pPr>
        <w:pStyle w:val="TOC2"/>
        <w:tabs>
          <w:tab w:val="right" w:leader="dot" w:pos="8306"/>
        </w:tabs>
      </w:pPr>
      <w:hyperlink w:anchor="_Toc8850" w:history="1">
        <w:r>
          <w:rPr>
            <w:rFonts w:ascii="仿宋" w:eastAsia="仿宋" w:hAnsi="仿宋" w:cs="仿宋" w:hint="eastAsia"/>
            <w:lang w:eastAsia="zh-CN"/>
          </w:rPr>
          <w:t>(一)、防静电海绵项目承办单位基本情况</w:t>
        </w:r>
        <w:r>
          <w:tab/>
        </w:r>
        <w:r>
          <w:fldChar w:fldCharType="begin"/>
        </w:r>
        <w:r>
          <w:instrText xml:space="preserve"> PAGEREF _Toc8850 \h </w:instrText>
        </w:r>
        <w:r>
          <w:fldChar w:fldCharType="separate"/>
        </w:r>
        <w:r>
          <w:t>22</w:t>
        </w:r>
        <w:r>
          <w:fldChar w:fldCharType="end"/>
        </w:r>
      </w:hyperlink>
    </w:p>
    <w:p>
      <w:pPr>
        <w:pStyle w:val="TOC2"/>
        <w:tabs>
          <w:tab w:val="right" w:leader="dot" w:pos="8306"/>
        </w:tabs>
      </w:pPr>
      <w:hyperlink w:anchor="_Toc3666" w:history="1">
        <w:r>
          <w:rPr>
            <w:rFonts w:ascii="仿宋" w:eastAsia="仿宋" w:hAnsi="仿宋" w:cs="仿宋" w:hint="eastAsia"/>
            <w:lang w:eastAsia="zh-CN"/>
          </w:rPr>
          <w:t>(二)、公司经济效益分析</w:t>
        </w:r>
        <w:r>
          <w:tab/>
        </w:r>
        <w:r>
          <w:fldChar w:fldCharType="begin"/>
        </w:r>
        <w:r>
          <w:instrText xml:space="preserve"> PAGEREF _Toc3666 \h </w:instrText>
        </w:r>
        <w:r>
          <w:fldChar w:fldCharType="separate"/>
        </w:r>
        <w:r>
          <w:t>22</w:t>
        </w:r>
        <w:r>
          <w:fldChar w:fldCharType="end"/>
        </w:r>
      </w:hyperlink>
    </w:p>
    <w:p>
      <w:pPr>
        <w:pStyle w:val="TOC1"/>
        <w:tabs>
          <w:tab w:val="right" w:leader="dot" w:pos="8306"/>
        </w:tabs>
      </w:pPr>
      <w:hyperlink w:anchor="_Toc21414" w:history="1">
        <w:r>
          <w:rPr>
            <w:rFonts w:ascii="仿宋" w:eastAsia="仿宋" w:hAnsi="仿宋" w:cs="仿宋" w:hint="eastAsia"/>
            <w:lang w:eastAsia="zh-CN"/>
          </w:rPr>
          <w:t>七、防静电海绵项目财务管理</w:t>
        </w:r>
        <w:r>
          <w:tab/>
        </w:r>
        <w:r>
          <w:fldChar w:fldCharType="begin"/>
        </w:r>
        <w:r>
          <w:instrText xml:space="preserve"> PAGEREF _Toc21414 \h </w:instrText>
        </w:r>
        <w:r>
          <w:fldChar w:fldCharType="separate"/>
        </w:r>
        <w:r>
          <w:t>23</w:t>
        </w:r>
        <w:r>
          <w:fldChar w:fldCharType="end"/>
        </w:r>
      </w:hyperlink>
    </w:p>
    <w:p>
      <w:pPr>
        <w:pStyle w:val="TOC2"/>
        <w:tabs>
          <w:tab w:val="right" w:leader="dot" w:pos="8306"/>
        </w:tabs>
      </w:pPr>
      <w:hyperlink w:anchor="_Toc3428" w:history="1">
        <w:r>
          <w:rPr>
            <w:rFonts w:ascii="仿宋" w:eastAsia="仿宋" w:hAnsi="仿宋" w:cs="仿宋" w:hint="eastAsia"/>
            <w:lang w:eastAsia="zh-CN"/>
          </w:rPr>
          <w:t>(一)、资金需求大</w:t>
        </w:r>
        <w:r>
          <w:tab/>
        </w:r>
        <w:r>
          <w:fldChar w:fldCharType="begin"/>
        </w:r>
        <w:r>
          <w:instrText xml:space="preserve"> PAGEREF _Toc3428 \h </w:instrText>
        </w:r>
        <w:r>
          <w:fldChar w:fldCharType="separate"/>
        </w:r>
        <w:r>
          <w:t>23</w:t>
        </w:r>
        <w:r>
          <w:fldChar w:fldCharType="end"/>
        </w:r>
      </w:hyperlink>
    </w:p>
    <w:p>
      <w:pPr>
        <w:pStyle w:val="TOC2"/>
        <w:tabs>
          <w:tab w:val="right" w:leader="dot" w:pos="8306"/>
        </w:tabs>
      </w:pPr>
      <w:hyperlink w:anchor="_Toc6317" w:history="1">
        <w:r>
          <w:rPr>
            <w:rFonts w:ascii="仿宋" w:eastAsia="仿宋" w:hAnsi="仿宋" w:cs="仿宋" w:hint="eastAsia"/>
            <w:lang w:eastAsia="zh-CN"/>
          </w:rPr>
          <w:t>(二)、研发周期长</w:t>
        </w:r>
        <w:r>
          <w:tab/>
        </w:r>
        <w:r>
          <w:fldChar w:fldCharType="begin"/>
        </w:r>
        <w:r>
          <w:instrText xml:space="preserve"> PAGEREF _Toc6317 \h </w:instrText>
        </w:r>
        <w:r>
          <w:fldChar w:fldCharType="separate"/>
        </w:r>
        <w:r>
          <w:t>25</w:t>
        </w:r>
        <w:r>
          <w:fldChar w:fldCharType="end"/>
        </w:r>
      </w:hyperlink>
    </w:p>
    <w:p>
      <w:pPr>
        <w:pStyle w:val="TOC2"/>
        <w:tabs>
          <w:tab w:val="right" w:leader="dot" w:pos="8306"/>
        </w:tabs>
      </w:pPr>
      <w:hyperlink w:anchor="_Toc3128" w:history="1">
        <w:r>
          <w:rPr>
            <w:rFonts w:ascii="仿宋" w:eastAsia="仿宋" w:hAnsi="仿宋" w:cs="仿宋" w:hint="eastAsia"/>
            <w:lang w:eastAsia="zh-CN"/>
          </w:rPr>
          <w:t>(三)、市场风险大</w:t>
        </w:r>
        <w:r>
          <w:tab/>
        </w:r>
        <w:r>
          <w:fldChar w:fldCharType="begin"/>
        </w:r>
        <w:r>
          <w:instrText xml:space="preserve"> PAGEREF _Toc3128 \h </w:instrText>
        </w:r>
        <w:r>
          <w:fldChar w:fldCharType="separate"/>
        </w:r>
        <w:r>
          <w:t>26</w:t>
        </w:r>
        <w:r>
          <w:fldChar w:fldCharType="end"/>
        </w:r>
      </w:hyperlink>
    </w:p>
    <w:p>
      <w:pPr>
        <w:pStyle w:val="TOC2"/>
        <w:tabs>
          <w:tab w:val="right" w:leader="dot" w:pos="8306"/>
        </w:tabs>
      </w:pPr>
      <w:hyperlink w:anchor="_Toc29841" w:history="1">
        <w:r>
          <w:rPr>
            <w:rFonts w:ascii="仿宋" w:eastAsia="仿宋" w:hAnsi="仿宋" w:cs="仿宋" w:hint="eastAsia"/>
            <w:lang w:eastAsia="zh-CN"/>
          </w:rPr>
          <w:t>(四)、利润率高</w:t>
        </w:r>
        <w:r>
          <w:tab/>
        </w:r>
        <w:r>
          <w:fldChar w:fldCharType="begin"/>
        </w:r>
        <w:r>
          <w:instrText xml:space="preserve"> PAGEREF _Toc29841 \h </w:instrText>
        </w:r>
        <w:r>
          <w:fldChar w:fldCharType="separate"/>
        </w:r>
        <w:r>
          <w:t>28</w:t>
        </w:r>
        <w:r>
          <w:fldChar w:fldCharType="end"/>
        </w:r>
      </w:hyperlink>
    </w:p>
    <w:p>
      <w:pPr>
        <w:pStyle w:val="TOC1"/>
        <w:tabs>
          <w:tab w:val="right" w:leader="dot" w:pos="8306"/>
        </w:tabs>
      </w:pPr>
      <w:hyperlink w:anchor="_Toc10502" w:history="1">
        <w:r>
          <w:rPr>
            <w:rFonts w:ascii="仿宋" w:eastAsia="仿宋" w:hAnsi="仿宋" w:cs="仿宋" w:hint="eastAsia"/>
            <w:lang w:eastAsia="zh-CN"/>
          </w:rPr>
          <w:t>八、防静电海绵项目计划安排</w:t>
        </w:r>
        <w:r>
          <w:tab/>
        </w:r>
        <w:r>
          <w:fldChar w:fldCharType="begin"/>
        </w:r>
        <w:r>
          <w:instrText xml:space="preserve"> PAGEREF _Toc10502 \h </w:instrText>
        </w:r>
        <w:r>
          <w:fldChar w:fldCharType="separate"/>
        </w:r>
        <w:r>
          <w:t>31</w:t>
        </w:r>
        <w:r>
          <w:fldChar w:fldCharType="end"/>
        </w:r>
      </w:hyperlink>
    </w:p>
    <w:p>
      <w:pPr>
        <w:pStyle w:val="TOC2"/>
        <w:tabs>
          <w:tab w:val="right" w:leader="dot" w:pos="8306"/>
        </w:tabs>
      </w:pPr>
      <w:hyperlink w:anchor="_Toc24536" w:history="1">
        <w:r>
          <w:rPr>
            <w:rFonts w:ascii="仿宋" w:eastAsia="仿宋" w:hAnsi="仿宋" w:cs="仿宋" w:hint="eastAsia"/>
            <w:lang w:eastAsia="zh-CN"/>
          </w:rPr>
          <w:t>(一)、建设周期</w:t>
        </w:r>
        <w:r>
          <w:tab/>
        </w:r>
        <w:r>
          <w:fldChar w:fldCharType="begin"/>
        </w:r>
        <w:r>
          <w:instrText xml:space="preserve"> PAGEREF _Toc24536 \h </w:instrText>
        </w:r>
        <w:r>
          <w:fldChar w:fldCharType="separate"/>
        </w:r>
        <w:r>
          <w:t>31</w:t>
        </w:r>
        <w:r>
          <w:fldChar w:fldCharType="end"/>
        </w:r>
      </w:hyperlink>
    </w:p>
    <w:p>
      <w:pPr>
        <w:pStyle w:val="TOC2"/>
        <w:tabs>
          <w:tab w:val="right" w:leader="dot" w:pos="8306"/>
        </w:tabs>
      </w:pPr>
      <w:hyperlink w:anchor="_Toc10431" w:history="1">
        <w:r>
          <w:rPr>
            <w:rFonts w:ascii="仿宋" w:eastAsia="仿宋" w:hAnsi="仿宋" w:cs="仿宋" w:hint="eastAsia"/>
            <w:lang w:eastAsia="zh-CN"/>
          </w:rPr>
          <w:t>(二)、建设进度</w:t>
        </w:r>
        <w:r>
          <w:tab/>
        </w:r>
        <w:r>
          <w:fldChar w:fldCharType="begin"/>
        </w:r>
        <w:r>
          <w:instrText xml:space="preserve"> PAGEREF _Toc10431 \h </w:instrText>
        </w:r>
        <w:r>
          <w:fldChar w:fldCharType="separate"/>
        </w:r>
        <w:r>
          <w:t>31</w:t>
        </w:r>
        <w:r>
          <w:fldChar w:fldCharType="end"/>
        </w:r>
      </w:hyperlink>
    </w:p>
    <w:p>
      <w:pPr>
        <w:pStyle w:val="TOC2"/>
        <w:tabs>
          <w:tab w:val="right" w:leader="dot" w:pos="8306"/>
        </w:tabs>
      </w:pPr>
      <w:hyperlink w:anchor="_Toc2088" w:history="1">
        <w:r>
          <w:rPr>
            <w:rFonts w:ascii="仿宋" w:eastAsia="仿宋" w:hAnsi="仿宋" w:cs="仿宋" w:hint="eastAsia"/>
            <w:lang w:eastAsia="zh-CN"/>
          </w:rPr>
          <w:t>(三)、进度安排注意事项</w:t>
        </w:r>
        <w:r>
          <w:tab/>
        </w:r>
        <w:r>
          <w:fldChar w:fldCharType="begin"/>
        </w:r>
        <w:r>
          <w:instrText xml:space="preserve"> PAGEREF _Toc2088 \h </w:instrText>
        </w:r>
        <w:r>
          <w:fldChar w:fldCharType="separate"/>
        </w:r>
        <w:r>
          <w:t>32</w:t>
        </w:r>
        <w:r>
          <w:fldChar w:fldCharType="end"/>
        </w:r>
      </w:hyperlink>
    </w:p>
    <w:p>
      <w:pPr>
        <w:pStyle w:val="TOC2"/>
        <w:tabs>
          <w:tab w:val="right" w:leader="dot" w:pos="8306"/>
        </w:tabs>
      </w:pPr>
      <w:hyperlink w:anchor="_Toc29950" w:history="1">
        <w:r>
          <w:rPr>
            <w:rFonts w:ascii="仿宋" w:eastAsia="仿宋" w:hAnsi="仿宋" w:cs="仿宋" w:hint="eastAsia"/>
            <w:lang w:eastAsia="zh-CN"/>
          </w:rPr>
          <w:t>(四)、人力资源配置</w:t>
        </w:r>
        <w:r>
          <w:tab/>
        </w:r>
        <w:r>
          <w:fldChar w:fldCharType="begin"/>
        </w:r>
        <w:r>
          <w:instrText xml:space="preserve"> PAGEREF _Toc29950 \h </w:instrText>
        </w:r>
        <w:r>
          <w:fldChar w:fldCharType="separate"/>
        </w:r>
        <w:r>
          <w:t>34</w:t>
        </w:r>
        <w:r>
          <w:fldChar w:fldCharType="end"/>
        </w:r>
      </w:hyperlink>
    </w:p>
    <w:p>
      <w:pPr>
        <w:pStyle w:val="TOC1"/>
        <w:tabs>
          <w:tab w:val="right" w:leader="dot" w:pos="8306"/>
        </w:tabs>
      </w:pPr>
      <w:hyperlink w:anchor="_Toc8443" w:history="1">
        <w:r>
          <w:rPr>
            <w:rFonts w:ascii="仿宋" w:eastAsia="仿宋" w:hAnsi="仿宋" w:cs="仿宋" w:hint="eastAsia"/>
            <w:lang w:eastAsia="zh-CN"/>
          </w:rPr>
          <w:t>九、防静电海绵项目经营效益</w:t>
        </w:r>
        <w:r>
          <w:tab/>
        </w:r>
        <w:r>
          <w:fldChar w:fldCharType="begin"/>
        </w:r>
        <w:r>
          <w:instrText xml:space="preserve"> PAGEREF _Toc8443 \h </w:instrText>
        </w:r>
        <w:r>
          <w:fldChar w:fldCharType="separate"/>
        </w:r>
        <w:r>
          <w:t>35</w:t>
        </w:r>
        <w:r>
          <w:fldChar w:fldCharType="end"/>
        </w:r>
      </w:hyperlink>
    </w:p>
    <w:p>
      <w:pPr>
        <w:pStyle w:val="TOC2"/>
        <w:tabs>
          <w:tab w:val="right" w:leader="dot" w:pos="8306"/>
        </w:tabs>
      </w:pPr>
      <w:hyperlink w:anchor="_Toc19070" w:history="1">
        <w:r>
          <w:rPr>
            <w:rFonts w:ascii="仿宋" w:eastAsia="仿宋" w:hAnsi="仿宋" w:cs="仿宋" w:hint="eastAsia"/>
            <w:lang w:eastAsia="zh-CN"/>
          </w:rPr>
          <w:t>(一)、经济评价财务测算</w:t>
        </w:r>
        <w:r>
          <w:tab/>
        </w:r>
        <w:r>
          <w:fldChar w:fldCharType="begin"/>
        </w:r>
        <w:r>
          <w:instrText xml:space="preserve"> PAGEREF _Toc19070 \h </w:instrText>
        </w:r>
        <w:r>
          <w:fldChar w:fldCharType="separate"/>
        </w:r>
        <w:r>
          <w:t>35</w:t>
        </w:r>
        <w:r>
          <w:fldChar w:fldCharType="end"/>
        </w:r>
      </w:hyperlink>
    </w:p>
    <w:p>
      <w:pPr>
        <w:pStyle w:val="TOC2"/>
        <w:tabs>
          <w:tab w:val="right" w:leader="dot" w:pos="8306"/>
        </w:tabs>
      </w:pPr>
      <w:hyperlink w:anchor="_Toc30389" w:history="1">
        <w:r>
          <w:rPr>
            <w:rFonts w:ascii="仿宋" w:eastAsia="仿宋" w:hAnsi="仿宋" w:cs="仿宋" w:hint="eastAsia"/>
            <w:lang w:eastAsia="zh-CN"/>
          </w:rPr>
          <w:t>(二)、防静电海绵项目盈利能力分析</w:t>
        </w:r>
        <w:r>
          <w:tab/>
        </w:r>
        <w:r>
          <w:fldChar w:fldCharType="begin"/>
        </w:r>
        <w:r>
          <w:instrText xml:space="preserve"> PAGEREF _Toc30389 \h </w:instrText>
        </w:r>
        <w:r>
          <w:fldChar w:fldCharType="separate"/>
        </w:r>
        <w:r>
          <w:t>36</w:t>
        </w:r>
        <w:r>
          <w:fldChar w:fldCharType="end"/>
        </w:r>
      </w:hyperlink>
    </w:p>
    <w:p>
      <w:pPr>
        <w:pStyle w:val="TOC1"/>
        <w:tabs>
          <w:tab w:val="right" w:leader="dot" w:pos="8306"/>
        </w:tabs>
      </w:pPr>
      <w:hyperlink w:anchor="_Toc9279" w:history="1">
        <w:r>
          <w:rPr>
            <w:rFonts w:ascii="仿宋" w:eastAsia="仿宋" w:hAnsi="仿宋" w:cs="仿宋" w:hint="eastAsia"/>
            <w:lang w:eastAsia="zh-CN"/>
          </w:rPr>
          <w:t>十、防静电海绵项目创新与研发</w:t>
        </w:r>
        <w:r>
          <w:tab/>
        </w:r>
        <w:r>
          <w:fldChar w:fldCharType="begin"/>
        </w:r>
        <w:r>
          <w:instrText xml:space="preserve"> PAGEREF _Toc9279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324" w:history="1">
        <w:r>
          <w:rPr>
            <w:rFonts w:ascii="仿宋" w:eastAsia="仿宋" w:hAnsi="仿宋" w:cs="仿宋" w:hint="eastAsia"/>
            <w:lang w:eastAsia="zh-CN"/>
          </w:rPr>
          <w:t>(一)、创新策略与方向</w:t>
        </w:r>
        <w:r>
          <w:tab/>
        </w:r>
        <w:r>
          <w:fldChar w:fldCharType="begin"/>
        </w:r>
        <w:r>
          <w:instrText xml:space="preserve"> PAGEREF _Toc16324 \h </w:instrText>
        </w:r>
        <w:r>
          <w:fldChar w:fldCharType="separate"/>
        </w:r>
        <w:r>
          <w:t>37</w:t>
        </w:r>
        <w:r>
          <w:fldChar w:fldCharType="end"/>
        </w:r>
      </w:hyperlink>
    </w:p>
    <w:p>
      <w:pPr>
        <w:pStyle w:val="TOC2"/>
        <w:tabs>
          <w:tab w:val="right" w:leader="dot" w:pos="8306"/>
        </w:tabs>
      </w:pPr>
      <w:hyperlink w:anchor="_Toc4282" w:history="1">
        <w:r>
          <w:rPr>
            <w:rFonts w:ascii="仿宋" w:eastAsia="仿宋" w:hAnsi="仿宋" w:cs="仿宋" w:hint="eastAsia"/>
            <w:lang w:eastAsia="zh-CN"/>
          </w:rPr>
          <w:t>(二)、研发规划与投入</w:t>
        </w:r>
        <w:r>
          <w:tab/>
        </w:r>
        <w:r>
          <w:fldChar w:fldCharType="begin"/>
        </w:r>
        <w:r>
          <w:instrText xml:space="preserve"> PAGEREF _Toc4282 \h </w:instrText>
        </w:r>
        <w:r>
          <w:fldChar w:fldCharType="separate"/>
        </w:r>
        <w:r>
          <w:t>38</w:t>
        </w:r>
        <w:r>
          <w:fldChar w:fldCharType="end"/>
        </w:r>
      </w:hyperlink>
    </w:p>
    <w:p>
      <w:pPr>
        <w:pStyle w:val="TOC1"/>
        <w:tabs>
          <w:tab w:val="right" w:leader="dot" w:pos="8306"/>
        </w:tabs>
      </w:pPr>
      <w:hyperlink w:anchor="_Toc17271" w:history="1">
        <w:r>
          <w:rPr>
            <w:rFonts w:ascii="仿宋" w:eastAsia="仿宋" w:hAnsi="仿宋" w:cs="仿宋" w:hint="eastAsia"/>
            <w:lang w:eastAsia="zh-CN"/>
          </w:rPr>
          <w:t>十一、防静电海绵项目社会影响</w:t>
        </w:r>
        <w:r>
          <w:tab/>
        </w:r>
        <w:r>
          <w:fldChar w:fldCharType="begin"/>
        </w:r>
        <w:r>
          <w:instrText xml:space="preserve"> PAGEREF _Toc17271 \h </w:instrText>
        </w:r>
        <w:r>
          <w:fldChar w:fldCharType="separate"/>
        </w:r>
        <w:r>
          <w:t>40</w:t>
        </w:r>
        <w:r>
          <w:fldChar w:fldCharType="end"/>
        </w:r>
      </w:hyperlink>
    </w:p>
    <w:p>
      <w:pPr>
        <w:pStyle w:val="TOC2"/>
        <w:tabs>
          <w:tab w:val="right" w:leader="dot" w:pos="8306"/>
        </w:tabs>
      </w:pPr>
      <w:hyperlink w:anchor="_Toc18903" w:history="1">
        <w:r>
          <w:rPr>
            <w:rFonts w:ascii="仿宋" w:eastAsia="仿宋" w:hAnsi="仿宋" w:cs="仿宋" w:hint="eastAsia"/>
            <w:lang w:eastAsia="zh-CN"/>
          </w:rPr>
          <w:t>(一)、社会责任与义务</w:t>
        </w:r>
        <w:r>
          <w:tab/>
        </w:r>
        <w:r>
          <w:fldChar w:fldCharType="begin"/>
        </w:r>
        <w:r>
          <w:instrText xml:space="preserve"> PAGEREF _Toc18903 \h </w:instrText>
        </w:r>
        <w:r>
          <w:fldChar w:fldCharType="separate"/>
        </w:r>
        <w:r>
          <w:t>40</w:t>
        </w:r>
        <w:r>
          <w:fldChar w:fldCharType="end"/>
        </w:r>
      </w:hyperlink>
    </w:p>
    <w:p>
      <w:pPr>
        <w:pStyle w:val="TOC2"/>
        <w:tabs>
          <w:tab w:val="right" w:leader="dot" w:pos="8306"/>
        </w:tabs>
      </w:pPr>
      <w:hyperlink w:anchor="_Toc27805" w:history="1">
        <w:r>
          <w:rPr>
            <w:rFonts w:ascii="仿宋" w:eastAsia="仿宋" w:hAnsi="仿宋" w:cs="仿宋" w:hint="eastAsia"/>
            <w:lang w:eastAsia="zh-CN"/>
          </w:rPr>
          <w:t>(二)、社会参与与沟通</w:t>
        </w:r>
        <w:r>
          <w:tab/>
        </w:r>
        <w:r>
          <w:fldChar w:fldCharType="begin"/>
        </w:r>
        <w:r>
          <w:instrText xml:space="preserve"> PAGEREF _Toc27805 \h </w:instrText>
        </w:r>
        <w:r>
          <w:fldChar w:fldCharType="separate"/>
        </w:r>
        <w:r>
          <w:t>41</w:t>
        </w:r>
        <w:r>
          <w:fldChar w:fldCharType="end"/>
        </w:r>
      </w:hyperlink>
    </w:p>
    <w:p>
      <w:pPr>
        <w:pStyle w:val="TOC1"/>
        <w:tabs>
          <w:tab w:val="right" w:leader="dot" w:pos="8306"/>
        </w:tabs>
      </w:pPr>
      <w:hyperlink w:anchor="_Toc28041" w:history="1">
        <w:r>
          <w:rPr>
            <w:rFonts w:ascii="仿宋" w:eastAsia="仿宋" w:hAnsi="仿宋" w:cs="仿宋" w:hint="eastAsia"/>
            <w:lang w:eastAsia="zh-CN"/>
          </w:rPr>
          <w:t>十二、防静电海绵项目人力资源管理</w:t>
        </w:r>
        <w:r>
          <w:tab/>
        </w:r>
        <w:r>
          <w:fldChar w:fldCharType="begin"/>
        </w:r>
        <w:r>
          <w:instrText xml:space="preserve"> PAGEREF _Toc28041 \h </w:instrText>
        </w:r>
        <w:r>
          <w:fldChar w:fldCharType="separate"/>
        </w:r>
        <w:r>
          <w:t>42</w:t>
        </w:r>
        <w:r>
          <w:fldChar w:fldCharType="end"/>
        </w:r>
      </w:hyperlink>
    </w:p>
    <w:p>
      <w:pPr>
        <w:pStyle w:val="TOC2"/>
        <w:tabs>
          <w:tab w:val="right" w:leader="dot" w:pos="8306"/>
        </w:tabs>
      </w:pPr>
      <w:hyperlink w:anchor="_Toc20029" w:history="1">
        <w:r>
          <w:rPr>
            <w:rFonts w:ascii="仿宋" w:eastAsia="仿宋" w:hAnsi="仿宋" w:cs="仿宋" w:hint="eastAsia"/>
            <w:lang w:eastAsia="zh-CN"/>
          </w:rPr>
          <w:t>(一)、建立健全的预算管理制度</w:t>
        </w:r>
        <w:r>
          <w:tab/>
        </w:r>
        <w:r>
          <w:fldChar w:fldCharType="begin"/>
        </w:r>
        <w:r>
          <w:instrText xml:space="preserve"> PAGEREF _Toc20029 \h </w:instrText>
        </w:r>
        <w:r>
          <w:fldChar w:fldCharType="separate"/>
        </w:r>
        <w:r>
          <w:t>42</w:t>
        </w:r>
        <w:r>
          <w:fldChar w:fldCharType="end"/>
        </w:r>
      </w:hyperlink>
    </w:p>
    <w:p>
      <w:pPr>
        <w:pStyle w:val="TOC2"/>
        <w:tabs>
          <w:tab w:val="right" w:leader="dot" w:pos="8306"/>
        </w:tabs>
      </w:pPr>
      <w:hyperlink w:anchor="_Toc25647" w:history="1">
        <w:r>
          <w:rPr>
            <w:rFonts w:ascii="仿宋" w:eastAsia="仿宋" w:hAnsi="仿宋" w:cs="仿宋" w:hint="eastAsia"/>
            <w:lang w:eastAsia="zh-CN"/>
          </w:rPr>
          <w:t>(二)、加强资金流动监控</w:t>
        </w:r>
        <w:r>
          <w:tab/>
        </w:r>
        <w:r>
          <w:fldChar w:fldCharType="begin"/>
        </w:r>
        <w:r>
          <w:instrText xml:space="preserve"> PAGEREF _Toc25647 \h </w:instrText>
        </w:r>
        <w:r>
          <w:fldChar w:fldCharType="separate"/>
        </w:r>
        <w:r>
          <w:t>43</w:t>
        </w:r>
        <w:r>
          <w:fldChar w:fldCharType="end"/>
        </w:r>
      </w:hyperlink>
    </w:p>
    <w:p>
      <w:pPr>
        <w:pStyle w:val="TOC2"/>
        <w:tabs>
          <w:tab w:val="right" w:leader="dot" w:pos="8306"/>
        </w:tabs>
      </w:pPr>
      <w:hyperlink w:anchor="_Toc4828" w:history="1">
        <w:r>
          <w:rPr>
            <w:rFonts w:ascii="仿宋" w:eastAsia="仿宋" w:hAnsi="仿宋" w:cs="仿宋" w:hint="eastAsia"/>
            <w:lang w:eastAsia="zh-CN"/>
          </w:rPr>
          <w:t>(三)、制定完善的风险控制机制</w:t>
        </w:r>
        <w:r>
          <w:tab/>
        </w:r>
        <w:r>
          <w:fldChar w:fldCharType="begin"/>
        </w:r>
        <w:r>
          <w:instrText xml:space="preserve"> PAGEREF _Toc4828 \h </w:instrText>
        </w:r>
        <w:r>
          <w:fldChar w:fldCharType="separate"/>
        </w:r>
        <w:r>
          <w:t>44</w:t>
        </w:r>
        <w:r>
          <w:fldChar w:fldCharType="end"/>
        </w:r>
      </w:hyperlink>
    </w:p>
    <w:p>
      <w:pPr>
        <w:pStyle w:val="TOC2"/>
        <w:tabs>
          <w:tab w:val="right" w:leader="dot" w:pos="8306"/>
        </w:tabs>
      </w:pPr>
      <w:hyperlink w:anchor="_Toc11062" w:history="1">
        <w:r>
          <w:rPr>
            <w:rFonts w:ascii="仿宋" w:eastAsia="仿宋" w:hAnsi="仿宋" w:cs="仿宋" w:hint="eastAsia"/>
            <w:lang w:eastAsia="zh-CN"/>
          </w:rPr>
          <w:t>(四)、优化成本管理</w:t>
        </w:r>
        <w:r>
          <w:tab/>
        </w:r>
        <w:r>
          <w:fldChar w:fldCharType="begin"/>
        </w:r>
        <w:r>
          <w:instrText xml:space="preserve"> PAGEREF _Toc11062 \h </w:instrText>
        </w:r>
        <w:r>
          <w:fldChar w:fldCharType="separate"/>
        </w:r>
        <w:r>
          <w:t>46</w:t>
        </w:r>
        <w:r>
          <w:fldChar w:fldCharType="end"/>
        </w:r>
      </w:hyperlink>
    </w:p>
    <w:p>
      <w:pPr>
        <w:pStyle w:val="TOC1"/>
        <w:tabs>
          <w:tab w:val="right" w:leader="dot" w:pos="8306"/>
        </w:tabs>
      </w:pPr>
      <w:hyperlink w:anchor="_Toc21299" w:history="1">
        <w:r>
          <w:rPr>
            <w:rFonts w:ascii="仿宋" w:eastAsia="仿宋" w:hAnsi="仿宋" w:cs="仿宋" w:hint="eastAsia"/>
            <w:lang w:eastAsia="zh-CN"/>
          </w:rPr>
          <w:t>十三、防静电海绵项目实施保障措施</w:t>
        </w:r>
        <w:r>
          <w:tab/>
        </w:r>
        <w:r>
          <w:fldChar w:fldCharType="begin"/>
        </w:r>
        <w:r>
          <w:instrText xml:space="preserve"> PAGEREF _Toc21299 \h </w:instrText>
        </w:r>
        <w:r>
          <w:fldChar w:fldCharType="separate"/>
        </w:r>
        <w:r>
          <w:t>47</w:t>
        </w:r>
        <w:r>
          <w:fldChar w:fldCharType="end"/>
        </w:r>
      </w:hyperlink>
    </w:p>
    <w:p>
      <w:pPr>
        <w:pStyle w:val="TOC2"/>
        <w:tabs>
          <w:tab w:val="right" w:leader="dot" w:pos="8306"/>
        </w:tabs>
      </w:pPr>
      <w:hyperlink w:anchor="_Toc11662" w:history="1">
        <w:r>
          <w:rPr>
            <w:rFonts w:ascii="仿宋" w:eastAsia="仿宋" w:hAnsi="仿宋" w:cs="仿宋" w:hint="eastAsia"/>
            <w:lang w:eastAsia="zh-CN"/>
          </w:rPr>
          <w:t>(一)、防静电海绵项目实施保障机制</w:t>
        </w:r>
        <w:r>
          <w:tab/>
        </w:r>
        <w:r>
          <w:fldChar w:fldCharType="begin"/>
        </w:r>
        <w:r>
          <w:instrText xml:space="preserve"> PAGEREF _Toc11662 \h </w:instrText>
        </w:r>
        <w:r>
          <w:fldChar w:fldCharType="separate"/>
        </w:r>
        <w:r>
          <w:t>47</w:t>
        </w:r>
        <w:r>
          <w:fldChar w:fldCharType="end"/>
        </w:r>
      </w:hyperlink>
    </w:p>
    <w:p>
      <w:pPr>
        <w:pStyle w:val="TOC2"/>
        <w:tabs>
          <w:tab w:val="right" w:leader="dot" w:pos="8306"/>
        </w:tabs>
      </w:pPr>
      <w:hyperlink w:anchor="_Toc30522" w:history="1">
        <w:r>
          <w:rPr>
            <w:rFonts w:ascii="仿宋" w:eastAsia="仿宋" w:hAnsi="仿宋" w:cs="仿宋" w:hint="eastAsia"/>
            <w:lang w:eastAsia="zh-CN"/>
          </w:rPr>
          <w:t>(二)、防静电海绵项目法律合规要求</w:t>
        </w:r>
        <w:r>
          <w:tab/>
        </w:r>
        <w:r>
          <w:fldChar w:fldCharType="begin"/>
        </w:r>
        <w:r>
          <w:instrText xml:space="preserve"> PAGEREF _Toc30522 \h </w:instrText>
        </w:r>
        <w:r>
          <w:fldChar w:fldCharType="separate"/>
        </w:r>
        <w:r>
          <w:t>51</w:t>
        </w:r>
        <w:r>
          <w:fldChar w:fldCharType="end"/>
        </w:r>
      </w:hyperlink>
    </w:p>
    <w:p>
      <w:pPr>
        <w:pStyle w:val="TOC2"/>
        <w:tabs>
          <w:tab w:val="right" w:leader="dot" w:pos="8306"/>
        </w:tabs>
      </w:pPr>
      <w:hyperlink w:anchor="_Toc24808" w:history="1">
        <w:r>
          <w:rPr>
            <w:rFonts w:ascii="仿宋" w:eastAsia="仿宋" w:hAnsi="仿宋" w:cs="仿宋" w:hint="eastAsia"/>
            <w:lang w:eastAsia="zh-CN"/>
          </w:rPr>
          <w:t>(三)、防静电海绵项目合同管理与法律事务</w:t>
        </w:r>
        <w:r>
          <w:tab/>
        </w:r>
        <w:r>
          <w:fldChar w:fldCharType="begin"/>
        </w:r>
        <w:r>
          <w:instrText xml:space="preserve"> PAGEREF _Toc24808 \h </w:instrText>
        </w:r>
        <w:r>
          <w:fldChar w:fldCharType="separate"/>
        </w:r>
        <w:r>
          <w:t>55</w:t>
        </w:r>
        <w:r>
          <w:fldChar w:fldCharType="end"/>
        </w:r>
      </w:hyperlink>
    </w:p>
    <w:p>
      <w:pPr>
        <w:pStyle w:val="TOC2"/>
        <w:tabs>
          <w:tab w:val="right" w:leader="dot" w:pos="8306"/>
        </w:tabs>
      </w:pPr>
      <w:hyperlink w:anchor="_Toc7419" w:history="1">
        <w:r>
          <w:rPr>
            <w:rFonts w:ascii="仿宋" w:eastAsia="仿宋" w:hAnsi="仿宋" w:cs="仿宋" w:hint="eastAsia"/>
            <w:lang w:eastAsia="zh-CN"/>
          </w:rPr>
          <w:t>(四)、防静电海绵项目知识产权保护策略</w:t>
        </w:r>
        <w:r>
          <w:tab/>
        </w:r>
        <w:r>
          <w:fldChar w:fldCharType="begin"/>
        </w:r>
        <w:r>
          <w:instrText xml:space="preserve"> PAGEREF _Toc7419 \h </w:instrText>
        </w:r>
        <w:r>
          <w:fldChar w:fldCharType="separate"/>
        </w:r>
        <w:r>
          <w:t>61</w:t>
        </w:r>
        <w:r>
          <w:fldChar w:fldCharType="end"/>
        </w:r>
      </w:hyperlink>
    </w:p>
    <w:p>
      <w:pPr>
        <w:pStyle w:val="TOC1"/>
        <w:tabs>
          <w:tab w:val="right" w:leader="dot" w:pos="8306"/>
        </w:tabs>
      </w:pPr>
      <w:hyperlink w:anchor="_Toc21984" w:history="1">
        <w:r>
          <w:rPr>
            <w:rFonts w:ascii="仿宋" w:eastAsia="仿宋" w:hAnsi="仿宋" w:cs="仿宋" w:hint="eastAsia"/>
            <w:lang w:eastAsia="zh-CN"/>
          </w:rPr>
          <w:t>十四、防静电海绵项目变更管理</w:t>
        </w:r>
        <w:r>
          <w:tab/>
        </w:r>
        <w:r>
          <w:fldChar w:fldCharType="begin"/>
        </w:r>
        <w:r>
          <w:instrText xml:space="preserve"> PAGEREF _Toc21984 \h </w:instrText>
        </w:r>
        <w:r>
          <w:fldChar w:fldCharType="separate"/>
        </w:r>
        <w:r>
          <w:t>64</w:t>
        </w:r>
        <w:r>
          <w:fldChar w:fldCharType="end"/>
        </w:r>
      </w:hyperlink>
    </w:p>
    <w:p>
      <w:pPr>
        <w:pStyle w:val="TOC2"/>
        <w:tabs>
          <w:tab w:val="right" w:leader="dot" w:pos="8306"/>
        </w:tabs>
      </w:pPr>
      <w:hyperlink w:anchor="_Toc6791" w:history="1">
        <w:r>
          <w:rPr>
            <w:rFonts w:ascii="仿宋" w:eastAsia="仿宋" w:hAnsi="仿宋" w:cs="仿宋" w:hint="eastAsia"/>
            <w:lang w:eastAsia="zh-CN"/>
          </w:rPr>
          <w:t>(一)、变更申请与评估</w:t>
        </w:r>
        <w:r>
          <w:tab/>
        </w:r>
        <w:r>
          <w:fldChar w:fldCharType="begin"/>
        </w:r>
        <w:r>
          <w:instrText xml:space="preserve"> PAGEREF _Toc6791 \h </w:instrText>
        </w:r>
        <w:r>
          <w:fldChar w:fldCharType="separate"/>
        </w:r>
        <w:r>
          <w:t>64</w:t>
        </w:r>
        <w:r>
          <w:fldChar w:fldCharType="end"/>
        </w:r>
      </w:hyperlink>
    </w:p>
    <w:p>
      <w:pPr>
        <w:pStyle w:val="TOC2"/>
        <w:tabs>
          <w:tab w:val="right" w:leader="dot" w:pos="8306"/>
        </w:tabs>
      </w:pPr>
      <w:hyperlink w:anchor="_Toc6783" w:history="1">
        <w:r>
          <w:rPr>
            <w:rFonts w:ascii="仿宋" w:eastAsia="仿宋" w:hAnsi="仿宋" w:cs="仿宋" w:hint="eastAsia"/>
            <w:lang w:eastAsia="zh-CN"/>
          </w:rPr>
          <w:t>(二)、变更实施与控制</w:t>
        </w:r>
        <w:r>
          <w:tab/>
        </w:r>
        <w:r>
          <w:fldChar w:fldCharType="begin"/>
        </w:r>
        <w:r>
          <w:instrText xml:space="preserve"> PAGEREF _Toc6783 \h </w:instrText>
        </w:r>
        <w:r>
          <w:fldChar w:fldCharType="separate"/>
        </w:r>
        <w:r>
          <w:t>64</w:t>
        </w:r>
        <w:r>
          <w:fldChar w:fldCharType="end"/>
        </w:r>
      </w:hyperlink>
    </w:p>
    <w:p>
      <w:pPr>
        <w:pStyle w:val="TOC1"/>
        <w:tabs>
          <w:tab w:val="right" w:leader="dot" w:pos="8306"/>
        </w:tabs>
      </w:pPr>
      <w:hyperlink w:anchor="_Toc7423" w:history="1">
        <w:r>
          <w:rPr>
            <w:rFonts w:ascii="仿宋" w:eastAsia="仿宋" w:hAnsi="仿宋" w:cs="仿宋" w:hint="eastAsia"/>
            <w:lang w:eastAsia="zh-CN"/>
          </w:rPr>
          <w:t>十五、供应链管理</w:t>
        </w:r>
        <w:r>
          <w:tab/>
        </w:r>
        <w:r>
          <w:fldChar w:fldCharType="begin"/>
        </w:r>
        <w:r>
          <w:instrText xml:space="preserve"> PAGEREF _Toc7423 \h </w:instrText>
        </w:r>
        <w:r>
          <w:fldChar w:fldCharType="separate"/>
        </w:r>
        <w:r>
          <w:t>65</w:t>
        </w:r>
        <w:r>
          <w:fldChar w:fldCharType="end"/>
        </w:r>
      </w:hyperlink>
    </w:p>
    <w:p>
      <w:pPr>
        <w:pStyle w:val="TOC2"/>
        <w:tabs>
          <w:tab w:val="right" w:leader="dot" w:pos="8306"/>
        </w:tabs>
      </w:pPr>
      <w:hyperlink w:anchor="_Toc2486" w:history="1">
        <w:r>
          <w:rPr>
            <w:rFonts w:ascii="仿宋" w:eastAsia="仿宋" w:hAnsi="仿宋" w:cs="仿宋" w:hint="eastAsia"/>
            <w:lang w:eastAsia="zh-CN"/>
          </w:rPr>
          <w:t>(一)、供应链战略规划</w:t>
        </w:r>
        <w:r>
          <w:tab/>
        </w:r>
        <w:r>
          <w:fldChar w:fldCharType="begin"/>
        </w:r>
        <w:r>
          <w:instrText xml:space="preserve"> PAGEREF _Toc2486 \h </w:instrText>
        </w:r>
        <w:r>
          <w:fldChar w:fldCharType="separate"/>
        </w:r>
        <w:r>
          <w:t>65</w:t>
        </w:r>
        <w:r>
          <w:fldChar w:fldCharType="end"/>
        </w:r>
      </w:hyperlink>
    </w:p>
    <w:p>
      <w:pPr>
        <w:pStyle w:val="TOC2"/>
        <w:tabs>
          <w:tab w:val="right" w:leader="dot" w:pos="8306"/>
        </w:tabs>
      </w:pPr>
      <w:hyperlink w:anchor="_Toc13468" w:history="1">
        <w:r>
          <w:rPr>
            <w:rFonts w:ascii="仿宋" w:eastAsia="仿宋" w:hAnsi="仿宋" w:cs="仿宋" w:hint="eastAsia"/>
            <w:lang w:eastAsia="zh-CN"/>
          </w:rPr>
          <w:t>(二)、供应商选择与合作</w:t>
        </w:r>
        <w:r>
          <w:tab/>
        </w:r>
        <w:r>
          <w:fldChar w:fldCharType="begin"/>
        </w:r>
        <w:r>
          <w:instrText xml:space="preserve"> PAGEREF _Toc13468 \h </w:instrText>
        </w:r>
        <w:r>
          <w:fldChar w:fldCharType="separate"/>
        </w:r>
        <w:r>
          <w:t>66</w:t>
        </w:r>
        <w:r>
          <w:fldChar w:fldCharType="end"/>
        </w:r>
      </w:hyperlink>
    </w:p>
    <w:p>
      <w:pPr>
        <w:pStyle w:val="TOC2"/>
        <w:tabs>
          <w:tab w:val="right" w:leader="dot" w:pos="8306"/>
        </w:tabs>
      </w:pPr>
      <w:hyperlink w:anchor="_Toc14271" w:history="1">
        <w:r>
          <w:rPr>
            <w:rFonts w:ascii="仿宋" w:eastAsia="仿宋" w:hAnsi="仿宋" w:cs="仿宋" w:hint="eastAsia"/>
            <w:lang w:eastAsia="zh-CN"/>
          </w:rPr>
          <w:t>(三)、物流与库存管理</w:t>
        </w:r>
        <w:r>
          <w:tab/>
        </w:r>
        <w:r>
          <w:fldChar w:fldCharType="begin"/>
        </w:r>
        <w:r>
          <w:instrText xml:space="preserve"> PAGEREF _Toc14271 \h </w:instrText>
        </w:r>
        <w:r>
          <w:fldChar w:fldCharType="separate"/>
        </w:r>
        <w:r>
          <w:t>68</w:t>
        </w:r>
        <w:r>
          <w:fldChar w:fldCharType="end"/>
        </w:r>
      </w:hyperlink>
    </w:p>
    <w:p>
      <w:pPr>
        <w:pStyle w:val="TOC1"/>
        <w:tabs>
          <w:tab w:val="right" w:leader="dot" w:pos="8306"/>
        </w:tabs>
      </w:pPr>
      <w:hyperlink w:anchor="_Toc24070" w:history="1">
        <w:r>
          <w:rPr>
            <w:rFonts w:ascii="仿宋" w:eastAsia="仿宋" w:hAnsi="仿宋" w:cs="仿宋" w:hint="eastAsia"/>
            <w:lang w:eastAsia="zh-CN"/>
          </w:rPr>
          <w:t>十六、营销与推广策略</w:t>
        </w:r>
        <w:r>
          <w:tab/>
        </w:r>
        <w:r>
          <w:fldChar w:fldCharType="begin"/>
        </w:r>
        <w:r>
          <w:instrText xml:space="preserve"> PAGEREF _Toc24070 \h </w:instrText>
        </w:r>
        <w:r>
          <w:fldChar w:fldCharType="separate"/>
        </w:r>
        <w:r>
          <w:t>69</w:t>
        </w:r>
        <w:r>
          <w:fldChar w:fldCharType="end"/>
        </w:r>
      </w:hyperlink>
    </w:p>
    <w:p>
      <w:pPr>
        <w:pStyle w:val="TOC2"/>
        <w:tabs>
          <w:tab w:val="right" w:leader="dot" w:pos="8306"/>
        </w:tabs>
      </w:pPr>
      <w:hyperlink w:anchor="_Toc27277" w:history="1">
        <w:r>
          <w:rPr>
            <w:rFonts w:ascii="仿宋" w:eastAsia="仿宋" w:hAnsi="仿宋" w:cs="仿宋" w:hint="eastAsia"/>
            <w:lang w:eastAsia="zh-CN"/>
          </w:rPr>
          <w:t>(一)、产品/服务定位与特点</w:t>
        </w:r>
        <w:r>
          <w:tab/>
        </w:r>
        <w:r>
          <w:fldChar w:fldCharType="begin"/>
        </w:r>
        <w:r>
          <w:instrText xml:space="preserve"> PAGEREF _Toc27277 \h </w:instrText>
        </w:r>
        <w:r>
          <w:fldChar w:fldCharType="separate"/>
        </w:r>
        <w:r>
          <w:t>69</w:t>
        </w:r>
        <w:r>
          <w:fldChar w:fldCharType="end"/>
        </w:r>
      </w:hyperlink>
    </w:p>
    <w:p>
      <w:pPr>
        <w:pStyle w:val="TOC2"/>
        <w:tabs>
          <w:tab w:val="right" w:leader="dot" w:pos="8306"/>
        </w:tabs>
      </w:pPr>
      <w:hyperlink w:anchor="_Toc23440" w:history="1">
        <w:r>
          <w:rPr>
            <w:rFonts w:ascii="仿宋" w:eastAsia="仿宋" w:hAnsi="仿宋" w:cs="仿宋" w:hint="eastAsia"/>
            <w:lang w:eastAsia="zh-CN"/>
          </w:rPr>
          <w:t>(二)、市场定位与竞争分析</w:t>
        </w:r>
        <w:r>
          <w:tab/>
        </w:r>
        <w:r>
          <w:fldChar w:fldCharType="begin"/>
        </w:r>
        <w:r>
          <w:instrText xml:space="preserve"> PAGEREF _Toc23440 \h </w:instrText>
        </w:r>
        <w:r>
          <w:fldChar w:fldCharType="separate"/>
        </w:r>
        <w:r>
          <w:t>70</w:t>
        </w:r>
        <w:r>
          <w:fldChar w:fldCharType="end"/>
        </w:r>
      </w:hyperlink>
    </w:p>
    <w:p>
      <w:pPr>
        <w:pStyle w:val="TOC2"/>
        <w:tabs>
          <w:tab w:val="right" w:leader="dot" w:pos="8306"/>
        </w:tabs>
      </w:pPr>
      <w:hyperlink w:anchor="_Toc18096" w:history="1">
        <w:r>
          <w:rPr>
            <w:rFonts w:ascii="仿宋" w:eastAsia="仿宋" w:hAnsi="仿宋" w:cs="仿宋" w:hint="eastAsia"/>
            <w:lang w:eastAsia="zh-CN"/>
          </w:rPr>
          <w:t>(三)、营销渠道与策略</w:t>
        </w:r>
        <w:r>
          <w:tab/>
        </w:r>
        <w:r>
          <w:fldChar w:fldCharType="begin"/>
        </w:r>
        <w:r>
          <w:instrText xml:space="preserve"> PAGEREF _Toc18096 \h </w:instrText>
        </w:r>
        <w:r>
          <w:fldChar w:fldCharType="separate"/>
        </w:r>
        <w:r>
          <w:t>72</w:t>
        </w:r>
        <w:r>
          <w:fldChar w:fldCharType="end"/>
        </w:r>
      </w:hyperlink>
    </w:p>
    <w:p>
      <w:pPr>
        <w:pStyle w:val="TOC2"/>
        <w:tabs>
          <w:tab w:val="right" w:leader="dot" w:pos="8306"/>
        </w:tabs>
      </w:pPr>
      <w:hyperlink w:anchor="_Toc1286" w:history="1">
        <w:r>
          <w:rPr>
            <w:rFonts w:ascii="仿宋" w:eastAsia="仿宋" w:hAnsi="仿宋" w:cs="仿宋" w:hint="eastAsia"/>
            <w:lang w:eastAsia="zh-CN"/>
          </w:rPr>
          <w:t>(四)、推广与宣传活动</w:t>
        </w:r>
        <w:r>
          <w:tab/>
        </w:r>
        <w:r>
          <w:fldChar w:fldCharType="begin"/>
        </w:r>
        <w:r>
          <w:instrText xml:space="preserve"> PAGEREF _Toc1286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82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880"/>
      <w:r>
        <w:rPr>
          <w:rFonts w:ascii="仿宋" w:eastAsia="仿宋" w:hAnsi="仿宋" w:cs="仿宋" w:hint="eastAsia"/>
          <w:sz w:val="28"/>
          <w:lang w:eastAsia="zh-CN"/>
        </w:rPr>
        <w:t>一、防静电海绵项目土建工程</w:t>
      </w:r>
      <w:bookmarkEnd w:id="2"/>
    </w:p>
    <w:p>
      <w:pPr>
        <w:pStyle w:val="Heading2"/>
        <w:rPr>
          <w:rFonts w:ascii="仿宋" w:eastAsia="仿宋" w:hAnsi="仿宋" w:cs="仿宋" w:hint="eastAsia"/>
          <w:lang w:eastAsia="zh-CN"/>
        </w:rPr>
      </w:pPr>
      <w:bookmarkStart w:id="3" w:name="_Toc1745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在防静电海绵项目的建筑工程设计中，我们将秉承一系列重要的设计原则，以确保防静电海绵项目建筑在功能、美观、可持续性等方面达到最佳效果。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首要原则是确保建筑的功能性得到最大化的发挥。我们将充分理解防静电海绵项目的实际需求，合理布局各个功能区域，保证建筑在满足业务需求的同时，提供高效的工作环境。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在建筑设计中，我们将综合考虑建设和运营成本。通过精细的经济效益分析，确保设计方案在高效利用资源的同时，对防静电海绵项目的长期盈利能力有积极的贡献。</w:t>
      </w:r>
    </w:p>
    <w:p>
      <w:pPr>
        <w:pStyle w:val="Heading2"/>
        <w:ind w:firstLine="560" w:firstLineChars="200"/>
        <w:rPr>
          <w:rFonts w:ascii="仿宋" w:eastAsia="仿宋" w:hAnsi="仿宋" w:cs="仿宋" w:hint="eastAsia"/>
          <w:sz w:val="28"/>
          <w:lang w:eastAsia="zh-CN"/>
        </w:rPr>
      </w:pPr>
      <w:bookmarkStart w:id="4" w:name="_Toc572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静电海绵项目的土建工程设计中，我们将精准设定设计年限，结合防静电海绵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防静电海绵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809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防静电海绵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防静电海绵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防静电海绵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378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本期工程防静电海绵项目预计总建筑面积XXX平方米，其中：计容建筑面积XXX平方米，计划建筑工程投资XX万元，占防静电海绵项目总投资的XX%。</w:t>
      </w:r>
    </w:p>
    <w:p>
      <w:pPr>
        <w:pStyle w:val="Heading1"/>
        <w:ind w:firstLine="560" w:firstLineChars="200"/>
        <w:rPr>
          <w:rFonts w:ascii="仿宋" w:eastAsia="仿宋" w:hAnsi="仿宋" w:cs="仿宋" w:hint="eastAsia"/>
          <w:sz w:val="28"/>
          <w:lang w:eastAsia="zh-CN"/>
        </w:rPr>
      </w:pPr>
      <w:bookmarkStart w:id="7" w:name="_Toc4509"/>
      <w:r>
        <w:rPr>
          <w:rFonts w:ascii="仿宋" w:eastAsia="仿宋" w:hAnsi="仿宋" w:cs="仿宋" w:hint="eastAsia"/>
          <w:sz w:val="28"/>
          <w:lang w:eastAsia="zh-CN"/>
        </w:rPr>
        <w:t>二、防静电海绵项目选址可行性分析</w:t>
      </w:r>
      <w:bookmarkEnd w:id="7"/>
    </w:p>
    <w:p>
      <w:pPr>
        <w:pStyle w:val="Heading2"/>
        <w:rPr>
          <w:rFonts w:ascii="仿宋" w:eastAsia="仿宋" w:hAnsi="仿宋" w:cs="仿宋" w:hint="eastAsia"/>
          <w:lang w:eastAsia="zh-CN"/>
        </w:rPr>
      </w:pPr>
      <w:bookmarkStart w:id="8" w:name="_Toc1727"/>
      <w:r>
        <w:rPr>
          <w:rFonts w:ascii="仿宋" w:eastAsia="仿宋" w:hAnsi="仿宋" w:cs="仿宋" w:hint="eastAsia"/>
          <w:lang w:eastAsia="zh-CN"/>
        </w:rPr>
        <w:t>(一)、防静电海绵项目选址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该防静电海绵项目选址位于XX省XX市XX区XXX街道</w:t>
      </w:r>
    </w:p>
    <w:p>
      <w:pPr>
        <w:pStyle w:val="Heading2"/>
        <w:ind w:firstLine="560" w:firstLineChars="200"/>
        <w:rPr>
          <w:rFonts w:ascii="仿宋" w:eastAsia="仿宋" w:hAnsi="仿宋" w:cs="仿宋" w:hint="eastAsia"/>
          <w:sz w:val="28"/>
          <w:lang w:eastAsia="zh-CN"/>
        </w:rPr>
      </w:pPr>
      <w:bookmarkStart w:id="9" w:name="_Toc16874"/>
      <w:r>
        <w:rPr>
          <w:rFonts w:ascii="仿宋" w:eastAsia="仿宋" w:hAnsi="仿宋" w:cs="仿宋" w:hint="eastAsia"/>
          <w:sz w:val="28"/>
          <w:lang w:eastAsia="zh-CN"/>
        </w:rPr>
        <w:t>(二)、用地控制指标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防静电海绵项目的征地面积将根据防静电海绵项目的实际规模和需求进行精确规划。具体面积XXX平方米，旨在确保防静电海绵项目不仅能够满足当前的发展需求，还能够预留空间以适应未来的扩展。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净用地面积是在征地面积基础上去除不可利用面积后的实际可开发用地。具体面积XXX平方米，考虑到环保、交通、安全等多方面因素，以确保防静电海绵项目在整体利用效率上达到最优。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防静电海绵项目计划建设的建筑总规模具体面积XXX平方米。这一规模的确定综合考虑了防静电海绵项目的性质、规模，以及城市规划的相关要求，确保建筑布局与周边环境协调一致。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绿地率是防静电海绵项目用地中被规划为绿地的比例。具体面积XXX平方米，旨在通过合理规划绿地，改善防静电海绵项目周边环境，提升居民生活质量，并符合城市整体绿化规划。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容积率是用地上可以建设的建筑总体积与用地面积之比。具体面积XXX，通过合理的容积率规划，确保防静电海绵项目建筑规模与周边环境和谐共生。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防静电海绵项目选址与当地城市规划相一致，具体面积XXX平方米。通过与城市规划部门深入沟通，确保防静电海绵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产业政策符合性： 充分了解并确保防静电海绵项目选址符合当地产业政策，具体面积XXX平方米。这包括防静电海绵项目对当地经济的促进作用，以及对相关产业的带动效应，确保防静电海绵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用地总体要求必须符合环保和可持续发展的原则，具体面积XXX平方米。通过采用绿色建筑设计、节能减排等措施，确保防静电海绵项目在建设和运营过程中对环境的影响最小化，达到可持续发展的要求。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确保防静电海绵项目选址具备必要的公共设施配套，具体面积XXX平方米。这包括交通便利性、教育、医疗等基础设施，以提高居民生活品质，使得防静电海绵项目选址更具吸引力。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考虑用地总体要求对当地社会稳定性的影响，具体面积XXX平方米。通过深入了解当地社区反馈，确保防静电海绵项目的选址和建设过程对当地社会和谐稳定产生积极作用。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防静电海绵项目选址不仅符合法规和规划，还在实际操作中具有可行性。这一全面规划将为防静电海绵项目的成功实施提供坚实的基础，确保防静电海绵项目选址阶段就能够奠定良好的发展基础。</w:t>
      </w:r>
    </w:p>
    <w:p>
      <w:pPr>
        <w:pStyle w:val="Heading2"/>
        <w:ind w:firstLine="560" w:firstLineChars="200"/>
        <w:rPr>
          <w:rFonts w:ascii="仿宋" w:eastAsia="仿宋" w:hAnsi="仿宋" w:cs="仿宋" w:hint="eastAsia"/>
          <w:sz w:val="28"/>
          <w:lang w:eastAsia="zh-CN"/>
        </w:rPr>
      </w:pPr>
      <w:bookmarkStart w:id="10" w:name="_Toc868"/>
      <w:r>
        <w:rPr>
          <w:rFonts w:ascii="仿宋" w:eastAsia="仿宋" w:hAnsi="仿宋" w:cs="仿宋" w:hint="eastAsia"/>
          <w:sz w:val="28"/>
          <w:lang w:eastAsia="zh-CN"/>
        </w:rPr>
        <w:t>(三)、节约用地措施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防静电海绵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防静电海绵项目的设备规划和空间设计中，我们将采取灵活设备布局的措施。设备布局将根据实际需求进行灵活设计，避免不必要的浪费。通过合理规划设备摆放位置，我们将提高设备的利用率，减少设备间距，以确保防静电海绵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防静电海绵项目内部引入共享设施的概念，例如共享会议室、办公区等。通过这种方式，我们可以减少对资源的重复建设，提高资源共享效率，从而减小防静电海绵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1" w:name="_Toc24047"/>
      <w:r>
        <w:rPr>
          <w:rFonts w:ascii="仿宋" w:eastAsia="仿宋" w:hAnsi="仿宋" w:cs="仿宋" w:hint="eastAsia"/>
          <w:sz w:val="28"/>
          <w:lang w:eastAsia="zh-CN"/>
        </w:rPr>
        <w:t>(四)、总图布置方案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防静电海绵项目的总图布置中，我们将不同功能区域进行明确的规划，以最大程度满足防静电海绵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2" w:name="_Toc18838"/>
      <w:r>
        <w:rPr>
          <w:rFonts w:ascii="仿宋" w:eastAsia="仿宋" w:hAnsi="仿宋" w:cs="仿宋" w:hint="eastAsia"/>
          <w:sz w:val="28"/>
          <w:lang w:eastAsia="zh-CN"/>
        </w:rPr>
        <w:t>(五)、选址综合评价</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防静电海绵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防静电海绵项目对环境的影响是综合评价的重要因素之一。我们将详细考虑选址周边的自然环境、生态保护区、水源地等情况，确保防静电海绵项目的建设和运营对环境影响最小化，并符合当地的环保法规标准。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对选址的评价还需充分考虑当地政府的产业政策和法规。我们将详细了解防静电海绵项目所在地的相关政策，确保防静电海绵项目的规划和运营与当地法规相符，降低不必要的法律风险。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考虑到社会稳定性对企业运营的重要性，我们将评估选址地区的社会安全情况、劳工关系、社区反馈等方面，以确保防静电海绵项目的建设和运营不会受到社会稳定性的负面影响。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最后，我们将综合考虑用地成本，包括土地购置费用、土地开发成本等。通过对用地成本的详细评估，我们能够做出更为精确的经济效益分析，为防静电海绵项目的投资决策提供有力支持。</w:t>
      </w:r>
    </w:p>
    <w:p>
      <w:pPr>
        <w:pStyle w:val="Heading1"/>
        <w:ind w:firstLine="560" w:firstLineChars="200"/>
        <w:rPr>
          <w:rFonts w:ascii="仿宋" w:eastAsia="仿宋" w:hAnsi="仿宋" w:cs="仿宋" w:hint="eastAsia"/>
          <w:sz w:val="28"/>
          <w:lang w:eastAsia="zh-CN"/>
        </w:rPr>
      </w:pPr>
      <w:bookmarkStart w:id="13" w:name="_Toc19515"/>
      <w:r>
        <w:rPr>
          <w:rFonts w:ascii="仿宋" w:eastAsia="仿宋" w:hAnsi="仿宋" w:cs="仿宋" w:hint="eastAsia"/>
          <w:sz w:val="28"/>
          <w:lang w:eastAsia="zh-CN"/>
        </w:rPr>
        <w:t>三、防静电海绵项目文档管理</w:t>
      </w:r>
      <w:bookmarkEnd w:id="13"/>
    </w:p>
    <w:p>
      <w:pPr>
        <w:pStyle w:val="Heading2"/>
        <w:rPr>
          <w:rFonts w:ascii="仿宋" w:eastAsia="仿宋" w:hAnsi="仿宋" w:cs="仿宋" w:hint="eastAsia"/>
          <w:lang w:eastAsia="zh-CN"/>
        </w:rPr>
      </w:pPr>
      <w:bookmarkStart w:id="14" w:name="_Toc3374"/>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防静电海绵项目高度重视文档的质量和准确性，以支持防静电海绵项目的各项活动和决策。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海绵项目文档的编制始于防静电海绵项目计划的初期，我们制定了详细的文档编制计划，明确了每个文档的内容、格式和编写责任人。在防静电海绵项目启动阶段，我们首先编制了防静电海绵项目章程，明确定义了防静电海绵项目的目标、范围、风险等关键要素。随后，防静电海绵项目团队根据计划陆续编制了需求文档、设计文档、测试文档等各类文档，确保防静电海绵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防静电海绵项目管理中的重要环节，旨在确保防静电海绵项目文档符合质量标准和防静电海绵项目需求。在防静电海绵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防静电海绵项目相关利益方和专业领域的专家对文档进行独立审查。这有助于获取更全面、客观的反馈，确保防静电海绵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防静电海绵项目在文档编制与审查方面建立了严格的管理机制，通过规范的流程和多维度的审查，确保防静电海绵项目文档的质量、准确性和可靠性，为防静电海绵项目的顺利推进提供了有力支持。</w:t>
      </w:r>
    </w:p>
    <w:p>
      <w:pPr>
        <w:pStyle w:val="Heading2"/>
        <w:ind w:firstLine="560" w:firstLineChars="200"/>
        <w:rPr>
          <w:rFonts w:ascii="仿宋" w:eastAsia="仿宋" w:hAnsi="仿宋" w:cs="仿宋" w:hint="eastAsia"/>
          <w:sz w:val="28"/>
          <w:lang w:eastAsia="zh-CN"/>
        </w:rPr>
      </w:pPr>
      <w:bookmarkStart w:id="15" w:name="_Toc25253"/>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在防静电海绵项目中，我们致力于优化文档发布与分发过程，以确保信息的高效传递和团队间协作的顺畅进行。以下是我们采取的关键优化策略：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我们通过多渠道发布文档，包括电子邮件、防静电海绵项目管理平台、内部网站等，以满足不同团队成员的偏好和需求。多渠道发布确保了信息的全面覆盖。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我们采用了精细的权限控制，确保只有授权人员可以访问敏感信息。这种安全措施保护了防静电海绵项目文档的机密性，防止了未经授权的信息泄露。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127"/>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文档存档与归档是防静电海绵项目生命周期中一个至关重要的环节，直接关系到防静电海绵项目信息的长期保存和历史记录的完整性。在防静电海绵项目中，我们实施了一系列有效的文档存档与归档管理策略：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22179"/>
      <w:r>
        <w:rPr>
          <w:rFonts w:ascii="仿宋" w:eastAsia="仿宋" w:hAnsi="仿宋" w:cs="仿宋" w:hint="eastAsia"/>
          <w:sz w:val="28"/>
          <w:lang w:eastAsia="zh-CN"/>
        </w:rPr>
        <w:t>四、工艺说明</w:t>
      </w:r>
      <w:bookmarkEnd w:id="17"/>
    </w:p>
    <w:p>
      <w:pPr>
        <w:pStyle w:val="Heading2"/>
        <w:rPr>
          <w:rFonts w:ascii="仿宋" w:eastAsia="仿宋" w:hAnsi="仿宋" w:cs="仿宋" w:hint="eastAsia"/>
          <w:lang w:eastAsia="zh-CN"/>
        </w:rPr>
      </w:pPr>
      <w:bookmarkStart w:id="18" w:name="_Toc26069"/>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防静电海绵项目的技术管理特点体现在其创新导向。通过引入最先进的技术趋势和解决方案，防静电海绵项目致力于提升科技含量、提高质量和效率水平。这意味着我们将采用最新的工具和方法，确保防静电海绵项目在技术层面始终走在前沿，从而在竞争激烈的市场中脱颖而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其次，整合性策略是防静电海绵项目技术管理的显著特征。通过整合不同领域的技术资源，我们实现了跨学科的协同工作。这有助于优化技术架构，提高整体效能。此外，整合性策略还促进了不同技术团队之间的紧密沟通和高效合作，确保防静电海绵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防静电海绵项目所采用的技术。通过不断优化技术方案，防静电海绵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防静电海绵项目团队将在防静电海绵项目初期识别可能的技术风险，并采取相应的预防和应对措施。通过建立健全的风险评估机制，防静电海绵项目能够在实施过程中及时发现并解决潜在的技术问题，保障防静电海绵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防静电海绵项目中，技术将成为防静电海绵项目成功的有力支持。这一深度剖析揭示了技术管理在防静电海绵项目实施中的关键作用，为防静电海绵项目的技术基础奠定了坚实的基础。</w:t>
      </w:r>
    </w:p>
    <w:p>
      <w:pPr>
        <w:pStyle w:val="Heading2"/>
        <w:ind w:firstLine="560" w:firstLineChars="200"/>
        <w:rPr>
          <w:rFonts w:ascii="仿宋" w:eastAsia="仿宋" w:hAnsi="仿宋" w:cs="仿宋" w:hint="eastAsia"/>
          <w:sz w:val="28"/>
          <w:lang w:eastAsia="zh-CN"/>
        </w:rPr>
      </w:pPr>
      <w:bookmarkStart w:id="19" w:name="_Toc24913"/>
      <w:r>
        <w:rPr>
          <w:rFonts w:ascii="仿宋" w:eastAsia="仿宋" w:hAnsi="仿宋" w:cs="仿宋" w:hint="eastAsia"/>
          <w:sz w:val="28"/>
          <w:lang w:eastAsia="zh-CN"/>
        </w:rPr>
        <w:t>(二)、防静电海绵项目工艺技术设计方案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防静电海绵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https://d.book118.com/665044204103011103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防静电海绵项目规划设计蓝图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防静电海绵项目规划设计蓝图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防静电海绵项目规划设计蓝图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防静电海绵项目规划设计蓝图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防静电海绵项目规划设计蓝图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防静电海绵项目规划设计蓝图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防静电海绵项目规划设计蓝图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防静电海绵项目规划设计蓝图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防静电海绵项目规划设计蓝图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防静电海绵项目规划设计蓝图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防静电海绵项目规划设计蓝图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防静电海绵项目规划设计蓝图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防静电海绵项目规划设计蓝图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防静电海绵项目规划设计蓝图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防静电海绵项目规划设计蓝图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防静电海绵项目规划设计蓝图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防静电海绵项目规划设计蓝图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1B6A1C"/>
    <w:rsid w:val="791B6A1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5044204103011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2024-02-05T10:56:00Z</dcterms:created>
  <dcterms:modified xsi:type="dcterms:W3CDTF">2024-02-05T10:56:18Z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147B8D3A555144F693CF51681FDE2C67_11</vt:lpwstr>
  </property>
  <property fmtid="{D5CDD505-2E9C-101B-9397-08002B2CF9AE}" pid="3" name="KSOProductBuildVer">
    <vt:lpwstr>2052-12.1.0.16250</vt:lpwstr>
  </property>
</Properties>
</file>