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A18A0" w:rsidRPr="00E86349">
      <w:pPr>
        <w:widowControl/>
        <w:jc w:val="center"/>
        <w:rPr>
          <w:rFonts w:ascii="华文细黑" w:eastAsia="华文细黑" w:hAnsi="华文细黑" w:cs="Times New Roman"/>
          <w:b/>
          <w:bCs/>
          <w:sz w:val="48"/>
          <w:szCs w:val="32"/>
        </w:rPr>
      </w:pPr>
      <w:r w:rsidRPr="00E86349">
        <w:rPr>
          <w:rFonts w:ascii="华文细黑" w:eastAsia="华文细黑" w:hAnsi="华文细黑" w:cs="Times New Roman" w:hint="eastAsia"/>
          <w:b/>
          <w:bCs/>
          <w:sz w:val="48"/>
          <w:szCs w:val="32"/>
        </w:rPr>
        <w:t>2023年宁夏住院医师-宁夏住院医师放射科考试历年参考核心考点荟萃附答案</w:t>
      </w:r>
    </w:p>
    <w:p w:rsidR="00FA18A0" w:rsidRPr="00A3146B">
      <w:pPr>
        <w:spacing w:line="360" w:lineRule="auto"/>
        <w:jc w:val="center"/>
        <w:rPr>
          <w:rFonts w:ascii="宋体" w:eastAsia="宋体" w:hAnsi="宋体"/>
          <w:b/>
          <w:sz w:val="22"/>
        </w:rPr>
      </w:pPr>
    </w:p>
    <w:p w:rsidR="00FA18A0">
      <w:pPr>
        <w:spacing w:line="360" w:lineRule="auto"/>
        <w:jc w:val="center"/>
        <w:rPr>
          <w:rFonts w:ascii="宋体" w:eastAsia="宋体" w:hAnsi="宋体"/>
          <w:b/>
          <w:sz w:val="22"/>
        </w:rPr>
      </w:pPr>
      <w:bookmarkStart w:id="0" w:name="_GoBack"/>
      <w:bookmarkEnd w:id="0"/>
    </w:p>
    <w:p w:rsidR="00FA18A0">
      <w:pPr>
        <w:spacing w:line="360" w:lineRule="auto"/>
        <w:jc w:val="center"/>
        <w:rPr>
          <w:rFonts w:ascii="宋体" w:eastAsia="宋体" w:hAnsi="宋体"/>
          <w:b/>
          <w:sz w:val="22"/>
        </w:rPr>
      </w:pPr>
    </w:p>
    <w:p w:rsidR="00FA18A0">
      <w:pPr>
        <w:spacing w:line="360" w:lineRule="auto"/>
        <w:jc w:val="center"/>
        <w:rPr>
          <w:rFonts w:ascii="宋体" w:eastAsia="宋体" w:hAnsi="宋体" w:cs="宋体"/>
          <w:b/>
          <w:color w:val="000000"/>
          <w:sz w:val="32"/>
        </w:rPr>
      </w:pPr>
      <w:r>
        <w:rPr>
          <w:rFonts w:ascii="宋体" w:eastAsia="宋体" w:hAnsi="宋体" w:cs="宋体"/>
          <w:b/>
          <w:color w:val="000000"/>
          <w:sz w:val="32"/>
        </w:rPr>
        <w:t>第一卷</w:t>
      </w:r>
    </w:p>
    <w:p w:rsidR="00FA18A0">
      <w:pPr>
        <w:spacing w:line="360" w:lineRule="auto"/>
        <w:jc w:val="center"/>
        <w:rPr>
          <w:rFonts w:ascii="宋体" w:eastAsia="宋体" w:hAnsi="宋体" w:cs="宋体"/>
          <w:b/>
          <w:color w:val="000000"/>
          <w:sz w:val="32"/>
        </w:rPr>
      </w:pPr>
    </w:p>
    <w:p w:rsidR="00FA18A0">
      <w:pPr>
        <w:spacing w:line="360" w:lineRule="auto"/>
        <w:jc w:val="center"/>
        <w:rPr>
          <w:rFonts w:ascii="宋体" w:eastAsia="宋体" w:hAnsi="宋体" w:cs="宋体"/>
          <w:b/>
          <w:color w:val="000000"/>
          <w:sz w:val="32"/>
        </w:rPr>
      </w:pPr>
    </w:p>
    <w:p w:rsidR="00FA18A0">
      <w:pPr>
        <w:spacing w:line="360" w:lineRule="auto"/>
        <w:jc w:val="left"/>
        <w:rPr>
          <w:rFonts w:ascii="宋体" w:eastAsia="宋体" w:hAnsi="宋体" w:cs="宋体"/>
          <w:b/>
          <w:color w:val="000000"/>
          <w:sz w:val="28"/>
        </w:rPr>
      </w:pPr>
      <w:r>
        <w:rPr>
          <w:rFonts w:ascii="宋体" w:eastAsia="宋体" w:hAnsi="宋体" w:cs="宋体"/>
          <w:b/>
          <w:color w:val="000000"/>
          <w:sz w:val="28"/>
        </w:rPr>
        <w:t>一.参考题库(共25题)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1.</w:t>
      </w:r>
      <w:r>
        <w:rPr>
          <w:rFonts w:ascii="黑体" w:eastAsia="黑体" w:hAnsi="黑体"/>
          <w:sz w:val="24"/>
          <w:szCs w:val="28"/>
        </w:rPr>
        <w:t>患者女，41岁。右侧面肌抽搐。MRI显示如下图。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876392" cy="1905200"/>
            <wp:effectExtent l="0" t="0" r="0" b="0"/>
            <wp:docPr id="576" name="_x0000_i05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" name="_x0000_i0576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76392" cy="19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关于MRI，描述正确的是（）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A、右侧桥前池可见T1WI等信号及T2WI高信号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B、未见异常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C、右侧三叉神经未见异常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D、右侧三叉神经可见包绕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E、基底动脉未见异常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F、基底动脉可见包绕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正确答案:A,D,F</w:t>
      </w:r>
    </w:p>
    <w:p>
      <w:pPr>
        <w:pStyle w:val="Normal0"/>
      </w:pP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2.</w:t>
      </w:r>
      <w:r>
        <w:rPr>
          <w:rFonts w:ascii="黑体" w:eastAsia="黑体" w:hAnsi="黑体"/>
          <w:sz w:val="24"/>
          <w:szCs w:val="28"/>
        </w:rPr>
        <w:t>患者男性，74岁，肝区偶感不适，腹胀、消瘦乏力，行MRI检查，如图。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6"/>
          <w:pgSz w:w="11906" w:h="16838" w:code="9"/>
          <w:pgMar w:top="1440" w:right="1800" w:bottom="1440" w:left="1800" w:header="851" w:footer="992" w:gutter="0"/>
          <w:cols w:space="425"/>
          <w:docGrid w:type="lines" w:linePitch="312"/>
        </w:sectPr>
      </w:pP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505108" cy="3200736"/>
            <wp:effectExtent l="0" t="0" r="0" b="0"/>
            <wp:docPr id="577" name="_x0000_i05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7" name="_x0000_i0577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05108" cy="3200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关于该病错误的是（）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A、占肝脏恶性肿瘤的第二位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B、起源于胆管上皮细胞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C、癌细胞呈立体方形或柱状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D、细胞内或间质中常含有黏液及胆汁成分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E、主要分为肿块型、浸润型、胆管内乳头状型及混合型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1"/>
      </w:pP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3.</w:t>
      </w:r>
      <w:r>
        <w:rPr>
          <w:rFonts w:ascii="黑体" w:eastAsia="黑体" w:hAnsi="黑体"/>
          <w:sz w:val="24"/>
          <w:szCs w:val="28"/>
        </w:rPr>
        <w:t>患者女，60岁，头痛半月余。既往体健。腰椎穿刺检查提示脑脊液压力增高。CT及CT灌注表现如下图。</w:t>
      </w:r>
      <w:r>
        <w:drawing>
          <wp:inline distT="0" distB="0" distL="0" distR="0">
            <wp:extent cx="2467234" cy="962126"/>
            <wp:effectExtent l="0" t="0" r="0" b="0"/>
            <wp:docPr id="578" name="_x0000_i05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" name="_x0000_i0578"/>
                    <pic:cNvPicPr/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67234" cy="962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关于该病的影像学表现，不正确的是（）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A、肿瘤内可出现钙化或脂肪组织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B、MRP：CBV轻度升高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C、恶性肿瘤与轴内肿瘤鉴别困难，MRS可提示诊断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D、MRS：Ala升高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E、MRV显示静脉窦受累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2"/>
      </w:pP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4.</w:t>
      </w:r>
      <w:r>
        <w:rPr>
          <w:rFonts w:ascii="黑体" w:eastAsia="黑体" w:hAnsi="黑体"/>
          <w:sz w:val="24"/>
          <w:szCs w:val="28"/>
        </w:rPr>
        <w:t>患者女，48岁。渐进性肢体无力半年。MRI所示如下图。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9"/>
          <w:type w:val="nextPage"/>
          <w:pgSz w:w="11906" w:h="16838" w:code="9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790658" cy="1848044"/>
            <wp:effectExtent l="0" t="0" r="0" b="0"/>
            <wp:docPr id="579" name="_x0000_i05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" name="_x0000_i0579"/>
                    <pic:cNvPicPr/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90658" cy="1848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为进一步确诊，下一步需要做的检查是（）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A、询问有无高血压、糖尿病病史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B、询问有无视力异常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C、MRI增强检查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D、脊柱MRI检查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E、询问有无其他中毒病史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F、腰椎穿刺脑脊液检查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正确答案:A,B,C,D,F</w:t>
      </w:r>
    </w:p>
    <w:p>
      <w:pPr>
        <w:pStyle w:val="Normal3"/>
      </w:pP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5.</w:t>
      </w:r>
      <w:r>
        <w:rPr>
          <w:rFonts w:ascii="黑体" w:eastAsia="黑体" w:hAnsi="黑体"/>
          <w:sz w:val="24"/>
          <w:szCs w:val="28"/>
        </w:rPr>
        <w:t>患者男，45岁，突发剧烈头痛伴呕吐30min。既往有高血压病史，平日血压为（190～160）/（100～110）mmHg。查体：右侧肢体肌力Ⅱ级，无颈项强直。CT表现如下图。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143120" cy="1247906"/>
            <wp:effectExtent l="0" t="0" r="0" b="0"/>
            <wp:docPr id="580" name="_x0000_i05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" name="_x0000_i0580"/>
                    <pic:cNvPicPr/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43120" cy="1247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脑血肿的血红蛋白的动态演变规律是（）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A、含氧血红蛋白-正铁血红蛋白-脱氧血红蛋白-含铁血黄素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B、含氧血红蛋白-脱氧血红蛋白-正铁血红蛋白-含铁血黄素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C、含氧血红蛋白-脱氧血红蛋白-含铁血黄素-正铁血红蛋白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D、含氧血红蛋白-正铁血红蛋白-含铁血黄素-脱氧血红蛋白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E、含氧血红蛋白-含铁血黄素-脱氧血红蛋白-正铁血红蛋白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4"/>
      </w:pP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6.</w:t>
      </w:r>
      <w:r>
        <w:rPr>
          <w:rFonts w:ascii="黑体" w:eastAsia="黑体" w:hAnsi="黑体"/>
          <w:sz w:val="24"/>
          <w:szCs w:val="28"/>
        </w:rPr>
        <w:t>患者男，20岁，面部皮脂腺瘤，头CT显示如下图。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12"/>
          <w:type w:val="nextPage"/>
          <w:pgSz w:w="11906" w:h="16838" w:code="9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028808" cy="1047860"/>
            <wp:effectExtent l="0" t="0" r="0" b="0"/>
            <wp:docPr id="581" name="_x0000_i05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1" name="_x0000_i0581"/>
                    <pic:cNvPicPr/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28808" cy="1047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可能的诊断是（）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A、少枝胶质细胞瘤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B、星形细胞瘤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C、结节性硬化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D、陈旧性血肿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E、颅面血管瘤病（Sturge-Weber）综合征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5"/>
      </w:pP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7.</w:t>
      </w:r>
      <w:r>
        <w:rPr>
          <w:rFonts w:ascii="黑体" w:eastAsia="黑体" w:hAnsi="黑体"/>
          <w:sz w:val="24"/>
          <w:szCs w:val="28"/>
        </w:rPr>
        <w:t>患者男，20岁，面部皮脂腺瘤，头CT显示如下图。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028808" cy="1047860"/>
            <wp:effectExtent l="0" t="0" r="0" b="0"/>
            <wp:docPr id="582" name="_x0000_i05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" name="_x0000_i0582"/>
                    <pic:cNvPicPr/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28808" cy="1047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该病伴有的相关异常不包括（）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A、肾血管平滑肌脂肪瘤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B、心脏横纹肌瘤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C、其他实质器官的腺瘤、平滑肌瘤等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D、所有患者均会出现三联征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E、皮肤（面部）纤维血管瘤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6"/>
      </w:pP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8.</w:t>
      </w:r>
      <w:r>
        <w:rPr>
          <w:rFonts w:ascii="黑体" w:eastAsia="黑体" w:hAnsi="黑体"/>
          <w:sz w:val="24"/>
          <w:szCs w:val="28"/>
        </w:rPr>
        <w:t>患者女，60岁，头痛半月余。既往体健。腰椎穿刺检查提示脑脊液压力增高。CT及CT灌注表现如下图。</w:t>
      </w:r>
      <w:r>
        <w:drawing>
          <wp:inline distT="0" distB="0" distL="0" distR="0">
            <wp:extent cx="2467234" cy="962126"/>
            <wp:effectExtent l="0" t="0" r="0" b="0"/>
            <wp:docPr id="583" name="_x0000_i05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" name="_x0000_i0583"/>
                    <pic:cNvPicPr/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67234" cy="962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根据CT的表现，临床拟诊为（）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A、脑血肿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B、骨瘤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C、胶质瘤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14"/>
          <w:type w:val="nextPage"/>
          <w:pgSz w:w="11906" w:h="16838" w:code="9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D、脑膜瘤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E、转移瘤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7"/>
      </w:pP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9.</w:t>
      </w:r>
      <w:r>
        <w:rPr>
          <w:rFonts w:ascii="黑体" w:eastAsia="黑体" w:hAnsi="黑体"/>
          <w:sz w:val="24"/>
          <w:szCs w:val="28"/>
        </w:rPr>
        <w:t>患者男性，74岁，肝区偶感不适，腹胀、消瘦乏力，行MRI检查，如图。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505108" cy="3200736"/>
            <wp:effectExtent l="0" t="0" r="0" b="0"/>
            <wp:docPr id="584" name="_x0000_i05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" name="_x0000_i0584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05108" cy="3200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该患最可能的诊断为（）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A、肝细胞肝癌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B、肝腺瘤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C、肝血管瘤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D、胆管细胞癌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E、肝内转移瘤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8"/>
      </w:pP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10.</w:t>
      </w:r>
      <w:r>
        <w:rPr>
          <w:rFonts w:ascii="黑体" w:eastAsia="黑体" w:hAnsi="黑体"/>
          <w:sz w:val="24"/>
          <w:szCs w:val="28"/>
        </w:rPr>
        <w:t>患者女，18岁，步态不稳。MRI显示如下图。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15"/>
          <w:type w:val="nextPage"/>
          <w:pgSz w:w="11906" w:h="16838" w:code="9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933548" cy="3010216"/>
            <wp:effectExtent l="0" t="0" r="0" b="0"/>
            <wp:docPr id="585" name="_x0000_i0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" name="_x0000_i0585"/>
                    <pic:cNvPicPr/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33548" cy="3010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进一步询问的病史应包括（）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A、有无肝硬化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B、实验室检查血铜和尿铜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C、有无中毒史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D、有无电解质紊乱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E、有无梗死史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F、有无感染史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正确答案:A,B,C,D,E,F</w:t>
      </w:r>
    </w:p>
    <w:p>
      <w:pPr>
        <w:pStyle w:val="Normal9"/>
      </w:pP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11.</w:t>
      </w:r>
      <w:r>
        <w:rPr>
          <w:rFonts w:ascii="黑体" w:eastAsia="黑体" w:hAnsi="黑体"/>
          <w:sz w:val="24"/>
          <w:szCs w:val="28"/>
        </w:rPr>
        <w:t>患者女，41岁。头痛半年，加重10d。头部MRI显示如下图。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181224" cy="2533916"/>
            <wp:effectExtent l="0" t="0" r="0" b="0"/>
            <wp:docPr id="586" name="_x0000_i05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" name="_x0000_i0586"/>
                    <pic:cNvPicPr/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181224" cy="2533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关于该病的MRI描述正确的是（）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A、右侧小脑半球圆形长T2信号影，病变周边可见环形低信号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18"/>
          <w:type w:val="nextPage"/>
          <w:pgSz w:w="11906" w:h="16838" w:code="9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B、病变周边环形低信号对病变的诊断价值不大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C、病变邻近右侧小脑半球可见一条形高信号，其对病变的诊断价值不大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D、病变邻近右侧小脑半球可见一条形高信号，其对病变的诊断价值较大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E、第四脑室受压变窄对于病变的诊断价值较大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F、病变的内部信号不均匀对病变的诊断价值较大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正确答案:A,D,F</w:t>
      </w:r>
    </w:p>
    <w:p>
      <w:pPr>
        <w:pStyle w:val="Normal10"/>
      </w:pP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12.</w:t>
      </w:r>
      <w:r>
        <w:rPr>
          <w:rFonts w:ascii="黑体" w:eastAsia="黑体" w:hAnsi="黑体"/>
          <w:sz w:val="24"/>
          <w:szCs w:val="28"/>
        </w:rPr>
        <w:t>患者女，68岁。头痛、恶心2周，加重2d。头CT显示如下图。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885918" cy="2143350"/>
            <wp:effectExtent l="0" t="0" r="0" b="0"/>
            <wp:docPr id="587" name="_x0000_i05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" name="_x0000_i0587"/>
                    <pic:cNvPicPr/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85918" cy="214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CT、MR支持病变位于轴外的征象是（）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A、病变边界清晰，形态不规则，呈分叶状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B、病变邻近的蛛网膜下腔增宽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C、病变呈等T1等T2信号影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D、大脑镰可见明显强化，CBV及PS明显升高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E、病变周围水肿明显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F、病变占位效应明显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正确答案:A,B,D</w:t>
      </w:r>
    </w:p>
    <w:p>
      <w:pPr>
        <w:pStyle w:val="Normal11"/>
      </w:pP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13.</w:t>
      </w:r>
      <w:r>
        <w:rPr>
          <w:rFonts w:ascii="黑体" w:eastAsia="黑体" w:hAnsi="黑体"/>
          <w:sz w:val="24"/>
          <w:szCs w:val="28"/>
        </w:rPr>
        <w:t>患者女，41岁。头痛半年，加重10d。头部MRI显示如下图。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20"/>
          <w:type w:val="nextPage"/>
          <w:pgSz w:w="11906" w:h="16838" w:code="9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181224" cy="2533916"/>
            <wp:effectExtent l="0" t="0" r="0" b="0"/>
            <wp:docPr id="588" name="_x0000_i05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" name="_x0000_i0588"/>
                    <pic:cNvPicPr/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181224" cy="2533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根据该病的影像学表现，该病可能的诊断是（）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A、海绵状血管瘤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B、发育性静脉畸形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C、AVM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D、毛细血管扩张症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E、动脉瘤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F、硬脑膜动静脉瘘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正确答案:A,B</w:t>
      </w:r>
    </w:p>
    <w:p>
      <w:pPr>
        <w:pStyle w:val="Normal12"/>
      </w:pP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14.</w:t>
      </w:r>
      <w:r>
        <w:rPr>
          <w:rFonts w:ascii="黑体" w:eastAsia="黑体" w:hAnsi="黑体"/>
          <w:sz w:val="24"/>
          <w:szCs w:val="28"/>
        </w:rPr>
        <w:t>患者女，41岁。右侧面肌抽搐。MRI显示如下图。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876392" cy="1905200"/>
            <wp:effectExtent l="0" t="0" r="0" b="0"/>
            <wp:docPr id="589" name="_x0000_i0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" name="_x0000_i0589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76392" cy="19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关于表皮样囊肿与蛛网膜囊肿的鉴别诊断，正确的是（）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A、表皮样囊肿为CSF样囊性肿块，包绕邻近血管、神经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B、表皮样囊肿形态不规则，肿瘤沿蛛网下腔蔓延，“见缝就钻”为其特点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C、蛛网膜囊肿FLAIR、DWI低信号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D、表皮样囊肿边界清，形态规则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E、蛛网膜囊肿FLAIR、DWI高信号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F、表皮样囊肿FLAIR、DWI高信号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3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21"/>
          <w:type w:val="nextPage"/>
          <w:pgSz w:w="11906" w:h="16838" w:code="9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正确答案:A,B,C,F</w:t>
      </w:r>
    </w:p>
    <w:p>
      <w:pPr>
        <w:pStyle w:val="Normal13"/>
      </w:pP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15.</w:t>
      </w:r>
      <w:r>
        <w:rPr>
          <w:rFonts w:ascii="黑体" w:eastAsia="黑体" w:hAnsi="黑体"/>
          <w:sz w:val="24"/>
          <w:szCs w:val="28"/>
        </w:rPr>
        <w:t>患者女，75岁，突发偏瘫、头痛、头晕10h。既往有高血脂、糖尿病史。MRI表现如下图。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409848" cy="3496042"/>
            <wp:effectExtent l="0" t="0" r="0" b="0"/>
            <wp:docPr id="590" name="_x0000_i0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" name="_x0000_i0590"/>
                    <pic:cNvPicPr/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409848" cy="3496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初步诊断为（）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A、脑星形细胞瘤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B、脑急性血肿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C、蛛网膜下隙出血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D、脑急性梗死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E、急性化脓性脑炎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14"/>
      </w:pP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16.</w:t>
      </w:r>
      <w:r>
        <w:rPr>
          <w:rFonts w:ascii="黑体" w:eastAsia="黑体" w:hAnsi="黑体"/>
          <w:sz w:val="24"/>
          <w:szCs w:val="28"/>
        </w:rPr>
        <w:t>患者女，67岁，头痛伴呕吐1周。既往体健。MR表现如下图。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23"/>
          <w:type w:val="nextPage"/>
          <w:pgSz w:w="11906" w:h="16838" w:code="9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314588" cy="4010446"/>
            <wp:effectExtent l="0" t="0" r="0" b="0"/>
            <wp:docPr id="591" name="_x0000_i05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1" name="_x0000_i0591"/>
                    <pic:cNvPicPr/>
                  </pic:nvPicPr>
                  <pic:blipFill>
                    <a:blip xmlns:r="http://schemas.openxmlformats.org/officeDocument/2006/relationships"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314588" cy="4010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临床拟诊为（）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A、脑脓肿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B、转移瘤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C、成胶质胞瘤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D、少枝胶质细胞瘤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E、成髓细胞瘤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15"/>
      </w:pPr>
    </w:p>
    <w:p>
      <w:pPr>
        <w:pStyle w:val="Normal16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25"/>
          <w:type w:val="nextPage"/>
          <w:pgSz w:w="11906" w:h="16838" w:code="9"/>
          <w:pgMar w:top="1440" w:right="1800" w:bottom="1440" w:left="1800" w:header="851" w:footer="992" w:gutter="0"/>
          <w:pgNumType w:start="10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17.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患者男，60岁，头痛，前额部局部隆起。查体：前额隆起处可触及乒乓球样肿块，CT显示如下图</w:t>
      </w:r>
      <w:r>
        <w:rPr>
          <w:rFonts w:ascii="黑体" w:eastAsia="黑体" w:hAnsi="黑体"/>
          <w:sz w:val="24"/>
          <w:szCs w:val="28"/>
        </w:rPr>
        <w:t xml:space="preserve"> </w:t>
      </w:r>
      <w:r>
        <w:drawing>
          <wp:inline distT="0" distB="0" distL="0" distR="0">
            <wp:extent cx="1276484" cy="2667280"/>
            <wp:effectExtent l="0" t="0" r="0" b="0"/>
            <wp:docPr id="592" name="_x0000_i05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" name="_x0000_i0592"/>
                    <pic:cNvPicPr/>
                  </pic:nvPicPr>
                  <pic:blipFill>
                    <a:blip xmlns:r="http://schemas.openxmlformats.org/officeDocument/2006/relationships"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276484" cy="2667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rPr>
          <w:rFonts w:ascii="黑体" w:eastAsia="黑体" w:hAnsi="黑体"/>
          <w:sz w:val="24"/>
          <w:szCs w:val="28"/>
        </w:rPr>
        <w:t xml:space="preserve">  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临床拟诊为（）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A、额窦黏液囊肿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B、额窦黏膜下囊肿（潴留囊肿）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C、额窦急性炎症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D、额窦脓肿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E、脑膜脑膨出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F、额窦骨瘤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G、额窦骨化性纤维瘤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16"/>
      </w:pP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18.</w:t>
      </w:r>
      <w:r>
        <w:rPr>
          <w:rFonts w:ascii="黑体" w:eastAsia="黑体" w:hAnsi="黑体"/>
          <w:sz w:val="24"/>
          <w:szCs w:val="28"/>
        </w:rPr>
        <w:t>患者男，37岁。癫痫发作数次。MRI显示如下图。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27"/>
          <w:type w:val="nextPage"/>
          <w:pgSz w:w="11906" w:h="16838" w:code="9"/>
          <w:pgMar w:top="1440" w:right="1800" w:bottom="1440" w:left="1800" w:header="851" w:footer="992" w:gutter="0"/>
          <w:pgNumType w:start="11"/>
          <w:cols w:space="425"/>
          <w:titlePg w:val="0"/>
          <w:docGrid w:type="lines" w:linePitch="312"/>
        </w:sectPr>
      </w:pP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076438" cy="3181684"/>
            <wp:effectExtent l="0" t="0" r="0" b="0"/>
            <wp:docPr id="593" name="_x0000_i05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" name="_x0000_i0593"/>
                    <pic:cNvPicPr/>
                  </pic:nvPicPr>
                  <pic:blipFill>
                    <a:blip xmlns:r="http://schemas.openxmlformats.org/officeDocument/2006/relationships"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076438" cy="3181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关于MRI表现的描述正确的是（）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A、左侧额叶肿块，边界清晰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B、左侧额叶肿块，边界不清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C、病变邻近脑沟消失，同时累及灰白质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D、病变无明显强化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E、病变累及灰质，皮层下白质正常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F、病变呈楔形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正确答案:B,C,D,F</w:t>
      </w:r>
    </w:p>
    <w:p>
      <w:pPr>
        <w:pStyle w:val="Normal17"/>
      </w:pP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19.</w:t>
      </w:r>
      <w:r>
        <w:rPr>
          <w:rFonts w:ascii="黑体" w:eastAsia="黑体" w:hAnsi="黑体"/>
          <w:sz w:val="24"/>
          <w:szCs w:val="28"/>
        </w:rPr>
        <w:t>患者女，41岁。头痛半年，加重10d。头部MRI显示如下图。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181224" cy="2533916"/>
            <wp:effectExtent l="0" t="0" r="0" b="0"/>
            <wp:docPr id="594" name="_x0000_i05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" name="_x0000_i0594"/>
                    <pic:cNvPicPr/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181224" cy="2533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关于发育性静脉畸形的描述正确的是（）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29"/>
          <w:type w:val="nextPage"/>
          <w:pgSz w:w="11906" w:h="16838" w:code="9"/>
          <w:pgMar w:top="1440" w:right="1800" w:bottom="1440" w:left="1800" w:header="851" w:footer="992" w:gutter="0"/>
          <w:pgNumType w:start="12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A、MR增强检查显示“海蛇头”样表现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B、常发生于侧脑室额角白质或Ⅳ脑室周围白质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C、扩张的髓静脉呈伞样汇集，经粗大的静脉引流入静脉窦或深部室管膜静脉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D、病变较小，T1WI可正常，T2WI可见血管流空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E、影像学首选MRT1C+MRV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F、T2*WI可显示出血及伴有其他血管畸形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G、15%～20%伴有海绵状血管瘤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正确答案:A,B,C,D,E,F,G</w:t>
      </w:r>
    </w:p>
    <w:p>
      <w:pPr>
        <w:pStyle w:val="Normal18"/>
      </w:pP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20.</w:t>
      </w:r>
      <w:r>
        <w:rPr>
          <w:rFonts w:ascii="黑体" w:eastAsia="黑体" w:hAnsi="黑体"/>
          <w:sz w:val="24"/>
          <w:szCs w:val="28"/>
        </w:rPr>
        <w:t>患者女，68岁。头痛、恶心2周，加重2d。头CT显示如下图。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885918" cy="2143350"/>
            <wp:effectExtent l="0" t="0" r="0" b="0"/>
            <wp:docPr id="595" name="_x0000_i05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5" name="_x0000_i0595"/>
                    <pic:cNvPicPr/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85918" cy="214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rPr>
          <w:rFonts w:ascii="黑体" w:eastAsia="黑体" w:hAnsi="黑体"/>
          <w:sz w:val="24"/>
          <w:szCs w:val="28"/>
        </w:rPr>
        <w:t>可能的诊断为（）（提示进一步MRI检查显示如下图。）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590842" cy="943074"/>
            <wp:effectExtent l="0" t="0" r="0" b="0"/>
            <wp:docPr id="596" name="_x0000_i0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6" name="_x0000_i0596"/>
                    <pic:cNvPicPr/>
                  </pic:nvPicPr>
                  <pic:blipFill>
                    <a:blip xmlns:r="http://schemas.openxmlformats.org/officeDocument/2006/relationships"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590842" cy="943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A、脑膜瘤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B、成胶质细胞瘤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C、少枝胶质细胞瘤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D、节细胞胶质瘤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E、毛细胞星形细胞瘤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F、室管膜瘤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19"/>
      </w:pP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21.</w:t>
      </w:r>
      <w:r>
        <w:rPr>
          <w:rFonts w:ascii="黑体" w:eastAsia="黑体" w:hAnsi="黑体"/>
          <w:sz w:val="24"/>
          <w:szCs w:val="28"/>
        </w:rPr>
        <w:t>患者女，67岁，头痛伴呕吐1周。既往体健。MR表现如下图。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31"/>
          <w:type w:val="nextPage"/>
          <w:pgSz w:w="11906" w:h="16838" w:code="9"/>
          <w:pgMar w:top="1440" w:right="1800" w:bottom="1440" w:left="1800" w:header="851" w:footer="992" w:gutter="0"/>
          <w:pgNumType w:start="13"/>
          <w:cols w:space="425"/>
          <w:titlePg w:val="0"/>
          <w:docGrid w:type="lines" w:linePitch="312"/>
        </w:sectPr>
      </w:pP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314588" cy="4010446"/>
            <wp:effectExtent l="0" t="0" r="0" b="0"/>
            <wp:docPr id="597" name="_x0000_i05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" name="_x0000_i0597"/>
                    <pic:cNvPicPr/>
                  </pic:nvPicPr>
                  <pic:blipFill>
                    <a:blip xmlns:r="http://schemas.openxmlformats.org/officeDocument/2006/relationships"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314588" cy="4010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关于多形性成胶质细胞瘤，描述正确的是（）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A、儿童青少年常见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B、好发于额、颞叶大脑灰质及白质区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C、CT平扫密度均匀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D、增强检查均匀强化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E、瘤周水肿轻微，占位效应显著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20"/>
      </w:pP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22.</w:t>
      </w:r>
      <w:r>
        <w:rPr>
          <w:rFonts w:ascii="黑体" w:eastAsia="黑体" w:hAnsi="黑体"/>
          <w:sz w:val="24"/>
          <w:szCs w:val="28"/>
        </w:rPr>
        <w:t>患者女，75岁，突发偏瘫、头痛、头晕10h。既往有高血脂、糖尿病史。MRI表现如下图。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32"/>
          <w:type w:val="nextPage"/>
          <w:pgSz w:w="11906" w:h="16838" w:code="9"/>
          <w:pgMar w:top="1440" w:right="1800" w:bottom="1440" w:left="1800" w:header="851" w:footer="992" w:gutter="0"/>
          <w:pgNumType w:start="14"/>
          <w:cols w:space="425"/>
          <w:titlePg w:val="0"/>
          <w:docGrid w:type="lines" w:linePitch="312"/>
        </w:sectPr>
      </w:pP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409848" cy="3496042"/>
            <wp:effectExtent l="0" t="0" r="0" b="0"/>
            <wp:docPr id="598" name="_x0000_i05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" name="_x0000_i0598"/>
                    <pic:cNvPicPr/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409848" cy="3496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脑梗死的CT检查中，“模糊效应”出现于（）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A、6h以内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B、24h以内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C、72h以内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D、14d左右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E、2～3周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21"/>
      </w:pP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23.</w:t>
      </w:r>
      <w:r>
        <w:rPr>
          <w:rFonts w:ascii="黑体" w:eastAsia="黑体" w:hAnsi="黑体"/>
          <w:sz w:val="24"/>
          <w:szCs w:val="28"/>
        </w:rPr>
        <w:t>患者，男性，65岁，出现进行性吞咽困难，偶出现胸骨后疼痛。行食道吞钡检查如图。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133594" cy="2000460"/>
            <wp:effectExtent l="0" t="0" r="0" b="0"/>
            <wp:docPr id="599" name="_x0000_i05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9" name="_x0000_i0599"/>
                    <pic:cNvPicPr/>
                  </pic:nvPicPr>
                  <pic:blipFill>
                    <a:blip xmlns:r="http://schemas.openxmlformats.org/officeDocument/2006/relationships"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133594" cy="200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该病变最常发生于（）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A、食管上段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34"/>
          <w:type w:val="nextPage"/>
          <w:pgSz w:w="11906" w:h="16838" w:code="9"/>
          <w:pgMar w:top="1440" w:right="1800" w:bottom="1440" w:left="1800" w:header="851" w:footer="992" w:gutter="0"/>
          <w:pgNumType w:start="15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B、食管中段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C、食管下段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D、与贲门交界处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E、食管中下段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22"/>
      </w:pP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24.</w:t>
      </w:r>
      <w:r>
        <w:rPr>
          <w:rFonts w:ascii="黑体" w:eastAsia="黑体" w:hAnsi="黑体"/>
          <w:sz w:val="24"/>
          <w:szCs w:val="28"/>
        </w:rPr>
        <w:t>患者，男性，65岁，出现进行性吞咽困难，偶出现胸骨后疼痛。行食道吞钡检查如图。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133594" cy="2000460"/>
            <wp:effectExtent l="0" t="0" r="0" b="0"/>
            <wp:docPr id="600" name="_x0000_i0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" name="_x0000_i0600"/>
                    <pic:cNvPicPr/>
                  </pic:nvPicPr>
                  <pic:blipFill>
                    <a:blip xmlns:r="http://schemas.openxmlformats.org/officeDocument/2006/relationships"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133594" cy="200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该病的中、晚期影像表现错误的是（）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A、黏膜皱襞消失、中断、破坏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B、管腔狭窄，近端食管扩张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C、只侵犯黏膜和黏膜下层，大小在3cm以下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D、表现为形状不规则、大小不等的充盈缺损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E、轮廓不规则的较大龛影，其长径与食管的纵轴一致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23"/>
      </w:pP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25.</w:t>
      </w:r>
      <w:r>
        <w:rPr>
          <w:rFonts w:ascii="黑体" w:eastAsia="黑体" w:hAnsi="黑体"/>
          <w:sz w:val="24"/>
          <w:szCs w:val="28"/>
        </w:rPr>
        <w:t>患者女，48岁。渐进性肢体无力半年。MRI所示如下图。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790658" cy="1848044"/>
            <wp:effectExtent l="0" t="0" r="0" b="0"/>
            <wp:docPr id="601" name="_x0000_i06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1" name="_x0000_i0601"/>
                    <pic:cNvPicPr/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90658" cy="1848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根据脊髓和头部MRI表现，病变应诊断为（）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A、多发脑缺血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35"/>
          <w:type w:val="nextPage"/>
          <w:pgSz w:w="11906" w:h="16838" w:code="9"/>
          <w:pgMar w:top="1440" w:right="1800" w:bottom="1440" w:left="1800" w:header="851" w:footer="992" w:gutter="0"/>
          <w:pgNumType w:start="16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B、多发性硬化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C、脑白质稀疏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D、脑萎缩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E、脑炎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F、脑白质病变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24"/>
      </w:pPr>
    </w:p>
    <w:p>
      <w:pPr>
        <w:pStyle w:val="Normal24"/>
      </w:pPr>
    </w:p>
    <w:p>
      <w:pPr>
        <w:pStyle w:val="Normal24"/>
        <w:jc w:val="center"/>
        <w:rPr>
          <w:rFonts w:ascii="宋体" w:hAnsi="宋体" w:cs="宋体"/>
          <w:b/>
          <w:color w:val="000000"/>
          <w:sz w:val="32"/>
        </w:rPr>
      </w:pPr>
      <w:r>
        <w:rPr>
          <w:rFonts w:ascii="宋体" w:eastAsia="宋体" w:hAnsi="宋体" w:cs="宋体"/>
          <w:b/>
          <w:color w:val="000000"/>
          <w:sz w:val="32"/>
        </w:rPr>
        <w:t>第二卷</w:t>
      </w:r>
    </w:p>
    <w:p>
      <w:pPr>
        <w:pStyle w:val="Normal24"/>
        <w:jc w:val="center"/>
        <w:rPr>
          <w:rFonts w:ascii="宋体" w:hAnsi="宋体" w:cs="宋体"/>
          <w:b/>
          <w:color w:val="000000"/>
          <w:sz w:val="32"/>
        </w:rPr>
      </w:pPr>
    </w:p>
    <w:p>
      <w:pPr>
        <w:pStyle w:val="Normal24"/>
        <w:jc w:val="center"/>
        <w:rPr>
          <w:rFonts w:ascii="宋体" w:hAnsi="宋体" w:cs="宋体"/>
          <w:b/>
          <w:color w:val="000000"/>
          <w:sz w:val="32"/>
        </w:rPr>
      </w:pPr>
    </w:p>
    <w:p>
      <w:pPr>
        <w:pStyle w:val="Normal24"/>
        <w:jc w:val="left"/>
        <w:rPr>
          <w:rFonts w:ascii="宋体" w:hAnsi="宋体" w:cs="宋体"/>
          <w:b/>
          <w:color w:val="000000"/>
          <w:sz w:val="28"/>
        </w:rPr>
      </w:pPr>
      <w:r>
        <w:rPr>
          <w:rFonts w:ascii="宋体" w:eastAsia="宋体" w:hAnsi="宋体" w:cs="宋体"/>
          <w:b/>
          <w:color w:val="000000"/>
          <w:sz w:val="28"/>
        </w:rPr>
        <w:t>一.参考题库(共25题)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1.</w:t>
      </w:r>
      <w:r>
        <w:rPr>
          <w:rFonts w:ascii="黑体" w:eastAsia="黑体" w:hAnsi="黑体"/>
          <w:sz w:val="24"/>
          <w:szCs w:val="28"/>
        </w:rPr>
        <w:t>患者男性，45岁，体检时发现肝右后叶见一稍强回声光团，行CT平扫及增强检查。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505108" cy="4905890"/>
            <wp:effectExtent l="0" t="0" r="0" b="0"/>
            <wp:docPr id="602" name="_x0000_i06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" name="_x0000_i0602"/>
                    <pic:cNvPicPr/>
                  </pic:nvPicPr>
                  <pic:blipFill>
                    <a:blip xmlns:r="http://schemas.openxmlformats.org/officeDocument/2006/relationships"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505108" cy="4905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br/>
      </w:r>
      <w:r>
        <w:rPr>
          <w:rFonts w:ascii="黑体" w:eastAsia="黑体" w:hAnsi="黑体"/>
          <w:sz w:val="24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https://d.book118.com/665101333000011044</w:t>
        </w:r>
      </w:hyperlink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</w:p>
    <w:sectPr w:rsidSect="00C33305">
      <w:footerReference w:type="default" r:id="rId38"/>
      <w:type w:val="nextPage"/>
      <w:pgSz w:w="11906" w:h="16838" w:code="9"/>
      <w:pgMar w:top="1440" w:right="1800" w:bottom="1440" w:left="1800" w:header="851" w:footer="992" w:gutter="0"/>
      <w:pgNumType w:start="17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auto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auto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681E04"/>
    <w:rsid w:val="00007906"/>
    <w:rsid w:val="00010B97"/>
    <w:rsid w:val="00035C5E"/>
    <w:rsid w:val="00052967"/>
    <w:rsid w:val="00086BDC"/>
    <w:rsid w:val="000B3F97"/>
    <w:rsid w:val="000F043B"/>
    <w:rsid w:val="00111F9C"/>
    <w:rsid w:val="001218D6"/>
    <w:rsid w:val="001550CE"/>
    <w:rsid w:val="00156496"/>
    <w:rsid w:val="00160D5A"/>
    <w:rsid w:val="00181857"/>
    <w:rsid w:val="001954B7"/>
    <w:rsid w:val="001D1D41"/>
    <w:rsid w:val="0026607D"/>
    <w:rsid w:val="002B0B19"/>
    <w:rsid w:val="002E6C74"/>
    <w:rsid w:val="00305900"/>
    <w:rsid w:val="00313B31"/>
    <w:rsid w:val="003252E7"/>
    <w:rsid w:val="00326EE9"/>
    <w:rsid w:val="003D4D8E"/>
    <w:rsid w:val="003F520C"/>
    <w:rsid w:val="003F72D4"/>
    <w:rsid w:val="00442052"/>
    <w:rsid w:val="004423C4"/>
    <w:rsid w:val="00443AD6"/>
    <w:rsid w:val="004B57E7"/>
    <w:rsid w:val="004C0772"/>
    <w:rsid w:val="004E0D63"/>
    <w:rsid w:val="00514BFA"/>
    <w:rsid w:val="005506DD"/>
    <w:rsid w:val="0055593F"/>
    <w:rsid w:val="005C6A27"/>
    <w:rsid w:val="005D4ADB"/>
    <w:rsid w:val="006041C1"/>
    <w:rsid w:val="006546CF"/>
    <w:rsid w:val="00673CD3"/>
    <w:rsid w:val="00681E04"/>
    <w:rsid w:val="006957CF"/>
    <w:rsid w:val="006D5968"/>
    <w:rsid w:val="0071008B"/>
    <w:rsid w:val="00792E58"/>
    <w:rsid w:val="00794C1A"/>
    <w:rsid w:val="00797476"/>
    <w:rsid w:val="00827B23"/>
    <w:rsid w:val="00831CFE"/>
    <w:rsid w:val="0088415A"/>
    <w:rsid w:val="008C0C31"/>
    <w:rsid w:val="008F3FAD"/>
    <w:rsid w:val="00902424"/>
    <w:rsid w:val="00954CA2"/>
    <w:rsid w:val="00972C3F"/>
    <w:rsid w:val="00980EED"/>
    <w:rsid w:val="009E2F0E"/>
    <w:rsid w:val="009F26ED"/>
    <w:rsid w:val="00A15098"/>
    <w:rsid w:val="00A20F29"/>
    <w:rsid w:val="00A23706"/>
    <w:rsid w:val="00A3146B"/>
    <w:rsid w:val="00A43E68"/>
    <w:rsid w:val="00A44168"/>
    <w:rsid w:val="00A51137"/>
    <w:rsid w:val="00A5335D"/>
    <w:rsid w:val="00A77B3E"/>
    <w:rsid w:val="00AE2901"/>
    <w:rsid w:val="00B11CCC"/>
    <w:rsid w:val="00B35D25"/>
    <w:rsid w:val="00B7393B"/>
    <w:rsid w:val="00BE47E1"/>
    <w:rsid w:val="00BF10F5"/>
    <w:rsid w:val="00C33305"/>
    <w:rsid w:val="00C54379"/>
    <w:rsid w:val="00C7162A"/>
    <w:rsid w:val="00C74FDF"/>
    <w:rsid w:val="00C975BC"/>
    <w:rsid w:val="00CA5E80"/>
    <w:rsid w:val="00D21982"/>
    <w:rsid w:val="00D4321D"/>
    <w:rsid w:val="00D631FC"/>
    <w:rsid w:val="00DA34CC"/>
    <w:rsid w:val="00DB251F"/>
    <w:rsid w:val="00E03326"/>
    <w:rsid w:val="00E266BD"/>
    <w:rsid w:val="00E465B0"/>
    <w:rsid w:val="00E5109B"/>
    <w:rsid w:val="00E86349"/>
    <w:rsid w:val="00EA5CBE"/>
    <w:rsid w:val="00EE4110"/>
    <w:rsid w:val="00F210CE"/>
    <w:rsid w:val="00F602EB"/>
    <w:rsid w:val="00F933D4"/>
    <w:rsid w:val="00FA021B"/>
    <w:rsid w:val="00FA18A0"/>
    <w:rsid w:val="00FB6C9A"/>
    <w:rsid w:val="15D31280"/>
    <w:rsid w:val="2B7424FD"/>
    <w:rsid w:val="79EB13B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4F2DF2B1-5E17-4DCB-ABA7-8328015D6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a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a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页眉 字符"/>
    <w:basedOn w:val="DefaultParagraphFont"/>
    <w:link w:val="Header"/>
    <w:uiPriority w:val="99"/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Pr>
      <w:sz w:val="18"/>
      <w:szCs w:val="18"/>
    </w:rPr>
  </w:style>
  <w:style w:type="paragraph" w:customStyle="1" w:styleId="Normal0">
    <w:name w:val="Normal_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">
    <w:name w:val="Normal_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">
    <w:name w:val="Normal_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">
    <w:name w:val="Normal_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">
    <w:name w:val="Normal_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">
    <w:name w:val="Normal_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">
    <w:name w:val="Normal_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">
    <w:name w:val="Normal_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8">
    <w:name w:val="Normal_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9">
    <w:name w:val="Normal_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0">
    <w:name w:val="Normal_1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1">
    <w:name w:val="Normal_1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2">
    <w:name w:val="Normal_1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3">
    <w:name w:val="Normal_1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4">
    <w:name w:val="Normal_1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5">
    <w:name w:val="Normal_1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6">
    <w:name w:val="Normal_1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7">
    <w:name w:val="Normal_1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8">
    <w:name w:val="Normal_1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9">
    <w:name w:val="Normal_1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0">
    <w:name w:val="Normal_2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1">
    <w:name w:val="Normal_2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2">
    <w:name w:val="Normal_2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3">
    <w:name w:val="Normal_2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4">
    <w:name w:val="Normal_2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5">
    <w:name w:val="Normal_2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6">
    <w:name w:val="Normal_2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7">
    <w:name w:val="Normal_2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8">
    <w:name w:val="Normal_2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9">
    <w:name w:val="Normal_2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0">
    <w:name w:val="Normal_3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1">
    <w:name w:val="Normal_3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2">
    <w:name w:val="Normal_3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3">
    <w:name w:val="Normal_3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4">
    <w:name w:val="Normal_3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5">
    <w:name w:val="Normal_3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6">
    <w:name w:val="Normal_3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7">
    <w:name w:val="Normal_3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8">
    <w:name w:val="Normal_3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9">
    <w:name w:val="Normal_3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0">
    <w:name w:val="Normal_4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1">
    <w:name w:val="Normal_4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2">
    <w:name w:val="Normal_4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3">
    <w:name w:val="Normal_4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4">
    <w:name w:val="Normal_4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5">
    <w:name w:val="Normal_4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6">
    <w:name w:val="Normal_4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7">
    <w:name w:val="Normal_4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8">
    <w:name w:val="Normal_4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9">
    <w:name w:val="Normal_4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0">
    <w:name w:val="Normal_5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1">
    <w:name w:val="Normal_5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2">
    <w:name w:val="Normal_5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3">
    <w:name w:val="Normal_5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4">
    <w:name w:val="Normal_5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5">
    <w:name w:val="Normal_5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6">
    <w:name w:val="Normal_5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7">
    <w:name w:val="Normal_5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8">
    <w:name w:val="Normal_5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9">
    <w:name w:val="Normal_5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0">
    <w:name w:val="Normal_6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1">
    <w:name w:val="Normal_6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2">
    <w:name w:val="Normal_6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3">
    <w:name w:val="Normal_6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4">
    <w:name w:val="Normal_6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5">
    <w:name w:val="Normal_6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6">
    <w:name w:val="Normal_6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7">
    <w:name w:val="Normal_6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8">
    <w:name w:val="Normal_6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9">
    <w:name w:val="Normal_6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0">
    <w:name w:val="Normal_7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1">
    <w:name w:val="Normal_7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2">
    <w:name w:val="Normal_7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3">
    <w:name w:val="Normal_7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4">
    <w:name w:val="Normal_7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5">
    <w:name w:val="Normal_75"/>
    <w:qFormat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jpeg" /><Relationship Id="rId11" Type="http://schemas.openxmlformats.org/officeDocument/2006/relationships/image" Target="media/image5.jpeg" /><Relationship Id="rId12" Type="http://schemas.openxmlformats.org/officeDocument/2006/relationships/footer" Target="footer3.xml" /><Relationship Id="rId13" Type="http://schemas.openxmlformats.org/officeDocument/2006/relationships/image" Target="media/image6.jpeg" /><Relationship Id="rId14" Type="http://schemas.openxmlformats.org/officeDocument/2006/relationships/footer" Target="footer4.xml" /><Relationship Id="rId15" Type="http://schemas.openxmlformats.org/officeDocument/2006/relationships/footer" Target="footer5.xml" /><Relationship Id="rId16" Type="http://schemas.openxmlformats.org/officeDocument/2006/relationships/image" Target="media/image7.jpeg" /><Relationship Id="rId17" Type="http://schemas.openxmlformats.org/officeDocument/2006/relationships/image" Target="media/image8.jpeg" /><Relationship Id="rId18" Type="http://schemas.openxmlformats.org/officeDocument/2006/relationships/footer" Target="footer6.xml" /><Relationship Id="rId19" Type="http://schemas.openxmlformats.org/officeDocument/2006/relationships/image" Target="media/image9.jpeg" /><Relationship Id="rId2" Type="http://schemas.openxmlformats.org/officeDocument/2006/relationships/webSettings" Target="webSettings.xml" /><Relationship Id="rId20" Type="http://schemas.openxmlformats.org/officeDocument/2006/relationships/footer" Target="footer7.xml" /><Relationship Id="rId21" Type="http://schemas.openxmlformats.org/officeDocument/2006/relationships/footer" Target="footer8.xml" /><Relationship Id="rId22" Type="http://schemas.openxmlformats.org/officeDocument/2006/relationships/image" Target="media/image10.jpeg" /><Relationship Id="rId23" Type="http://schemas.openxmlformats.org/officeDocument/2006/relationships/footer" Target="footer9.xml" /><Relationship Id="rId24" Type="http://schemas.openxmlformats.org/officeDocument/2006/relationships/image" Target="media/image11.jpeg" /><Relationship Id="rId25" Type="http://schemas.openxmlformats.org/officeDocument/2006/relationships/footer" Target="footer10.xml" /><Relationship Id="rId26" Type="http://schemas.openxmlformats.org/officeDocument/2006/relationships/image" Target="media/image12.jpeg" /><Relationship Id="rId27" Type="http://schemas.openxmlformats.org/officeDocument/2006/relationships/footer" Target="footer11.xml" /><Relationship Id="rId28" Type="http://schemas.openxmlformats.org/officeDocument/2006/relationships/image" Target="media/image13.jpeg" /><Relationship Id="rId29" Type="http://schemas.openxmlformats.org/officeDocument/2006/relationships/footer" Target="footer12.xml" /><Relationship Id="rId3" Type="http://schemas.openxmlformats.org/officeDocument/2006/relationships/fontTable" Target="fontTable.xml" /><Relationship Id="rId30" Type="http://schemas.openxmlformats.org/officeDocument/2006/relationships/image" Target="media/image14.jpeg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image" Target="media/image15.jpeg" /><Relationship Id="rId34" Type="http://schemas.openxmlformats.org/officeDocument/2006/relationships/footer" Target="footer15.xml" /><Relationship Id="rId35" Type="http://schemas.openxmlformats.org/officeDocument/2006/relationships/footer" Target="footer16.xml" /><Relationship Id="rId36" Type="http://schemas.openxmlformats.org/officeDocument/2006/relationships/image" Target="media/image16.jpeg" /><Relationship Id="rId37" Type="http://schemas.openxmlformats.org/officeDocument/2006/relationships/hyperlink" Target="https://d.book118.com/665101333000011044" TargetMode="External" /><Relationship Id="rId38" Type="http://schemas.openxmlformats.org/officeDocument/2006/relationships/footer" Target="footer17.xml" /><Relationship Id="rId39" Type="http://schemas.openxmlformats.org/officeDocument/2006/relationships/theme" Target="theme/theme1.xml" /><Relationship Id="rId4" Type="http://schemas.openxmlformats.org/officeDocument/2006/relationships/customXml" Target="../customXml/item1.xml" /><Relationship Id="rId40" Type="http://schemas.openxmlformats.org/officeDocument/2006/relationships/styles" Target="styles.xml" /><Relationship Id="rId5" Type="http://schemas.openxmlformats.org/officeDocument/2006/relationships/image" Target="media/image1.jpeg" /><Relationship Id="rId6" Type="http://schemas.openxmlformats.org/officeDocument/2006/relationships/footer" Target="footer1.xml" /><Relationship Id="rId7" Type="http://schemas.openxmlformats.org/officeDocument/2006/relationships/image" Target="media/image2.jpeg" /><Relationship Id="rId8" Type="http://schemas.openxmlformats.org/officeDocument/2006/relationships/image" Target="media/image3.jpeg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1</Words>
  <Characters>6</Characters>
  <Application>Microsoft Office Word</Application>
  <DocSecurity>0</DocSecurity>
  <Lines>1</Lines>
  <Paragraphs>1</Paragraphs>
  <ScaleCrop>false</ScaleCrop>
  <Company>Microsoft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</cp:lastModifiedBy>
  <cp:revision>59</cp:revision>
  <dcterms:created xsi:type="dcterms:W3CDTF">2022-04-20T07:15:00Z</dcterms:created>
  <dcterms:modified xsi:type="dcterms:W3CDTF">2023-07-14T14:26:00Z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