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2024年谷物干燥机行业分析报告及未来五到十年行业发展趋势报告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4007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_Toc24007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28311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_Toc28311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764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_Toc26764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503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_Toc27503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336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行业成功突围策略</w:t>
        </w:r>
        <w:r>
          <w:tab/>
        </w:r>
        <w:r>
          <w:fldChar w:fldCharType="begin"/>
        </w:r>
        <w:r>
          <w:instrText xml:space="preserve"> PAGEREF _Toc28336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271" w:history="1">
        <w:r>
          <w:rPr>
            <w:rFonts w:eastAsia="微软雅黑" w:hint="eastAsia"/>
            <w:snapToGrid/>
            <w:lang w:val="en-US" w:eastAsia="en-US"/>
          </w:rPr>
          <w:t>(一)、寻找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行业准差异化消费者兴趣诉求点</w:t>
        </w:r>
        <w:r>
          <w:tab/>
        </w:r>
        <w:r>
          <w:fldChar w:fldCharType="begin"/>
        </w:r>
        <w:r>
          <w:instrText xml:space="preserve"> PAGEREF _Toc26271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80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行业精准定位与无声消费教育</w:t>
        </w:r>
        <w:r>
          <w:tab/>
        </w:r>
        <w:r>
          <w:fldChar w:fldCharType="begin"/>
        </w:r>
        <w:r>
          <w:instrText xml:space="preserve"> PAGEREF _Toc18802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618" w:history="1">
        <w:r>
          <w:rPr>
            <w:rFonts w:eastAsia="微软雅黑" w:hint="eastAsia"/>
            <w:snapToGrid/>
            <w:lang w:val="en-US" w:eastAsia="zh-CN"/>
          </w:rPr>
          <w:t>(三)、从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行业硬文广告传播到深度合作</w:t>
        </w:r>
        <w:r>
          <w:tab/>
        </w:r>
        <w:r>
          <w:fldChar w:fldCharType="begin"/>
        </w:r>
        <w:r>
          <w:instrText xml:space="preserve"> PAGEREF _Toc4618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861" w:history="1">
        <w:r>
          <w:rPr>
            <w:rFonts w:eastAsia="微软雅黑" w:hint="eastAsia"/>
            <w:snapToGrid/>
            <w:lang w:val="en-US" w:eastAsia="zh-CN"/>
          </w:rPr>
          <w:t>(四)、公益营销竞争激烈</w:t>
        </w:r>
        <w:r>
          <w:tab/>
        </w:r>
        <w:r>
          <w:fldChar w:fldCharType="begin"/>
        </w:r>
        <w:r>
          <w:instrText xml:space="preserve"> PAGEREF _Toc12861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394" w:history="1">
        <w:r>
          <w:rPr>
            <w:rFonts w:eastAsia="微软雅黑" w:hint="eastAsia"/>
            <w:snapToGrid/>
            <w:lang w:val="en-US" w:eastAsia="zh-CN"/>
          </w:rPr>
          <w:t>(五)、电子商务提升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行业广告效果</w:t>
        </w:r>
        <w:r>
          <w:tab/>
        </w:r>
        <w:r>
          <w:fldChar w:fldCharType="begin"/>
        </w:r>
        <w:r>
          <w:instrText xml:space="preserve"> PAGEREF _Toc15394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544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行业渠道以多种形式传播</w:t>
        </w:r>
        <w:r>
          <w:tab/>
        </w:r>
        <w:r>
          <w:fldChar w:fldCharType="begin"/>
        </w:r>
        <w:r>
          <w:instrText xml:space="preserve"> PAGEREF _Toc5544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228" w:history="1">
        <w:r>
          <w:rPr>
            <w:rFonts w:eastAsia="微软雅黑" w:hint="eastAsia"/>
            <w:snapToGrid/>
            <w:lang w:val="en-US" w:eastAsia="zh-CN"/>
          </w:rPr>
          <w:t>(七)、强调市场细分，深耕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产业</w:t>
        </w:r>
        <w:r>
          <w:tab/>
        </w:r>
        <w:r>
          <w:fldChar w:fldCharType="begin"/>
        </w:r>
        <w:r>
          <w:instrText xml:space="preserve"> PAGEREF _Toc16228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36" w:history="1">
        <w:r>
          <w:rPr>
            <w:rFonts w:eastAsia="微软雅黑" w:hint="eastAsia"/>
            <w:snapToGrid/>
            <w:lang w:val="en-US" w:eastAsia="en-US"/>
          </w:rPr>
          <w:t>三、宏观经济对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_Toc2936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132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_Toc18132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_Toc936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69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_Toc22369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0919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_Toc30919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79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_Toc19794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890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_Toc14890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865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_Toc13865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0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_Toc13506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5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_Toc29352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040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_Toc6040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703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_Toc10703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850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_Toc22850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446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_Toc7446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52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_Toc3523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08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_Toc12081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522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_Toc14522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868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_Toc14868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068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_Toc26068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239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_Toc30239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035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_Toc25035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15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_Toc915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33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_Toc133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8863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_Toc28863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4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_Toc274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886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_Toc10886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6257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_Toc26257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9231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_Toc29231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445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_Toc5445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21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_Toc2721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5720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_Toc15720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301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_Toc8301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622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_Toc10622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9296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_Toc19296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736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_Toc29736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732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_Toc15732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18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_Toc2518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684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_Toc4684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561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_Toc15561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84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行业发展模式分析</w:t>
        </w:r>
        <w:r>
          <w:tab/>
        </w:r>
        <w:r>
          <w:fldChar w:fldCharType="begin"/>
        </w:r>
        <w:r>
          <w:instrText xml:space="preserve"> PAGEREF _Toc2984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78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行业地域有明显差异</w:t>
        </w:r>
        <w:r>
          <w:tab/>
        </w:r>
        <w:r>
          <w:fldChar w:fldCharType="begin"/>
        </w:r>
        <w:r>
          <w:instrText xml:space="preserve"> PAGEREF _Toc9782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874" w:history="1">
        <w:r>
          <w:rPr>
            <w:rFonts w:eastAsia="微软雅黑" w:hint="eastAsia"/>
            <w:snapToGrid/>
            <w:lang w:val="en-US" w:eastAsia="en-US"/>
          </w:rPr>
          <w:t>十、关于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_Toc10874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62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_Toc9623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852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_Toc20852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994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_Toc5994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74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_Toc17748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342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_Toc26342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434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_Toc16434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351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_Toc31351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491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_Toc14491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59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_Toc14593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6971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_Toc16971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679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_Toc5679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981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_Toc23981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019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_Toc18019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855" w:history="1">
        <w:r>
          <w:rPr>
            <w:rFonts w:eastAsia="微软雅黑" w:hint="eastAsia"/>
            <w:snapToGrid/>
            <w:lang w:val="en-US" w:eastAsia="en-US"/>
          </w:rPr>
          <w:t>十二、2024-2029年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_Toc29855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51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谷物干燥机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_Toc32514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21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谷物干燥机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_Toc30212 \h </w:instrText>
        </w:r>
        <w:r>
          <w:fldChar w:fldCharType="separate"/>
        </w:r>
        <w:r>
          <w:t>35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https://d.book118.com/665114210203011034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5114210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