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浸灰剂项目规划设计蓝图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21" w:history="1">
        <w:r>
          <w:rPr>
            <w:rFonts w:ascii="仿宋" w:eastAsia="仿宋" w:hAnsi="仿宋" w:cs="仿宋" w:hint="eastAsia"/>
            <w:lang w:eastAsia="zh-CN"/>
          </w:rPr>
          <w:t>序言</w:t>
        </w:r>
        <w:r>
          <w:tab/>
        </w:r>
        <w:r>
          <w:fldChar w:fldCharType="begin"/>
        </w:r>
        <w:r>
          <w:instrText xml:space="preserve"> PAGEREF _Toc25921 \h </w:instrText>
        </w:r>
        <w:r>
          <w:fldChar w:fldCharType="separate"/>
        </w:r>
        <w:r>
          <w:t>3</w:t>
        </w:r>
        <w:r>
          <w:fldChar w:fldCharType="end"/>
        </w:r>
      </w:hyperlink>
    </w:p>
    <w:p>
      <w:pPr>
        <w:pStyle w:val="TOC1"/>
        <w:tabs>
          <w:tab w:val="right" w:leader="dot" w:pos="8306"/>
        </w:tabs>
      </w:pPr>
      <w:hyperlink w:anchor="_Toc26704" w:history="1">
        <w:r>
          <w:rPr>
            <w:rFonts w:ascii="仿宋" w:eastAsia="仿宋" w:hAnsi="仿宋" w:cs="仿宋" w:hint="eastAsia"/>
            <w:lang w:eastAsia="zh-CN"/>
          </w:rPr>
          <w:t>一、工艺说明</w:t>
        </w:r>
        <w:r>
          <w:tab/>
        </w:r>
        <w:r>
          <w:fldChar w:fldCharType="begin"/>
        </w:r>
        <w:r>
          <w:instrText xml:space="preserve"> PAGEREF _Toc26704 \h </w:instrText>
        </w:r>
        <w:r>
          <w:fldChar w:fldCharType="separate"/>
        </w:r>
        <w:r>
          <w:t>3</w:t>
        </w:r>
        <w:r>
          <w:fldChar w:fldCharType="end"/>
        </w:r>
      </w:hyperlink>
    </w:p>
    <w:p>
      <w:pPr>
        <w:pStyle w:val="TOC2"/>
        <w:tabs>
          <w:tab w:val="right" w:leader="dot" w:pos="8306"/>
        </w:tabs>
      </w:pPr>
      <w:hyperlink w:anchor="_Toc3933" w:history="1">
        <w:r>
          <w:rPr>
            <w:rFonts w:ascii="仿宋" w:eastAsia="仿宋" w:hAnsi="仿宋" w:cs="仿宋" w:hint="eastAsia"/>
            <w:lang w:eastAsia="zh-CN"/>
          </w:rPr>
          <w:t>(一)、技术管理特点</w:t>
        </w:r>
        <w:r>
          <w:tab/>
        </w:r>
        <w:r>
          <w:fldChar w:fldCharType="begin"/>
        </w:r>
        <w:r>
          <w:instrText xml:space="preserve"> PAGEREF _Toc3933 \h </w:instrText>
        </w:r>
        <w:r>
          <w:fldChar w:fldCharType="separate"/>
        </w:r>
        <w:r>
          <w:t>3</w:t>
        </w:r>
        <w:r>
          <w:fldChar w:fldCharType="end"/>
        </w:r>
      </w:hyperlink>
    </w:p>
    <w:p>
      <w:pPr>
        <w:pStyle w:val="TOC2"/>
        <w:tabs>
          <w:tab w:val="right" w:leader="dot" w:pos="8306"/>
        </w:tabs>
      </w:pPr>
      <w:hyperlink w:anchor="_Toc11700" w:history="1">
        <w:r>
          <w:rPr>
            <w:rFonts w:ascii="仿宋" w:eastAsia="仿宋" w:hAnsi="仿宋" w:cs="仿宋" w:hint="eastAsia"/>
            <w:lang w:eastAsia="zh-CN"/>
          </w:rPr>
          <w:t>(二)、浸灰剂项目工艺技术设计方案</w:t>
        </w:r>
        <w:r>
          <w:tab/>
        </w:r>
        <w:r>
          <w:fldChar w:fldCharType="begin"/>
        </w:r>
        <w:r>
          <w:instrText xml:space="preserve"> PAGEREF _Toc11700 \h </w:instrText>
        </w:r>
        <w:r>
          <w:fldChar w:fldCharType="separate"/>
        </w:r>
        <w:r>
          <w:t>4</w:t>
        </w:r>
        <w:r>
          <w:fldChar w:fldCharType="end"/>
        </w:r>
      </w:hyperlink>
    </w:p>
    <w:p>
      <w:pPr>
        <w:pStyle w:val="TOC2"/>
        <w:tabs>
          <w:tab w:val="right" w:leader="dot" w:pos="8306"/>
        </w:tabs>
      </w:pPr>
      <w:hyperlink w:anchor="_Toc27558" w:history="1">
        <w:r>
          <w:rPr>
            <w:rFonts w:ascii="仿宋" w:eastAsia="仿宋" w:hAnsi="仿宋" w:cs="仿宋" w:hint="eastAsia"/>
            <w:lang w:eastAsia="zh-CN"/>
          </w:rPr>
          <w:t>(三)、设备选型方案</w:t>
        </w:r>
        <w:r>
          <w:tab/>
        </w:r>
        <w:r>
          <w:fldChar w:fldCharType="begin"/>
        </w:r>
        <w:r>
          <w:instrText xml:space="preserve"> PAGEREF _Toc27558 \h </w:instrText>
        </w:r>
        <w:r>
          <w:fldChar w:fldCharType="separate"/>
        </w:r>
        <w:r>
          <w:t>5</w:t>
        </w:r>
        <w:r>
          <w:fldChar w:fldCharType="end"/>
        </w:r>
      </w:hyperlink>
    </w:p>
    <w:p>
      <w:pPr>
        <w:pStyle w:val="TOC1"/>
        <w:tabs>
          <w:tab w:val="right" w:leader="dot" w:pos="8306"/>
        </w:tabs>
      </w:pPr>
      <w:hyperlink w:anchor="_Toc11423" w:history="1">
        <w:r>
          <w:rPr>
            <w:rFonts w:ascii="仿宋" w:eastAsia="仿宋" w:hAnsi="仿宋" w:cs="仿宋" w:hint="eastAsia"/>
            <w:lang w:eastAsia="zh-CN"/>
          </w:rPr>
          <w:t>二、浸灰剂项目可持续发展</w:t>
        </w:r>
        <w:r>
          <w:tab/>
        </w:r>
        <w:r>
          <w:fldChar w:fldCharType="begin"/>
        </w:r>
        <w:r>
          <w:instrText xml:space="preserve"> PAGEREF _Toc11423 \h </w:instrText>
        </w:r>
        <w:r>
          <w:fldChar w:fldCharType="separate"/>
        </w:r>
        <w:r>
          <w:t>7</w:t>
        </w:r>
        <w:r>
          <w:fldChar w:fldCharType="end"/>
        </w:r>
      </w:hyperlink>
    </w:p>
    <w:p>
      <w:pPr>
        <w:pStyle w:val="TOC2"/>
        <w:tabs>
          <w:tab w:val="right" w:leader="dot" w:pos="8306"/>
        </w:tabs>
      </w:pPr>
      <w:hyperlink w:anchor="_Toc26680" w:history="1">
        <w:r>
          <w:rPr>
            <w:rFonts w:ascii="仿宋" w:eastAsia="仿宋" w:hAnsi="仿宋" w:cs="仿宋" w:hint="eastAsia"/>
            <w:lang w:eastAsia="zh-CN"/>
          </w:rPr>
          <w:t>(一)、可持续战略与实践</w:t>
        </w:r>
        <w:r>
          <w:tab/>
        </w:r>
        <w:r>
          <w:fldChar w:fldCharType="begin"/>
        </w:r>
        <w:r>
          <w:instrText xml:space="preserve"> PAGEREF _Toc26680 \h </w:instrText>
        </w:r>
        <w:r>
          <w:fldChar w:fldCharType="separate"/>
        </w:r>
        <w:r>
          <w:t>7</w:t>
        </w:r>
        <w:r>
          <w:fldChar w:fldCharType="end"/>
        </w:r>
      </w:hyperlink>
    </w:p>
    <w:p>
      <w:pPr>
        <w:pStyle w:val="TOC2"/>
        <w:tabs>
          <w:tab w:val="right" w:leader="dot" w:pos="8306"/>
        </w:tabs>
      </w:pPr>
      <w:hyperlink w:anchor="_Toc11540" w:history="1">
        <w:r>
          <w:rPr>
            <w:rFonts w:ascii="仿宋" w:eastAsia="仿宋" w:hAnsi="仿宋" w:cs="仿宋" w:hint="eastAsia"/>
            <w:lang w:eastAsia="zh-CN"/>
          </w:rPr>
          <w:t>(二)、环保与社会责任</w:t>
        </w:r>
        <w:r>
          <w:tab/>
        </w:r>
        <w:r>
          <w:fldChar w:fldCharType="begin"/>
        </w:r>
        <w:r>
          <w:instrText xml:space="preserve"> PAGEREF _Toc11540 \h </w:instrText>
        </w:r>
        <w:r>
          <w:fldChar w:fldCharType="separate"/>
        </w:r>
        <w:r>
          <w:t>7</w:t>
        </w:r>
        <w:r>
          <w:fldChar w:fldCharType="end"/>
        </w:r>
      </w:hyperlink>
    </w:p>
    <w:p>
      <w:pPr>
        <w:pStyle w:val="TOC1"/>
        <w:tabs>
          <w:tab w:val="right" w:leader="dot" w:pos="8306"/>
        </w:tabs>
      </w:pPr>
      <w:hyperlink w:anchor="_Toc24057" w:history="1">
        <w:r>
          <w:rPr>
            <w:rFonts w:ascii="仿宋" w:eastAsia="仿宋" w:hAnsi="仿宋" w:cs="仿宋" w:hint="eastAsia"/>
            <w:lang w:eastAsia="zh-CN"/>
          </w:rPr>
          <w:t>三、浸灰剂项目概论</w:t>
        </w:r>
        <w:r>
          <w:tab/>
        </w:r>
        <w:r>
          <w:fldChar w:fldCharType="begin"/>
        </w:r>
        <w:r>
          <w:instrText xml:space="preserve"> PAGEREF _Toc24057 \h </w:instrText>
        </w:r>
        <w:r>
          <w:fldChar w:fldCharType="separate"/>
        </w:r>
        <w:r>
          <w:t>8</w:t>
        </w:r>
        <w:r>
          <w:fldChar w:fldCharType="end"/>
        </w:r>
      </w:hyperlink>
    </w:p>
    <w:p>
      <w:pPr>
        <w:pStyle w:val="TOC2"/>
        <w:tabs>
          <w:tab w:val="right" w:leader="dot" w:pos="8306"/>
        </w:tabs>
      </w:pPr>
      <w:hyperlink w:anchor="_Toc22921" w:history="1">
        <w:r>
          <w:rPr>
            <w:rFonts w:ascii="仿宋" w:eastAsia="仿宋" w:hAnsi="仿宋" w:cs="仿宋" w:hint="eastAsia"/>
            <w:lang w:eastAsia="zh-CN"/>
          </w:rPr>
          <w:t>(一)、浸灰剂项目概况</w:t>
        </w:r>
        <w:r>
          <w:tab/>
        </w:r>
        <w:r>
          <w:fldChar w:fldCharType="begin"/>
        </w:r>
        <w:r>
          <w:instrText xml:space="preserve"> PAGEREF _Toc22921 \h </w:instrText>
        </w:r>
        <w:r>
          <w:fldChar w:fldCharType="separate"/>
        </w:r>
        <w:r>
          <w:t>8</w:t>
        </w:r>
        <w:r>
          <w:fldChar w:fldCharType="end"/>
        </w:r>
      </w:hyperlink>
    </w:p>
    <w:p>
      <w:pPr>
        <w:pStyle w:val="TOC2"/>
        <w:tabs>
          <w:tab w:val="right" w:leader="dot" w:pos="8306"/>
        </w:tabs>
      </w:pPr>
      <w:hyperlink w:anchor="_Toc22032" w:history="1">
        <w:r>
          <w:rPr>
            <w:rFonts w:ascii="仿宋" w:eastAsia="仿宋" w:hAnsi="仿宋" w:cs="仿宋" w:hint="eastAsia"/>
            <w:lang w:eastAsia="zh-CN"/>
          </w:rPr>
          <w:t>(二)、浸灰剂项目目标</w:t>
        </w:r>
        <w:r>
          <w:tab/>
        </w:r>
        <w:r>
          <w:fldChar w:fldCharType="begin"/>
        </w:r>
        <w:r>
          <w:instrText xml:space="preserve"> PAGEREF _Toc22032 \h </w:instrText>
        </w:r>
        <w:r>
          <w:fldChar w:fldCharType="separate"/>
        </w:r>
        <w:r>
          <w:t>10</w:t>
        </w:r>
        <w:r>
          <w:fldChar w:fldCharType="end"/>
        </w:r>
      </w:hyperlink>
    </w:p>
    <w:p>
      <w:pPr>
        <w:pStyle w:val="TOC2"/>
        <w:tabs>
          <w:tab w:val="right" w:leader="dot" w:pos="8306"/>
        </w:tabs>
      </w:pPr>
      <w:hyperlink w:anchor="_Toc1286" w:history="1">
        <w:r>
          <w:rPr>
            <w:rFonts w:ascii="仿宋" w:eastAsia="仿宋" w:hAnsi="仿宋" w:cs="仿宋" w:hint="eastAsia"/>
            <w:lang w:eastAsia="zh-CN"/>
          </w:rPr>
          <w:t>(三)、浸灰剂项目提出的理由</w:t>
        </w:r>
        <w:r>
          <w:tab/>
        </w:r>
        <w:r>
          <w:fldChar w:fldCharType="begin"/>
        </w:r>
        <w:r>
          <w:instrText xml:space="preserve"> PAGEREF _Toc1286 \h </w:instrText>
        </w:r>
        <w:r>
          <w:fldChar w:fldCharType="separate"/>
        </w:r>
        <w:r>
          <w:t>11</w:t>
        </w:r>
        <w:r>
          <w:fldChar w:fldCharType="end"/>
        </w:r>
      </w:hyperlink>
    </w:p>
    <w:p>
      <w:pPr>
        <w:pStyle w:val="TOC2"/>
        <w:tabs>
          <w:tab w:val="right" w:leader="dot" w:pos="8306"/>
        </w:tabs>
      </w:pPr>
      <w:hyperlink w:anchor="_Toc29681" w:history="1">
        <w:r>
          <w:rPr>
            <w:rFonts w:ascii="仿宋" w:eastAsia="仿宋" w:hAnsi="仿宋" w:cs="仿宋" w:hint="eastAsia"/>
            <w:lang w:eastAsia="zh-CN"/>
          </w:rPr>
          <w:t>(四)、浸灰剂项目意义</w:t>
        </w:r>
        <w:r>
          <w:tab/>
        </w:r>
        <w:r>
          <w:fldChar w:fldCharType="begin"/>
        </w:r>
        <w:r>
          <w:instrText xml:space="preserve"> PAGEREF _Toc29681 \h </w:instrText>
        </w:r>
        <w:r>
          <w:fldChar w:fldCharType="separate"/>
        </w:r>
        <w:r>
          <w:t>13</w:t>
        </w:r>
        <w:r>
          <w:fldChar w:fldCharType="end"/>
        </w:r>
      </w:hyperlink>
    </w:p>
    <w:p>
      <w:pPr>
        <w:pStyle w:val="TOC2"/>
        <w:tabs>
          <w:tab w:val="right" w:leader="dot" w:pos="8306"/>
        </w:tabs>
      </w:pPr>
      <w:hyperlink w:anchor="_Toc14203" w:history="1">
        <w:r>
          <w:rPr>
            <w:rFonts w:ascii="仿宋" w:eastAsia="仿宋" w:hAnsi="仿宋" w:cs="仿宋" w:hint="eastAsia"/>
            <w:lang w:eastAsia="zh-CN"/>
          </w:rPr>
          <w:t>(五)、浸灰剂项目背景</w:t>
        </w:r>
        <w:r>
          <w:tab/>
        </w:r>
        <w:r>
          <w:fldChar w:fldCharType="begin"/>
        </w:r>
        <w:r>
          <w:instrText xml:space="preserve"> PAGEREF _Toc14203 \h </w:instrText>
        </w:r>
        <w:r>
          <w:fldChar w:fldCharType="separate"/>
        </w:r>
        <w:r>
          <w:t>14</w:t>
        </w:r>
        <w:r>
          <w:fldChar w:fldCharType="end"/>
        </w:r>
      </w:hyperlink>
    </w:p>
    <w:p>
      <w:pPr>
        <w:pStyle w:val="TOC1"/>
        <w:tabs>
          <w:tab w:val="right" w:leader="dot" w:pos="8306"/>
        </w:tabs>
      </w:pPr>
      <w:hyperlink w:anchor="_Toc28915" w:history="1">
        <w:r>
          <w:rPr>
            <w:rFonts w:ascii="仿宋" w:eastAsia="仿宋" w:hAnsi="仿宋" w:cs="仿宋" w:hint="eastAsia"/>
            <w:lang w:eastAsia="zh-CN"/>
          </w:rPr>
          <w:t>四、浸灰剂项目绩效评估</w:t>
        </w:r>
        <w:r>
          <w:tab/>
        </w:r>
        <w:r>
          <w:fldChar w:fldCharType="begin"/>
        </w:r>
        <w:r>
          <w:instrText xml:space="preserve"> PAGEREF _Toc28915 \h </w:instrText>
        </w:r>
        <w:r>
          <w:fldChar w:fldCharType="separate"/>
        </w:r>
        <w:r>
          <w:t>15</w:t>
        </w:r>
        <w:r>
          <w:fldChar w:fldCharType="end"/>
        </w:r>
      </w:hyperlink>
    </w:p>
    <w:p>
      <w:pPr>
        <w:pStyle w:val="TOC2"/>
        <w:tabs>
          <w:tab w:val="right" w:leader="dot" w:pos="8306"/>
        </w:tabs>
      </w:pPr>
      <w:hyperlink w:anchor="_Toc22903" w:history="1">
        <w:r>
          <w:rPr>
            <w:rFonts w:ascii="仿宋" w:eastAsia="仿宋" w:hAnsi="仿宋" w:cs="仿宋" w:hint="eastAsia"/>
            <w:lang w:eastAsia="zh-CN"/>
          </w:rPr>
          <w:t>(一)、绩效评估指标</w:t>
        </w:r>
        <w:r>
          <w:tab/>
        </w:r>
        <w:r>
          <w:fldChar w:fldCharType="begin"/>
        </w:r>
        <w:r>
          <w:instrText xml:space="preserve"> PAGEREF _Toc22903 \h </w:instrText>
        </w:r>
        <w:r>
          <w:fldChar w:fldCharType="separate"/>
        </w:r>
        <w:r>
          <w:t>15</w:t>
        </w:r>
        <w:r>
          <w:fldChar w:fldCharType="end"/>
        </w:r>
      </w:hyperlink>
    </w:p>
    <w:p>
      <w:pPr>
        <w:pStyle w:val="TOC2"/>
        <w:tabs>
          <w:tab w:val="right" w:leader="dot" w:pos="8306"/>
        </w:tabs>
      </w:pPr>
      <w:hyperlink w:anchor="_Toc15766" w:history="1">
        <w:r>
          <w:rPr>
            <w:rFonts w:ascii="仿宋" w:eastAsia="仿宋" w:hAnsi="仿宋" w:cs="仿宋" w:hint="eastAsia"/>
            <w:lang w:eastAsia="zh-CN"/>
          </w:rPr>
          <w:t>(二)、绩效评估方法</w:t>
        </w:r>
        <w:r>
          <w:tab/>
        </w:r>
        <w:r>
          <w:fldChar w:fldCharType="begin"/>
        </w:r>
        <w:r>
          <w:instrText xml:space="preserve"> PAGEREF _Toc15766 \h </w:instrText>
        </w:r>
        <w:r>
          <w:fldChar w:fldCharType="separate"/>
        </w:r>
        <w:r>
          <w:t>16</w:t>
        </w:r>
        <w:r>
          <w:fldChar w:fldCharType="end"/>
        </w:r>
      </w:hyperlink>
    </w:p>
    <w:p>
      <w:pPr>
        <w:pStyle w:val="TOC2"/>
        <w:tabs>
          <w:tab w:val="right" w:leader="dot" w:pos="8306"/>
        </w:tabs>
      </w:pPr>
      <w:hyperlink w:anchor="_Toc25318" w:history="1">
        <w:r>
          <w:rPr>
            <w:rFonts w:ascii="仿宋" w:eastAsia="仿宋" w:hAnsi="仿宋" w:cs="仿宋" w:hint="eastAsia"/>
            <w:lang w:eastAsia="zh-CN"/>
          </w:rPr>
          <w:t>(三)、绩效评估周期</w:t>
        </w:r>
        <w:r>
          <w:tab/>
        </w:r>
        <w:r>
          <w:fldChar w:fldCharType="begin"/>
        </w:r>
        <w:r>
          <w:instrText xml:space="preserve"> PAGEREF _Toc25318 \h </w:instrText>
        </w:r>
        <w:r>
          <w:fldChar w:fldCharType="separate"/>
        </w:r>
        <w:r>
          <w:t>17</w:t>
        </w:r>
        <w:r>
          <w:fldChar w:fldCharType="end"/>
        </w:r>
      </w:hyperlink>
    </w:p>
    <w:p>
      <w:pPr>
        <w:pStyle w:val="TOC1"/>
        <w:tabs>
          <w:tab w:val="right" w:leader="dot" w:pos="8306"/>
        </w:tabs>
      </w:pPr>
      <w:hyperlink w:anchor="_Toc15833" w:history="1">
        <w:r>
          <w:rPr>
            <w:rFonts w:ascii="仿宋" w:eastAsia="仿宋" w:hAnsi="仿宋" w:cs="仿宋" w:hint="eastAsia"/>
            <w:lang w:eastAsia="zh-CN"/>
          </w:rPr>
          <w:t>五、浸灰剂项目选址可行性分析</w:t>
        </w:r>
        <w:r>
          <w:tab/>
        </w:r>
        <w:r>
          <w:fldChar w:fldCharType="begin"/>
        </w:r>
        <w:r>
          <w:instrText xml:space="preserve"> PAGEREF _Toc15833 \h </w:instrText>
        </w:r>
        <w:r>
          <w:fldChar w:fldCharType="separate"/>
        </w:r>
        <w:r>
          <w:t>18</w:t>
        </w:r>
        <w:r>
          <w:fldChar w:fldCharType="end"/>
        </w:r>
      </w:hyperlink>
    </w:p>
    <w:p>
      <w:pPr>
        <w:pStyle w:val="TOC2"/>
        <w:tabs>
          <w:tab w:val="right" w:leader="dot" w:pos="8306"/>
        </w:tabs>
      </w:pPr>
      <w:hyperlink w:anchor="_Toc19594" w:history="1">
        <w:r>
          <w:rPr>
            <w:rFonts w:ascii="仿宋" w:eastAsia="仿宋" w:hAnsi="仿宋" w:cs="仿宋" w:hint="eastAsia"/>
            <w:lang w:eastAsia="zh-CN"/>
          </w:rPr>
          <w:t>(一)、浸灰剂项目选址</w:t>
        </w:r>
        <w:r>
          <w:tab/>
        </w:r>
        <w:r>
          <w:fldChar w:fldCharType="begin"/>
        </w:r>
        <w:r>
          <w:instrText xml:space="preserve"> PAGEREF _Toc19594 \h </w:instrText>
        </w:r>
        <w:r>
          <w:fldChar w:fldCharType="separate"/>
        </w:r>
        <w:r>
          <w:t>18</w:t>
        </w:r>
        <w:r>
          <w:fldChar w:fldCharType="end"/>
        </w:r>
      </w:hyperlink>
    </w:p>
    <w:p>
      <w:pPr>
        <w:pStyle w:val="TOC2"/>
        <w:tabs>
          <w:tab w:val="right" w:leader="dot" w:pos="8306"/>
        </w:tabs>
      </w:pPr>
      <w:hyperlink w:anchor="_Toc332" w:history="1">
        <w:r>
          <w:rPr>
            <w:rFonts w:ascii="仿宋" w:eastAsia="仿宋" w:hAnsi="仿宋" w:cs="仿宋" w:hint="eastAsia"/>
            <w:lang w:eastAsia="zh-CN"/>
          </w:rPr>
          <w:t>(二)、用地控制指标</w:t>
        </w:r>
        <w:r>
          <w:tab/>
        </w:r>
        <w:r>
          <w:fldChar w:fldCharType="begin"/>
        </w:r>
        <w:r>
          <w:instrText xml:space="preserve"> PAGEREF _Toc332 \h </w:instrText>
        </w:r>
        <w:r>
          <w:fldChar w:fldCharType="separate"/>
        </w:r>
        <w:r>
          <w:t>18</w:t>
        </w:r>
        <w:r>
          <w:fldChar w:fldCharType="end"/>
        </w:r>
      </w:hyperlink>
    </w:p>
    <w:p>
      <w:pPr>
        <w:pStyle w:val="TOC2"/>
        <w:tabs>
          <w:tab w:val="right" w:leader="dot" w:pos="8306"/>
        </w:tabs>
      </w:pPr>
      <w:hyperlink w:anchor="_Toc16952" w:history="1">
        <w:r>
          <w:rPr>
            <w:rFonts w:ascii="仿宋" w:eastAsia="仿宋" w:hAnsi="仿宋" w:cs="仿宋" w:hint="eastAsia"/>
            <w:lang w:eastAsia="zh-CN"/>
          </w:rPr>
          <w:t>(三)、节约用地措施</w:t>
        </w:r>
        <w:r>
          <w:tab/>
        </w:r>
        <w:r>
          <w:fldChar w:fldCharType="begin"/>
        </w:r>
        <w:r>
          <w:instrText xml:space="preserve"> PAGEREF _Toc16952 \h </w:instrText>
        </w:r>
        <w:r>
          <w:fldChar w:fldCharType="separate"/>
        </w:r>
        <w:r>
          <w:t>20</w:t>
        </w:r>
        <w:r>
          <w:fldChar w:fldCharType="end"/>
        </w:r>
      </w:hyperlink>
    </w:p>
    <w:p>
      <w:pPr>
        <w:pStyle w:val="TOC2"/>
        <w:tabs>
          <w:tab w:val="right" w:leader="dot" w:pos="8306"/>
        </w:tabs>
      </w:pPr>
      <w:hyperlink w:anchor="_Toc7373" w:history="1">
        <w:r>
          <w:rPr>
            <w:rFonts w:ascii="仿宋" w:eastAsia="仿宋" w:hAnsi="仿宋" w:cs="仿宋" w:hint="eastAsia"/>
            <w:lang w:eastAsia="zh-CN"/>
          </w:rPr>
          <w:t>(四)、总图布置方案</w:t>
        </w:r>
        <w:r>
          <w:tab/>
        </w:r>
        <w:r>
          <w:fldChar w:fldCharType="begin"/>
        </w:r>
        <w:r>
          <w:instrText xml:space="preserve"> PAGEREF _Toc7373 \h </w:instrText>
        </w:r>
        <w:r>
          <w:fldChar w:fldCharType="separate"/>
        </w:r>
        <w:r>
          <w:t>21</w:t>
        </w:r>
        <w:r>
          <w:fldChar w:fldCharType="end"/>
        </w:r>
      </w:hyperlink>
    </w:p>
    <w:p>
      <w:pPr>
        <w:pStyle w:val="TOC2"/>
        <w:tabs>
          <w:tab w:val="right" w:leader="dot" w:pos="8306"/>
        </w:tabs>
      </w:pPr>
      <w:hyperlink w:anchor="_Toc17458" w:history="1">
        <w:r>
          <w:rPr>
            <w:rFonts w:ascii="仿宋" w:eastAsia="仿宋" w:hAnsi="仿宋" w:cs="仿宋" w:hint="eastAsia"/>
            <w:lang w:eastAsia="zh-CN"/>
          </w:rPr>
          <w:t>(五)、选址综合评价</w:t>
        </w:r>
        <w:r>
          <w:tab/>
        </w:r>
        <w:r>
          <w:fldChar w:fldCharType="begin"/>
        </w:r>
        <w:r>
          <w:instrText xml:space="preserve"> PAGEREF _Toc17458 \h </w:instrText>
        </w:r>
        <w:r>
          <w:fldChar w:fldCharType="separate"/>
        </w:r>
        <w:r>
          <w:t>22</w:t>
        </w:r>
        <w:r>
          <w:fldChar w:fldCharType="end"/>
        </w:r>
      </w:hyperlink>
    </w:p>
    <w:p>
      <w:pPr>
        <w:pStyle w:val="TOC1"/>
        <w:tabs>
          <w:tab w:val="right" w:leader="dot" w:pos="8306"/>
        </w:tabs>
      </w:pPr>
      <w:hyperlink w:anchor="_Toc15117" w:history="1">
        <w:r>
          <w:rPr>
            <w:rFonts w:ascii="仿宋" w:eastAsia="仿宋" w:hAnsi="仿宋" w:cs="仿宋" w:hint="eastAsia"/>
            <w:lang w:eastAsia="zh-CN"/>
          </w:rPr>
          <w:t>六、浸灰剂项目危机管理</w:t>
        </w:r>
        <w:r>
          <w:tab/>
        </w:r>
        <w:r>
          <w:fldChar w:fldCharType="begin"/>
        </w:r>
        <w:r>
          <w:instrText xml:space="preserve"> PAGEREF _Toc15117 \h </w:instrText>
        </w:r>
        <w:r>
          <w:fldChar w:fldCharType="separate"/>
        </w:r>
        <w:r>
          <w:t>23</w:t>
        </w:r>
        <w:r>
          <w:fldChar w:fldCharType="end"/>
        </w:r>
      </w:hyperlink>
    </w:p>
    <w:p>
      <w:pPr>
        <w:pStyle w:val="TOC2"/>
        <w:tabs>
          <w:tab w:val="right" w:leader="dot" w:pos="8306"/>
        </w:tabs>
      </w:pPr>
      <w:hyperlink w:anchor="_Toc6156" w:history="1">
        <w:r>
          <w:rPr>
            <w:rFonts w:ascii="仿宋" w:eastAsia="仿宋" w:hAnsi="仿宋" w:cs="仿宋" w:hint="eastAsia"/>
            <w:lang w:eastAsia="zh-CN"/>
          </w:rPr>
          <w:t>(一)、危机预警与识别</w:t>
        </w:r>
        <w:r>
          <w:tab/>
        </w:r>
        <w:r>
          <w:fldChar w:fldCharType="begin"/>
        </w:r>
        <w:r>
          <w:instrText xml:space="preserve"> PAGEREF _Toc6156 \h </w:instrText>
        </w:r>
        <w:r>
          <w:fldChar w:fldCharType="separate"/>
        </w:r>
        <w:r>
          <w:t>23</w:t>
        </w:r>
        <w:r>
          <w:fldChar w:fldCharType="end"/>
        </w:r>
      </w:hyperlink>
    </w:p>
    <w:p>
      <w:pPr>
        <w:pStyle w:val="TOC2"/>
        <w:tabs>
          <w:tab w:val="right" w:leader="dot" w:pos="8306"/>
        </w:tabs>
      </w:pPr>
      <w:hyperlink w:anchor="_Toc25165" w:history="1">
        <w:r>
          <w:rPr>
            <w:rFonts w:ascii="仿宋" w:eastAsia="仿宋" w:hAnsi="仿宋" w:cs="仿宋" w:hint="eastAsia"/>
            <w:lang w:eastAsia="zh-CN"/>
          </w:rPr>
          <w:t>(二)、危机应对与恢复</w:t>
        </w:r>
        <w:r>
          <w:tab/>
        </w:r>
        <w:r>
          <w:fldChar w:fldCharType="begin"/>
        </w:r>
        <w:r>
          <w:instrText xml:space="preserve"> PAGEREF _Toc25165 \h </w:instrText>
        </w:r>
        <w:r>
          <w:fldChar w:fldCharType="separate"/>
        </w:r>
        <w:r>
          <w:t>24</w:t>
        </w:r>
        <w:r>
          <w:fldChar w:fldCharType="end"/>
        </w:r>
      </w:hyperlink>
    </w:p>
    <w:p>
      <w:pPr>
        <w:pStyle w:val="TOC1"/>
        <w:tabs>
          <w:tab w:val="right" w:leader="dot" w:pos="8306"/>
        </w:tabs>
      </w:pPr>
      <w:hyperlink w:anchor="_Toc11775" w:history="1">
        <w:r>
          <w:rPr>
            <w:rFonts w:ascii="仿宋" w:eastAsia="仿宋" w:hAnsi="仿宋" w:cs="仿宋" w:hint="eastAsia"/>
            <w:lang w:eastAsia="zh-CN"/>
          </w:rPr>
          <w:t>七、浸灰剂项目人力资源管理</w:t>
        </w:r>
        <w:r>
          <w:tab/>
        </w:r>
        <w:r>
          <w:fldChar w:fldCharType="begin"/>
        </w:r>
        <w:r>
          <w:instrText xml:space="preserve"> PAGEREF _Toc11775 \h </w:instrText>
        </w:r>
        <w:r>
          <w:fldChar w:fldCharType="separate"/>
        </w:r>
        <w:r>
          <w:t>25</w:t>
        </w:r>
        <w:r>
          <w:fldChar w:fldCharType="end"/>
        </w:r>
      </w:hyperlink>
    </w:p>
    <w:p>
      <w:pPr>
        <w:pStyle w:val="TOC2"/>
        <w:tabs>
          <w:tab w:val="right" w:leader="dot" w:pos="8306"/>
        </w:tabs>
      </w:pPr>
      <w:hyperlink w:anchor="_Toc8438" w:history="1">
        <w:r>
          <w:rPr>
            <w:rFonts w:ascii="仿宋" w:eastAsia="仿宋" w:hAnsi="仿宋" w:cs="仿宋" w:hint="eastAsia"/>
            <w:lang w:eastAsia="zh-CN"/>
          </w:rPr>
          <w:t>(一)、建立健全的预算管理制度</w:t>
        </w:r>
        <w:r>
          <w:tab/>
        </w:r>
        <w:r>
          <w:fldChar w:fldCharType="begin"/>
        </w:r>
        <w:r>
          <w:instrText xml:space="preserve"> PAGEREF _Toc8438 \h </w:instrText>
        </w:r>
        <w:r>
          <w:fldChar w:fldCharType="separate"/>
        </w:r>
        <w:r>
          <w:t>25</w:t>
        </w:r>
        <w:r>
          <w:fldChar w:fldCharType="end"/>
        </w:r>
      </w:hyperlink>
    </w:p>
    <w:p>
      <w:pPr>
        <w:pStyle w:val="TOC2"/>
        <w:tabs>
          <w:tab w:val="right" w:leader="dot" w:pos="8306"/>
        </w:tabs>
      </w:pPr>
      <w:hyperlink w:anchor="_Toc1437" w:history="1">
        <w:r>
          <w:rPr>
            <w:rFonts w:ascii="仿宋" w:eastAsia="仿宋" w:hAnsi="仿宋" w:cs="仿宋" w:hint="eastAsia"/>
            <w:lang w:eastAsia="zh-CN"/>
          </w:rPr>
          <w:t>(二)、加强资金流动监控</w:t>
        </w:r>
        <w:r>
          <w:tab/>
        </w:r>
        <w:r>
          <w:fldChar w:fldCharType="begin"/>
        </w:r>
        <w:r>
          <w:instrText xml:space="preserve"> PAGEREF _Toc1437 \h </w:instrText>
        </w:r>
        <w:r>
          <w:fldChar w:fldCharType="separate"/>
        </w:r>
        <w:r>
          <w:t>27</w:t>
        </w:r>
        <w:r>
          <w:fldChar w:fldCharType="end"/>
        </w:r>
      </w:hyperlink>
    </w:p>
    <w:p>
      <w:pPr>
        <w:pStyle w:val="TOC2"/>
        <w:tabs>
          <w:tab w:val="right" w:leader="dot" w:pos="8306"/>
        </w:tabs>
      </w:pPr>
      <w:hyperlink w:anchor="_Toc8180" w:history="1">
        <w:r>
          <w:rPr>
            <w:rFonts w:ascii="仿宋" w:eastAsia="仿宋" w:hAnsi="仿宋" w:cs="仿宋" w:hint="eastAsia"/>
            <w:lang w:eastAsia="zh-CN"/>
          </w:rPr>
          <w:t>(三)、制定完善的风险控制机制</w:t>
        </w:r>
        <w:r>
          <w:tab/>
        </w:r>
        <w:r>
          <w:fldChar w:fldCharType="begin"/>
        </w:r>
        <w:r>
          <w:instrText xml:space="preserve"> PAGEREF _Toc8180 \h </w:instrText>
        </w:r>
        <w:r>
          <w:fldChar w:fldCharType="separate"/>
        </w:r>
        <w:r>
          <w:t>28</w:t>
        </w:r>
        <w:r>
          <w:fldChar w:fldCharType="end"/>
        </w:r>
      </w:hyperlink>
    </w:p>
    <w:p>
      <w:pPr>
        <w:pStyle w:val="TOC2"/>
        <w:tabs>
          <w:tab w:val="right" w:leader="dot" w:pos="8306"/>
        </w:tabs>
      </w:pPr>
      <w:hyperlink w:anchor="_Toc13624" w:history="1">
        <w:r>
          <w:rPr>
            <w:rFonts w:ascii="仿宋" w:eastAsia="仿宋" w:hAnsi="仿宋" w:cs="仿宋" w:hint="eastAsia"/>
            <w:lang w:eastAsia="zh-CN"/>
          </w:rPr>
          <w:t>(四)、优化成本管理</w:t>
        </w:r>
        <w:r>
          <w:tab/>
        </w:r>
        <w:r>
          <w:fldChar w:fldCharType="begin"/>
        </w:r>
        <w:r>
          <w:instrText xml:space="preserve"> PAGEREF _Toc13624 \h </w:instrText>
        </w:r>
        <w:r>
          <w:fldChar w:fldCharType="separate"/>
        </w:r>
        <w:r>
          <w:t>29</w:t>
        </w:r>
        <w:r>
          <w:fldChar w:fldCharType="end"/>
        </w:r>
      </w:hyperlink>
    </w:p>
    <w:p>
      <w:pPr>
        <w:pStyle w:val="TOC1"/>
        <w:tabs>
          <w:tab w:val="right" w:leader="dot" w:pos="8306"/>
        </w:tabs>
      </w:pPr>
      <w:hyperlink w:anchor="_Toc20741" w:history="1">
        <w:r>
          <w:rPr>
            <w:rFonts w:ascii="仿宋" w:eastAsia="仿宋" w:hAnsi="仿宋" w:cs="仿宋" w:hint="eastAsia"/>
            <w:lang w:eastAsia="zh-CN"/>
          </w:rPr>
          <w:t>八、浸灰剂项目创新与研发</w:t>
        </w:r>
        <w:r>
          <w:tab/>
        </w:r>
        <w:r>
          <w:fldChar w:fldCharType="begin"/>
        </w:r>
        <w:r>
          <w:instrText xml:space="preserve"> PAGEREF _Toc20741 \h </w:instrText>
        </w:r>
        <w:r>
          <w:fldChar w:fldCharType="separate"/>
        </w:r>
        <w:r>
          <w:t>31</w:t>
        </w:r>
        <w:r>
          <w:fldChar w:fldCharType="end"/>
        </w:r>
      </w:hyperlink>
    </w:p>
    <w:p>
      <w:pPr>
        <w:pStyle w:val="TOC2"/>
        <w:tabs>
          <w:tab w:val="right" w:leader="dot" w:pos="8306"/>
        </w:tabs>
      </w:pPr>
      <w:hyperlink w:anchor="_Toc4481" w:history="1">
        <w:r>
          <w:rPr>
            <w:rFonts w:ascii="仿宋" w:eastAsia="仿宋" w:hAnsi="仿宋" w:cs="仿宋" w:hint="eastAsia"/>
            <w:lang w:eastAsia="zh-CN"/>
          </w:rPr>
          <w:t>(一)、创新策略与方向</w:t>
        </w:r>
        <w:r>
          <w:tab/>
        </w:r>
        <w:r>
          <w:fldChar w:fldCharType="begin"/>
        </w:r>
        <w:r>
          <w:instrText xml:space="preserve"> PAGEREF _Toc4481 \h </w:instrText>
        </w:r>
        <w:r>
          <w:fldChar w:fldCharType="separate"/>
        </w:r>
        <w:r>
          <w:t>31</w:t>
        </w:r>
        <w:r>
          <w:fldChar w:fldCharType="end"/>
        </w:r>
      </w:hyperlink>
    </w:p>
    <w:p>
      <w:pPr>
        <w:pStyle w:val="TOC2"/>
        <w:tabs>
          <w:tab w:val="right" w:leader="dot" w:pos="8306"/>
        </w:tabs>
      </w:pPr>
      <w:hyperlink w:anchor="_Toc24662" w:history="1">
        <w:r>
          <w:rPr>
            <w:rFonts w:ascii="仿宋" w:eastAsia="仿宋" w:hAnsi="仿宋" w:cs="仿宋" w:hint="eastAsia"/>
            <w:lang w:eastAsia="zh-CN"/>
          </w:rPr>
          <w:t>(二)、研发规划与投入</w:t>
        </w:r>
        <w:r>
          <w:tab/>
        </w:r>
        <w:r>
          <w:fldChar w:fldCharType="begin"/>
        </w:r>
        <w:r>
          <w:instrText xml:space="preserve"> PAGEREF _Toc24662 \h </w:instrText>
        </w:r>
        <w:r>
          <w:fldChar w:fldCharType="separate"/>
        </w:r>
        <w:r>
          <w:t>32</w:t>
        </w:r>
        <w:r>
          <w:fldChar w:fldCharType="end"/>
        </w:r>
      </w:hyperlink>
    </w:p>
    <w:p>
      <w:pPr>
        <w:pStyle w:val="TOC1"/>
        <w:tabs>
          <w:tab w:val="right" w:leader="dot" w:pos="8306"/>
        </w:tabs>
      </w:pPr>
      <w:hyperlink w:anchor="_Toc7979" w:history="1">
        <w:r>
          <w:rPr>
            <w:rFonts w:ascii="仿宋" w:eastAsia="仿宋" w:hAnsi="仿宋" w:cs="仿宋" w:hint="eastAsia"/>
            <w:lang w:eastAsia="zh-CN"/>
          </w:rPr>
          <w:t>九、浸灰剂项目环境影响分析</w:t>
        </w:r>
        <w:r>
          <w:tab/>
        </w:r>
        <w:r>
          <w:fldChar w:fldCharType="begin"/>
        </w:r>
        <w:r>
          <w:instrText xml:space="preserve"> PAGEREF _Toc7979 \h </w:instrText>
        </w:r>
        <w:r>
          <w:fldChar w:fldCharType="separate"/>
        </w:r>
        <w:r>
          <w:t>34</w:t>
        </w:r>
        <w:r>
          <w:fldChar w:fldCharType="end"/>
        </w:r>
      </w:hyperlink>
    </w:p>
    <w:p>
      <w:pPr>
        <w:pStyle w:val="TOC2"/>
        <w:tabs>
          <w:tab w:val="right" w:leader="dot" w:pos="8306"/>
        </w:tabs>
      </w:pPr>
      <w:hyperlink w:anchor="_Toc3105" w:history="1">
        <w:r>
          <w:rPr>
            <w:rFonts w:ascii="仿宋" w:eastAsia="仿宋" w:hAnsi="仿宋" w:cs="仿宋" w:hint="eastAsia"/>
            <w:lang w:eastAsia="zh-CN"/>
          </w:rPr>
          <w:t>(一)、建设区域环境质量现状</w:t>
        </w:r>
        <w:r>
          <w:tab/>
        </w:r>
        <w:r>
          <w:fldChar w:fldCharType="begin"/>
        </w:r>
        <w:r>
          <w:instrText xml:space="preserve"> PAGEREF _Toc3105 \h </w:instrText>
        </w:r>
        <w:r>
          <w:fldChar w:fldCharType="separate"/>
        </w:r>
        <w:r>
          <w:t>34</w:t>
        </w:r>
        <w:r>
          <w:fldChar w:fldCharType="end"/>
        </w:r>
      </w:hyperlink>
    </w:p>
    <w:p>
      <w:pPr>
        <w:pStyle w:val="TOC2"/>
        <w:tabs>
          <w:tab w:val="right" w:leader="dot" w:pos="8306"/>
        </w:tabs>
      </w:pPr>
      <w:hyperlink w:anchor="_Toc1684" w:history="1">
        <w:r>
          <w:rPr>
            <w:rFonts w:ascii="仿宋" w:eastAsia="仿宋" w:hAnsi="仿宋" w:cs="仿宋" w:hint="eastAsia"/>
            <w:lang w:eastAsia="zh-CN"/>
          </w:rPr>
          <w:t>(二)、建设期环境保护</w:t>
        </w:r>
        <w:r>
          <w:tab/>
        </w:r>
        <w:r>
          <w:fldChar w:fldCharType="begin"/>
        </w:r>
        <w:r>
          <w:instrText xml:space="preserve"> PAGEREF _Toc1684 \h </w:instrText>
        </w:r>
        <w:r>
          <w:fldChar w:fldCharType="separate"/>
        </w:r>
        <w:r>
          <w:t>35</w:t>
        </w:r>
        <w:r>
          <w:fldChar w:fldCharType="end"/>
        </w:r>
      </w:hyperlink>
    </w:p>
    <w:p>
      <w:pPr>
        <w:pStyle w:val="TOC2"/>
        <w:tabs>
          <w:tab w:val="right" w:leader="dot" w:pos="8306"/>
        </w:tabs>
      </w:pPr>
      <w:hyperlink w:anchor="_Toc23084" w:history="1">
        <w:r>
          <w:rPr>
            <w:rFonts w:ascii="仿宋" w:eastAsia="仿宋" w:hAnsi="仿宋" w:cs="仿宋" w:hint="eastAsia"/>
            <w:lang w:eastAsia="zh-CN"/>
          </w:rPr>
          <w:t>(三)、运营期环境保护</w:t>
        </w:r>
        <w:r>
          <w:tab/>
        </w:r>
        <w:r>
          <w:fldChar w:fldCharType="begin"/>
        </w:r>
        <w:r>
          <w:instrText xml:space="preserve"> PAGEREF _Toc23084 \h </w:instrText>
        </w:r>
        <w:r>
          <w:fldChar w:fldCharType="separate"/>
        </w:r>
        <w:r>
          <w:t>36</w:t>
        </w:r>
        <w:r>
          <w:fldChar w:fldCharType="end"/>
        </w:r>
      </w:hyperlink>
    </w:p>
    <w:p>
      <w:pPr>
        <w:pStyle w:val="TOC2"/>
        <w:tabs>
          <w:tab w:val="right" w:leader="dot" w:pos="8306"/>
        </w:tabs>
      </w:pPr>
      <w:hyperlink w:anchor="_Toc16833" w:history="1">
        <w:r>
          <w:rPr>
            <w:rFonts w:ascii="仿宋" w:eastAsia="仿宋" w:hAnsi="仿宋" w:cs="仿宋" w:hint="eastAsia"/>
            <w:lang w:eastAsia="zh-CN"/>
          </w:rPr>
          <w:t>(四)、浸灰剂项目建设对区域经济的影响</w:t>
        </w:r>
        <w:r>
          <w:tab/>
        </w:r>
        <w:r>
          <w:fldChar w:fldCharType="begin"/>
        </w:r>
        <w:r>
          <w:instrText xml:space="preserve"> PAGEREF _Toc16833 \h </w:instrText>
        </w:r>
        <w:r>
          <w:fldChar w:fldCharType="separate"/>
        </w:r>
        <w:r>
          <w:t>38</w:t>
        </w:r>
        <w:r>
          <w:fldChar w:fldCharType="end"/>
        </w:r>
      </w:hyperlink>
    </w:p>
    <w:p>
      <w:pPr>
        <w:pStyle w:val="TOC2"/>
        <w:tabs>
          <w:tab w:val="right" w:leader="dot" w:pos="8306"/>
        </w:tabs>
      </w:pPr>
      <w:hyperlink w:anchor="_Toc8794" w:history="1">
        <w:r>
          <w:rPr>
            <w:rFonts w:ascii="仿宋" w:eastAsia="仿宋" w:hAnsi="仿宋" w:cs="仿宋" w:hint="eastAsia"/>
            <w:lang w:eastAsia="zh-CN"/>
          </w:rPr>
          <w:t>(五)、废弃物处理</w:t>
        </w:r>
        <w:r>
          <w:tab/>
        </w:r>
        <w:r>
          <w:fldChar w:fldCharType="begin"/>
        </w:r>
        <w:r>
          <w:instrText xml:space="preserve"> PAGEREF _Toc8794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78" w:history="1">
        <w:r>
          <w:rPr>
            <w:rFonts w:ascii="仿宋" w:eastAsia="仿宋" w:hAnsi="仿宋" w:cs="仿宋" w:hint="eastAsia"/>
            <w:lang w:eastAsia="zh-CN"/>
          </w:rPr>
          <w:t>(六)、特殊环境影响分析</w:t>
        </w:r>
        <w:r>
          <w:tab/>
        </w:r>
        <w:r>
          <w:fldChar w:fldCharType="begin"/>
        </w:r>
        <w:r>
          <w:instrText xml:space="preserve"> PAGEREF _Toc16178 \h </w:instrText>
        </w:r>
        <w:r>
          <w:fldChar w:fldCharType="separate"/>
        </w:r>
        <w:r>
          <w:t>41</w:t>
        </w:r>
        <w:r>
          <w:fldChar w:fldCharType="end"/>
        </w:r>
      </w:hyperlink>
    </w:p>
    <w:p>
      <w:pPr>
        <w:pStyle w:val="TOC2"/>
        <w:tabs>
          <w:tab w:val="right" w:leader="dot" w:pos="8306"/>
        </w:tabs>
      </w:pPr>
      <w:hyperlink w:anchor="_Toc24241" w:history="1">
        <w:r>
          <w:rPr>
            <w:rFonts w:ascii="仿宋" w:eastAsia="仿宋" w:hAnsi="仿宋" w:cs="仿宋" w:hint="eastAsia"/>
            <w:lang w:eastAsia="zh-CN"/>
          </w:rPr>
          <w:t>(七)、清洁生产</w:t>
        </w:r>
        <w:r>
          <w:tab/>
        </w:r>
        <w:r>
          <w:fldChar w:fldCharType="begin"/>
        </w:r>
        <w:r>
          <w:instrText xml:space="preserve"> PAGEREF _Toc24241 \h </w:instrText>
        </w:r>
        <w:r>
          <w:fldChar w:fldCharType="separate"/>
        </w:r>
        <w:r>
          <w:t>42</w:t>
        </w:r>
        <w:r>
          <w:fldChar w:fldCharType="end"/>
        </w:r>
      </w:hyperlink>
    </w:p>
    <w:p>
      <w:pPr>
        <w:pStyle w:val="TOC2"/>
        <w:tabs>
          <w:tab w:val="right" w:leader="dot" w:pos="8306"/>
        </w:tabs>
      </w:pPr>
      <w:hyperlink w:anchor="_Toc18517" w:history="1">
        <w:r>
          <w:rPr>
            <w:rFonts w:ascii="仿宋" w:eastAsia="仿宋" w:hAnsi="仿宋" w:cs="仿宋" w:hint="eastAsia"/>
            <w:lang w:eastAsia="zh-CN"/>
          </w:rPr>
          <w:t>(八)、环境保护综合评价</w:t>
        </w:r>
        <w:r>
          <w:tab/>
        </w:r>
        <w:r>
          <w:fldChar w:fldCharType="begin"/>
        </w:r>
        <w:r>
          <w:instrText xml:space="preserve"> PAGEREF _Toc18517 \h </w:instrText>
        </w:r>
        <w:r>
          <w:fldChar w:fldCharType="separate"/>
        </w:r>
        <w:r>
          <w:t>43</w:t>
        </w:r>
        <w:r>
          <w:fldChar w:fldCharType="end"/>
        </w:r>
      </w:hyperlink>
    </w:p>
    <w:p>
      <w:pPr>
        <w:pStyle w:val="TOC1"/>
        <w:tabs>
          <w:tab w:val="right" w:leader="dot" w:pos="8306"/>
        </w:tabs>
      </w:pPr>
      <w:hyperlink w:anchor="_Toc29811" w:history="1">
        <w:r>
          <w:rPr>
            <w:rFonts w:ascii="仿宋" w:eastAsia="仿宋" w:hAnsi="仿宋" w:cs="仿宋" w:hint="eastAsia"/>
            <w:lang w:eastAsia="zh-CN"/>
          </w:rPr>
          <w:t>十、浸灰剂项目人力资源培养与发展</w:t>
        </w:r>
        <w:r>
          <w:tab/>
        </w:r>
        <w:r>
          <w:fldChar w:fldCharType="begin"/>
        </w:r>
        <w:r>
          <w:instrText xml:space="preserve"> PAGEREF _Toc29811 \h </w:instrText>
        </w:r>
        <w:r>
          <w:fldChar w:fldCharType="separate"/>
        </w:r>
        <w:r>
          <w:t>44</w:t>
        </w:r>
        <w:r>
          <w:fldChar w:fldCharType="end"/>
        </w:r>
      </w:hyperlink>
    </w:p>
    <w:p>
      <w:pPr>
        <w:pStyle w:val="TOC2"/>
        <w:tabs>
          <w:tab w:val="right" w:leader="dot" w:pos="8306"/>
        </w:tabs>
      </w:pPr>
      <w:hyperlink w:anchor="_Toc12457" w:history="1">
        <w:r>
          <w:rPr>
            <w:rFonts w:ascii="仿宋" w:eastAsia="仿宋" w:hAnsi="仿宋" w:cs="仿宋" w:hint="eastAsia"/>
            <w:lang w:eastAsia="zh-CN"/>
          </w:rPr>
          <w:t>(一)、人才需求与规划</w:t>
        </w:r>
        <w:r>
          <w:tab/>
        </w:r>
        <w:r>
          <w:fldChar w:fldCharType="begin"/>
        </w:r>
        <w:r>
          <w:instrText xml:space="preserve"> PAGEREF _Toc12457 \h </w:instrText>
        </w:r>
        <w:r>
          <w:fldChar w:fldCharType="separate"/>
        </w:r>
        <w:r>
          <w:t>44</w:t>
        </w:r>
        <w:r>
          <w:fldChar w:fldCharType="end"/>
        </w:r>
      </w:hyperlink>
    </w:p>
    <w:p>
      <w:pPr>
        <w:pStyle w:val="TOC2"/>
        <w:tabs>
          <w:tab w:val="right" w:leader="dot" w:pos="8306"/>
        </w:tabs>
      </w:pPr>
      <w:hyperlink w:anchor="_Toc1867" w:history="1">
        <w:r>
          <w:rPr>
            <w:rFonts w:ascii="仿宋" w:eastAsia="仿宋" w:hAnsi="仿宋" w:cs="仿宋" w:hint="eastAsia"/>
            <w:lang w:eastAsia="zh-CN"/>
          </w:rPr>
          <w:t>(二)、培训与发展计划</w:t>
        </w:r>
        <w:r>
          <w:tab/>
        </w:r>
        <w:r>
          <w:fldChar w:fldCharType="begin"/>
        </w:r>
        <w:r>
          <w:instrText xml:space="preserve"> PAGEREF _Toc1867 \h </w:instrText>
        </w:r>
        <w:r>
          <w:fldChar w:fldCharType="separate"/>
        </w:r>
        <w:r>
          <w:t>45</w:t>
        </w:r>
        <w:r>
          <w:fldChar w:fldCharType="end"/>
        </w:r>
      </w:hyperlink>
    </w:p>
    <w:p>
      <w:pPr>
        <w:pStyle w:val="TOC1"/>
        <w:tabs>
          <w:tab w:val="right" w:leader="dot" w:pos="8306"/>
        </w:tabs>
      </w:pPr>
      <w:hyperlink w:anchor="_Toc15046" w:history="1">
        <w:r>
          <w:rPr>
            <w:rFonts w:ascii="仿宋" w:eastAsia="仿宋" w:hAnsi="仿宋" w:cs="仿宋" w:hint="eastAsia"/>
            <w:lang w:eastAsia="zh-CN"/>
          </w:rPr>
          <w:t>十一、生产安全保护</w:t>
        </w:r>
        <w:r>
          <w:tab/>
        </w:r>
        <w:r>
          <w:fldChar w:fldCharType="begin"/>
        </w:r>
        <w:r>
          <w:instrText xml:space="preserve"> PAGEREF _Toc15046 \h </w:instrText>
        </w:r>
        <w:r>
          <w:fldChar w:fldCharType="separate"/>
        </w:r>
        <w:r>
          <w:t>45</w:t>
        </w:r>
        <w:r>
          <w:fldChar w:fldCharType="end"/>
        </w:r>
      </w:hyperlink>
    </w:p>
    <w:p>
      <w:pPr>
        <w:pStyle w:val="TOC2"/>
        <w:tabs>
          <w:tab w:val="right" w:leader="dot" w:pos="8306"/>
        </w:tabs>
      </w:pPr>
      <w:hyperlink w:anchor="_Toc11933" w:history="1">
        <w:r>
          <w:rPr>
            <w:rFonts w:ascii="仿宋" w:eastAsia="仿宋" w:hAnsi="仿宋" w:cs="仿宋" w:hint="eastAsia"/>
            <w:lang w:eastAsia="zh-CN"/>
          </w:rPr>
          <w:t>(一)、消防安全</w:t>
        </w:r>
        <w:r>
          <w:tab/>
        </w:r>
        <w:r>
          <w:fldChar w:fldCharType="begin"/>
        </w:r>
        <w:r>
          <w:instrText xml:space="preserve"> PAGEREF _Toc11933 \h </w:instrText>
        </w:r>
        <w:r>
          <w:fldChar w:fldCharType="separate"/>
        </w:r>
        <w:r>
          <w:t>45</w:t>
        </w:r>
        <w:r>
          <w:fldChar w:fldCharType="end"/>
        </w:r>
      </w:hyperlink>
    </w:p>
    <w:p>
      <w:pPr>
        <w:pStyle w:val="TOC2"/>
        <w:tabs>
          <w:tab w:val="right" w:leader="dot" w:pos="8306"/>
        </w:tabs>
      </w:pPr>
      <w:hyperlink w:anchor="_Toc19181" w:history="1">
        <w:r>
          <w:rPr>
            <w:rFonts w:ascii="仿宋" w:eastAsia="仿宋" w:hAnsi="仿宋" w:cs="仿宋" w:hint="eastAsia"/>
            <w:lang w:eastAsia="zh-CN"/>
          </w:rPr>
          <w:t>(二)、防火防爆总图布置措施</w:t>
        </w:r>
        <w:r>
          <w:tab/>
        </w:r>
        <w:r>
          <w:fldChar w:fldCharType="begin"/>
        </w:r>
        <w:r>
          <w:instrText xml:space="preserve"> PAGEREF _Toc19181 \h </w:instrText>
        </w:r>
        <w:r>
          <w:fldChar w:fldCharType="separate"/>
        </w:r>
        <w:r>
          <w:t>47</w:t>
        </w:r>
        <w:r>
          <w:fldChar w:fldCharType="end"/>
        </w:r>
      </w:hyperlink>
    </w:p>
    <w:p>
      <w:pPr>
        <w:pStyle w:val="TOC2"/>
        <w:tabs>
          <w:tab w:val="right" w:leader="dot" w:pos="8306"/>
        </w:tabs>
      </w:pPr>
      <w:hyperlink w:anchor="_Toc26222" w:history="1">
        <w:r>
          <w:rPr>
            <w:rFonts w:ascii="仿宋" w:eastAsia="仿宋" w:hAnsi="仿宋" w:cs="仿宋" w:hint="eastAsia"/>
            <w:lang w:eastAsia="zh-CN"/>
          </w:rPr>
          <w:t>(三)、自然灾害防范措施</w:t>
        </w:r>
        <w:r>
          <w:tab/>
        </w:r>
        <w:r>
          <w:fldChar w:fldCharType="begin"/>
        </w:r>
        <w:r>
          <w:instrText xml:space="preserve"> PAGEREF _Toc26222 \h </w:instrText>
        </w:r>
        <w:r>
          <w:fldChar w:fldCharType="separate"/>
        </w:r>
        <w:r>
          <w:t>47</w:t>
        </w:r>
        <w:r>
          <w:fldChar w:fldCharType="end"/>
        </w:r>
      </w:hyperlink>
    </w:p>
    <w:p>
      <w:pPr>
        <w:pStyle w:val="TOC2"/>
        <w:tabs>
          <w:tab w:val="right" w:leader="dot" w:pos="8306"/>
        </w:tabs>
      </w:pPr>
      <w:hyperlink w:anchor="_Toc31435" w:history="1">
        <w:r>
          <w:rPr>
            <w:rFonts w:ascii="仿宋" w:eastAsia="仿宋" w:hAnsi="仿宋" w:cs="仿宋" w:hint="eastAsia"/>
            <w:lang w:eastAsia="zh-CN"/>
          </w:rPr>
          <w:t>(四)、安全色及安全标志使用要求</w:t>
        </w:r>
        <w:r>
          <w:tab/>
        </w:r>
        <w:r>
          <w:fldChar w:fldCharType="begin"/>
        </w:r>
        <w:r>
          <w:instrText xml:space="preserve"> PAGEREF _Toc31435 \h </w:instrText>
        </w:r>
        <w:r>
          <w:fldChar w:fldCharType="separate"/>
        </w:r>
        <w:r>
          <w:t>48</w:t>
        </w:r>
        <w:r>
          <w:fldChar w:fldCharType="end"/>
        </w:r>
      </w:hyperlink>
    </w:p>
    <w:p>
      <w:pPr>
        <w:pStyle w:val="TOC2"/>
        <w:tabs>
          <w:tab w:val="right" w:leader="dot" w:pos="8306"/>
        </w:tabs>
      </w:pPr>
      <w:hyperlink w:anchor="_Toc8326" w:history="1">
        <w:r>
          <w:rPr>
            <w:rFonts w:ascii="仿宋" w:eastAsia="仿宋" w:hAnsi="仿宋" w:cs="仿宋" w:hint="eastAsia"/>
            <w:lang w:eastAsia="zh-CN"/>
          </w:rPr>
          <w:t>(五)、防尘防毒措施</w:t>
        </w:r>
        <w:r>
          <w:tab/>
        </w:r>
        <w:r>
          <w:fldChar w:fldCharType="begin"/>
        </w:r>
        <w:r>
          <w:instrText xml:space="preserve"> PAGEREF _Toc8326 \h </w:instrText>
        </w:r>
        <w:r>
          <w:fldChar w:fldCharType="separate"/>
        </w:r>
        <w:r>
          <w:t>49</w:t>
        </w:r>
        <w:r>
          <w:fldChar w:fldCharType="end"/>
        </w:r>
      </w:hyperlink>
    </w:p>
    <w:p>
      <w:pPr>
        <w:pStyle w:val="TOC2"/>
        <w:tabs>
          <w:tab w:val="right" w:leader="dot" w:pos="8306"/>
        </w:tabs>
      </w:pPr>
      <w:hyperlink w:anchor="_Toc142" w:history="1">
        <w:r>
          <w:rPr>
            <w:rFonts w:ascii="仿宋" w:eastAsia="仿宋" w:hAnsi="仿宋" w:cs="仿宋" w:hint="eastAsia"/>
            <w:lang w:eastAsia="zh-CN"/>
          </w:rPr>
          <w:t>(六)、防静电、触电防护及防雷措施</w:t>
        </w:r>
        <w:r>
          <w:tab/>
        </w:r>
        <w:r>
          <w:fldChar w:fldCharType="begin"/>
        </w:r>
        <w:r>
          <w:instrText xml:space="preserve"> PAGEREF _Toc142 \h </w:instrText>
        </w:r>
        <w:r>
          <w:fldChar w:fldCharType="separate"/>
        </w:r>
        <w:r>
          <w:t>50</w:t>
        </w:r>
        <w:r>
          <w:fldChar w:fldCharType="end"/>
        </w:r>
      </w:hyperlink>
    </w:p>
    <w:p>
      <w:pPr>
        <w:pStyle w:val="TOC2"/>
        <w:tabs>
          <w:tab w:val="right" w:leader="dot" w:pos="8306"/>
        </w:tabs>
      </w:pPr>
      <w:hyperlink w:anchor="_Toc16317" w:history="1">
        <w:r>
          <w:rPr>
            <w:rFonts w:ascii="仿宋" w:eastAsia="仿宋" w:hAnsi="仿宋" w:cs="仿宋" w:hint="eastAsia"/>
            <w:lang w:eastAsia="zh-CN"/>
          </w:rPr>
          <w:t>(七)、机械设备安全保障措施</w:t>
        </w:r>
        <w:r>
          <w:tab/>
        </w:r>
        <w:r>
          <w:fldChar w:fldCharType="begin"/>
        </w:r>
        <w:r>
          <w:instrText xml:space="preserve"> PAGEREF _Toc16317 \h </w:instrText>
        </w:r>
        <w:r>
          <w:fldChar w:fldCharType="separate"/>
        </w:r>
        <w:r>
          <w:t>51</w:t>
        </w:r>
        <w:r>
          <w:fldChar w:fldCharType="end"/>
        </w:r>
      </w:hyperlink>
    </w:p>
    <w:p>
      <w:pPr>
        <w:pStyle w:val="TOC1"/>
        <w:tabs>
          <w:tab w:val="right" w:leader="dot" w:pos="8306"/>
        </w:tabs>
      </w:pPr>
      <w:hyperlink w:anchor="_Toc11143" w:history="1">
        <w:r>
          <w:rPr>
            <w:rFonts w:ascii="仿宋" w:eastAsia="仿宋" w:hAnsi="仿宋" w:cs="仿宋" w:hint="eastAsia"/>
            <w:lang w:eastAsia="zh-CN"/>
          </w:rPr>
          <w:t>十二、浸灰剂项目计划安排</w:t>
        </w:r>
        <w:r>
          <w:tab/>
        </w:r>
        <w:r>
          <w:fldChar w:fldCharType="begin"/>
        </w:r>
        <w:r>
          <w:instrText xml:space="preserve"> PAGEREF _Toc11143 \h </w:instrText>
        </w:r>
        <w:r>
          <w:fldChar w:fldCharType="separate"/>
        </w:r>
        <w:r>
          <w:t>53</w:t>
        </w:r>
        <w:r>
          <w:fldChar w:fldCharType="end"/>
        </w:r>
      </w:hyperlink>
    </w:p>
    <w:p>
      <w:pPr>
        <w:pStyle w:val="TOC2"/>
        <w:tabs>
          <w:tab w:val="right" w:leader="dot" w:pos="8306"/>
        </w:tabs>
      </w:pPr>
      <w:hyperlink w:anchor="_Toc22162" w:history="1">
        <w:r>
          <w:rPr>
            <w:rFonts w:ascii="仿宋" w:eastAsia="仿宋" w:hAnsi="仿宋" w:cs="仿宋" w:hint="eastAsia"/>
            <w:lang w:eastAsia="zh-CN"/>
          </w:rPr>
          <w:t>(一)、建设周期</w:t>
        </w:r>
        <w:r>
          <w:tab/>
        </w:r>
        <w:r>
          <w:fldChar w:fldCharType="begin"/>
        </w:r>
        <w:r>
          <w:instrText xml:space="preserve"> PAGEREF _Toc22162 \h </w:instrText>
        </w:r>
        <w:r>
          <w:fldChar w:fldCharType="separate"/>
        </w:r>
        <w:r>
          <w:t>53</w:t>
        </w:r>
        <w:r>
          <w:fldChar w:fldCharType="end"/>
        </w:r>
      </w:hyperlink>
    </w:p>
    <w:p>
      <w:pPr>
        <w:pStyle w:val="TOC2"/>
        <w:tabs>
          <w:tab w:val="right" w:leader="dot" w:pos="8306"/>
        </w:tabs>
      </w:pPr>
      <w:hyperlink w:anchor="_Toc2792" w:history="1">
        <w:r>
          <w:rPr>
            <w:rFonts w:ascii="仿宋" w:eastAsia="仿宋" w:hAnsi="仿宋" w:cs="仿宋" w:hint="eastAsia"/>
            <w:lang w:eastAsia="zh-CN"/>
          </w:rPr>
          <w:t>(二)、建设进度</w:t>
        </w:r>
        <w:r>
          <w:tab/>
        </w:r>
        <w:r>
          <w:fldChar w:fldCharType="begin"/>
        </w:r>
        <w:r>
          <w:instrText xml:space="preserve"> PAGEREF _Toc2792 \h </w:instrText>
        </w:r>
        <w:r>
          <w:fldChar w:fldCharType="separate"/>
        </w:r>
        <w:r>
          <w:t>54</w:t>
        </w:r>
        <w:r>
          <w:fldChar w:fldCharType="end"/>
        </w:r>
      </w:hyperlink>
    </w:p>
    <w:p>
      <w:pPr>
        <w:pStyle w:val="TOC2"/>
        <w:tabs>
          <w:tab w:val="right" w:leader="dot" w:pos="8306"/>
        </w:tabs>
      </w:pPr>
      <w:hyperlink w:anchor="_Toc2931" w:history="1">
        <w:r>
          <w:rPr>
            <w:rFonts w:ascii="仿宋" w:eastAsia="仿宋" w:hAnsi="仿宋" w:cs="仿宋" w:hint="eastAsia"/>
            <w:lang w:eastAsia="zh-CN"/>
          </w:rPr>
          <w:t>(三)、进度安排注意事项</w:t>
        </w:r>
        <w:r>
          <w:tab/>
        </w:r>
        <w:r>
          <w:fldChar w:fldCharType="begin"/>
        </w:r>
        <w:r>
          <w:instrText xml:space="preserve"> PAGEREF _Toc2931 \h </w:instrText>
        </w:r>
        <w:r>
          <w:fldChar w:fldCharType="separate"/>
        </w:r>
        <w:r>
          <w:t>55</w:t>
        </w:r>
        <w:r>
          <w:fldChar w:fldCharType="end"/>
        </w:r>
      </w:hyperlink>
    </w:p>
    <w:p>
      <w:pPr>
        <w:pStyle w:val="TOC2"/>
        <w:tabs>
          <w:tab w:val="right" w:leader="dot" w:pos="8306"/>
        </w:tabs>
      </w:pPr>
      <w:hyperlink w:anchor="_Toc14174" w:history="1">
        <w:r>
          <w:rPr>
            <w:rFonts w:ascii="仿宋" w:eastAsia="仿宋" w:hAnsi="仿宋" w:cs="仿宋" w:hint="eastAsia"/>
            <w:lang w:eastAsia="zh-CN"/>
          </w:rPr>
          <w:t>(四)、人力资源配置</w:t>
        </w:r>
        <w:r>
          <w:tab/>
        </w:r>
        <w:r>
          <w:fldChar w:fldCharType="begin"/>
        </w:r>
        <w:r>
          <w:instrText xml:space="preserve"> PAGEREF _Toc14174 \h </w:instrText>
        </w:r>
        <w:r>
          <w:fldChar w:fldCharType="separate"/>
        </w:r>
        <w:r>
          <w:t>56</w:t>
        </w:r>
        <w:r>
          <w:fldChar w:fldCharType="end"/>
        </w:r>
      </w:hyperlink>
    </w:p>
    <w:p>
      <w:pPr>
        <w:pStyle w:val="TOC1"/>
        <w:tabs>
          <w:tab w:val="right" w:leader="dot" w:pos="8306"/>
        </w:tabs>
      </w:pPr>
      <w:hyperlink w:anchor="_Toc22632" w:history="1">
        <w:r>
          <w:rPr>
            <w:rFonts w:ascii="仿宋" w:eastAsia="仿宋" w:hAnsi="仿宋" w:cs="仿宋" w:hint="eastAsia"/>
            <w:lang w:eastAsia="zh-CN"/>
          </w:rPr>
          <w:t>十三、质量管理体系</w:t>
        </w:r>
        <w:r>
          <w:tab/>
        </w:r>
        <w:r>
          <w:fldChar w:fldCharType="begin"/>
        </w:r>
        <w:r>
          <w:instrText xml:space="preserve"> PAGEREF _Toc22632 \h </w:instrText>
        </w:r>
        <w:r>
          <w:fldChar w:fldCharType="separate"/>
        </w:r>
        <w:r>
          <w:t>57</w:t>
        </w:r>
        <w:r>
          <w:fldChar w:fldCharType="end"/>
        </w:r>
      </w:hyperlink>
    </w:p>
    <w:p>
      <w:pPr>
        <w:pStyle w:val="TOC2"/>
        <w:tabs>
          <w:tab w:val="right" w:leader="dot" w:pos="8306"/>
        </w:tabs>
      </w:pPr>
      <w:hyperlink w:anchor="_Toc16026" w:history="1">
        <w:r>
          <w:rPr>
            <w:rFonts w:ascii="仿宋" w:eastAsia="仿宋" w:hAnsi="仿宋" w:cs="仿宋" w:hint="eastAsia"/>
            <w:lang w:eastAsia="zh-CN"/>
          </w:rPr>
          <w:t>(一)、质量目标与方针</w:t>
        </w:r>
        <w:r>
          <w:tab/>
        </w:r>
        <w:r>
          <w:fldChar w:fldCharType="begin"/>
        </w:r>
        <w:r>
          <w:instrText xml:space="preserve"> PAGEREF _Toc16026 \h </w:instrText>
        </w:r>
        <w:r>
          <w:fldChar w:fldCharType="separate"/>
        </w:r>
        <w:r>
          <w:t>57</w:t>
        </w:r>
        <w:r>
          <w:fldChar w:fldCharType="end"/>
        </w:r>
      </w:hyperlink>
    </w:p>
    <w:p>
      <w:pPr>
        <w:pStyle w:val="TOC2"/>
        <w:tabs>
          <w:tab w:val="right" w:leader="dot" w:pos="8306"/>
        </w:tabs>
      </w:pPr>
      <w:hyperlink w:anchor="_Toc18690" w:history="1">
        <w:r>
          <w:rPr>
            <w:rFonts w:ascii="仿宋" w:eastAsia="仿宋" w:hAnsi="仿宋" w:cs="仿宋" w:hint="eastAsia"/>
            <w:lang w:eastAsia="zh-CN"/>
          </w:rPr>
          <w:t>(二)、质量管理责任</w:t>
        </w:r>
        <w:r>
          <w:tab/>
        </w:r>
        <w:r>
          <w:fldChar w:fldCharType="begin"/>
        </w:r>
        <w:r>
          <w:instrText xml:space="preserve"> PAGEREF _Toc18690 \h </w:instrText>
        </w:r>
        <w:r>
          <w:fldChar w:fldCharType="separate"/>
        </w:r>
        <w:r>
          <w:t>58</w:t>
        </w:r>
        <w:r>
          <w:fldChar w:fldCharType="end"/>
        </w:r>
      </w:hyperlink>
    </w:p>
    <w:p>
      <w:pPr>
        <w:pStyle w:val="TOC2"/>
        <w:tabs>
          <w:tab w:val="right" w:leader="dot" w:pos="8306"/>
        </w:tabs>
      </w:pPr>
      <w:hyperlink w:anchor="_Toc26630" w:history="1">
        <w:r>
          <w:rPr>
            <w:rFonts w:ascii="仿宋" w:eastAsia="仿宋" w:hAnsi="仿宋" w:cs="仿宋" w:hint="eastAsia"/>
            <w:lang w:eastAsia="zh-CN"/>
          </w:rPr>
          <w:t>(三)、质量管理体系文件</w:t>
        </w:r>
        <w:r>
          <w:tab/>
        </w:r>
        <w:r>
          <w:fldChar w:fldCharType="begin"/>
        </w:r>
        <w:r>
          <w:instrText xml:space="preserve"> PAGEREF _Toc26630 \h </w:instrText>
        </w:r>
        <w:r>
          <w:fldChar w:fldCharType="separate"/>
        </w:r>
        <w:r>
          <w:t>59</w:t>
        </w:r>
        <w:r>
          <w:fldChar w:fldCharType="end"/>
        </w:r>
      </w:hyperlink>
    </w:p>
    <w:p>
      <w:pPr>
        <w:pStyle w:val="TOC2"/>
        <w:tabs>
          <w:tab w:val="right" w:leader="dot" w:pos="8306"/>
        </w:tabs>
      </w:pPr>
      <w:hyperlink w:anchor="_Toc12465" w:history="1">
        <w:r>
          <w:rPr>
            <w:rFonts w:ascii="仿宋" w:eastAsia="仿宋" w:hAnsi="仿宋" w:cs="仿宋" w:hint="eastAsia"/>
            <w:lang w:eastAsia="zh-CN"/>
          </w:rPr>
          <w:t>(四)、质量培训与教育</w:t>
        </w:r>
        <w:r>
          <w:tab/>
        </w:r>
        <w:r>
          <w:fldChar w:fldCharType="begin"/>
        </w:r>
        <w:r>
          <w:instrText xml:space="preserve"> PAGEREF _Toc12465 \h </w:instrText>
        </w:r>
        <w:r>
          <w:fldChar w:fldCharType="separate"/>
        </w:r>
        <w:r>
          <w:t>61</w:t>
        </w:r>
        <w:r>
          <w:fldChar w:fldCharType="end"/>
        </w:r>
      </w:hyperlink>
    </w:p>
    <w:p>
      <w:pPr>
        <w:pStyle w:val="TOC2"/>
        <w:tabs>
          <w:tab w:val="right" w:leader="dot" w:pos="8306"/>
        </w:tabs>
      </w:pPr>
      <w:hyperlink w:anchor="_Toc1081" w:history="1">
        <w:r>
          <w:rPr>
            <w:rFonts w:ascii="仿宋" w:eastAsia="仿宋" w:hAnsi="仿宋" w:cs="仿宋" w:hint="eastAsia"/>
            <w:lang w:eastAsia="zh-CN"/>
          </w:rPr>
          <w:t>(五)、质量审核与评价</w:t>
        </w:r>
        <w:r>
          <w:tab/>
        </w:r>
        <w:r>
          <w:fldChar w:fldCharType="begin"/>
        </w:r>
        <w:r>
          <w:instrText xml:space="preserve"> PAGEREF _Toc1081 \h </w:instrText>
        </w:r>
        <w:r>
          <w:fldChar w:fldCharType="separate"/>
        </w:r>
        <w:r>
          <w:t>63</w:t>
        </w:r>
        <w:r>
          <w:fldChar w:fldCharType="end"/>
        </w:r>
      </w:hyperlink>
    </w:p>
    <w:p>
      <w:pPr>
        <w:pStyle w:val="TOC2"/>
        <w:tabs>
          <w:tab w:val="right" w:leader="dot" w:pos="8306"/>
        </w:tabs>
      </w:pPr>
      <w:hyperlink w:anchor="_Toc25850" w:history="1">
        <w:r>
          <w:rPr>
            <w:rFonts w:ascii="仿宋" w:eastAsia="仿宋" w:hAnsi="仿宋" w:cs="仿宋" w:hint="eastAsia"/>
            <w:lang w:eastAsia="zh-CN"/>
          </w:rPr>
          <w:t>(六)、不符合与纠正措施</w:t>
        </w:r>
        <w:r>
          <w:tab/>
        </w:r>
        <w:r>
          <w:fldChar w:fldCharType="begin"/>
        </w:r>
        <w:r>
          <w:instrText xml:space="preserve"> PAGEREF _Toc25850 \h </w:instrText>
        </w:r>
        <w:r>
          <w:fldChar w:fldCharType="separate"/>
        </w:r>
        <w:r>
          <w:t>64</w:t>
        </w:r>
        <w:r>
          <w:fldChar w:fldCharType="end"/>
        </w:r>
      </w:hyperlink>
    </w:p>
    <w:p>
      <w:pPr>
        <w:pStyle w:val="TOC1"/>
        <w:tabs>
          <w:tab w:val="right" w:leader="dot" w:pos="8306"/>
        </w:tabs>
      </w:pPr>
      <w:hyperlink w:anchor="_Toc17633" w:history="1">
        <w:r>
          <w:rPr>
            <w:rFonts w:ascii="仿宋" w:eastAsia="仿宋" w:hAnsi="仿宋" w:cs="仿宋" w:hint="eastAsia"/>
            <w:lang w:eastAsia="zh-CN"/>
          </w:rPr>
          <w:t>十四、风险识别与分类</w:t>
        </w:r>
        <w:r>
          <w:tab/>
        </w:r>
        <w:r>
          <w:fldChar w:fldCharType="begin"/>
        </w:r>
        <w:r>
          <w:instrText xml:space="preserve"> PAGEREF _Toc17633 \h </w:instrText>
        </w:r>
        <w:r>
          <w:fldChar w:fldCharType="separate"/>
        </w:r>
        <w:r>
          <w:t>65</w:t>
        </w:r>
        <w:r>
          <w:fldChar w:fldCharType="end"/>
        </w:r>
      </w:hyperlink>
    </w:p>
    <w:p>
      <w:pPr>
        <w:pStyle w:val="TOC2"/>
        <w:tabs>
          <w:tab w:val="right" w:leader="dot" w:pos="8306"/>
        </w:tabs>
      </w:pPr>
      <w:hyperlink w:anchor="_Toc8732" w:history="1">
        <w:r>
          <w:rPr>
            <w:rFonts w:ascii="仿宋" w:eastAsia="仿宋" w:hAnsi="仿宋" w:cs="仿宋" w:hint="eastAsia"/>
            <w:lang w:eastAsia="zh-CN"/>
          </w:rPr>
          <w:t>(一)、风险识别</w:t>
        </w:r>
        <w:r>
          <w:tab/>
        </w:r>
        <w:r>
          <w:fldChar w:fldCharType="begin"/>
        </w:r>
        <w:r>
          <w:instrText xml:space="preserve"> PAGEREF _Toc8732 \h </w:instrText>
        </w:r>
        <w:r>
          <w:fldChar w:fldCharType="separate"/>
        </w:r>
        <w:r>
          <w:t>65</w:t>
        </w:r>
        <w:r>
          <w:fldChar w:fldCharType="end"/>
        </w:r>
      </w:hyperlink>
    </w:p>
    <w:p>
      <w:pPr>
        <w:pStyle w:val="TOC2"/>
        <w:tabs>
          <w:tab w:val="right" w:leader="dot" w:pos="8306"/>
        </w:tabs>
      </w:pPr>
      <w:hyperlink w:anchor="_Toc18757" w:history="1">
        <w:r>
          <w:rPr>
            <w:rFonts w:ascii="仿宋" w:eastAsia="仿宋" w:hAnsi="仿宋" w:cs="仿宋" w:hint="eastAsia"/>
            <w:lang w:eastAsia="zh-CN"/>
          </w:rPr>
          <w:t>(二)、风险分类</w:t>
        </w:r>
        <w:r>
          <w:tab/>
        </w:r>
        <w:r>
          <w:fldChar w:fldCharType="begin"/>
        </w:r>
        <w:r>
          <w:instrText xml:space="preserve"> PAGEREF _Toc18757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0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3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技术管理特点体现在其创新导向。通过引入最先进的技术趋势和解决方案，浸灰剂项目致力于提升科技含量、提高质量和效率水平。这意味着我们将采用最新的工具和方法，确保浸灰剂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浸灰剂项目技术管理的显著特征。通过整合不同领域的技术资源，我们实现了跨学科的协同工作。这有助于优化技术架构，提高整体效能。此外，整合性策略还促进了不同技术团队之间的紧密沟通和高效合作，确保浸灰剂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浸灰剂项目所采用的技术。通过不断优化技术方案，浸灰剂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浸灰剂项目团队将在浸灰剂项目初期识别可能的技术风险，并采取相应的预防和应对措施。通过建立健全的风险评估机制，浸灰剂项目能够在实施过程中及时发现并解决潜在的技术问题，保障浸灰剂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通过这些独特的技术管理特点，我们确信在浸灰剂项目中，技术将成为浸灰剂项目成功的有力支持。这一深度剖析揭示了技术管理在浸灰剂项目实施中的关键作用，为浸灰剂项目的技术基础奠定了坚实的基础。</w:t>
      </w:r>
    </w:p>
    <w:p>
      <w:pPr>
        <w:pStyle w:val="Heading2"/>
        <w:ind w:firstLine="560" w:firstLineChars="200"/>
        <w:rPr>
          <w:rFonts w:ascii="仿宋" w:eastAsia="仿宋" w:hAnsi="仿宋" w:cs="仿宋" w:hint="eastAsia"/>
          <w:sz w:val="28"/>
          <w:lang w:eastAsia="zh-CN"/>
        </w:rPr>
      </w:pPr>
      <w:bookmarkStart w:id="4" w:name="_Toc11700"/>
      <w:r>
        <w:rPr>
          <w:rFonts w:ascii="仿宋" w:eastAsia="仿宋" w:hAnsi="仿宋" w:cs="仿宋" w:hint="eastAsia"/>
          <w:sz w:val="28"/>
          <w:lang w:eastAsia="zh-CN"/>
        </w:rPr>
        <w:t>(二)、浸灰剂项目工艺技术设计方案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浸灰剂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浸灰剂项目将严格按照相关行业规范要求进行组织。通过有效控制产品质量，浸灰剂项目将致力于为顾客提供优质的浸灰剂项目产品和良好的服务。这体现了浸灰剂项目对于生产活动合规性和质量标准的高度重视，为浸灰剂项目的可持续发展和顾客满意度奠定了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浸灰剂项目注重生态效益和清洁生产原则。浸灰剂项目建设将紧密结合地方特色经济发展，与社会经济发展规划和区域环境保护规划方案相协调一致。通过与当地区域自然生态系统的结合，浸灰剂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浸灰剂项目产品具有多样化的客户需求和个性化的特点。因此，浸灰剂项目产品规格品种多样，且单批生产数量较小。为满足这一特点，浸灰剂项目承办单位将建设先进的柔性制造生产线。通过广泛应用柔性制造技术，浸灰剂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浸灰剂项目采用的技术具有较高的技术含量和自动化水平，处于国内先进水平。这一技术选用不仅体现了对生产效率、质量和环境友好性的高标准要求，同时为浸灰剂项目的可持续发展奠定了坚实的基础。</w:t>
      </w:r>
    </w:p>
    <w:p>
      <w:pPr>
        <w:pStyle w:val="Heading2"/>
        <w:ind w:firstLine="560" w:firstLineChars="200"/>
        <w:rPr>
          <w:rFonts w:ascii="仿宋" w:eastAsia="仿宋" w:hAnsi="仿宋" w:cs="仿宋" w:hint="eastAsia"/>
          <w:sz w:val="28"/>
          <w:lang w:eastAsia="zh-CN"/>
        </w:rPr>
      </w:pPr>
      <w:bookmarkStart w:id="5" w:name="_Toc2755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为确保浸灰剂项目的高效生产和技术实施，我们制定了一套精心设计的设备选型方案，以满足浸灰剂项目生产、质量和环保的要求。该方案的主要特点如下：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浸灰剂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针对浸灰剂项目产品的多样性和小批量生产的特点，我们将建设柔性制造生产线。通过在设备选型中考虑柔性制造技术，可以灵活应对不同产品规格和生产需求，实现生产线的高度灵活性和适应性。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423"/>
      <w:r>
        <w:rPr>
          <w:rFonts w:ascii="仿宋" w:eastAsia="仿宋" w:hAnsi="仿宋" w:cs="仿宋" w:hint="eastAsia"/>
          <w:sz w:val="28"/>
          <w:lang w:eastAsia="zh-CN"/>
        </w:rPr>
        <w:t>二、浸灰剂项目可持续发展</w:t>
      </w:r>
      <w:bookmarkEnd w:id="6"/>
    </w:p>
    <w:p>
      <w:pPr>
        <w:pStyle w:val="Heading2"/>
        <w:rPr>
          <w:rFonts w:ascii="仿宋" w:eastAsia="仿宋" w:hAnsi="仿宋" w:cs="仿宋" w:hint="eastAsia"/>
          <w:lang w:eastAsia="zh-CN"/>
        </w:rPr>
      </w:pPr>
      <w:bookmarkStart w:id="7" w:name="_Toc2668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中，浸灰剂项目团队着眼于未来，明确了可持续发展的战略方向。制定的具体可持续发展目标包括降低资源使用、采用环保技术、最大化社会效益等。这一步骤不仅有助于浸灰剂项目在环保和社会责任方面达到最高标准，也为未来提供了明确的指引，确保浸灰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可持续实践的融入浸灰剂项目管理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浸灰剂项目管理周期。从浸灰剂项目规划开始，浸灰剂项目团队就考虑了环境和社会的因素。在执行阶段，浸灰剂项目团队积极推动绿色技术的应用，优化资源利用。此外，关注员工的社会责任，通过培训和沟通活动提高员工对可持续发展的认知，使他们能够在日常工作中践行可持续实践。这些举措不仅为浸灰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1540"/>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扎根于浸灰剂项目的可持续发展理念，我们深信环保与社会责任是浸灰剂项目成功的关键支柱。在浸灰剂项目的每一步，我们都致力于通过创新和实践，履行对环境和社会的坚定责任。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团队通过引入先进的环保技术、建立高效的废物处理系统以及推动能源节约措施，积极履行环保责任。定期的环保监测和评估确保浸灰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不仅致力于自身可持续发展，还注重对社会的回馈。通过支持社区浸灰剂项目、参与慈善事业、提供培训机会等方式，浸灰剂项目积极履行社会责任。与当地社区建立积极互动，关注员工的工作与生活平衡，以及员工的身心健康，是浸灰剂项目在社会责任层面的关键举措。这样的实践不仅增强了浸灰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4057"/>
      <w:r>
        <w:rPr>
          <w:rFonts w:ascii="仿宋" w:eastAsia="仿宋" w:hAnsi="仿宋" w:cs="仿宋" w:hint="eastAsia"/>
          <w:sz w:val="28"/>
          <w:lang w:eastAsia="zh-CN"/>
        </w:rPr>
        <w:t>三、浸灰剂项目概论</w:t>
      </w:r>
      <w:bookmarkEnd w:id="9"/>
    </w:p>
    <w:p>
      <w:pPr>
        <w:pStyle w:val="Heading2"/>
        <w:rPr>
          <w:rFonts w:ascii="仿宋" w:eastAsia="仿宋" w:hAnsi="仿宋" w:cs="仿宋" w:hint="eastAsia"/>
          <w:lang w:eastAsia="zh-CN"/>
        </w:rPr>
      </w:pPr>
      <w:bookmarkStart w:id="10" w:name="_Toc22921"/>
      <w:r>
        <w:rPr>
          <w:rFonts w:ascii="仿宋" w:eastAsia="仿宋" w:hAnsi="仿宋" w:cs="仿宋" w:hint="eastAsia"/>
          <w:lang w:eastAsia="zh-CN"/>
        </w:rPr>
        <w:t>(一)、浸灰剂项目概况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起源追溯至对市场的深入洞察。市场的不断演变与变革为浸灰剂项目提供了难得的机遇。当前市场存在的需求缺口和变革的大环境共同构成了浸灰剂项目的背景。这个浸灰剂项目旨在充分利用市场机遇，填补行业中尚未满足的需求，为客户提供全新的解决方案。市场的变革和需求的增长使得这个浸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正式命名为浸灰剂。这个名称不仅仅是一个标识，更代表了浸灰剂项目的核心理念和愿景。它蕴含着浸灰剂项目所要解决问题的关键字，具有强烈的表达和辨识度，为浸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核心目标是提供一种全新、高效的解决方案，满足客户日益增长的需求。浸灰剂项目追求的不仅仅是满足市场需求，更是在市场中获得卓越的竞争优势。通过不断提升产品或服务的质量和创新水平，浸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全面涵盖了产品研发、制造、市场推广和售后服务，确保从产品设计到最终用户体验的全方位关注。这一全面的浸灰剂项目范围是为了确保浸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浸灰剂项目时间表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浸灰剂项目计划在未来18个月内完成，包括研发、测试、市场试点和正式推出等不同阶段。这个时间表的合理设计是为了确保浸灰剂项目各个阶段的顺利推进，以便按时交付高质量的成果。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浸灰剂项目预算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浸灰剂项目总预算估算为XX百万美元，主要分配在研发、市场推广、人员培训和运营等方面。这一充足的预算为浸灰剂项目提供了充足的资源，确保浸灰剂项目在各个方面都能取得优异的表现。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浸灰剂项目风险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浸灰剂项目可能面临的风险包括市场接受度低、技术难题、竞争激烈等。浸灰剂项目团队已经制定了相应的风险应对计划，通过前瞻性的风险管理，确保浸灰剂项目在面对不确定性时能够迅速做出应对。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浸灰剂项目汇聚了一支经验丰富、多领域专业素养的核心团队，确保浸灰剂项目在各个方面都能拥有高水平的执行力。团队的协同作战是浸灰剂项目成功的关键因素之一。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浸灰剂项目的背景根植于市场对更高效、创新产品的渴望，同时也受到科技发展对行业格局的深刻改变的影响。这为浸灰剂项目提供了广阔的发展空间和市场需求。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浸灰剂项目现状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截至目前，浸灰剂项目已完成市场调研和技术验证，取得了初步的成功。这为浸灰剂项目在未来的发展奠定了坚实的基础，为更远大的目标打下了坚实的基石。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2032"/>
      <w:r>
        <w:rPr>
          <w:rFonts w:ascii="仿宋" w:eastAsia="仿宋" w:hAnsi="仿宋" w:cs="仿宋" w:hint="eastAsia"/>
          <w:sz w:val="28"/>
          <w:lang w:eastAsia="zh-CN"/>
        </w:rPr>
        <w:t>(二)、浸灰剂项目目标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keyword》浸灰剂项目首要业务目标是在市场中占据有利地位，实现产品/服务的成功推广和销售。通过不断提升产品质量、创新性，浸灰剂项目追求成为行业中的领导者，赢得更多客户的青睐。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在科技迅速发展的时代，浸灰剂项目着眼于技术创新。通过持续的研发和技术升级，浸灰剂项目旨在推出更具创新性的产品或服务，以满足市场对新鲜、先进解决方案的需求。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为了建立可持续的客户关系，浸灰剂项目设定了客户满意度目标。通过提供卓越的产品质量和优质的客户服务，浸灰剂项目追求赢得客户的信任和忠诚度，确保他们的满意度达到行业领先水平。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浸灰剂项目注重社会责任和可持续发展。通过实施环保、社会责任浸灰剂项目，浸灰剂项目致力于在经济发展的同时保护环境，促进社会公平，实现可持续经营。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浸灰剂项目的团队是实现目标的核心驱动力。因此，浸灰剂项目设定了团队发展目标，包括提升团队成员的专业技能、培养领导力，以及搭建协同高效的团队工作氛围。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286"/>
      <w:r>
        <w:rPr>
          <w:rFonts w:ascii="仿宋" w:eastAsia="仿宋" w:hAnsi="仿宋" w:cs="仿宋" w:hint="eastAsia"/>
          <w:sz w:val="28"/>
          <w:lang w:eastAsia="zh-CN"/>
        </w:rPr>
        <w:t>(三)、浸灰剂项目提出的理由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浸灰剂项目提出的理由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源于对市场机遇的深刻洞察。当前市场中存在的需求缺口和行业发展趋势表明，有巨大的商业机会等待被开发。通过准确捕捉市场机遇，浸灰剂项目可以在激烈的竞争中脱颖而出，迅速占领市场份额。</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理念基于对技术创新的信仰。通过持续的研发和技术投入，浸灰剂项目有望推出更具创新性的产品或服务。在科技飞速发展的当下，浸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为了增强企业的行业竞争力。通过提升产品或服务的质量和独特性，浸灰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响应了消费者需求的变化。随着社会和科技的不断发展，消费者对产品和服务的需求也在发生变化。通过深入了解并及时回应消费者的新需求，浸灰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浸灰剂项目的提出是企业战略发展规划的一部分。在面对日益激烈的市场竞争和不断变化的商业环境中，浸灰剂项目作为企业战略的一环，旨在为企业开辟新的增长领域，巩固企业在行业中的地位。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浸灰剂项目的提出不仅仅是基于商业考量，还注重社会责任。通过推出环保、社会责任等方面的浸灰剂项目，浸灰剂企业可以在社会中树立积极形象，为社会做出积极贡献，实现经济效益和社会效益的双赢。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浸灰剂项目的提出反映了对利益相关者期望的关注。包括客户、员工、投资者等利益相关者在企业发展中都有着各自的期望，浸灰剂项目力求在满足这些期望的同时，取得更大的共赢。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9681"/>
      <w:r>
        <w:rPr>
          <w:rFonts w:ascii="仿宋" w:eastAsia="仿宋" w:hAnsi="仿宋" w:cs="仿宋" w:hint="eastAsia"/>
          <w:sz w:val="28"/>
          <w:lang w:eastAsia="zh-CN"/>
        </w:rPr>
        <w:t>(四)、浸灰剂项目意义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在实施浸灰剂项目的过程中，我们不仅仅是在追逐商业成功，更是为企业和社会的多个层面创造了深远的意义。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首要意义在于提升企业的市场竞争力。通过持续的创新和对产品质量的高标准要求，浸灰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灰剂项目的推进将促使行业技术水平的提升。通过引入先进技术和创新性解决方案，浸灰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在社会层面，浸灰剂项目不仅创造了大量就业机会，提高了就业水平，还注重社会责任和环保。通过参与社会公益事业和推动环保浸灰剂项目，浸灰剂项目为社会贡献了一份力量，体现了企业对社会的积极回馈。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综合而言，浸灰剂项目意义重大，不仅推动了企业的发展，也为行业和社会的进步贡献了积极力量。这是一个全面而深刻的影响，将在未来产生可持续的正面效应。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203"/>
      <w:r>
        <w:rPr>
          <w:rFonts w:ascii="仿宋" w:eastAsia="仿宋" w:hAnsi="仿宋" w:cs="仿宋" w:hint="eastAsia"/>
          <w:sz w:val="28"/>
          <w:lang w:eastAsia="zh-CN"/>
        </w:rPr>
        <w:t>(五)、浸灰剂项目背景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在当今迅猛发展的商业环境中，浸灰剂项目的动因根植于对多方面因素的审慎考量。这个浸灰剂项目的提出并非孤立的决策，而是对企业所处背景深入思考的产物。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市场的不断演变是浸灰剂项目背后的首要原因。科技的迅速发展和全球市场的快速变化使得企业必须灵活应对。浸灰剂项目应运而生，旨在通过创新性的解决方案迎合市场的多变需求，赢得竞争中的先机。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竞争的激烈程度也是浸灰剂项目背景中不可忽视的一环。企业需要在激烈竞争中脱颖而出，为此，浸灰剂项目致力于打破常规，提供独特的价值主张，以吸引客户并确保市场份额的增长。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技术的迅速发展为企业带来了机遇与挑战。作为浸灰剂项目启动的背景之一，对新兴技术的应用将有助于提升企业的技术水平，使其在不断演进的商业环境中保持竞争优势。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此外，社会对企业责任的期望也在逐渐升高。浸灰剂项目充分融入了社会责任的理念，通过可持续经营和社会公益浸灰剂项目，企图为社会贡献一份力量，在商业成功的同时关注社会价值。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8915"/>
      <w:r>
        <w:rPr>
          <w:rFonts w:ascii="仿宋" w:eastAsia="仿宋" w:hAnsi="仿宋" w:cs="仿宋" w:hint="eastAsia"/>
          <w:sz w:val="28"/>
          <w:lang w:eastAsia="zh-CN"/>
        </w:rPr>
        <w:t>四、浸灰剂项目绩效评估</w:t>
      </w:r>
      <w:bookmarkEnd w:id="15"/>
    </w:p>
    <w:p>
      <w:pPr>
        <w:pStyle w:val="Heading2"/>
        <w:rPr>
          <w:rFonts w:ascii="仿宋" w:eastAsia="仿宋" w:hAnsi="仿宋" w:cs="仿宋" w:hint="eastAsia"/>
          <w:lang w:eastAsia="zh-CN"/>
        </w:rPr>
      </w:pPr>
      <w:bookmarkStart w:id="16" w:name="_Toc2290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在浸灰剂项目中，我们设计了一套全面的绩效评估指标，以确保浸灰剂项目的可控和成功交付。这些指标跨足浸灰剂项目目标、成本、进度和质量等多个维度，为我们提供了全面洞察浸灰剂项目的健康状况。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目标达成率是我们关注的首要指标。我们设定了明确的目标，并通过定期监测和评估，迅速发现并应对潜在的目标偏差。这为浸灰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成本绩效是另一个核心关注点。通过实际成本与预算成本的对比分析，我们深入了解成本差异的原因，及时调整资源分配，保持浸灰剂项目在经济效益方面的合理水平。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进度作为关键的绩效指标之一，得到了精心的关注。我们制定了详细的浸灰剂项目进度计划，并设立了进度符合度指标，确保实际进度与计划进度保持一致。这使我们能够快速发现和解决潜在的进度问题，保持浸灰剂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浸灰剂项目绩效的不可或缺的一环。我们引入了一系列的质量标准和客户满意度指标，以确保浸灰剂项目交付的成果在质量上达到或超越预期水平。通过持续监测这些指标，我们努力提升浸灰剂项目整体质量水平，为浸灰剂项目的成功交付提供有力保障。通过这些科学且全面的绩效评估，我们能够更好地引导浸灰剂项目的持续改进，确保浸灰剂项目目标的顺利达成。</w:t>
      </w:r>
    </w:p>
    <w:p>
      <w:pPr>
        <w:pStyle w:val="Heading2"/>
        <w:ind w:firstLine="560" w:firstLineChars="200"/>
        <w:rPr>
          <w:rFonts w:ascii="仿宋" w:eastAsia="仿宋" w:hAnsi="仿宋" w:cs="仿宋" w:hint="eastAsia"/>
          <w:sz w:val="28"/>
          <w:lang w:eastAsia="zh-CN"/>
        </w:rPr>
      </w:pPr>
      <w:bookmarkStart w:id="17" w:name="_Toc15766"/>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绩效评估是浸灰剂项目中的关键环节，为确保浸灰剂项目达到预期目标，我们采用了多层次、多维度的绩效评估方法。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浸灰剂项目的战略目标对齐，确保每个决策和行动都与浸灰剂项目整体目标保持一致。团队会定期召开战略对齐会议，审视当前工作与浸灰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浸灰剂项目进度、质量、成本和风险等方面。这些指标通过数据收集和分析，为浸灰剂项目管理团队提供了客观的评估依据。例如，我们通过浸灰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绩效评估不仅仅停留在浸灰剂项目内部，还考虑了浸灰剂项目对外部环境的影响。我们定期进行干系人满意度调查，以了解各利益相关方对浸灰剂项目的期望和满意度，并及时做出调整。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https://d.book118.com/665121244244011120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E4AD4"/>
    <w:rsid w:val="330E4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512124424401112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2024-02-26T23:26:00Z</dcterms:created>
  <dcterms:modified xsi:type="dcterms:W3CDTF">2024-02-26T23:27:03Z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A28E5BA250E242628B7E36C3AE4B3AF9_11</vt:lpwstr>
  </property>
  <property fmtid="{D5CDD505-2E9C-101B-9397-08002B2CF9AE}" pid="3" name="KSOProductBuildVer">
    <vt:lpwstr>2052-12.1.0.16388</vt:lpwstr>
  </property>
</Properties>
</file>