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化学纤维合作协议书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99" w:history="1">
        <w:r>
          <w:rPr>
            <w:rFonts w:ascii="仿宋" w:eastAsia="仿宋" w:hAnsi="仿宋" w:cs="仿宋" w:hint="eastAsia"/>
            <w:lang w:eastAsia="zh-CN"/>
          </w:rPr>
          <w:t>概论</w:t>
        </w:r>
        <w:r>
          <w:tab/>
        </w:r>
        <w:r>
          <w:fldChar w:fldCharType="begin"/>
        </w:r>
        <w:r>
          <w:instrText xml:space="preserve"> PAGEREF _Toc26199 \h </w:instrText>
        </w:r>
        <w:r>
          <w:fldChar w:fldCharType="separate"/>
        </w:r>
        <w:r>
          <w:t>3</w:t>
        </w:r>
        <w:r>
          <w:fldChar w:fldCharType="end"/>
        </w:r>
      </w:hyperlink>
    </w:p>
    <w:p>
      <w:pPr>
        <w:pStyle w:val="TOC1"/>
        <w:tabs>
          <w:tab w:val="right" w:leader="dot" w:pos="8306"/>
        </w:tabs>
      </w:pPr>
      <w:hyperlink w:anchor="_Toc2228" w:history="1">
        <w:r>
          <w:rPr>
            <w:rFonts w:ascii="仿宋" w:eastAsia="仿宋" w:hAnsi="仿宋" w:cs="仿宋" w:hint="eastAsia"/>
            <w:lang w:eastAsia="zh-CN"/>
          </w:rPr>
          <w:t>一、建设规划分析</w:t>
        </w:r>
        <w:r>
          <w:tab/>
        </w:r>
        <w:r>
          <w:fldChar w:fldCharType="begin"/>
        </w:r>
        <w:r>
          <w:instrText xml:space="preserve"> PAGEREF _Toc2228 \h </w:instrText>
        </w:r>
        <w:r>
          <w:fldChar w:fldCharType="separate"/>
        </w:r>
        <w:r>
          <w:t>3</w:t>
        </w:r>
        <w:r>
          <w:fldChar w:fldCharType="end"/>
        </w:r>
      </w:hyperlink>
    </w:p>
    <w:p>
      <w:pPr>
        <w:pStyle w:val="TOC2"/>
        <w:tabs>
          <w:tab w:val="right" w:leader="dot" w:pos="8306"/>
        </w:tabs>
      </w:pPr>
      <w:hyperlink w:anchor="_Toc4653" w:history="1">
        <w:r>
          <w:rPr>
            <w:rFonts w:ascii="仿宋" w:eastAsia="仿宋" w:hAnsi="仿宋" w:cs="仿宋" w:hint="eastAsia"/>
            <w:lang w:eastAsia="zh-CN"/>
          </w:rPr>
          <w:t>(一)、产品规划</w:t>
        </w:r>
        <w:r>
          <w:tab/>
        </w:r>
        <w:r>
          <w:fldChar w:fldCharType="begin"/>
        </w:r>
        <w:r>
          <w:instrText xml:space="preserve"> PAGEREF _Toc4653 \h </w:instrText>
        </w:r>
        <w:r>
          <w:fldChar w:fldCharType="separate"/>
        </w:r>
        <w:r>
          <w:t>3</w:t>
        </w:r>
        <w:r>
          <w:fldChar w:fldCharType="end"/>
        </w:r>
      </w:hyperlink>
    </w:p>
    <w:p>
      <w:pPr>
        <w:pStyle w:val="TOC2"/>
        <w:tabs>
          <w:tab w:val="right" w:leader="dot" w:pos="8306"/>
        </w:tabs>
      </w:pPr>
      <w:hyperlink w:anchor="_Toc19588" w:history="1">
        <w:r>
          <w:rPr>
            <w:rFonts w:ascii="仿宋" w:eastAsia="仿宋" w:hAnsi="仿宋" w:cs="仿宋" w:hint="eastAsia"/>
            <w:lang w:eastAsia="zh-CN"/>
          </w:rPr>
          <w:t>(二)、建设规模</w:t>
        </w:r>
        <w:r>
          <w:tab/>
        </w:r>
        <w:r>
          <w:fldChar w:fldCharType="begin"/>
        </w:r>
        <w:r>
          <w:instrText xml:space="preserve"> PAGEREF _Toc19588 \h </w:instrText>
        </w:r>
        <w:r>
          <w:fldChar w:fldCharType="separate"/>
        </w:r>
        <w:r>
          <w:t>4</w:t>
        </w:r>
        <w:r>
          <w:fldChar w:fldCharType="end"/>
        </w:r>
      </w:hyperlink>
    </w:p>
    <w:p>
      <w:pPr>
        <w:pStyle w:val="TOC1"/>
        <w:tabs>
          <w:tab w:val="right" w:leader="dot" w:pos="8306"/>
        </w:tabs>
      </w:pPr>
      <w:hyperlink w:anchor="_Toc24554" w:history="1">
        <w:r>
          <w:rPr>
            <w:rFonts w:ascii="仿宋" w:eastAsia="仿宋" w:hAnsi="仿宋" w:cs="仿宋" w:hint="eastAsia"/>
            <w:lang w:eastAsia="zh-CN"/>
          </w:rPr>
          <w:t>二、工艺先进性</w:t>
        </w:r>
        <w:r>
          <w:tab/>
        </w:r>
        <w:r>
          <w:fldChar w:fldCharType="begin"/>
        </w:r>
        <w:r>
          <w:instrText xml:space="preserve"> PAGEREF _Toc24554 \h </w:instrText>
        </w:r>
        <w:r>
          <w:fldChar w:fldCharType="separate"/>
        </w:r>
        <w:r>
          <w:t>5</w:t>
        </w:r>
        <w:r>
          <w:fldChar w:fldCharType="end"/>
        </w:r>
      </w:hyperlink>
    </w:p>
    <w:p>
      <w:pPr>
        <w:pStyle w:val="TOC2"/>
        <w:tabs>
          <w:tab w:val="right" w:leader="dot" w:pos="8306"/>
        </w:tabs>
      </w:pPr>
      <w:hyperlink w:anchor="_Toc19049" w:history="1">
        <w:r>
          <w:rPr>
            <w:rFonts w:ascii="仿宋" w:eastAsia="仿宋" w:hAnsi="仿宋" w:cs="仿宋" w:hint="eastAsia"/>
            <w:lang w:eastAsia="zh-CN"/>
          </w:rPr>
          <w:t>(一)、化学纤维项目建设期的原辅材料保障</w:t>
        </w:r>
        <w:r>
          <w:tab/>
        </w:r>
        <w:r>
          <w:fldChar w:fldCharType="begin"/>
        </w:r>
        <w:r>
          <w:instrText xml:space="preserve"> PAGEREF _Toc19049 \h </w:instrText>
        </w:r>
        <w:r>
          <w:fldChar w:fldCharType="separate"/>
        </w:r>
        <w:r>
          <w:t>5</w:t>
        </w:r>
        <w:r>
          <w:fldChar w:fldCharType="end"/>
        </w:r>
      </w:hyperlink>
    </w:p>
    <w:p>
      <w:pPr>
        <w:pStyle w:val="TOC2"/>
        <w:tabs>
          <w:tab w:val="right" w:leader="dot" w:pos="8306"/>
        </w:tabs>
      </w:pPr>
      <w:hyperlink w:anchor="_Toc6407" w:history="1">
        <w:r>
          <w:rPr>
            <w:rFonts w:ascii="仿宋" w:eastAsia="仿宋" w:hAnsi="仿宋" w:cs="仿宋" w:hint="eastAsia"/>
            <w:lang w:eastAsia="zh-CN"/>
          </w:rPr>
          <w:t>(二)、化学纤维项目运营期的原辅材料采购与管理</w:t>
        </w:r>
        <w:r>
          <w:tab/>
        </w:r>
        <w:r>
          <w:fldChar w:fldCharType="begin"/>
        </w:r>
        <w:r>
          <w:instrText xml:space="preserve"> PAGEREF _Toc6407 \h </w:instrText>
        </w:r>
        <w:r>
          <w:fldChar w:fldCharType="separate"/>
        </w:r>
        <w:r>
          <w:t>5</w:t>
        </w:r>
        <w:r>
          <w:fldChar w:fldCharType="end"/>
        </w:r>
      </w:hyperlink>
    </w:p>
    <w:p>
      <w:pPr>
        <w:pStyle w:val="TOC2"/>
        <w:tabs>
          <w:tab w:val="right" w:leader="dot" w:pos="8306"/>
        </w:tabs>
      </w:pPr>
      <w:hyperlink w:anchor="_Toc20040" w:history="1">
        <w:r>
          <w:rPr>
            <w:rFonts w:ascii="仿宋" w:eastAsia="仿宋" w:hAnsi="仿宋" w:cs="仿宋" w:hint="eastAsia"/>
            <w:lang w:eastAsia="zh-CN"/>
          </w:rPr>
          <w:t>(三)、技术管理的独特特色</w:t>
        </w:r>
        <w:r>
          <w:tab/>
        </w:r>
        <w:r>
          <w:fldChar w:fldCharType="begin"/>
        </w:r>
        <w:r>
          <w:instrText xml:space="preserve"> PAGEREF _Toc20040 \h </w:instrText>
        </w:r>
        <w:r>
          <w:fldChar w:fldCharType="separate"/>
        </w:r>
        <w:r>
          <w:t>7</w:t>
        </w:r>
        <w:r>
          <w:fldChar w:fldCharType="end"/>
        </w:r>
      </w:hyperlink>
    </w:p>
    <w:p>
      <w:pPr>
        <w:pStyle w:val="TOC2"/>
        <w:tabs>
          <w:tab w:val="right" w:leader="dot" w:pos="8306"/>
        </w:tabs>
      </w:pPr>
      <w:hyperlink w:anchor="_Toc10467" w:history="1">
        <w:r>
          <w:rPr>
            <w:rFonts w:ascii="仿宋" w:eastAsia="仿宋" w:hAnsi="仿宋" w:cs="仿宋" w:hint="eastAsia"/>
            <w:lang w:eastAsia="zh-CN"/>
          </w:rPr>
          <w:t>(四)、化学纤维项目工艺技术设计方案</w:t>
        </w:r>
        <w:r>
          <w:tab/>
        </w:r>
        <w:r>
          <w:fldChar w:fldCharType="begin"/>
        </w:r>
        <w:r>
          <w:instrText xml:space="preserve"> PAGEREF _Toc10467 \h </w:instrText>
        </w:r>
        <w:r>
          <w:fldChar w:fldCharType="separate"/>
        </w:r>
        <w:r>
          <w:t>8</w:t>
        </w:r>
        <w:r>
          <w:fldChar w:fldCharType="end"/>
        </w:r>
      </w:hyperlink>
    </w:p>
    <w:p>
      <w:pPr>
        <w:pStyle w:val="TOC2"/>
        <w:tabs>
          <w:tab w:val="right" w:leader="dot" w:pos="8306"/>
        </w:tabs>
      </w:pPr>
      <w:hyperlink w:anchor="_Toc20715" w:history="1">
        <w:r>
          <w:rPr>
            <w:rFonts w:ascii="仿宋" w:eastAsia="仿宋" w:hAnsi="仿宋" w:cs="仿宋" w:hint="eastAsia"/>
            <w:lang w:eastAsia="zh-CN"/>
          </w:rPr>
          <w:t>(五)、设备选型的智能化方案</w:t>
        </w:r>
        <w:r>
          <w:tab/>
        </w:r>
        <w:r>
          <w:fldChar w:fldCharType="begin"/>
        </w:r>
        <w:r>
          <w:instrText xml:space="preserve"> PAGEREF _Toc20715 \h </w:instrText>
        </w:r>
        <w:r>
          <w:fldChar w:fldCharType="separate"/>
        </w:r>
        <w:r>
          <w:t>9</w:t>
        </w:r>
        <w:r>
          <w:fldChar w:fldCharType="end"/>
        </w:r>
      </w:hyperlink>
    </w:p>
    <w:p>
      <w:pPr>
        <w:pStyle w:val="TOC1"/>
        <w:tabs>
          <w:tab w:val="right" w:leader="dot" w:pos="8306"/>
        </w:tabs>
      </w:pPr>
      <w:hyperlink w:anchor="_Toc31865" w:history="1">
        <w:r>
          <w:rPr>
            <w:rFonts w:ascii="仿宋" w:eastAsia="仿宋" w:hAnsi="仿宋" w:cs="仿宋" w:hint="eastAsia"/>
            <w:lang w:eastAsia="zh-CN"/>
          </w:rPr>
          <w:t>三、化学纤维项目建设地分析</w:t>
        </w:r>
        <w:r>
          <w:tab/>
        </w:r>
        <w:r>
          <w:fldChar w:fldCharType="begin"/>
        </w:r>
        <w:r>
          <w:instrText xml:space="preserve"> PAGEREF _Toc31865 \h </w:instrText>
        </w:r>
        <w:r>
          <w:fldChar w:fldCharType="separate"/>
        </w:r>
        <w:r>
          <w:t>10</w:t>
        </w:r>
        <w:r>
          <w:fldChar w:fldCharType="end"/>
        </w:r>
      </w:hyperlink>
    </w:p>
    <w:p>
      <w:pPr>
        <w:pStyle w:val="TOC2"/>
        <w:tabs>
          <w:tab w:val="right" w:leader="dot" w:pos="8306"/>
        </w:tabs>
      </w:pPr>
      <w:hyperlink w:anchor="_Toc27984" w:history="1">
        <w:r>
          <w:rPr>
            <w:rFonts w:ascii="仿宋" w:eastAsia="仿宋" w:hAnsi="仿宋" w:cs="仿宋" w:hint="eastAsia"/>
            <w:lang w:eastAsia="zh-CN"/>
          </w:rPr>
          <w:t>(一)、化学纤维项目选址原则</w:t>
        </w:r>
        <w:r>
          <w:tab/>
        </w:r>
        <w:r>
          <w:fldChar w:fldCharType="begin"/>
        </w:r>
        <w:r>
          <w:instrText xml:space="preserve"> PAGEREF _Toc27984 \h </w:instrText>
        </w:r>
        <w:r>
          <w:fldChar w:fldCharType="separate"/>
        </w:r>
        <w:r>
          <w:t>10</w:t>
        </w:r>
        <w:r>
          <w:fldChar w:fldCharType="end"/>
        </w:r>
      </w:hyperlink>
    </w:p>
    <w:p>
      <w:pPr>
        <w:pStyle w:val="TOC2"/>
        <w:tabs>
          <w:tab w:val="right" w:leader="dot" w:pos="8306"/>
        </w:tabs>
      </w:pPr>
      <w:hyperlink w:anchor="_Toc25847" w:history="1">
        <w:r>
          <w:rPr>
            <w:rFonts w:ascii="仿宋" w:eastAsia="仿宋" w:hAnsi="仿宋" w:cs="仿宋" w:hint="eastAsia"/>
            <w:lang w:eastAsia="zh-CN"/>
          </w:rPr>
          <w:t>(二)、化学纤维项目选址</w:t>
        </w:r>
        <w:r>
          <w:tab/>
        </w:r>
        <w:r>
          <w:fldChar w:fldCharType="begin"/>
        </w:r>
        <w:r>
          <w:instrText xml:space="preserve"> PAGEREF _Toc25847 \h </w:instrText>
        </w:r>
        <w:r>
          <w:fldChar w:fldCharType="separate"/>
        </w:r>
        <w:r>
          <w:t>11</w:t>
        </w:r>
        <w:r>
          <w:fldChar w:fldCharType="end"/>
        </w:r>
      </w:hyperlink>
    </w:p>
    <w:p>
      <w:pPr>
        <w:pStyle w:val="TOC2"/>
        <w:tabs>
          <w:tab w:val="right" w:leader="dot" w:pos="8306"/>
        </w:tabs>
      </w:pPr>
      <w:hyperlink w:anchor="_Toc29038" w:history="1">
        <w:r>
          <w:rPr>
            <w:rFonts w:ascii="仿宋" w:eastAsia="仿宋" w:hAnsi="仿宋" w:cs="仿宋" w:hint="eastAsia"/>
            <w:lang w:eastAsia="zh-CN"/>
          </w:rPr>
          <w:t>(三)、建设条件分析</w:t>
        </w:r>
        <w:r>
          <w:tab/>
        </w:r>
        <w:r>
          <w:fldChar w:fldCharType="begin"/>
        </w:r>
        <w:r>
          <w:instrText xml:space="preserve"> PAGEREF _Toc29038 \h </w:instrText>
        </w:r>
        <w:r>
          <w:fldChar w:fldCharType="separate"/>
        </w:r>
        <w:r>
          <w:t>12</w:t>
        </w:r>
        <w:r>
          <w:fldChar w:fldCharType="end"/>
        </w:r>
      </w:hyperlink>
    </w:p>
    <w:p>
      <w:pPr>
        <w:pStyle w:val="TOC2"/>
        <w:tabs>
          <w:tab w:val="right" w:leader="dot" w:pos="8306"/>
        </w:tabs>
      </w:pPr>
      <w:hyperlink w:anchor="_Toc15348" w:history="1">
        <w:r>
          <w:rPr>
            <w:rFonts w:ascii="仿宋" w:eastAsia="仿宋" w:hAnsi="仿宋" w:cs="仿宋" w:hint="eastAsia"/>
            <w:lang w:eastAsia="zh-CN"/>
          </w:rPr>
          <w:t>(四)、用地控制指标</w:t>
        </w:r>
        <w:r>
          <w:tab/>
        </w:r>
        <w:r>
          <w:fldChar w:fldCharType="begin"/>
        </w:r>
        <w:r>
          <w:instrText xml:space="preserve"> PAGEREF _Toc15348 \h </w:instrText>
        </w:r>
        <w:r>
          <w:fldChar w:fldCharType="separate"/>
        </w:r>
        <w:r>
          <w:t>13</w:t>
        </w:r>
        <w:r>
          <w:fldChar w:fldCharType="end"/>
        </w:r>
      </w:hyperlink>
    </w:p>
    <w:p>
      <w:pPr>
        <w:pStyle w:val="TOC2"/>
        <w:tabs>
          <w:tab w:val="right" w:leader="dot" w:pos="8306"/>
        </w:tabs>
      </w:pPr>
      <w:hyperlink w:anchor="_Toc28180" w:history="1">
        <w:r>
          <w:rPr>
            <w:rFonts w:ascii="仿宋" w:eastAsia="仿宋" w:hAnsi="仿宋" w:cs="仿宋" w:hint="eastAsia"/>
            <w:lang w:eastAsia="zh-CN"/>
          </w:rPr>
          <w:t>(五)、用地总体要求</w:t>
        </w:r>
        <w:r>
          <w:tab/>
        </w:r>
        <w:r>
          <w:fldChar w:fldCharType="begin"/>
        </w:r>
        <w:r>
          <w:instrText xml:space="preserve"> PAGEREF _Toc28180 \h </w:instrText>
        </w:r>
        <w:r>
          <w:fldChar w:fldCharType="separate"/>
        </w:r>
        <w:r>
          <w:t>14</w:t>
        </w:r>
        <w:r>
          <w:fldChar w:fldCharType="end"/>
        </w:r>
      </w:hyperlink>
    </w:p>
    <w:p>
      <w:pPr>
        <w:pStyle w:val="TOC2"/>
        <w:tabs>
          <w:tab w:val="right" w:leader="dot" w:pos="8306"/>
        </w:tabs>
      </w:pPr>
      <w:hyperlink w:anchor="_Toc15948" w:history="1">
        <w:r>
          <w:rPr>
            <w:rFonts w:ascii="仿宋" w:eastAsia="仿宋" w:hAnsi="仿宋" w:cs="仿宋" w:hint="eastAsia"/>
            <w:lang w:eastAsia="zh-CN"/>
          </w:rPr>
          <w:t>(六)、节约用地措施</w:t>
        </w:r>
        <w:r>
          <w:tab/>
        </w:r>
        <w:r>
          <w:fldChar w:fldCharType="begin"/>
        </w:r>
        <w:r>
          <w:instrText xml:space="preserve"> PAGEREF _Toc15948 \h </w:instrText>
        </w:r>
        <w:r>
          <w:fldChar w:fldCharType="separate"/>
        </w:r>
        <w:r>
          <w:t>15</w:t>
        </w:r>
        <w:r>
          <w:fldChar w:fldCharType="end"/>
        </w:r>
      </w:hyperlink>
    </w:p>
    <w:p>
      <w:pPr>
        <w:pStyle w:val="TOC2"/>
        <w:tabs>
          <w:tab w:val="right" w:leader="dot" w:pos="8306"/>
        </w:tabs>
      </w:pPr>
      <w:hyperlink w:anchor="_Toc1743" w:history="1">
        <w:r>
          <w:rPr>
            <w:rFonts w:ascii="仿宋" w:eastAsia="仿宋" w:hAnsi="仿宋" w:cs="仿宋" w:hint="eastAsia"/>
            <w:lang w:eastAsia="zh-CN"/>
          </w:rPr>
          <w:t>(七)、总图布置方案</w:t>
        </w:r>
        <w:r>
          <w:tab/>
        </w:r>
        <w:r>
          <w:fldChar w:fldCharType="begin"/>
        </w:r>
        <w:r>
          <w:instrText xml:space="preserve"> PAGEREF _Toc1743 \h </w:instrText>
        </w:r>
        <w:r>
          <w:fldChar w:fldCharType="separate"/>
        </w:r>
        <w:r>
          <w:t>16</w:t>
        </w:r>
        <w:r>
          <w:fldChar w:fldCharType="end"/>
        </w:r>
      </w:hyperlink>
    </w:p>
    <w:p>
      <w:pPr>
        <w:pStyle w:val="TOC2"/>
        <w:tabs>
          <w:tab w:val="right" w:leader="dot" w:pos="8306"/>
        </w:tabs>
      </w:pPr>
      <w:hyperlink w:anchor="_Toc31472" w:history="1">
        <w:r>
          <w:rPr>
            <w:rFonts w:ascii="仿宋" w:eastAsia="仿宋" w:hAnsi="仿宋" w:cs="仿宋" w:hint="eastAsia"/>
            <w:lang w:eastAsia="zh-CN"/>
          </w:rPr>
          <w:t>(八)、运输组成</w:t>
        </w:r>
        <w:r>
          <w:tab/>
        </w:r>
        <w:r>
          <w:fldChar w:fldCharType="begin"/>
        </w:r>
        <w:r>
          <w:instrText xml:space="preserve"> PAGEREF _Toc31472 \h </w:instrText>
        </w:r>
        <w:r>
          <w:fldChar w:fldCharType="separate"/>
        </w:r>
        <w:r>
          <w:t>18</w:t>
        </w:r>
        <w:r>
          <w:fldChar w:fldCharType="end"/>
        </w:r>
      </w:hyperlink>
    </w:p>
    <w:p>
      <w:pPr>
        <w:pStyle w:val="TOC2"/>
        <w:tabs>
          <w:tab w:val="right" w:leader="dot" w:pos="8306"/>
        </w:tabs>
      </w:pPr>
      <w:hyperlink w:anchor="_Toc2559" w:history="1">
        <w:r>
          <w:rPr>
            <w:rFonts w:ascii="仿宋" w:eastAsia="仿宋" w:hAnsi="仿宋" w:cs="仿宋" w:hint="eastAsia"/>
            <w:lang w:eastAsia="zh-CN"/>
          </w:rPr>
          <w:t>(九)、选址综合评价</w:t>
        </w:r>
        <w:r>
          <w:tab/>
        </w:r>
        <w:r>
          <w:fldChar w:fldCharType="begin"/>
        </w:r>
        <w:r>
          <w:instrText xml:space="preserve"> PAGEREF _Toc2559 \h </w:instrText>
        </w:r>
        <w:r>
          <w:fldChar w:fldCharType="separate"/>
        </w:r>
        <w:r>
          <w:t>21</w:t>
        </w:r>
        <w:r>
          <w:fldChar w:fldCharType="end"/>
        </w:r>
      </w:hyperlink>
    </w:p>
    <w:p>
      <w:pPr>
        <w:pStyle w:val="TOC1"/>
        <w:tabs>
          <w:tab w:val="right" w:leader="dot" w:pos="8306"/>
        </w:tabs>
      </w:pPr>
      <w:hyperlink w:anchor="_Toc23854" w:history="1">
        <w:r>
          <w:rPr>
            <w:rFonts w:ascii="仿宋" w:eastAsia="仿宋" w:hAnsi="仿宋" w:cs="仿宋" w:hint="eastAsia"/>
            <w:lang w:eastAsia="zh-CN"/>
          </w:rPr>
          <w:t>四、工程设计说明</w:t>
        </w:r>
        <w:r>
          <w:tab/>
        </w:r>
        <w:r>
          <w:fldChar w:fldCharType="begin"/>
        </w:r>
        <w:r>
          <w:instrText xml:space="preserve"> PAGEREF _Toc23854 \h </w:instrText>
        </w:r>
        <w:r>
          <w:fldChar w:fldCharType="separate"/>
        </w:r>
        <w:r>
          <w:t>21</w:t>
        </w:r>
        <w:r>
          <w:fldChar w:fldCharType="end"/>
        </w:r>
      </w:hyperlink>
    </w:p>
    <w:p>
      <w:pPr>
        <w:pStyle w:val="TOC2"/>
        <w:tabs>
          <w:tab w:val="right" w:leader="dot" w:pos="8306"/>
        </w:tabs>
      </w:pPr>
      <w:hyperlink w:anchor="_Toc23163" w:history="1">
        <w:r>
          <w:rPr>
            <w:rFonts w:ascii="仿宋" w:eastAsia="仿宋" w:hAnsi="仿宋" w:cs="仿宋" w:hint="eastAsia"/>
            <w:lang w:eastAsia="zh-CN"/>
          </w:rPr>
          <w:t>(一)、建筑工程设计原则</w:t>
        </w:r>
        <w:r>
          <w:tab/>
        </w:r>
        <w:r>
          <w:fldChar w:fldCharType="begin"/>
        </w:r>
        <w:r>
          <w:instrText xml:space="preserve"> PAGEREF _Toc23163 \h </w:instrText>
        </w:r>
        <w:r>
          <w:fldChar w:fldCharType="separate"/>
        </w:r>
        <w:r>
          <w:t>21</w:t>
        </w:r>
        <w:r>
          <w:fldChar w:fldCharType="end"/>
        </w:r>
      </w:hyperlink>
    </w:p>
    <w:p>
      <w:pPr>
        <w:pStyle w:val="TOC2"/>
        <w:tabs>
          <w:tab w:val="right" w:leader="dot" w:pos="8306"/>
        </w:tabs>
      </w:pPr>
      <w:hyperlink w:anchor="_Toc22075" w:history="1">
        <w:r>
          <w:rPr>
            <w:rFonts w:ascii="仿宋" w:eastAsia="仿宋" w:hAnsi="仿宋" w:cs="仿宋" w:hint="eastAsia"/>
            <w:lang w:eastAsia="zh-CN"/>
          </w:rPr>
          <w:t>(二)、化学纤维项目工程建设标准规范</w:t>
        </w:r>
        <w:r>
          <w:tab/>
        </w:r>
        <w:r>
          <w:fldChar w:fldCharType="begin"/>
        </w:r>
        <w:r>
          <w:instrText xml:space="preserve"> PAGEREF _Toc22075 \h </w:instrText>
        </w:r>
        <w:r>
          <w:fldChar w:fldCharType="separate"/>
        </w:r>
        <w:r>
          <w:t>21</w:t>
        </w:r>
        <w:r>
          <w:fldChar w:fldCharType="end"/>
        </w:r>
      </w:hyperlink>
    </w:p>
    <w:p>
      <w:pPr>
        <w:pStyle w:val="TOC2"/>
        <w:tabs>
          <w:tab w:val="right" w:leader="dot" w:pos="8306"/>
        </w:tabs>
      </w:pPr>
      <w:hyperlink w:anchor="_Toc16246" w:history="1">
        <w:r>
          <w:rPr>
            <w:rFonts w:ascii="仿宋" w:eastAsia="仿宋" w:hAnsi="仿宋" w:cs="仿宋" w:hint="eastAsia"/>
            <w:lang w:eastAsia="zh-CN"/>
          </w:rPr>
          <w:t>(三)、化学纤维项目总平面设计要求</w:t>
        </w:r>
        <w:r>
          <w:tab/>
        </w:r>
        <w:r>
          <w:fldChar w:fldCharType="begin"/>
        </w:r>
        <w:r>
          <w:instrText xml:space="preserve"> PAGEREF _Toc16246 \h </w:instrText>
        </w:r>
        <w:r>
          <w:fldChar w:fldCharType="separate"/>
        </w:r>
        <w:r>
          <w:t>21</w:t>
        </w:r>
        <w:r>
          <w:fldChar w:fldCharType="end"/>
        </w:r>
      </w:hyperlink>
    </w:p>
    <w:p>
      <w:pPr>
        <w:pStyle w:val="TOC2"/>
        <w:tabs>
          <w:tab w:val="right" w:leader="dot" w:pos="8306"/>
        </w:tabs>
      </w:pPr>
      <w:hyperlink w:anchor="_Toc2051" w:history="1">
        <w:r>
          <w:rPr>
            <w:rFonts w:ascii="仿宋" w:eastAsia="仿宋" w:hAnsi="仿宋" w:cs="仿宋" w:hint="eastAsia"/>
            <w:lang w:eastAsia="zh-CN"/>
          </w:rPr>
          <w:t>(四)、建筑设计规范和标准</w:t>
        </w:r>
        <w:r>
          <w:tab/>
        </w:r>
        <w:r>
          <w:fldChar w:fldCharType="begin"/>
        </w:r>
        <w:r>
          <w:instrText xml:space="preserve"> PAGEREF _Toc2051 \h </w:instrText>
        </w:r>
        <w:r>
          <w:fldChar w:fldCharType="separate"/>
        </w:r>
        <w:r>
          <w:t>22</w:t>
        </w:r>
        <w:r>
          <w:fldChar w:fldCharType="end"/>
        </w:r>
      </w:hyperlink>
    </w:p>
    <w:p>
      <w:pPr>
        <w:pStyle w:val="TOC2"/>
        <w:tabs>
          <w:tab w:val="right" w:leader="dot" w:pos="8306"/>
        </w:tabs>
      </w:pPr>
      <w:hyperlink w:anchor="_Toc5261" w:history="1">
        <w:r>
          <w:rPr>
            <w:rFonts w:ascii="仿宋" w:eastAsia="仿宋" w:hAnsi="仿宋" w:cs="仿宋" w:hint="eastAsia"/>
            <w:lang w:eastAsia="zh-CN"/>
          </w:rPr>
          <w:t>(五)、土建工程设计年限及安全等级</w:t>
        </w:r>
        <w:r>
          <w:tab/>
        </w:r>
        <w:r>
          <w:fldChar w:fldCharType="begin"/>
        </w:r>
        <w:r>
          <w:instrText xml:space="preserve"> PAGEREF _Toc5261 \h </w:instrText>
        </w:r>
        <w:r>
          <w:fldChar w:fldCharType="separate"/>
        </w:r>
        <w:r>
          <w:t>22</w:t>
        </w:r>
        <w:r>
          <w:fldChar w:fldCharType="end"/>
        </w:r>
      </w:hyperlink>
    </w:p>
    <w:p>
      <w:pPr>
        <w:pStyle w:val="TOC2"/>
        <w:tabs>
          <w:tab w:val="right" w:leader="dot" w:pos="8306"/>
        </w:tabs>
      </w:pPr>
      <w:hyperlink w:anchor="_Toc9104" w:history="1">
        <w:r>
          <w:rPr>
            <w:rFonts w:ascii="仿宋" w:eastAsia="仿宋" w:hAnsi="仿宋" w:cs="仿宋" w:hint="eastAsia"/>
            <w:lang w:eastAsia="zh-CN"/>
          </w:rPr>
          <w:t>(六)、建筑工程设计总体要求</w:t>
        </w:r>
        <w:r>
          <w:tab/>
        </w:r>
        <w:r>
          <w:fldChar w:fldCharType="begin"/>
        </w:r>
        <w:r>
          <w:instrText xml:space="preserve"> PAGEREF _Toc9104 \h </w:instrText>
        </w:r>
        <w:r>
          <w:fldChar w:fldCharType="separate"/>
        </w:r>
        <w:r>
          <w:t>22</w:t>
        </w:r>
        <w:r>
          <w:fldChar w:fldCharType="end"/>
        </w:r>
      </w:hyperlink>
    </w:p>
    <w:p>
      <w:pPr>
        <w:pStyle w:val="TOC1"/>
        <w:tabs>
          <w:tab w:val="right" w:leader="dot" w:pos="8306"/>
        </w:tabs>
      </w:pPr>
      <w:hyperlink w:anchor="_Toc25367" w:history="1">
        <w:r>
          <w:rPr>
            <w:rFonts w:ascii="仿宋" w:eastAsia="仿宋" w:hAnsi="仿宋" w:cs="仿宋" w:hint="eastAsia"/>
            <w:lang w:eastAsia="zh-CN"/>
          </w:rPr>
          <w:t>五、人员培训与发展</w:t>
        </w:r>
        <w:r>
          <w:tab/>
        </w:r>
        <w:r>
          <w:fldChar w:fldCharType="begin"/>
        </w:r>
        <w:r>
          <w:instrText xml:space="preserve"> PAGEREF _Toc25367 \h </w:instrText>
        </w:r>
        <w:r>
          <w:fldChar w:fldCharType="separate"/>
        </w:r>
        <w:r>
          <w:t>22</w:t>
        </w:r>
        <w:r>
          <w:fldChar w:fldCharType="end"/>
        </w:r>
      </w:hyperlink>
    </w:p>
    <w:p>
      <w:pPr>
        <w:pStyle w:val="TOC2"/>
        <w:tabs>
          <w:tab w:val="right" w:leader="dot" w:pos="8306"/>
        </w:tabs>
      </w:pPr>
      <w:hyperlink w:anchor="_Toc32641" w:history="1">
        <w:r>
          <w:rPr>
            <w:rFonts w:ascii="仿宋" w:eastAsia="仿宋" w:hAnsi="仿宋" w:cs="仿宋" w:hint="eastAsia"/>
            <w:lang w:eastAsia="zh-CN"/>
          </w:rPr>
          <w:t>(一)、培训需求分析</w:t>
        </w:r>
        <w:r>
          <w:tab/>
        </w:r>
        <w:r>
          <w:fldChar w:fldCharType="begin"/>
        </w:r>
        <w:r>
          <w:instrText xml:space="preserve"> PAGEREF _Toc32641 \h </w:instrText>
        </w:r>
        <w:r>
          <w:fldChar w:fldCharType="separate"/>
        </w:r>
        <w:r>
          <w:t>22</w:t>
        </w:r>
        <w:r>
          <w:fldChar w:fldCharType="end"/>
        </w:r>
      </w:hyperlink>
    </w:p>
    <w:p>
      <w:pPr>
        <w:pStyle w:val="TOC2"/>
        <w:tabs>
          <w:tab w:val="right" w:leader="dot" w:pos="8306"/>
        </w:tabs>
      </w:pPr>
      <w:hyperlink w:anchor="_Toc30518" w:history="1">
        <w:r>
          <w:rPr>
            <w:rFonts w:ascii="仿宋" w:eastAsia="仿宋" w:hAnsi="仿宋" w:cs="仿宋" w:hint="eastAsia"/>
            <w:lang w:eastAsia="zh-CN"/>
          </w:rPr>
          <w:t>(二)、培训计划制定</w:t>
        </w:r>
        <w:r>
          <w:tab/>
        </w:r>
        <w:r>
          <w:fldChar w:fldCharType="begin"/>
        </w:r>
        <w:r>
          <w:instrText xml:space="preserve"> PAGEREF _Toc30518 \h </w:instrText>
        </w:r>
        <w:r>
          <w:fldChar w:fldCharType="separate"/>
        </w:r>
        <w:r>
          <w:t>24</w:t>
        </w:r>
        <w:r>
          <w:fldChar w:fldCharType="end"/>
        </w:r>
      </w:hyperlink>
    </w:p>
    <w:p>
      <w:pPr>
        <w:pStyle w:val="TOC2"/>
        <w:tabs>
          <w:tab w:val="right" w:leader="dot" w:pos="8306"/>
        </w:tabs>
      </w:pPr>
      <w:hyperlink w:anchor="_Toc20331" w:history="1">
        <w:r>
          <w:rPr>
            <w:rFonts w:ascii="仿宋" w:eastAsia="仿宋" w:hAnsi="仿宋" w:cs="仿宋" w:hint="eastAsia"/>
            <w:lang w:eastAsia="zh-CN"/>
          </w:rPr>
          <w:t>(三)、培训执行与评估</w:t>
        </w:r>
        <w:r>
          <w:tab/>
        </w:r>
        <w:r>
          <w:fldChar w:fldCharType="begin"/>
        </w:r>
        <w:r>
          <w:instrText xml:space="preserve"> PAGEREF _Toc20331 \h </w:instrText>
        </w:r>
        <w:r>
          <w:fldChar w:fldCharType="separate"/>
        </w:r>
        <w:r>
          <w:t>25</w:t>
        </w:r>
        <w:r>
          <w:fldChar w:fldCharType="end"/>
        </w:r>
      </w:hyperlink>
    </w:p>
    <w:p>
      <w:pPr>
        <w:pStyle w:val="TOC2"/>
        <w:tabs>
          <w:tab w:val="right" w:leader="dot" w:pos="8306"/>
        </w:tabs>
      </w:pPr>
      <w:hyperlink w:anchor="_Toc22078" w:history="1">
        <w:r>
          <w:rPr>
            <w:rFonts w:ascii="仿宋" w:eastAsia="仿宋" w:hAnsi="仿宋" w:cs="仿宋" w:hint="eastAsia"/>
            <w:lang w:eastAsia="zh-CN"/>
          </w:rPr>
          <w:t>(四)、员工职业发展规划</w:t>
        </w:r>
        <w:r>
          <w:tab/>
        </w:r>
        <w:r>
          <w:fldChar w:fldCharType="begin"/>
        </w:r>
        <w:r>
          <w:instrText xml:space="preserve"> PAGEREF _Toc22078 \h </w:instrText>
        </w:r>
        <w:r>
          <w:fldChar w:fldCharType="separate"/>
        </w:r>
        <w:r>
          <w:t>26</w:t>
        </w:r>
        <w:r>
          <w:fldChar w:fldCharType="end"/>
        </w:r>
      </w:hyperlink>
    </w:p>
    <w:p>
      <w:pPr>
        <w:pStyle w:val="TOC1"/>
        <w:tabs>
          <w:tab w:val="right" w:leader="dot" w:pos="8306"/>
        </w:tabs>
      </w:pPr>
      <w:hyperlink w:anchor="_Toc27422" w:history="1">
        <w:r>
          <w:rPr>
            <w:rFonts w:ascii="仿宋" w:eastAsia="仿宋" w:hAnsi="仿宋" w:cs="仿宋" w:hint="eastAsia"/>
            <w:lang w:eastAsia="zh-CN"/>
          </w:rPr>
          <w:t>六、合作伙伴关系管理</w:t>
        </w:r>
        <w:r>
          <w:tab/>
        </w:r>
        <w:r>
          <w:fldChar w:fldCharType="begin"/>
        </w:r>
        <w:r>
          <w:instrText xml:space="preserve"> PAGEREF _Toc27422 \h </w:instrText>
        </w:r>
        <w:r>
          <w:fldChar w:fldCharType="separate"/>
        </w:r>
        <w:r>
          <w:t>28</w:t>
        </w:r>
        <w:r>
          <w:fldChar w:fldCharType="end"/>
        </w:r>
      </w:hyperlink>
    </w:p>
    <w:p>
      <w:pPr>
        <w:pStyle w:val="TOC2"/>
        <w:tabs>
          <w:tab w:val="right" w:leader="dot" w:pos="8306"/>
        </w:tabs>
      </w:pPr>
      <w:hyperlink w:anchor="_Toc26978" w:history="1">
        <w:r>
          <w:rPr>
            <w:rFonts w:ascii="仿宋" w:eastAsia="仿宋" w:hAnsi="仿宋" w:cs="仿宋" w:hint="eastAsia"/>
            <w:lang w:eastAsia="zh-CN"/>
          </w:rPr>
          <w:t>(一)、合作伙伴选择与评估</w:t>
        </w:r>
        <w:r>
          <w:tab/>
        </w:r>
        <w:r>
          <w:fldChar w:fldCharType="begin"/>
        </w:r>
        <w:r>
          <w:instrText xml:space="preserve"> PAGEREF _Toc26978 \h </w:instrText>
        </w:r>
        <w:r>
          <w:fldChar w:fldCharType="separate"/>
        </w:r>
        <w:r>
          <w:t>28</w:t>
        </w:r>
        <w:r>
          <w:fldChar w:fldCharType="end"/>
        </w:r>
      </w:hyperlink>
    </w:p>
    <w:p>
      <w:pPr>
        <w:pStyle w:val="TOC2"/>
        <w:tabs>
          <w:tab w:val="right" w:leader="dot" w:pos="8306"/>
        </w:tabs>
      </w:pPr>
      <w:hyperlink w:anchor="_Toc19740" w:history="1">
        <w:r>
          <w:rPr>
            <w:rFonts w:ascii="仿宋" w:eastAsia="仿宋" w:hAnsi="仿宋" w:cs="仿宋" w:hint="eastAsia"/>
            <w:lang w:eastAsia="zh-CN"/>
          </w:rPr>
          <w:t>(二)、合作伙伴协议与合同管理</w:t>
        </w:r>
        <w:r>
          <w:tab/>
        </w:r>
        <w:r>
          <w:fldChar w:fldCharType="begin"/>
        </w:r>
        <w:r>
          <w:instrText xml:space="preserve"> PAGEREF _Toc19740 \h </w:instrText>
        </w:r>
        <w:r>
          <w:fldChar w:fldCharType="separate"/>
        </w:r>
        <w:r>
          <w:t>29</w:t>
        </w:r>
        <w:r>
          <w:fldChar w:fldCharType="end"/>
        </w:r>
      </w:hyperlink>
    </w:p>
    <w:p>
      <w:pPr>
        <w:pStyle w:val="TOC2"/>
        <w:tabs>
          <w:tab w:val="right" w:leader="dot" w:pos="8306"/>
        </w:tabs>
      </w:pPr>
      <w:hyperlink w:anchor="_Toc1742" w:history="1">
        <w:r>
          <w:rPr>
            <w:rFonts w:ascii="仿宋" w:eastAsia="仿宋" w:hAnsi="仿宋" w:cs="仿宋" w:hint="eastAsia"/>
            <w:lang w:eastAsia="zh-CN"/>
          </w:rPr>
          <w:t>(三)、风险共担与利益共享机制</w:t>
        </w:r>
        <w:r>
          <w:tab/>
        </w:r>
        <w:r>
          <w:fldChar w:fldCharType="begin"/>
        </w:r>
        <w:r>
          <w:instrText xml:space="preserve"> PAGEREF _Toc1742 \h </w:instrText>
        </w:r>
        <w:r>
          <w:fldChar w:fldCharType="separate"/>
        </w:r>
        <w:r>
          <w:t>30</w:t>
        </w:r>
        <w:r>
          <w:fldChar w:fldCharType="end"/>
        </w:r>
      </w:hyperlink>
    </w:p>
    <w:p>
      <w:pPr>
        <w:pStyle w:val="TOC2"/>
        <w:tabs>
          <w:tab w:val="right" w:leader="dot" w:pos="8306"/>
        </w:tabs>
      </w:pPr>
      <w:hyperlink w:anchor="_Toc27080" w:history="1">
        <w:r>
          <w:rPr>
            <w:rFonts w:ascii="仿宋" w:eastAsia="仿宋" w:hAnsi="仿宋" w:cs="仿宋" w:hint="eastAsia"/>
            <w:lang w:eastAsia="zh-CN"/>
          </w:rPr>
          <w:t>(四)、定期合作评估与调整</w:t>
        </w:r>
        <w:r>
          <w:tab/>
        </w:r>
        <w:r>
          <w:fldChar w:fldCharType="begin"/>
        </w:r>
        <w:r>
          <w:instrText xml:space="preserve"> PAGEREF _Toc27080 \h </w:instrText>
        </w:r>
        <w:r>
          <w:fldChar w:fldCharType="separate"/>
        </w:r>
        <w:r>
          <w:t>30</w:t>
        </w:r>
        <w:r>
          <w:fldChar w:fldCharType="end"/>
        </w:r>
      </w:hyperlink>
    </w:p>
    <w:p>
      <w:pPr>
        <w:pStyle w:val="TOC1"/>
        <w:tabs>
          <w:tab w:val="right" w:leader="dot" w:pos="8306"/>
        </w:tabs>
      </w:pPr>
      <w:hyperlink w:anchor="_Toc5272" w:history="1">
        <w:r>
          <w:rPr>
            <w:rFonts w:ascii="仿宋" w:eastAsia="仿宋" w:hAnsi="仿宋" w:cs="仿宋" w:hint="eastAsia"/>
            <w:lang w:eastAsia="zh-CN"/>
          </w:rPr>
          <w:t>七、化学纤维项目收尾与总结</w:t>
        </w:r>
        <w:r>
          <w:tab/>
        </w:r>
        <w:r>
          <w:fldChar w:fldCharType="begin"/>
        </w:r>
        <w:r>
          <w:instrText xml:space="preserve"> PAGEREF _Toc5272 \h </w:instrText>
        </w:r>
        <w:r>
          <w:fldChar w:fldCharType="separate"/>
        </w:r>
        <w:r>
          <w:t>32</w:t>
        </w:r>
        <w:r>
          <w:fldChar w:fldCharType="end"/>
        </w:r>
      </w:hyperlink>
    </w:p>
    <w:p>
      <w:pPr>
        <w:pStyle w:val="TOC2"/>
        <w:tabs>
          <w:tab w:val="right" w:leader="dot" w:pos="8306"/>
        </w:tabs>
      </w:pPr>
      <w:hyperlink w:anchor="_Toc19738" w:history="1">
        <w:r>
          <w:rPr>
            <w:rFonts w:ascii="仿宋" w:eastAsia="仿宋" w:hAnsi="仿宋" w:cs="仿宋" w:hint="eastAsia"/>
            <w:lang w:eastAsia="zh-CN"/>
          </w:rPr>
          <w:t>(一)、化学纤维项目总结与经验分享</w:t>
        </w:r>
        <w:r>
          <w:tab/>
        </w:r>
        <w:r>
          <w:fldChar w:fldCharType="begin"/>
        </w:r>
        <w:r>
          <w:instrText xml:space="preserve"> PAGEREF _Toc19738 \h </w:instrText>
        </w:r>
        <w:r>
          <w:fldChar w:fldCharType="separate"/>
        </w:r>
        <w:r>
          <w:t>32</w:t>
        </w:r>
        <w:r>
          <w:fldChar w:fldCharType="end"/>
        </w:r>
      </w:hyperlink>
    </w:p>
    <w:p>
      <w:pPr>
        <w:pStyle w:val="TOC2"/>
        <w:tabs>
          <w:tab w:val="right" w:leader="dot" w:pos="8306"/>
        </w:tabs>
      </w:pPr>
      <w:hyperlink w:anchor="_Toc7214" w:history="1">
        <w:r>
          <w:rPr>
            <w:rFonts w:ascii="仿宋" w:eastAsia="仿宋" w:hAnsi="仿宋" w:cs="仿宋" w:hint="eastAsia"/>
            <w:lang w:eastAsia="zh-CN"/>
          </w:rPr>
          <w:t>(二)、化学纤维项目报告与归档</w:t>
        </w:r>
        <w:r>
          <w:tab/>
        </w:r>
        <w:r>
          <w:fldChar w:fldCharType="begin"/>
        </w:r>
        <w:r>
          <w:instrText xml:space="preserve"> PAGEREF _Toc7214 \h </w:instrText>
        </w:r>
        <w:r>
          <w:fldChar w:fldCharType="separate"/>
        </w:r>
        <w:r>
          <w:t>35</w:t>
        </w:r>
        <w:r>
          <w:fldChar w:fldCharType="end"/>
        </w:r>
      </w:hyperlink>
    </w:p>
    <w:p>
      <w:pPr>
        <w:pStyle w:val="TOC2"/>
        <w:tabs>
          <w:tab w:val="right" w:leader="dot" w:pos="8306"/>
        </w:tabs>
      </w:pPr>
      <w:hyperlink w:anchor="_Toc6871" w:history="1">
        <w:r>
          <w:rPr>
            <w:rFonts w:ascii="仿宋" w:eastAsia="仿宋" w:hAnsi="仿宋" w:cs="仿宋" w:hint="eastAsia"/>
            <w:lang w:eastAsia="zh-CN"/>
          </w:rPr>
          <w:t>(三)、化学纤维项目收尾与结算</w:t>
        </w:r>
        <w:r>
          <w:tab/>
        </w:r>
        <w:r>
          <w:fldChar w:fldCharType="begin"/>
        </w:r>
        <w:r>
          <w:instrText xml:space="preserve"> PAGEREF _Toc6871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90" w:history="1">
        <w:r>
          <w:rPr>
            <w:rFonts w:ascii="仿宋" w:eastAsia="仿宋" w:hAnsi="仿宋" w:cs="仿宋" w:hint="eastAsia"/>
            <w:lang w:eastAsia="zh-CN"/>
          </w:rPr>
          <w:t>(四)、团队人员调整与反馈</w:t>
        </w:r>
        <w:r>
          <w:tab/>
        </w:r>
        <w:r>
          <w:fldChar w:fldCharType="begin"/>
        </w:r>
        <w:r>
          <w:instrText xml:space="preserve"> PAGEREF _Toc6690 \h </w:instrText>
        </w:r>
        <w:r>
          <w:fldChar w:fldCharType="separate"/>
        </w:r>
        <w:r>
          <w:t>37</w:t>
        </w:r>
        <w:r>
          <w:fldChar w:fldCharType="end"/>
        </w:r>
      </w:hyperlink>
    </w:p>
    <w:p>
      <w:pPr>
        <w:pStyle w:val="TOC1"/>
        <w:tabs>
          <w:tab w:val="right" w:leader="dot" w:pos="8306"/>
        </w:tabs>
      </w:pPr>
      <w:hyperlink w:anchor="_Toc11675" w:history="1">
        <w:r>
          <w:rPr>
            <w:rFonts w:ascii="仿宋" w:eastAsia="仿宋" w:hAnsi="仿宋" w:cs="仿宋" w:hint="eastAsia"/>
            <w:lang w:eastAsia="zh-CN"/>
          </w:rPr>
          <w:t>八、危机管理与应急响应</w:t>
        </w:r>
        <w:r>
          <w:tab/>
        </w:r>
        <w:r>
          <w:fldChar w:fldCharType="begin"/>
        </w:r>
        <w:r>
          <w:instrText xml:space="preserve"> PAGEREF _Toc11675 \h </w:instrText>
        </w:r>
        <w:r>
          <w:fldChar w:fldCharType="separate"/>
        </w:r>
        <w:r>
          <w:t>38</w:t>
        </w:r>
        <w:r>
          <w:fldChar w:fldCharType="end"/>
        </w:r>
      </w:hyperlink>
    </w:p>
    <w:p>
      <w:pPr>
        <w:pStyle w:val="TOC2"/>
        <w:tabs>
          <w:tab w:val="right" w:leader="dot" w:pos="8306"/>
        </w:tabs>
      </w:pPr>
      <w:hyperlink w:anchor="_Toc30097" w:history="1">
        <w:r>
          <w:rPr>
            <w:rFonts w:ascii="仿宋" w:eastAsia="仿宋" w:hAnsi="仿宋" w:cs="仿宋" w:hint="eastAsia"/>
            <w:lang w:eastAsia="zh-CN"/>
          </w:rPr>
          <w:t>(一)、危机管理计划制定</w:t>
        </w:r>
        <w:r>
          <w:tab/>
        </w:r>
        <w:r>
          <w:fldChar w:fldCharType="begin"/>
        </w:r>
        <w:r>
          <w:instrText xml:space="preserve"> PAGEREF _Toc30097 \h </w:instrText>
        </w:r>
        <w:r>
          <w:fldChar w:fldCharType="separate"/>
        </w:r>
        <w:r>
          <w:t>38</w:t>
        </w:r>
        <w:r>
          <w:fldChar w:fldCharType="end"/>
        </w:r>
      </w:hyperlink>
    </w:p>
    <w:p>
      <w:pPr>
        <w:pStyle w:val="TOC2"/>
        <w:tabs>
          <w:tab w:val="right" w:leader="dot" w:pos="8306"/>
        </w:tabs>
      </w:pPr>
      <w:hyperlink w:anchor="_Toc13120" w:history="1">
        <w:r>
          <w:rPr>
            <w:rFonts w:ascii="仿宋" w:eastAsia="仿宋" w:hAnsi="仿宋" w:cs="仿宋" w:hint="eastAsia"/>
            <w:lang w:eastAsia="zh-CN"/>
          </w:rPr>
          <w:t>(二)、应急响应流程</w:t>
        </w:r>
        <w:r>
          <w:tab/>
        </w:r>
        <w:r>
          <w:fldChar w:fldCharType="begin"/>
        </w:r>
        <w:r>
          <w:instrText xml:space="preserve"> PAGEREF _Toc13120 \h </w:instrText>
        </w:r>
        <w:r>
          <w:fldChar w:fldCharType="separate"/>
        </w:r>
        <w:r>
          <w:t>39</w:t>
        </w:r>
        <w:r>
          <w:fldChar w:fldCharType="end"/>
        </w:r>
      </w:hyperlink>
    </w:p>
    <w:p>
      <w:pPr>
        <w:pStyle w:val="TOC2"/>
        <w:tabs>
          <w:tab w:val="right" w:leader="dot" w:pos="8306"/>
        </w:tabs>
      </w:pPr>
      <w:hyperlink w:anchor="_Toc9071" w:history="1">
        <w:r>
          <w:rPr>
            <w:rFonts w:ascii="仿宋" w:eastAsia="仿宋" w:hAnsi="仿宋" w:cs="仿宋" w:hint="eastAsia"/>
            <w:lang w:eastAsia="zh-CN"/>
          </w:rPr>
          <w:t>(三)、危机公关与舆情管理</w:t>
        </w:r>
        <w:r>
          <w:tab/>
        </w:r>
        <w:r>
          <w:fldChar w:fldCharType="begin"/>
        </w:r>
        <w:r>
          <w:instrText xml:space="preserve"> PAGEREF _Toc9071 \h </w:instrText>
        </w:r>
        <w:r>
          <w:fldChar w:fldCharType="separate"/>
        </w:r>
        <w:r>
          <w:t>40</w:t>
        </w:r>
        <w:r>
          <w:fldChar w:fldCharType="end"/>
        </w:r>
      </w:hyperlink>
    </w:p>
    <w:p>
      <w:pPr>
        <w:pStyle w:val="TOC2"/>
        <w:tabs>
          <w:tab w:val="right" w:leader="dot" w:pos="8306"/>
        </w:tabs>
      </w:pPr>
      <w:hyperlink w:anchor="_Toc22881" w:history="1">
        <w:r>
          <w:rPr>
            <w:rFonts w:ascii="仿宋" w:eastAsia="仿宋" w:hAnsi="仿宋" w:cs="仿宋" w:hint="eastAsia"/>
            <w:lang w:eastAsia="zh-CN"/>
          </w:rPr>
          <w:t>(四)、事故调查与报告</w:t>
        </w:r>
        <w:r>
          <w:tab/>
        </w:r>
        <w:r>
          <w:fldChar w:fldCharType="begin"/>
        </w:r>
        <w:r>
          <w:instrText xml:space="preserve"> PAGEREF _Toc22881 \h </w:instrText>
        </w:r>
        <w:r>
          <w:fldChar w:fldCharType="separate"/>
        </w:r>
        <w:r>
          <w:t>41</w:t>
        </w:r>
        <w:r>
          <w:fldChar w:fldCharType="end"/>
        </w:r>
      </w:hyperlink>
    </w:p>
    <w:p>
      <w:pPr>
        <w:pStyle w:val="TOC1"/>
        <w:tabs>
          <w:tab w:val="right" w:leader="dot" w:pos="8306"/>
        </w:tabs>
      </w:pPr>
      <w:hyperlink w:anchor="_Toc23931" w:history="1">
        <w:r>
          <w:rPr>
            <w:rFonts w:ascii="仿宋" w:eastAsia="仿宋" w:hAnsi="仿宋" w:cs="仿宋" w:hint="eastAsia"/>
            <w:lang w:eastAsia="zh-CN"/>
          </w:rPr>
          <w:t>九、合规与风险管理</w:t>
        </w:r>
        <w:r>
          <w:tab/>
        </w:r>
        <w:r>
          <w:fldChar w:fldCharType="begin"/>
        </w:r>
        <w:r>
          <w:instrText xml:space="preserve"> PAGEREF _Toc23931 \h </w:instrText>
        </w:r>
        <w:r>
          <w:fldChar w:fldCharType="separate"/>
        </w:r>
        <w:r>
          <w:t>42</w:t>
        </w:r>
        <w:r>
          <w:fldChar w:fldCharType="end"/>
        </w:r>
      </w:hyperlink>
    </w:p>
    <w:p>
      <w:pPr>
        <w:pStyle w:val="TOC2"/>
        <w:tabs>
          <w:tab w:val="right" w:leader="dot" w:pos="8306"/>
        </w:tabs>
      </w:pPr>
      <w:hyperlink w:anchor="_Toc29451" w:history="1">
        <w:r>
          <w:rPr>
            <w:rFonts w:ascii="仿宋" w:eastAsia="仿宋" w:hAnsi="仿宋" w:cs="仿宋" w:hint="eastAsia"/>
            <w:lang w:eastAsia="zh-CN"/>
          </w:rPr>
          <w:t>(一)、法律法规合规体系</w:t>
        </w:r>
        <w:r>
          <w:tab/>
        </w:r>
        <w:r>
          <w:fldChar w:fldCharType="begin"/>
        </w:r>
        <w:r>
          <w:instrText xml:space="preserve"> PAGEREF _Toc29451 \h </w:instrText>
        </w:r>
        <w:r>
          <w:fldChar w:fldCharType="separate"/>
        </w:r>
        <w:r>
          <w:t>42</w:t>
        </w:r>
        <w:r>
          <w:fldChar w:fldCharType="end"/>
        </w:r>
      </w:hyperlink>
    </w:p>
    <w:p>
      <w:pPr>
        <w:pStyle w:val="TOC2"/>
        <w:tabs>
          <w:tab w:val="right" w:leader="dot" w:pos="8306"/>
        </w:tabs>
      </w:pPr>
      <w:hyperlink w:anchor="_Toc20917" w:history="1">
        <w:r>
          <w:rPr>
            <w:rFonts w:ascii="仿宋" w:eastAsia="仿宋" w:hAnsi="仿宋" w:cs="仿宋" w:hint="eastAsia"/>
            <w:lang w:eastAsia="zh-CN"/>
          </w:rPr>
          <w:t>(二)、内部控制与风险评估</w:t>
        </w:r>
        <w:r>
          <w:tab/>
        </w:r>
        <w:r>
          <w:fldChar w:fldCharType="begin"/>
        </w:r>
        <w:r>
          <w:instrText xml:space="preserve"> PAGEREF _Toc20917 \h </w:instrText>
        </w:r>
        <w:r>
          <w:fldChar w:fldCharType="separate"/>
        </w:r>
        <w:r>
          <w:t>43</w:t>
        </w:r>
        <w:r>
          <w:fldChar w:fldCharType="end"/>
        </w:r>
      </w:hyperlink>
    </w:p>
    <w:p>
      <w:pPr>
        <w:pStyle w:val="TOC2"/>
        <w:tabs>
          <w:tab w:val="right" w:leader="dot" w:pos="8306"/>
        </w:tabs>
      </w:pPr>
      <w:hyperlink w:anchor="_Toc2263" w:history="1">
        <w:r>
          <w:rPr>
            <w:rFonts w:ascii="仿宋" w:eastAsia="仿宋" w:hAnsi="仿宋" w:cs="仿宋" w:hint="eastAsia"/>
            <w:lang w:eastAsia="zh-CN"/>
          </w:rPr>
          <w:t>(三)、合规培训与执行</w:t>
        </w:r>
        <w:r>
          <w:tab/>
        </w:r>
        <w:r>
          <w:fldChar w:fldCharType="begin"/>
        </w:r>
        <w:r>
          <w:instrText xml:space="preserve"> PAGEREF _Toc2263 \h </w:instrText>
        </w:r>
        <w:r>
          <w:fldChar w:fldCharType="separate"/>
        </w:r>
        <w:r>
          <w:t>44</w:t>
        </w:r>
        <w:r>
          <w:fldChar w:fldCharType="end"/>
        </w:r>
      </w:hyperlink>
    </w:p>
    <w:p>
      <w:pPr>
        <w:pStyle w:val="TOC2"/>
        <w:tabs>
          <w:tab w:val="right" w:leader="dot" w:pos="8306"/>
        </w:tabs>
      </w:pPr>
      <w:hyperlink w:anchor="_Toc5761" w:history="1">
        <w:r>
          <w:rPr>
            <w:rFonts w:ascii="仿宋" w:eastAsia="仿宋" w:hAnsi="仿宋" w:cs="仿宋" w:hint="eastAsia"/>
            <w:lang w:eastAsia="zh-CN"/>
          </w:rPr>
          <w:t>(四)、合规监测与修正机制</w:t>
        </w:r>
        <w:r>
          <w:tab/>
        </w:r>
        <w:r>
          <w:fldChar w:fldCharType="begin"/>
        </w:r>
        <w:r>
          <w:instrText xml:space="preserve"> PAGEREF _Toc5761 \h </w:instrText>
        </w:r>
        <w:r>
          <w:fldChar w:fldCharType="separate"/>
        </w:r>
        <w:r>
          <w:t>45</w:t>
        </w:r>
        <w:r>
          <w:fldChar w:fldCharType="end"/>
        </w:r>
      </w:hyperlink>
    </w:p>
    <w:p>
      <w:pPr>
        <w:pStyle w:val="TOC1"/>
        <w:tabs>
          <w:tab w:val="right" w:leader="dot" w:pos="8306"/>
        </w:tabs>
      </w:pPr>
      <w:hyperlink w:anchor="_Toc3847" w:history="1">
        <w:r>
          <w:rPr>
            <w:rFonts w:ascii="仿宋" w:eastAsia="仿宋" w:hAnsi="仿宋" w:cs="仿宋" w:hint="eastAsia"/>
            <w:lang w:eastAsia="zh-CN"/>
          </w:rPr>
          <w:t>十、成本控制与效益提升</w:t>
        </w:r>
        <w:r>
          <w:tab/>
        </w:r>
        <w:r>
          <w:fldChar w:fldCharType="begin"/>
        </w:r>
        <w:r>
          <w:instrText xml:space="preserve"> PAGEREF _Toc3847 \h </w:instrText>
        </w:r>
        <w:r>
          <w:fldChar w:fldCharType="separate"/>
        </w:r>
        <w:r>
          <w:t>47</w:t>
        </w:r>
        <w:r>
          <w:fldChar w:fldCharType="end"/>
        </w:r>
      </w:hyperlink>
    </w:p>
    <w:p>
      <w:pPr>
        <w:pStyle w:val="TOC2"/>
        <w:tabs>
          <w:tab w:val="right" w:leader="dot" w:pos="8306"/>
        </w:tabs>
      </w:pPr>
      <w:hyperlink w:anchor="_Toc20698" w:history="1">
        <w:r>
          <w:rPr>
            <w:rFonts w:ascii="仿宋" w:eastAsia="仿宋" w:hAnsi="仿宋" w:cs="仿宋" w:hint="eastAsia"/>
            <w:lang w:eastAsia="zh-CN"/>
          </w:rPr>
          <w:t>(一)、成本核算与预算管理</w:t>
        </w:r>
        <w:r>
          <w:tab/>
        </w:r>
        <w:r>
          <w:fldChar w:fldCharType="begin"/>
        </w:r>
        <w:r>
          <w:instrText xml:space="preserve"> PAGEREF _Toc20698 \h </w:instrText>
        </w:r>
        <w:r>
          <w:fldChar w:fldCharType="separate"/>
        </w:r>
        <w:r>
          <w:t>47</w:t>
        </w:r>
        <w:r>
          <w:fldChar w:fldCharType="end"/>
        </w:r>
      </w:hyperlink>
    </w:p>
    <w:p>
      <w:pPr>
        <w:pStyle w:val="TOC2"/>
        <w:tabs>
          <w:tab w:val="right" w:leader="dot" w:pos="8306"/>
        </w:tabs>
      </w:pPr>
      <w:hyperlink w:anchor="_Toc6492" w:history="1">
        <w:r>
          <w:rPr>
            <w:rFonts w:ascii="仿宋" w:eastAsia="仿宋" w:hAnsi="仿宋" w:cs="仿宋" w:hint="eastAsia"/>
            <w:lang w:eastAsia="zh-CN"/>
          </w:rPr>
          <w:t>(二)、资源利用效率评估</w:t>
        </w:r>
        <w:r>
          <w:tab/>
        </w:r>
        <w:r>
          <w:fldChar w:fldCharType="begin"/>
        </w:r>
        <w:r>
          <w:instrText xml:space="preserve"> PAGEREF _Toc6492 \h </w:instrText>
        </w:r>
        <w:r>
          <w:fldChar w:fldCharType="separate"/>
        </w:r>
        <w:r>
          <w:t>49</w:t>
        </w:r>
        <w:r>
          <w:fldChar w:fldCharType="end"/>
        </w:r>
      </w:hyperlink>
    </w:p>
    <w:p>
      <w:pPr>
        <w:pStyle w:val="TOC2"/>
        <w:tabs>
          <w:tab w:val="right" w:leader="dot" w:pos="8306"/>
        </w:tabs>
      </w:pPr>
      <w:hyperlink w:anchor="_Toc9552" w:history="1">
        <w:r>
          <w:rPr>
            <w:rFonts w:ascii="仿宋" w:eastAsia="仿宋" w:hAnsi="仿宋" w:cs="仿宋" w:hint="eastAsia"/>
            <w:lang w:eastAsia="zh-CN"/>
          </w:rPr>
          <w:t>(三)、降本增效的具体措施</w:t>
        </w:r>
        <w:r>
          <w:tab/>
        </w:r>
        <w:r>
          <w:fldChar w:fldCharType="begin"/>
        </w:r>
        <w:r>
          <w:instrText xml:space="preserve"> PAGEREF _Toc9552 \h </w:instrText>
        </w:r>
        <w:r>
          <w:fldChar w:fldCharType="separate"/>
        </w:r>
        <w:r>
          <w:t>51</w:t>
        </w:r>
        <w:r>
          <w:fldChar w:fldCharType="end"/>
        </w:r>
      </w:hyperlink>
    </w:p>
    <w:p>
      <w:pPr>
        <w:pStyle w:val="TOC2"/>
        <w:tabs>
          <w:tab w:val="right" w:leader="dot" w:pos="8306"/>
        </w:tabs>
      </w:pPr>
      <w:hyperlink w:anchor="_Toc25276" w:history="1">
        <w:r>
          <w:rPr>
            <w:rFonts w:ascii="仿宋" w:eastAsia="仿宋" w:hAnsi="仿宋" w:cs="仿宋" w:hint="eastAsia"/>
            <w:lang w:eastAsia="zh-CN"/>
          </w:rPr>
          <w:t>(四)、成本与效益的平衡策略</w:t>
        </w:r>
        <w:r>
          <w:tab/>
        </w:r>
        <w:r>
          <w:fldChar w:fldCharType="begin"/>
        </w:r>
        <w:r>
          <w:instrText xml:space="preserve"> PAGEREF _Toc25276 \h </w:instrText>
        </w:r>
        <w:r>
          <w:fldChar w:fldCharType="separate"/>
        </w:r>
        <w:r>
          <w:t>53</w:t>
        </w:r>
        <w:r>
          <w:fldChar w:fldCharType="end"/>
        </w:r>
      </w:hyperlink>
    </w:p>
    <w:p>
      <w:pPr>
        <w:pStyle w:val="TOC1"/>
        <w:tabs>
          <w:tab w:val="right" w:leader="dot" w:pos="8306"/>
        </w:tabs>
      </w:pPr>
      <w:hyperlink w:anchor="_Toc4501" w:history="1">
        <w:r>
          <w:rPr>
            <w:rFonts w:ascii="仿宋" w:eastAsia="仿宋" w:hAnsi="仿宋" w:cs="仿宋" w:hint="eastAsia"/>
            <w:lang w:eastAsia="zh-CN"/>
          </w:rPr>
          <w:t>十一、供应链管理</w:t>
        </w:r>
        <w:r>
          <w:tab/>
        </w:r>
        <w:r>
          <w:fldChar w:fldCharType="begin"/>
        </w:r>
        <w:r>
          <w:instrText xml:space="preserve"> PAGEREF _Toc4501 \h </w:instrText>
        </w:r>
        <w:r>
          <w:fldChar w:fldCharType="separate"/>
        </w:r>
        <w:r>
          <w:t>54</w:t>
        </w:r>
        <w:r>
          <w:fldChar w:fldCharType="end"/>
        </w:r>
      </w:hyperlink>
    </w:p>
    <w:p>
      <w:pPr>
        <w:pStyle w:val="TOC2"/>
        <w:tabs>
          <w:tab w:val="right" w:leader="dot" w:pos="8306"/>
        </w:tabs>
      </w:pPr>
      <w:hyperlink w:anchor="_Toc28383" w:history="1">
        <w:r>
          <w:rPr>
            <w:rFonts w:ascii="仿宋" w:eastAsia="仿宋" w:hAnsi="仿宋" w:cs="仿宋" w:hint="eastAsia"/>
            <w:lang w:eastAsia="zh-CN"/>
          </w:rPr>
          <w:t>(一)、供应链战略规划</w:t>
        </w:r>
        <w:r>
          <w:tab/>
        </w:r>
        <w:r>
          <w:fldChar w:fldCharType="begin"/>
        </w:r>
        <w:r>
          <w:instrText xml:space="preserve"> PAGEREF _Toc28383 \h </w:instrText>
        </w:r>
        <w:r>
          <w:fldChar w:fldCharType="separate"/>
        </w:r>
        <w:r>
          <w:t>54</w:t>
        </w:r>
        <w:r>
          <w:fldChar w:fldCharType="end"/>
        </w:r>
      </w:hyperlink>
    </w:p>
    <w:p>
      <w:pPr>
        <w:pStyle w:val="TOC2"/>
        <w:tabs>
          <w:tab w:val="right" w:leader="dot" w:pos="8306"/>
        </w:tabs>
      </w:pPr>
      <w:hyperlink w:anchor="_Toc31728" w:history="1">
        <w:r>
          <w:rPr>
            <w:rFonts w:ascii="仿宋" w:eastAsia="仿宋" w:hAnsi="仿宋" w:cs="仿宋" w:hint="eastAsia"/>
            <w:lang w:eastAsia="zh-CN"/>
          </w:rPr>
          <w:t>(二)、供应商选择与评估</w:t>
        </w:r>
        <w:r>
          <w:tab/>
        </w:r>
        <w:r>
          <w:fldChar w:fldCharType="begin"/>
        </w:r>
        <w:r>
          <w:instrText xml:space="preserve"> PAGEREF _Toc31728 \h </w:instrText>
        </w:r>
        <w:r>
          <w:fldChar w:fldCharType="separate"/>
        </w:r>
        <w:r>
          <w:t>55</w:t>
        </w:r>
        <w:r>
          <w:fldChar w:fldCharType="end"/>
        </w:r>
      </w:hyperlink>
    </w:p>
    <w:p>
      <w:pPr>
        <w:pStyle w:val="TOC2"/>
        <w:tabs>
          <w:tab w:val="right" w:leader="dot" w:pos="8306"/>
        </w:tabs>
      </w:pPr>
      <w:hyperlink w:anchor="_Toc32417" w:history="1">
        <w:r>
          <w:rPr>
            <w:rFonts w:ascii="仿宋" w:eastAsia="仿宋" w:hAnsi="仿宋" w:cs="仿宋" w:hint="eastAsia"/>
            <w:lang w:eastAsia="zh-CN"/>
          </w:rPr>
          <w:t>(三)、物流与库存管理</w:t>
        </w:r>
        <w:r>
          <w:tab/>
        </w:r>
        <w:r>
          <w:fldChar w:fldCharType="begin"/>
        </w:r>
        <w:r>
          <w:instrText xml:space="preserve"> PAGEREF _Toc32417 \h </w:instrText>
        </w:r>
        <w:r>
          <w:fldChar w:fldCharType="separate"/>
        </w:r>
        <w:r>
          <w:t>56</w:t>
        </w:r>
        <w:r>
          <w:fldChar w:fldCharType="end"/>
        </w:r>
      </w:hyperlink>
    </w:p>
    <w:p>
      <w:pPr>
        <w:pStyle w:val="TOC2"/>
        <w:tabs>
          <w:tab w:val="right" w:leader="dot" w:pos="8306"/>
        </w:tabs>
      </w:pPr>
      <w:hyperlink w:anchor="_Toc28369" w:history="1">
        <w:r>
          <w:rPr>
            <w:rFonts w:ascii="仿宋" w:eastAsia="仿宋" w:hAnsi="仿宋" w:cs="仿宋" w:hint="eastAsia"/>
            <w:lang w:eastAsia="zh-CN"/>
          </w:rPr>
          <w:t>(四)、供应链风险管理</w:t>
        </w:r>
        <w:r>
          <w:tab/>
        </w:r>
        <w:r>
          <w:fldChar w:fldCharType="begin"/>
        </w:r>
        <w:r>
          <w:instrText xml:space="preserve"> PAGEREF _Toc28369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化学纤维企业要想保持竞争力和持续增长，就必须进行战略层面的思考和规划。本方案提供了一个框架，帮助化学纤维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228"/>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465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产品方案的确定是基于多方面因素的综合考虑。我们充分考虑了国家及地方产业发展政策、市场需求状况、资源供应情况、企业资金筹措能力、生产工艺技术水平的先进程度以及化学纤维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化学纤维项目产品需求市场作为出发点和落脚点。根据市场的动态变化，我们将灵活调整产品结构，真正做到市场需求决定产品生产。市场热点在哪里，我们的创新工作就紧随其后。为了适应市场需求的变化，我们将合理确定化学纤维项目产品生产方案，并通过增加产品高附加值的方式，满足人们对化学纤维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1958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化学纤维项目总征地面积为XX平方米，相当于约XX亩，其中净用地面积为XX平方米，处于红线范围内，折合约XX亩。化学纤维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化学纤维项目的计划总投资为XX万元，预计年实现的营业收入将达到XX万元。这一投资将为化学纤维项目提供充足的资金支持，确保化学纤维项目能够高效运营并实现可观的经济效益。</w:t>
      </w:r>
    </w:p>
    <w:p>
      <w:pPr>
        <w:pStyle w:val="Heading1"/>
        <w:ind w:firstLine="560" w:firstLineChars="200"/>
        <w:rPr>
          <w:rFonts w:ascii="仿宋" w:eastAsia="仿宋" w:hAnsi="仿宋" w:cs="仿宋" w:hint="eastAsia"/>
          <w:sz w:val="28"/>
          <w:lang w:eastAsia="zh-CN"/>
        </w:rPr>
      </w:pPr>
      <w:bookmarkStart w:id="5" w:name="_Toc24554"/>
      <w:r>
        <w:rPr>
          <w:rFonts w:ascii="仿宋" w:eastAsia="仿宋" w:hAnsi="仿宋" w:cs="仿宋" w:hint="eastAsia"/>
          <w:sz w:val="28"/>
          <w:lang w:eastAsia="zh-CN"/>
        </w:rPr>
        <w:t>二、工艺先进性</w:t>
      </w:r>
      <w:bookmarkEnd w:id="5"/>
    </w:p>
    <w:p>
      <w:pPr>
        <w:pStyle w:val="Heading2"/>
        <w:rPr>
          <w:rFonts w:ascii="仿宋" w:eastAsia="仿宋" w:hAnsi="仿宋" w:cs="仿宋" w:hint="eastAsia"/>
          <w:lang w:eastAsia="zh-CN"/>
        </w:rPr>
      </w:pPr>
      <w:bookmarkStart w:id="6" w:name="_Toc19049"/>
      <w:r>
        <w:rPr>
          <w:rFonts w:ascii="仿宋" w:eastAsia="仿宋" w:hAnsi="仿宋" w:cs="仿宋" w:hint="eastAsia"/>
          <w:lang w:eastAsia="zh-CN"/>
        </w:rPr>
        <w:t>(一)、化学纤维项目建设期的原辅材料保障</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XX化学纤维项目在施工期间的原辅材料采购主要涵盖以下几个方面：钢材、木材、水泥以及各种建筑和装饰材料。化学纤维项目所在地周边市场拥有丰富的供应资源，有多家供货厂家和商户，能够满足化学纤维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化学纤维项目施工不可或缺的主要材料之一，涵盖结构钢、型钢等多个种类，市场上存在多家专业生产厂家，提供了多样化的选择。木材作为建筑和装饰的重要原材料，周边供应商可提供各类木材品种，以满足化学纤维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化学纤维项目所在地区有多家水泥生产厂家，保障了化学纤维项目对水泥的供应。此外，各种建筑及装饰材料，如砖瓦、涂料、地板等，也能在周边市场找到丰富的品种和供应商，确保化学纤维项目在施工过程中有足够的选择空间。</w:t>
      </w:r>
    </w:p>
    <w:p>
      <w:pPr>
        <w:pStyle w:val="Heading2"/>
        <w:ind w:firstLine="560" w:firstLineChars="200"/>
        <w:rPr>
          <w:rFonts w:ascii="仿宋" w:eastAsia="仿宋" w:hAnsi="仿宋" w:cs="仿宋" w:hint="eastAsia"/>
          <w:sz w:val="28"/>
          <w:lang w:eastAsia="zh-CN"/>
        </w:rPr>
      </w:pPr>
      <w:bookmarkStart w:id="7" w:name="_Toc6407"/>
      <w:r>
        <w:rPr>
          <w:rFonts w:ascii="仿宋" w:eastAsia="仿宋" w:hAnsi="仿宋" w:cs="仿宋" w:hint="eastAsia"/>
          <w:sz w:val="28"/>
          <w:lang w:eastAsia="zh-CN"/>
        </w:rPr>
        <w:t>(二)、化学纤维项目运营期的原辅材料采购与管理</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化学纤维项目承办单位将建立健全IS09000质量管理和质量保证体系，确保物料的质量控制和管理符合国际标准。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化学纤维项目在建设时应确保原料来源的稳定可靠，建立长期合作关系，确保建成后原料的质量和连续供应。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8" w:name="_Toc20040"/>
      <w:r>
        <w:rPr>
          <w:rFonts w:ascii="仿宋" w:eastAsia="仿宋" w:hAnsi="仿宋" w:cs="仿宋" w:hint="eastAsia"/>
          <w:sz w:val="28"/>
          <w:lang w:eastAsia="zh-CN"/>
        </w:rPr>
        <w:t>(三)、技术管理的独特特色</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制定并执行符合环保法规的排放标准，确保化学纤维项目不对周边环境造成污染。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实施定期的能耗评估，优化生产流程，确保化学纤维项目运行成本最低化。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二、化学纤维项目技术优势分析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投资化学纤维项目具备明显的技术优势，主要体现在以下方面：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化学纤维项目采用先进的节能设施，具备多规格产品转换能力，灵活适应市场需求，运行成本相对较低。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投资化学纤维项目所采用的技术与国内资源条件相适应，具有良好的技术适应性。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化学纤维项目采用的技术工艺路线在国内生产实践中已经得到验证，证明技术成熟可行。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技术支援条件良好，具备较强的可靠性，有助于确保化学纤维项目的平稳运行和高效生产。</w:t>
      </w:r>
    </w:p>
    <w:p>
      <w:pPr>
        <w:pStyle w:val="Heading2"/>
        <w:ind w:firstLine="560" w:firstLineChars="200"/>
        <w:rPr>
          <w:rFonts w:ascii="仿宋" w:eastAsia="仿宋" w:hAnsi="仿宋" w:cs="仿宋" w:hint="eastAsia"/>
          <w:sz w:val="28"/>
          <w:lang w:eastAsia="zh-CN"/>
        </w:rPr>
      </w:pPr>
      <w:bookmarkStart w:id="9" w:name="_Toc10467"/>
      <w:r>
        <w:rPr>
          <w:rFonts w:ascii="仿宋" w:eastAsia="仿宋" w:hAnsi="仿宋" w:cs="仿宋" w:hint="eastAsia"/>
          <w:sz w:val="28"/>
          <w:lang w:eastAsia="zh-CN"/>
        </w:rPr>
        <w:t>(四)、化学纤维项目工艺技术设计方案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项目的建设和实施过程中，我们坚定贯彻执行“三同时”原则，即环境保护、职业安全卫生、消防及节能的原则。我们注重遵循与环境保护、职业安全卫生、消防及节能相关的法律法规，并全面贯彻各项措施，确保化学纤维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化学纤维项目技术优势分析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在技术方面拥有独特的优势。首先，我们的节能设施是先进的，并具备多规格产品转换的能力，从而确保化学纤维项目在运行过程中能够适应市场需求的变化，具备较低的运行成本。其次，投资化学纤维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化学纤维项目提供了强大的技术支持，使其具备了较强的可靠性。在技术方面，化学纤维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0" w:name="_Toc20715"/>
      <w:r>
        <w:rPr>
          <w:rFonts w:ascii="仿宋" w:eastAsia="仿宋" w:hAnsi="仿宋" w:cs="仿宋" w:hint="eastAsia"/>
          <w:sz w:val="28"/>
          <w:lang w:eastAsia="zh-CN"/>
        </w:rPr>
        <w:t>(五)、设备选型的智能化方案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化学纤维项目的正常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化学纤维项目投资风险，我们将力求选择设备生产厂家，其设备交货期、售后服务、安装调试等方面表现优越，以确保化学纤维项目的顺利进行。我们主要选用国产设备，以减少化学纤维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万元。通过以上措施，我们将确保化学纤维项目在设备采购方面达到最佳性能和效益。</w:t>
      </w:r>
    </w:p>
    <w:p>
      <w:pPr>
        <w:pStyle w:val="Heading1"/>
        <w:ind w:firstLine="560" w:firstLineChars="200"/>
        <w:rPr>
          <w:rFonts w:ascii="仿宋" w:eastAsia="仿宋" w:hAnsi="仿宋" w:cs="仿宋" w:hint="eastAsia"/>
          <w:sz w:val="28"/>
          <w:lang w:eastAsia="zh-CN"/>
        </w:rPr>
      </w:pPr>
      <w:bookmarkStart w:id="11" w:name="_Toc31865"/>
      <w:r>
        <w:rPr>
          <w:rFonts w:ascii="仿宋" w:eastAsia="仿宋" w:hAnsi="仿宋" w:cs="仿宋" w:hint="eastAsia"/>
          <w:sz w:val="28"/>
          <w:lang w:eastAsia="zh-CN"/>
        </w:rPr>
        <w:t>三、化学纤维项目建设地分析</w:t>
      </w:r>
      <w:bookmarkEnd w:id="11"/>
    </w:p>
    <w:p>
      <w:pPr>
        <w:pStyle w:val="Heading2"/>
        <w:rPr>
          <w:rFonts w:ascii="仿宋" w:eastAsia="仿宋" w:hAnsi="仿宋" w:cs="仿宋" w:hint="eastAsia"/>
          <w:lang w:eastAsia="zh-CN"/>
        </w:rPr>
      </w:pPr>
      <w:bookmarkStart w:id="12" w:name="_Toc27984"/>
      <w:r>
        <w:rPr>
          <w:rFonts w:ascii="仿宋" w:eastAsia="仿宋" w:hAnsi="仿宋" w:cs="仿宋" w:hint="eastAsia"/>
          <w:lang w:eastAsia="zh-CN"/>
        </w:rPr>
        <w:t>(一)、化学纤维项目选址原则</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确保化学纤维项目建设不会对周围环境造成污染，或者任何潜在的污染都将控制在国家法律和标准允许的范围内。化学纤维项目建设的区域将依据城市总体规划，以确保布局相对独立，便于进行科研、生产经营和管理活动。同时，化学纤维项目建设区域与城市建设地的联系也将得到全面考虑，以促使化学纤维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建设方案将在满足化学纤维项目产品生产工艺、消防安全、环境保护卫生等要求的前提下，尽量合并建筑，以提高资源利用效率。在布置方面，将充分利用自然空间，贯彻执行“十分珍惜和合理利用土地”的基本国策，根据具体情况因地制宜，合理布置化学纤维项目建设，确保土地利用的合理性和可持续性。这样的化学纤维项目规划将确保在化学纤维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3" w:name="_Toc25847"/>
      <w:r>
        <w:rPr>
          <w:rFonts w:ascii="仿宋" w:eastAsia="仿宋" w:hAnsi="仿宋" w:cs="仿宋" w:hint="eastAsia"/>
          <w:sz w:val="28"/>
          <w:lang w:eastAsia="zh-CN"/>
        </w:rPr>
        <w:t>(二)、化学纤维项目选址</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化学纤维项目选址在 xxx 产业示范园区，这一选址的决定经过了充分的论证和考量。首先，xxx 产业示范园区作为地区内产业发展的重要引擎，具备了先进的基础设施和产业配套条件，为化学纤维项目的顺利开展提供了有力支持。其次，该示范园区拥有便捷的交通网络和优越的地理位置，有利于原材料供应、产品流通以及人员往来，提高了化学纤维项目的运营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此外，xxx 产业示范园区还注重生态环保和绿色发展，与化学纤维项目的环保理念高度契合。选址于示范园区，不仅可以有效整合各类资源，降低化学纤维项目建设和运营的成本，同时也有助于提升化学纤维项目的整体竞争力。综合考虑产业集聚效应、交通便捷性以及生态环保等多方面因素，选址于 xxx 产业示范园区对化学纤维项目的可持续发展具有积极的促进作用。</w:t>
      </w:r>
    </w:p>
    <w:p>
      <w:pPr>
        <w:pStyle w:val="Heading2"/>
        <w:ind w:firstLine="560" w:firstLineChars="200"/>
        <w:rPr>
          <w:rFonts w:ascii="仿宋" w:eastAsia="仿宋" w:hAnsi="仿宋" w:cs="仿宋" w:hint="eastAsia"/>
          <w:sz w:val="28"/>
          <w:lang w:eastAsia="zh-CN"/>
        </w:rPr>
      </w:pPr>
      <w:bookmarkStart w:id="14" w:name="_Toc29038"/>
      <w:r>
        <w:rPr>
          <w:rFonts w:ascii="仿宋" w:eastAsia="仿宋" w:hAnsi="仿宋" w:cs="仿宋" w:hint="eastAsia"/>
          <w:sz w:val="28"/>
          <w:lang w:eastAsia="zh-CN"/>
        </w:rPr>
        <w:t>(三)、建设条件分析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承办单位目前资产运营状况良好，财务管理制度健全且完善，企业财务雄厚。凭借卓越的产品质量、科学的管理模式以及灵活畅通的销售网络，该单位连年实现盈利，为化学纤维项目建设提供充足的计划自筹资金。当地人民政府和主管部门高度重视化学纤维项目建设，土地、规划、建设等管理部门提出了切实可行的实施方案和保障措施，并给予充分的认可。此外，化学纤维项目建设区域拥有充足的水、电、气等资源供给，足以满足化学纤维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化学纤维项目可依托化学纤维项目建设地成熟的公用工程、辅助工程、储运设施等富余资源，同时拥有丰富的劳动力资源和完善的社会服务体系。这将有助于加速化学纤维项目建设进度，降低建设成本，实现化学纤维项目投资的节约，提升化学纤维项目承办单位的综合经济效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化学纤维项目承办单位具备一大批丰富经验的化学纤维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化学纤维项目承办单位还与多家科研院所建立了长期的合作关系，并设立了向科研开发倾斜的奖励机制，每年投入专项资金用于重点产品和关键工艺的研发奖励。这为化学纤维项目的科研创新提供了有力的支持。</w:t>
      </w:r>
    </w:p>
    <w:p>
      <w:pPr>
        <w:pStyle w:val="Heading2"/>
        <w:ind w:firstLine="560" w:firstLineChars="200"/>
        <w:rPr>
          <w:rFonts w:ascii="仿宋" w:eastAsia="仿宋" w:hAnsi="仿宋" w:cs="仿宋" w:hint="eastAsia"/>
          <w:sz w:val="28"/>
          <w:lang w:eastAsia="zh-CN"/>
        </w:rPr>
      </w:pPr>
      <w:bookmarkStart w:id="15" w:name="_Toc15348"/>
      <w:r>
        <w:rPr>
          <w:rFonts w:ascii="仿宋" w:eastAsia="仿宋" w:hAnsi="仿宋" w:cs="仿宋" w:hint="eastAsia"/>
          <w:sz w:val="28"/>
          <w:lang w:eastAsia="zh-CN"/>
        </w:rPr>
        <w:t>(四)、用地控制指标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化学纤维项目选址于 xxx 产业示范园区，关于用地控制指标的规划与管理，本化学纤维项目将严格遵循国家和地方的相关法规和标准。用地控制指标包括但不限于以下几个方面：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化学纤维项目将严格按照规划建设主体工程的需要，确保建筑物基底占地面积在符合法规的范围内，以最大限度地利用土地，提高用地利用效率。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根据示范园区的总体规划，化学纤维项目将遵循相应的建筑密度标准，合理规划建设，保障化学纤维项目建设的紧凑性和高效性。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在化学纤维项目建设中，将注重绿化工作，确保绿化率达到或超过规划要求。通过科学合理的绿化设计，提升化学纤维项目周边的生态环境，使其更加宜居宜业。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化学纤维项目将根据规划要求，合理规划地上和地下层数，确保建设的稳定性和安全性。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其他控制要素： 根据示范园区的具体规划和相关法规，化学纤维项目还将遵循其他用地控制指标，如建筑线、退让线等，确保化学纤维项目的建设与周边环境的和谐相处。</w:t>
      </w:r>
    </w:p>
    <w:p>
      <w:pPr>
        <w:pStyle w:val="Heading2"/>
        <w:ind w:firstLine="560" w:firstLineChars="200"/>
        <w:rPr>
          <w:rFonts w:ascii="仿宋" w:eastAsia="仿宋" w:hAnsi="仿宋" w:cs="仿宋" w:hint="eastAsia"/>
          <w:sz w:val="28"/>
          <w:lang w:eastAsia="zh-CN"/>
        </w:rPr>
      </w:pPr>
      <w:bookmarkStart w:id="16" w:name="_Toc28180"/>
      <w:r>
        <w:rPr>
          <w:rFonts w:ascii="仿宋" w:eastAsia="仿宋" w:hAnsi="仿宋" w:cs="仿宋" w:hint="eastAsia"/>
          <w:sz w:val="28"/>
          <w:lang w:eastAsia="zh-CN"/>
        </w:rPr>
        <w:t>(五)、用地总体要求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在本期工程化学纤维项目的建设规划中，涉及到一系列关键的建设指标，这些指标将有助于确保化学纤维项目的合理规划和高效建设。具体而言：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化学纤维项目的建筑系数为XXX%。该系数是对化学纤维项目建筑面积与用地面积的比例控制，通过设定合理的建筑系数，可以确保化学纤维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化学纤维项目的建筑容积率为XXX。该率值衡量了建筑物总体积与用地面积的比例，是规划中用来控制建筑高度和密度的关键参数。通过合理控制建筑容积率，可以在确保建筑物结构合理的同时，使化学纤维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化学纤维项目的生态品质，本期工程化学纤维项目将严格执行绿化覆盖率标准，目标值为XXX%。这意味着在化学纤维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化学纤维项目的固定资产投资强度为XXX万元/亩。该指标表征了每亩土地上的固定资产投资额，是评估化学纤维项目投资规模的重要参考。通过科学合理地控制投资强度，可以实现资金的有效利用，确保化学纤维项目的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这些建设规划指标将有助于化学纤维项目在建设过程中充分考虑资源利用效率、环境保护、投资效益等多个方面，实现可持续发展的目标。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7" w:name="_Toc15948"/>
      <w:r>
        <w:rPr>
          <w:rFonts w:ascii="仿宋" w:eastAsia="仿宋" w:hAnsi="仿宋" w:cs="仿宋" w:hint="eastAsia"/>
          <w:sz w:val="28"/>
          <w:lang w:eastAsia="zh-CN"/>
        </w:rPr>
        <w:t>(六)、节约用地措施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纤维项目建设坚持专业化生产原则，将主要生产过程和关键工序由化学纤维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化学纤维项目采用高效的生产工艺，通过科学的设备布局，最大程度地提高生产效率，减少生产空间的浪费。这包括合理的生产流程设计，避免不必要的物料运输和仓储空间占用。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在土地利用的同时，化学纤维项目建设将考虑采用绿色建筑理念，以减少对周边自然环境的影响。通过科学规划和环保措施，确保生产过程中的废弃物处理和排放均符合环保标准，最小化对土地生态的冲击。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在生产过程中，化学纤维项目将注重资源的综合利用，减少废弃物的产生。通过回收再利用、能源回收等手段，最大化地减少对新资源的依赖，实现对土地资源的更为有效的利用。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化学纤维项目建设在土地资源的规划和使用上不仅注重高效性和科技性，同时保持对生态环境的尊重。这种全方位的土地资源节约措施将有助于化学纤维项目的可持续发展和为社会创造更多的经济效益。</w:t>
      </w:r>
    </w:p>
    <w:p>
      <w:pPr>
        <w:pStyle w:val="Heading2"/>
        <w:ind w:firstLine="560" w:firstLineChars="200"/>
        <w:rPr>
          <w:rFonts w:ascii="仿宋" w:eastAsia="仿宋" w:hAnsi="仿宋" w:cs="仿宋" w:hint="eastAsia"/>
          <w:sz w:val="28"/>
          <w:lang w:eastAsia="zh-CN"/>
        </w:rPr>
      </w:pPr>
      <w:bookmarkStart w:id="18" w:name="_Toc1743"/>
      <w:r>
        <w:rPr>
          <w:rFonts w:ascii="仿宋" w:eastAsia="仿宋" w:hAnsi="仿宋" w:cs="仿宋" w:hint="eastAsia"/>
          <w:sz w:val="28"/>
          <w:lang w:eastAsia="zh-CN"/>
        </w:rPr>
        <w:t>(七)、总图布置方案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化学纤维项目整体布局应基于高效生产流程和员工流动，确保各功能区域之间协调有序。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引入环保设计理念，设置废弃物处理区域和环保设施，确保化学纤维项目对环境的影响最小化。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安排紧急设备和安全设备的布局，提高应急处理效率，确保化学纤维项目安全运行。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留出足够的空间，以便未来化学纤维项目扩建和设备更新。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总图布置方案应充分考虑以上因素，以确保化学纤维项目在运作中能够高效、安全、可持续地发展。该方案的设计应符合化学纤维项目的整体战略规划和长期发展目标。</w:t>
      </w:r>
    </w:p>
    <w:p>
      <w:pPr>
        <w:pStyle w:val="Heading2"/>
        <w:ind w:firstLine="560" w:firstLineChars="200"/>
        <w:rPr>
          <w:rFonts w:ascii="仿宋" w:eastAsia="仿宋" w:hAnsi="仿宋" w:cs="仿宋" w:hint="eastAsia"/>
          <w:sz w:val="28"/>
          <w:lang w:eastAsia="zh-CN"/>
        </w:rPr>
      </w:pPr>
      <w:bookmarkStart w:id="19" w:name="_Toc31472"/>
      <w:r>
        <w:rPr>
          <w:rFonts w:ascii="仿宋" w:eastAsia="仿宋" w:hAnsi="仿宋" w:cs="仿宋" w:hint="eastAsia"/>
          <w:sz w:val="28"/>
          <w:lang w:eastAsia="zh-CN"/>
        </w:rPr>
        <w:t>(八)、运输组成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化学纤维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化学纤维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场外运输主要包括原材料的供给和产品的外运。远距离运输采用汽车或铁路解决，而区域内社会运输力量充足，可以满足本期工程化学纤维项目场外远距离运输需求。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https://d.book118.com/665122313004011112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E84D41"/>
    <w:rsid w:val="2CCA2C19"/>
    <w:rsid w:val="30E84D41"/>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6512231300401111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2024-01-31T11:57:00Z</dcterms:created>
  <dcterms:modified xsi:type="dcterms:W3CDTF">2024-01-31T11:57:53Z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8C022796B18F438089CB13E671CF2B9B_11</vt:lpwstr>
  </property>
  <property fmtid="{D5CDD505-2E9C-101B-9397-08002B2CF9AE}" pid="3" name="KSOProductBuildVer">
    <vt:lpwstr>2052-12.1.0.16250</vt:lpwstr>
  </property>
</Properties>
</file>