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49C6" w:rsidP="001D49C6">
      <w:pPr>
        <w:pStyle w:val="NormalWeb"/>
        <w:spacing w:before="0" w:beforeAutospacing="0" w:after="0" w:afterAutospacing="0"/>
        <w:jc w:val="center"/>
        <w:rPr>
          <w:color w:val="000000"/>
          <w:sz w:val="44"/>
          <w:szCs w:val="44"/>
        </w:rPr>
      </w:pPr>
      <w:r>
        <w:rPr>
          <w:rFonts w:hint="eastAsia"/>
          <w:color w:val="000000"/>
          <w:sz w:val="44"/>
          <w:szCs w:val="44"/>
        </w:rPr>
        <w:t>2024年-山东省建筑安全员C证考试（专职安全员）题库及答案</w:t>
      </w:r>
    </w:p>
    <w:p w:rsidR="001D49C6" w:rsidP="001D49C6">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1D49C6" w:rsidP="001D49C6">
      <w:pPr>
        <w:jc w:val="left"/>
        <w:rPr>
          <w:rFonts w:ascii="宋体" w:hAnsi="宋体" w:cs="宋体"/>
          <w:sz w:val="24"/>
          <w:szCs w:val="24"/>
        </w:rPr>
      </w:pPr>
      <w:r>
        <w:rPr>
          <w:rFonts w:ascii="Times New Roman" w:hAnsi="Times New Roman" w:cs="Times New Roman"/>
          <w:color w:val="000000"/>
          <w:sz w:val="27"/>
          <w:szCs w:val="27"/>
        </w:rPr>
        <w:br/>
      </w:r>
    </w:p>
    <w:p w:rsidR="001D49C6" w:rsidP="001D49C6">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1D49C6" w:rsidP="001D49C6">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临边防护栏杆横杆长度大于（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）时，必须加设栏杆柱。</w:t>
      </w:r>
      <w:r>
        <w:rPr>
          <w:rFonts w:ascii="Times New Roman" w:hAnsi="Times New Roman" w:cs="Times New Roman"/>
          <w:color w:val="000000"/>
          <w:sz w:val="27"/>
          <w:szCs w:val="27"/>
        </w:rPr>
        <w:br/>
        <w:t>A.1m B.2m C.3m D.4m</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浇筑离地（</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）以上框架、过梁、雨篷和小平台时，应设操作平台。</w:t>
      </w:r>
      <w:r>
        <w:rPr>
          <w:rFonts w:ascii="Times New Roman" w:hAnsi="Times New Roman" w:cs="Times New Roman"/>
          <w:color w:val="000000"/>
          <w:sz w:val="27"/>
          <w:szCs w:val="27"/>
        </w:rPr>
        <w:br/>
        <w:t>A.1m B.2m C.3m D.4m</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在建工程（含脚手架）周边与</w:t>
      </w:r>
      <w:r>
        <w:rPr>
          <w:rFonts w:ascii="Times New Roman" w:hAnsi="Times New Roman" w:cs="Times New Roman"/>
          <w:color w:val="000000"/>
          <w:sz w:val="27"/>
          <w:szCs w:val="27"/>
        </w:rPr>
        <w:t>10kV</w:t>
      </w:r>
      <w:r>
        <w:rPr>
          <w:rFonts w:ascii="Times New Roman" w:hAnsi="Times New Roman" w:cs="Times New Roman"/>
          <w:color w:val="000000"/>
          <w:sz w:val="27"/>
          <w:szCs w:val="27"/>
        </w:rPr>
        <w:t>外电架空线路边线之间的最小安全操作距离应是（</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A.4m B.6m C.8m D.10m</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碗扣式钢管脚手架可调底座及可调托撑丝杆与调节螺母啮合长度不得少于</w:t>
      </w:r>
      <w:r>
        <w:rPr>
          <w:rFonts w:ascii="Times New Roman" w:hAnsi="Times New Roman" w:cs="Times New Roman"/>
          <w:color w:val="000000"/>
          <w:sz w:val="27"/>
          <w:szCs w:val="27"/>
        </w:rPr>
        <w:t>6</w:t>
      </w:r>
      <w:r>
        <w:rPr>
          <w:rFonts w:ascii="Times New Roman" w:hAnsi="Times New Roman" w:cs="Times New Roman"/>
          <w:color w:val="000000"/>
          <w:sz w:val="27"/>
          <w:szCs w:val="27"/>
        </w:rPr>
        <w:t>扣，插入立杆的长度不得小于（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B.120mm C.150mm D.180mm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生产经营单位的（</w:t>
      </w:r>
      <w:r>
        <w:rPr>
          <w:rFonts w:ascii="Times New Roman" w:hAnsi="Times New Roman" w:cs="Times New Roman"/>
          <w:color w:val="000000"/>
          <w:sz w:val="27"/>
          <w:szCs w:val="27"/>
        </w:rPr>
        <w:t>D</w:t>
      </w:r>
      <w:r>
        <w:rPr>
          <w:rFonts w:ascii="Times New Roman" w:hAnsi="Times New Roman" w:cs="Times New Roman"/>
          <w:color w:val="000000"/>
          <w:sz w:val="27"/>
          <w:szCs w:val="27"/>
        </w:rPr>
        <w:t>）必须按照国家有关规定经专门的安全作业培训，取得特种作业操作资格证书，方可上岗作业</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作业人员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危险项目作业人员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特种作业人员</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作业人员在管道和污水井内作业应采取哪些措施（</w:t>
      </w:r>
      <w:r>
        <w:rPr>
          <w:rFonts w:ascii="Times New Roman" w:hAnsi="Times New Roman" w:cs="Times New Roman"/>
          <w:color w:val="000000"/>
          <w:sz w:val="27"/>
          <w:szCs w:val="27"/>
        </w:rPr>
        <w:t>D</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不需采取措施，直接下井作业</w:t>
      </w:r>
      <w:r>
        <w:rPr>
          <w:rFonts w:ascii="Times New Roman" w:hAnsi="Times New Roman" w:cs="Times New Roman"/>
          <w:color w:val="000000"/>
          <w:sz w:val="27"/>
          <w:szCs w:val="27"/>
        </w:rPr>
        <w:br/>
        <w:t>B.</w:t>
      </w:r>
      <w:r>
        <w:rPr>
          <w:rFonts w:ascii="Times New Roman" w:hAnsi="Times New Roman" w:cs="Times New Roman"/>
          <w:color w:val="000000"/>
          <w:sz w:val="27"/>
          <w:szCs w:val="27"/>
        </w:rPr>
        <w:t>作业前应对有害气体进行检测和排放</w:t>
      </w:r>
      <w:r>
        <w:rPr>
          <w:rFonts w:ascii="Times New Roman" w:hAnsi="Times New Roman" w:cs="Times New Roman"/>
          <w:color w:val="000000"/>
          <w:sz w:val="27"/>
          <w:szCs w:val="27"/>
        </w:rPr>
        <w:br/>
        <w:t>C.</w:t>
      </w:r>
      <w:r>
        <w:rPr>
          <w:rFonts w:ascii="Times New Roman" w:hAnsi="Times New Roman" w:cs="Times New Roman"/>
          <w:color w:val="000000"/>
          <w:sz w:val="27"/>
          <w:szCs w:val="27"/>
        </w:rPr>
        <w:t>作业前应派专人下井检查作业区域情况</w:t>
      </w:r>
      <w:r>
        <w:rPr>
          <w:rFonts w:ascii="Times New Roman" w:hAnsi="Times New Roman" w:cs="Times New Roman"/>
          <w:color w:val="000000"/>
          <w:sz w:val="27"/>
          <w:szCs w:val="27"/>
        </w:rPr>
        <w:br/>
      </w:r>
    </w:p>
    <w:p w:rsidR="001D49C6" w:rsidP="001D49C6">
      <w:pPr>
        <w:rPr>
          <w:rFonts w:ascii="宋体" w:hAnsi="宋体" w:cs="宋体"/>
          <w:sz w:val="24"/>
          <w:szCs w:val="24"/>
        </w:rPr>
      </w:pPr>
      <w:r>
        <w:rPr>
          <w:rFonts w:ascii="Times New Roman" w:hAnsi="Times New Roman" w:cs="Times New Roman"/>
          <w:color w:val="000000"/>
          <w:sz w:val="27"/>
          <w:szCs w:val="27"/>
        </w:rPr>
        <w:t>D.</w:t>
      </w:r>
      <w:r>
        <w:rPr>
          <w:rFonts w:ascii="Times New Roman" w:hAnsi="Times New Roman" w:cs="Times New Roman"/>
          <w:color w:val="000000"/>
          <w:sz w:val="27"/>
          <w:szCs w:val="27"/>
        </w:rPr>
        <w:t>作业前应对有害气体检测和排放，向管道和井道内输入新鲜空气，并保持通风良好。</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《安全生产法》规定，生产经营单位应当在较大危险因素的生产经营场所和有关设施、设备上，设置明显的（</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安全宣传标语</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安全宣教挂图</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安全警示标志</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登记备案标志</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安全生产监督管理部门和负有安全生产监督管理职责的有关部门逐级上报事故情况</w:t>
      </w:r>
      <w:r>
        <w:rPr>
          <w:rFonts w:ascii="Times New Roman" w:hAnsi="Times New Roman" w:cs="Times New Roman"/>
          <w:color w:val="000000"/>
          <w:sz w:val="27"/>
          <w:szCs w:val="27"/>
        </w:rPr>
        <w:t>,</w:t>
      </w:r>
      <w:r>
        <w:rPr>
          <w:rFonts w:ascii="Times New Roman" w:hAnsi="Times New Roman" w:cs="Times New Roman"/>
          <w:color w:val="000000"/>
          <w:sz w:val="27"/>
          <w:szCs w:val="27"/>
        </w:rPr>
        <w:t>每级上报的时间不得超过</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w:t>
      </w:r>
      <w:r>
        <w:rPr>
          <w:rFonts w:ascii="Times New Roman" w:hAnsi="Times New Roman" w:cs="Times New Roman"/>
          <w:color w:val="000000"/>
          <w:sz w:val="27"/>
          <w:szCs w:val="27"/>
        </w:rPr>
        <w:br/>
        <w:t>A.1</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B.2</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C.3</w:t>
      </w:r>
      <w:r>
        <w:rPr>
          <w:rFonts w:ascii="Times New Roman" w:hAnsi="Times New Roman" w:cs="Times New Roman"/>
          <w:color w:val="000000"/>
          <w:sz w:val="27"/>
          <w:szCs w:val="27"/>
        </w:rPr>
        <w:t>小时</w:t>
      </w:r>
      <w:r>
        <w:rPr>
          <w:rFonts w:ascii="Times New Roman" w:hAnsi="Times New Roman" w:cs="Times New Roman"/>
          <w:color w:val="000000"/>
          <w:sz w:val="27"/>
          <w:szCs w:val="27"/>
        </w:rPr>
        <w:t xml:space="preserve"> D.4</w:t>
      </w:r>
      <w:r>
        <w:rPr>
          <w:rFonts w:ascii="Times New Roman" w:hAnsi="Times New Roman" w:cs="Times New Roman"/>
          <w:color w:val="000000"/>
          <w:sz w:val="27"/>
          <w:szCs w:val="27"/>
        </w:rPr>
        <w:t>小时</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多塔作业时，处于高位的塔机（吊钩升至最高点）与低位塔机的垂直距离在任何情况下不得小于（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t>m</w:t>
      </w:r>
      <w:r>
        <w:rPr>
          <w:rFonts w:ascii="Times New Roman" w:hAnsi="Times New Roman" w:cs="Times New Roman"/>
          <w:color w:val="000000"/>
          <w:sz w:val="27"/>
          <w:szCs w:val="27"/>
        </w:rPr>
        <w:t>。</w:t>
      </w:r>
      <w:r>
        <w:rPr>
          <w:rFonts w:ascii="Times New Roman" w:hAnsi="Times New Roman" w:cs="Times New Roman"/>
          <w:color w:val="000000"/>
          <w:sz w:val="27"/>
          <w:szCs w:val="27"/>
        </w:rPr>
        <w:br/>
        <w:t>A.1 B.1.5 C.2 D.3</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拆除工程的建设单位与施工单位在签订施工合同时，应签订（</w:t>
      </w:r>
      <w:r>
        <w:rPr>
          <w:rFonts w:ascii="Times New Roman" w:hAnsi="Times New Roman" w:cs="Times New Roman"/>
          <w:color w:val="000000"/>
          <w:sz w:val="27"/>
          <w:szCs w:val="27"/>
        </w:rPr>
        <w:t xml:space="preserve"> B </w:t>
      </w:r>
      <w:r>
        <w:rPr>
          <w:rFonts w:ascii="Times New Roman" w:hAnsi="Times New Roman" w:cs="Times New Roman"/>
          <w:color w:val="000000"/>
          <w:sz w:val="27"/>
          <w:szCs w:val="27"/>
        </w:rPr>
        <w:t>）协议，明确双方的安全管理责任。</w:t>
      </w:r>
      <w:r>
        <w:rPr>
          <w:rFonts w:ascii="Times New Roman" w:hAnsi="Times New Roman" w:cs="Times New Roman"/>
          <w:color w:val="000000"/>
          <w:sz w:val="27"/>
          <w:szCs w:val="27"/>
        </w:rPr>
        <w:br/>
        <w:t>A.</w:t>
      </w:r>
      <w:r>
        <w:rPr>
          <w:rFonts w:ascii="Times New Roman" w:hAnsi="Times New Roman" w:cs="Times New Roman"/>
          <w:color w:val="000000"/>
          <w:sz w:val="27"/>
          <w:szCs w:val="27"/>
        </w:rPr>
        <w:t>质量</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安全生产管理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资金拨付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施工进度</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《施工企业安全生产评价标准》中对施工企业安全生产许可证许可状况的考核评价中，下列哪些人员（</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）的配备和考核会根据具体情况评定折减分数。</w:t>
      </w:r>
      <w:r>
        <w:rPr>
          <w:rFonts w:ascii="Times New Roman" w:hAnsi="Times New Roman" w:cs="Times New Roman"/>
          <w:color w:val="000000"/>
          <w:sz w:val="27"/>
          <w:szCs w:val="27"/>
        </w:rPr>
        <w:br/>
        <w:t>A.</w:t>
      </w:r>
      <w:r>
        <w:rPr>
          <w:rFonts w:ascii="Times New Roman" w:hAnsi="Times New Roman" w:cs="Times New Roman"/>
          <w:color w:val="000000"/>
          <w:sz w:val="27"/>
          <w:szCs w:val="27"/>
        </w:rPr>
        <w:t>特种作业人员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作业人员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管理人员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企业负责人、项目负责人、专职安全管理人员</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https://d.book118.com/665203112214011120</w:t>
        </w:r>
      </w:hyperlink>
    </w:p>
    <w:p w:rsidR="001D49C6" w:rsidP="001D49C6">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20DA4"/>
    <w:rsid w:val="001D49C6"/>
    <w:rsid w:val="00720DA4"/>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49C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5203112214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5565</Words>
  <Characters>31722</Characters>
  <Application>Microsoft Office Word</Application>
  <DocSecurity>0</DocSecurity>
  <Lines>264</Lines>
  <Paragraphs>74</Paragraphs>
  <ScaleCrop>false</ScaleCrop>
  <Company/>
  <LinksUpToDate>false</LinksUpToDate>
  <CharactersWithSpaces>37213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2024-03-07T22:31:00Z</dcterms:created>
  <dcterms:modified xsi:type="dcterms:W3CDTF">2024-03-07T22:31:00Z</dcterms:modified>
</cp:coreProperties>
</file>