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医用Ｘ射线计算机断层扫描成像装置（X-CT）行业相关公司筹备报告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_Toc25433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4" w:history="1">
        <w:r>
          <w:rPr>
            <w:rFonts w:ascii="仿宋" w:eastAsia="仿宋" w:hAnsi="仿宋" w:cs="仿宋" w:hint="eastAsia"/>
            <w:lang w:eastAsia="zh-CN"/>
          </w:rPr>
          <w:t>三、医用Ｘ射线计算机断层扫描成像装置（X-CT）项目概况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(二)、医用Ｘ射线计算机断层扫描成像装置（X-CT）项目提出的理由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(三)、医用Ｘ射线计算机断层扫描成像装置（X-CT）项目选址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eastAsia="zh-CN"/>
          </w:rPr>
          <w:t>(六)、医用Ｘ射线计算机断层扫描成像装置（X-CT）项目投资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(七)、医用Ｘ射线计算机断层扫描成像装置（X-CT）项目进度规划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(九)、医用Ｘ射线计算机断层扫描成像装置（X-CT）项目综合评价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(一)、医用Ｘ射线计算机断层扫描成像装置（X-CT）项目选址原则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(五)、医用Ｘ射线计算机断层扫描成像装置（X-CT）项目选址综合评价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_Toc15468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_Toc22465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九、医用Ｘ射线计算机断层扫描成像装置（X-CT）项目经济效益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(三)、医用Ｘ射线计算机断层扫描成像装置（X-CT）项目盈利能力分析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_Toc23770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(一)、医用Ｘ射线计算机断层扫描成像装置（X-CT）项目进度安排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(二)、医用Ｘ射线计算机断层扫描成像装置（X-CT）项目实施保障措施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_Toc31443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(一)、社会责任医用Ｘ射线计算机断层扫描成像装置（X-CT）项目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_Toc6781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十三、医用Ｘ射线计算机断层扫描成像装置（X-CT）项目总结分析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6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6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https://d.book118.com/665220104220011110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220104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2024-02-04T17:38:00Z</dcterms:created>
  <dcterms:modified xsi:type="dcterms:W3CDTF">2024-02-04T17:38:36Z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ECB5F9F68D8D403A84270363DE932FF8_11</vt:lpwstr>
  </property>
  <property fmtid="{D5CDD505-2E9C-101B-9397-08002B2CF9AE}" pid="3" name="KSOProductBuildVer">
    <vt:lpwstr>2052-12.1.0.16250</vt:lpwstr>
  </property>
</Properties>
</file>