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匀泡剂项目规划设计方案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72" w:history="1">
        <w:r>
          <w:rPr>
            <w:rFonts w:ascii="仿宋" w:eastAsia="仿宋" w:hAnsi="仿宋" w:cs="仿宋" w:hint="eastAsia"/>
            <w:lang w:eastAsia="zh-CN"/>
          </w:rPr>
          <w:t>序言</w:t>
        </w:r>
        <w:r>
          <w:tab/>
        </w:r>
        <w:r>
          <w:fldChar w:fldCharType="begin"/>
        </w:r>
        <w:r>
          <w:instrText xml:space="preserve"> PAGEREF _Toc18072 \h </w:instrText>
        </w:r>
        <w:r>
          <w:fldChar w:fldCharType="separate"/>
        </w:r>
        <w:r>
          <w:t>3</w:t>
        </w:r>
        <w:r>
          <w:fldChar w:fldCharType="end"/>
        </w:r>
      </w:hyperlink>
    </w:p>
    <w:p>
      <w:pPr>
        <w:pStyle w:val="TOC1"/>
        <w:tabs>
          <w:tab w:val="right" w:leader="dot" w:pos="8306"/>
        </w:tabs>
      </w:pPr>
      <w:hyperlink w:anchor="_Toc2878" w:history="1">
        <w:r>
          <w:rPr>
            <w:rFonts w:ascii="仿宋" w:eastAsia="仿宋" w:hAnsi="仿宋" w:cs="仿宋" w:hint="eastAsia"/>
            <w:lang w:eastAsia="zh-CN"/>
          </w:rPr>
          <w:t>一、匀泡剂项目绩效评估</w:t>
        </w:r>
        <w:r>
          <w:tab/>
        </w:r>
        <w:r>
          <w:fldChar w:fldCharType="begin"/>
        </w:r>
        <w:r>
          <w:instrText xml:space="preserve"> PAGEREF _Toc2878 \h </w:instrText>
        </w:r>
        <w:r>
          <w:fldChar w:fldCharType="separate"/>
        </w:r>
        <w:r>
          <w:t>3</w:t>
        </w:r>
        <w:r>
          <w:fldChar w:fldCharType="end"/>
        </w:r>
      </w:hyperlink>
    </w:p>
    <w:p>
      <w:pPr>
        <w:pStyle w:val="TOC2"/>
        <w:tabs>
          <w:tab w:val="right" w:leader="dot" w:pos="8306"/>
        </w:tabs>
      </w:pPr>
      <w:hyperlink w:anchor="_Toc4577" w:history="1">
        <w:r>
          <w:rPr>
            <w:rFonts w:ascii="仿宋" w:eastAsia="仿宋" w:hAnsi="仿宋" w:cs="仿宋" w:hint="eastAsia"/>
            <w:lang w:eastAsia="zh-CN"/>
          </w:rPr>
          <w:t>(一)、绩效评估指标</w:t>
        </w:r>
        <w:r>
          <w:tab/>
        </w:r>
        <w:r>
          <w:fldChar w:fldCharType="begin"/>
        </w:r>
        <w:r>
          <w:instrText xml:space="preserve"> PAGEREF _Toc4577 \h </w:instrText>
        </w:r>
        <w:r>
          <w:fldChar w:fldCharType="separate"/>
        </w:r>
        <w:r>
          <w:t>3</w:t>
        </w:r>
        <w:r>
          <w:fldChar w:fldCharType="end"/>
        </w:r>
      </w:hyperlink>
    </w:p>
    <w:p>
      <w:pPr>
        <w:pStyle w:val="TOC2"/>
        <w:tabs>
          <w:tab w:val="right" w:leader="dot" w:pos="8306"/>
        </w:tabs>
      </w:pPr>
      <w:hyperlink w:anchor="_Toc9191" w:history="1">
        <w:r>
          <w:rPr>
            <w:rFonts w:ascii="仿宋" w:eastAsia="仿宋" w:hAnsi="仿宋" w:cs="仿宋" w:hint="eastAsia"/>
            <w:lang w:eastAsia="zh-CN"/>
          </w:rPr>
          <w:t>(二)、绩效评估方法</w:t>
        </w:r>
        <w:r>
          <w:tab/>
        </w:r>
        <w:r>
          <w:fldChar w:fldCharType="begin"/>
        </w:r>
        <w:r>
          <w:instrText xml:space="preserve"> PAGEREF _Toc9191 \h </w:instrText>
        </w:r>
        <w:r>
          <w:fldChar w:fldCharType="separate"/>
        </w:r>
        <w:r>
          <w:t>4</w:t>
        </w:r>
        <w:r>
          <w:fldChar w:fldCharType="end"/>
        </w:r>
      </w:hyperlink>
    </w:p>
    <w:p>
      <w:pPr>
        <w:pStyle w:val="TOC2"/>
        <w:tabs>
          <w:tab w:val="right" w:leader="dot" w:pos="8306"/>
        </w:tabs>
      </w:pPr>
      <w:hyperlink w:anchor="_Toc20723" w:history="1">
        <w:r>
          <w:rPr>
            <w:rFonts w:ascii="仿宋" w:eastAsia="仿宋" w:hAnsi="仿宋" w:cs="仿宋" w:hint="eastAsia"/>
            <w:lang w:eastAsia="zh-CN"/>
          </w:rPr>
          <w:t>(三)、绩效评估周期</w:t>
        </w:r>
        <w:r>
          <w:tab/>
        </w:r>
        <w:r>
          <w:fldChar w:fldCharType="begin"/>
        </w:r>
        <w:r>
          <w:instrText xml:space="preserve"> PAGEREF _Toc20723 \h </w:instrText>
        </w:r>
        <w:r>
          <w:fldChar w:fldCharType="separate"/>
        </w:r>
        <w:r>
          <w:t>5</w:t>
        </w:r>
        <w:r>
          <w:fldChar w:fldCharType="end"/>
        </w:r>
      </w:hyperlink>
    </w:p>
    <w:p>
      <w:pPr>
        <w:pStyle w:val="TOC1"/>
        <w:tabs>
          <w:tab w:val="right" w:leader="dot" w:pos="8306"/>
        </w:tabs>
      </w:pPr>
      <w:hyperlink w:anchor="_Toc24996" w:history="1">
        <w:r>
          <w:rPr>
            <w:rFonts w:ascii="仿宋" w:eastAsia="仿宋" w:hAnsi="仿宋" w:cs="仿宋" w:hint="eastAsia"/>
            <w:lang w:eastAsia="zh-CN"/>
          </w:rPr>
          <w:t>二、工艺说明</w:t>
        </w:r>
        <w:r>
          <w:tab/>
        </w:r>
        <w:r>
          <w:fldChar w:fldCharType="begin"/>
        </w:r>
        <w:r>
          <w:instrText xml:space="preserve"> PAGEREF _Toc24996 \h </w:instrText>
        </w:r>
        <w:r>
          <w:fldChar w:fldCharType="separate"/>
        </w:r>
        <w:r>
          <w:t>6</w:t>
        </w:r>
        <w:r>
          <w:fldChar w:fldCharType="end"/>
        </w:r>
      </w:hyperlink>
    </w:p>
    <w:p>
      <w:pPr>
        <w:pStyle w:val="TOC2"/>
        <w:tabs>
          <w:tab w:val="right" w:leader="dot" w:pos="8306"/>
        </w:tabs>
      </w:pPr>
      <w:hyperlink w:anchor="_Toc25732" w:history="1">
        <w:r>
          <w:rPr>
            <w:rFonts w:ascii="仿宋" w:eastAsia="仿宋" w:hAnsi="仿宋" w:cs="仿宋" w:hint="eastAsia"/>
            <w:lang w:eastAsia="zh-CN"/>
          </w:rPr>
          <w:t>(一)、技术管理特点</w:t>
        </w:r>
        <w:r>
          <w:tab/>
        </w:r>
        <w:r>
          <w:fldChar w:fldCharType="begin"/>
        </w:r>
        <w:r>
          <w:instrText xml:space="preserve"> PAGEREF _Toc25732 \h </w:instrText>
        </w:r>
        <w:r>
          <w:fldChar w:fldCharType="separate"/>
        </w:r>
        <w:r>
          <w:t>6</w:t>
        </w:r>
        <w:r>
          <w:fldChar w:fldCharType="end"/>
        </w:r>
      </w:hyperlink>
    </w:p>
    <w:p>
      <w:pPr>
        <w:pStyle w:val="TOC2"/>
        <w:tabs>
          <w:tab w:val="right" w:leader="dot" w:pos="8306"/>
        </w:tabs>
      </w:pPr>
      <w:hyperlink w:anchor="_Toc1979" w:history="1">
        <w:r>
          <w:rPr>
            <w:rFonts w:ascii="仿宋" w:eastAsia="仿宋" w:hAnsi="仿宋" w:cs="仿宋" w:hint="eastAsia"/>
            <w:lang w:eastAsia="zh-CN"/>
          </w:rPr>
          <w:t>(二)、匀泡剂项目工艺技术设计方案</w:t>
        </w:r>
        <w:r>
          <w:tab/>
        </w:r>
        <w:r>
          <w:fldChar w:fldCharType="begin"/>
        </w:r>
        <w:r>
          <w:instrText xml:space="preserve"> PAGEREF _Toc1979 \h </w:instrText>
        </w:r>
        <w:r>
          <w:fldChar w:fldCharType="separate"/>
        </w:r>
        <w:r>
          <w:t>7</w:t>
        </w:r>
        <w:r>
          <w:fldChar w:fldCharType="end"/>
        </w:r>
      </w:hyperlink>
    </w:p>
    <w:p>
      <w:pPr>
        <w:pStyle w:val="TOC2"/>
        <w:tabs>
          <w:tab w:val="right" w:leader="dot" w:pos="8306"/>
        </w:tabs>
      </w:pPr>
      <w:hyperlink w:anchor="_Toc31361" w:history="1">
        <w:r>
          <w:rPr>
            <w:rFonts w:ascii="仿宋" w:eastAsia="仿宋" w:hAnsi="仿宋" w:cs="仿宋" w:hint="eastAsia"/>
            <w:lang w:eastAsia="zh-CN"/>
          </w:rPr>
          <w:t>(三)、设备选型方案</w:t>
        </w:r>
        <w:r>
          <w:tab/>
        </w:r>
        <w:r>
          <w:fldChar w:fldCharType="begin"/>
        </w:r>
        <w:r>
          <w:instrText xml:space="preserve"> PAGEREF _Toc31361 \h </w:instrText>
        </w:r>
        <w:r>
          <w:fldChar w:fldCharType="separate"/>
        </w:r>
        <w:r>
          <w:t>8</w:t>
        </w:r>
        <w:r>
          <w:fldChar w:fldCharType="end"/>
        </w:r>
      </w:hyperlink>
    </w:p>
    <w:p>
      <w:pPr>
        <w:pStyle w:val="TOC1"/>
        <w:tabs>
          <w:tab w:val="right" w:leader="dot" w:pos="8306"/>
        </w:tabs>
      </w:pPr>
      <w:hyperlink w:anchor="_Toc11551" w:history="1">
        <w:r>
          <w:rPr>
            <w:rFonts w:ascii="仿宋" w:eastAsia="仿宋" w:hAnsi="仿宋" w:cs="仿宋" w:hint="eastAsia"/>
            <w:lang w:eastAsia="zh-CN"/>
          </w:rPr>
          <w:t>三、匀泡剂项目可持续发展</w:t>
        </w:r>
        <w:r>
          <w:tab/>
        </w:r>
        <w:r>
          <w:fldChar w:fldCharType="begin"/>
        </w:r>
        <w:r>
          <w:instrText xml:space="preserve"> PAGEREF _Toc11551 \h </w:instrText>
        </w:r>
        <w:r>
          <w:fldChar w:fldCharType="separate"/>
        </w:r>
        <w:r>
          <w:t>10</w:t>
        </w:r>
        <w:r>
          <w:fldChar w:fldCharType="end"/>
        </w:r>
      </w:hyperlink>
    </w:p>
    <w:p>
      <w:pPr>
        <w:pStyle w:val="TOC2"/>
        <w:tabs>
          <w:tab w:val="right" w:leader="dot" w:pos="8306"/>
        </w:tabs>
      </w:pPr>
      <w:hyperlink w:anchor="_Toc21474" w:history="1">
        <w:r>
          <w:rPr>
            <w:rFonts w:ascii="仿宋" w:eastAsia="仿宋" w:hAnsi="仿宋" w:cs="仿宋" w:hint="eastAsia"/>
            <w:lang w:eastAsia="zh-CN"/>
          </w:rPr>
          <w:t>(一)、可持续战略与实践</w:t>
        </w:r>
        <w:r>
          <w:tab/>
        </w:r>
        <w:r>
          <w:fldChar w:fldCharType="begin"/>
        </w:r>
        <w:r>
          <w:instrText xml:space="preserve"> PAGEREF _Toc21474 \h </w:instrText>
        </w:r>
        <w:r>
          <w:fldChar w:fldCharType="separate"/>
        </w:r>
        <w:r>
          <w:t>10</w:t>
        </w:r>
        <w:r>
          <w:fldChar w:fldCharType="end"/>
        </w:r>
      </w:hyperlink>
    </w:p>
    <w:p>
      <w:pPr>
        <w:pStyle w:val="TOC2"/>
        <w:tabs>
          <w:tab w:val="right" w:leader="dot" w:pos="8306"/>
        </w:tabs>
      </w:pPr>
      <w:hyperlink w:anchor="_Toc17778" w:history="1">
        <w:r>
          <w:rPr>
            <w:rFonts w:ascii="仿宋" w:eastAsia="仿宋" w:hAnsi="仿宋" w:cs="仿宋" w:hint="eastAsia"/>
            <w:lang w:eastAsia="zh-CN"/>
          </w:rPr>
          <w:t>(二)、环保与社会责任</w:t>
        </w:r>
        <w:r>
          <w:tab/>
        </w:r>
        <w:r>
          <w:fldChar w:fldCharType="begin"/>
        </w:r>
        <w:r>
          <w:instrText xml:space="preserve"> PAGEREF _Toc17778 \h </w:instrText>
        </w:r>
        <w:r>
          <w:fldChar w:fldCharType="separate"/>
        </w:r>
        <w:r>
          <w:t>10</w:t>
        </w:r>
        <w:r>
          <w:fldChar w:fldCharType="end"/>
        </w:r>
      </w:hyperlink>
    </w:p>
    <w:p>
      <w:pPr>
        <w:pStyle w:val="TOC1"/>
        <w:tabs>
          <w:tab w:val="right" w:leader="dot" w:pos="8306"/>
        </w:tabs>
      </w:pPr>
      <w:hyperlink w:anchor="_Toc6692" w:history="1">
        <w:r>
          <w:rPr>
            <w:rFonts w:ascii="仿宋" w:eastAsia="仿宋" w:hAnsi="仿宋" w:cs="仿宋" w:hint="eastAsia"/>
            <w:lang w:eastAsia="zh-CN"/>
          </w:rPr>
          <w:t>四、匀泡剂项目概论</w:t>
        </w:r>
        <w:r>
          <w:tab/>
        </w:r>
        <w:r>
          <w:fldChar w:fldCharType="begin"/>
        </w:r>
        <w:r>
          <w:instrText xml:space="preserve"> PAGEREF _Toc6692 \h </w:instrText>
        </w:r>
        <w:r>
          <w:fldChar w:fldCharType="separate"/>
        </w:r>
        <w:r>
          <w:t>11</w:t>
        </w:r>
        <w:r>
          <w:fldChar w:fldCharType="end"/>
        </w:r>
      </w:hyperlink>
    </w:p>
    <w:p>
      <w:pPr>
        <w:pStyle w:val="TOC2"/>
        <w:tabs>
          <w:tab w:val="right" w:leader="dot" w:pos="8306"/>
        </w:tabs>
      </w:pPr>
      <w:hyperlink w:anchor="_Toc20248" w:history="1">
        <w:r>
          <w:rPr>
            <w:rFonts w:ascii="仿宋" w:eastAsia="仿宋" w:hAnsi="仿宋" w:cs="仿宋" w:hint="eastAsia"/>
            <w:lang w:eastAsia="zh-CN"/>
          </w:rPr>
          <w:t>(一)、匀泡剂项目概况</w:t>
        </w:r>
        <w:r>
          <w:tab/>
        </w:r>
        <w:r>
          <w:fldChar w:fldCharType="begin"/>
        </w:r>
        <w:r>
          <w:instrText xml:space="preserve"> PAGEREF _Toc20248 \h </w:instrText>
        </w:r>
        <w:r>
          <w:fldChar w:fldCharType="separate"/>
        </w:r>
        <w:r>
          <w:t>11</w:t>
        </w:r>
        <w:r>
          <w:fldChar w:fldCharType="end"/>
        </w:r>
      </w:hyperlink>
    </w:p>
    <w:p>
      <w:pPr>
        <w:pStyle w:val="TOC2"/>
        <w:tabs>
          <w:tab w:val="right" w:leader="dot" w:pos="8306"/>
        </w:tabs>
      </w:pPr>
      <w:hyperlink w:anchor="_Toc18832" w:history="1">
        <w:r>
          <w:rPr>
            <w:rFonts w:ascii="仿宋" w:eastAsia="仿宋" w:hAnsi="仿宋" w:cs="仿宋" w:hint="eastAsia"/>
            <w:lang w:eastAsia="zh-CN"/>
          </w:rPr>
          <w:t>(二)、匀泡剂项目目标</w:t>
        </w:r>
        <w:r>
          <w:tab/>
        </w:r>
        <w:r>
          <w:fldChar w:fldCharType="begin"/>
        </w:r>
        <w:r>
          <w:instrText xml:space="preserve"> PAGEREF _Toc18832 \h </w:instrText>
        </w:r>
        <w:r>
          <w:fldChar w:fldCharType="separate"/>
        </w:r>
        <w:r>
          <w:t>13</w:t>
        </w:r>
        <w:r>
          <w:fldChar w:fldCharType="end"/>
        </w:r>
      </w:hyperlink>
    </w:p>
    <w:p>
      <w:pPr>
        <w:pStyle w:val="TOC2"/>
        <w:tabs>
          <w:tab w:val="right" w:leader="dot" w:pos="8306"/>
        </w:tabs>
      </w:pPr>
      <w:hyperlink w:anchor="_Toc14049" w:history="1">
        <w:r>
          <w:rPr>
            <w:rFonts w:ascii="仿宋" w:eastAsia="仿宋" w:hAnsi="仿宋" w:cs="仿宋" w:hint="eastAsia"/>
            <w:lang w:eastAsia="zh-CN"/>
          </w:rPr>
          <w:t>(三)、匀泡剂项目提出的理由</w:t>
        </w:r>
        <w:r>
          <w:tab/>
        </w:r>
        <w:r>
          <w:fldChar w:fldCharType="begin"/>
        </w:r>
        <w:r>
          <w:instrText xml:space="preserve"> PAGEREF _Toc14049 \h </w:instrText>
        </w:r>
        <w:r>
          <w:fldChar w:fldCharType="separate"/>
        </w:r>
        <w:r>
          <w:t>14</w:t>
        </w:r>
        <w:r>
          <w:fldChar w:fldCharType="end"/>
        </w:r>
      </w:hyperlink>
    </w:p>
    <w:p>
      <w:pPr>
        <w:pStyle w:val="TOC2"/>
        <w:tabs>
          <w:tab w:val="right" w:leader="dot" w:pos="8306"/>
        </w:tabs>
      </w:pPr>
      <w:hyperlink w:anchor="_Toc7860" w:history="1">
        <w:r>
          <w:rPr>
            <w:rFonts w:ascii="仿宋" w:eastAsia="仿宋" w:hAnsi="仿宋" w:cs="仿宋" w:hint="eastAsia"/>
            <w:lang w:eastAsia="zh-CN"/>
          </w:rPr>
          <w:t>(四)、匀泡剂项目意义</w:t>
        </w:r>
        <w:r>
          <w:tab/>
        </w:r>
        <w:r>
          <w:fldChar w:fldCharType="begin"/>
        </w:r>
        <w:r>
          <w:instrText xml:space="preserve"> PAGEREF _Toc7860 \h </w:instrText>
        </w:r>
        <w:r>
          <w:fldChar w:fldCharType="separate"/>
        </w:r>
        <w:r>
          <w:t>16</w:t>
        </w:r>
        <w:r>
          <w:fldChar w:fldCharType="end"/>
        </w:r>
      </w:hyperlink>
    </w:p>
    <w:p>
      <w:pPr>
        <w:pStyle w:val="TOC2"/>
        <w:tabs>
          <w:tab w:val="right" w:leader="dot" w:pos="8306"/>
        </w:tabs>
      </w:pPr>
      <w:hyperlink w:anchor="_Toc17944" w:history="1">
        <w:r>
          <w:rPr>
            <w:rFonts w:ascii="仿宋" w:eastAsia="仿宋" w:hAnsi="仿宋" w:cs="仿宋" w:hint="eastAsia"/>
            <w:lang w:eastAsia="zh-CN"/>
          </w:rPr>
          <w:t>(五)、匀泡剂项目背景</w:t>
        </w:r>
        <w:r>
          <w:tab/>
        </w:r>
        <w:r>
          <w:fldChar w:fldCharType="begin"/>
        </w:r>
        <w:r>
          <w:instrText xml:space="preserve"> PAGEREF _Toc17944 \h </w:instrText>
        </w:r>
        <w:r>
          <w:fldChar w:fldCharType="separate"/>
        </w:r>
        <w:r>
          <w:t>17</w:t>
        </w:r>
        <w:r>
          <w:fldChar w:fldCharType="end"/>
        </w:r>
      </w:hyperlink>
    </w:p>
    <w:p>
      <w:pPr>
        <w:pStyle w:val="TOC1"/>
        <w:tabs>
          <w:tab w:val="right" w:leader="dot" w:pos="8306"/>
        </w:tabs>
      </w:pPr>
      <w:hyperlink w:anchor="_Toc10433" w:history="1">
        <w:r>
          <w:rPr>
            <w:rFonts w:ascii="仿宋" w:eastAsia="仿宋" w:hAnsi="仿宋" w:cs="仿宋" w:hint="eastAsia"/>
            <w:lang w:eastAsia="zh-CN"/>
          </w:rPr>
          <w:t>五、匀泡剂项目文档管理</w:t>
        </w:r>
        <w:r>
          <w:tab/>
        </w:r>
        <w:r>
          <w:fldChar w:fldCharType="begin"/>
        </w:r>
        <w:r>
          <w:instrText xml:space="preserve"> PAGEREF _Toc10433 \h </w:instrText>
        </w:r>
        <w:r>
          <w:fldChar w:fldCharType="separate"/>
        </w:r>
        <w:r>
          <w:t>18</w:t>
        </w:r>
        <w:r>
          <w:fldChar w:fldCharType="end"/>
        </w:r>
      </w:hyperlink>
    </w:p>
    <w:p>
      <w:pPr>
        <w:pStyle w:val="TOC2"/>
        <w:tabs>
          <w:tab w:val="right" w:leader="dot" w:pos="8306"/>
        </w:tabs>
      </w:pPr>
      <w:hyperlink w:anchor="_Toc22011" w:history="1">
        <w:r>
          <w:rPr>
            <w:rFonts w:ascii="仿宋" w:eastAsia="仿宋" w:hAnsi="仿宋" w:cs="仿宋" w:hint="eastAsia"/>
            <w:lang w:eastAsia="zh-CN"/>
          </w:rPr>
          <w:t>(一)、文档编制与审查</w:t>
        </w:r>
        <w:r>
          <w:tab/>
        </w:r>
        <w:r>
          <w:fldChar w:fldCharType="begin"/>
        </w:r>
        <w:r>
          <w:instrText xml:space="preserve"> PAGEREF _Toc22011 \h </w:instrText>
        </w:r>
        <w:r>
          <w:fldChar w:fldCharType="separate"/>
        </w:r>
        <w:r>
          <w:t>18</w:t>
        </w:r>
        <w:r>
          <w:fldChar w:fldCharType="end"/>
        </w:r>
      </w:hyperlink>
    </w:p>
    <w:p>
      <w:pPr>
        <w:pStyle w:val="TOC2"/>
        <w:tabs>
          <w:tab w:val="right" w:leader="dot" w:pos="8306"/>
        </w:tabs>
      </w:pPr>
      <w:hyperlink w:anchor="_Toc28577" w:history="1">
        <w:r>
          <w:rPr>
            <w:rFonts w:ascii="仿宋" w:eastAsia="仿宋" w:hAnsi="仿宋" w:cs="仿宋" w:hint="eastAsia"/>
            <w:lang w:eastAsia="zh-CN"/>
          </w:rPr>
          <w:t>(二)、文档发布与分发</w:t>
        </w:r>
        <w:r>
          <w:tab/>
        </w:r>
        <w:r>
          <w:fldChar w:fldCharType="begin"/>
        </w:r>
        <w:r>
          <w:instrText xml:space="preserve"> PAGEREF _Toc28577 \h </w:instrText>
        </w:r>
        <w:r>
          <w:fldChar w:fldCharType="separate"/>
        </w:r>
        <w:r>
          <w:t>19</w:t>
        </w:r>
        <w:r>
          <w:fldChar w:fldCharType="end"/>
        </w:r>
      </w:hyperlink>
    </w:p>
    <w:p>
      <w:pPr>
        <w:pStyle w:val="TOC2"/>
        <w:tabs>
          <w:tab w:val="right" w:leader="dot" w:pos="8306"/>
        </w:tabs>
      </w:pPr>
      <w:hyperlink w:anchor="_Toc7133" w:history="1">
        <w:r>
          <w:rPr>
            <w:rFonts w:ascii="仿宋" w:eastAsia="仿宋" w:hAnsi="仿宋" w:cs="仿宋" w:hint="eastAsia"/>
            <w:lang w:eastAsia="zh-CN"/>
          </w:rPr>
          <w:t>(三)、文档存档与归档</w:t>
        </w:r>
        <w:r>
          <w:tab/>
        </w:r>
        <w:r>
          <w:fldChar w:fldCharType="begin"/>
        </w:r>
        <w:r>
          <w:instrText xml:space="preserve"> PAGEREF _Toc7133 \h </w:instrText>
        </w:r>
        <w:r>
          <w:fldChar w:fldCharType="separate"/>
        </w:r>
        <w:r>
          <w:t>20</w:t>
        </w:r>
        <w:r>
          <w:fldChar w:fldCharType="end"/>
        </w:r>
      </w:hyperlink>
    </w:p>
    <w:p>
      <w:pPr>
        <w:pStyle w:val="TOC1"/>
        <w:tabs>
          <w:tab w:val="right" w:leader="dot" w:pos="8306"/>
        </w:tabs>
      </w:pPr>
      <w:hyperlink w:anchor="_Toc21515" w:history="1">
        <w:r>
          <w:rPr>
            <w:rFonts w:ascii="仿宋" w:eastAsia="仿宋" w:hAnsi="仿宋" w:cs="仿宋" w:hint="eastAsia"/>
            <w:lang w:eastAsia="zh-CN"/>
          </w:rPr>
          <w:t>六、匀泡剂项目危机管理</w:t>
        </w:r>
        <w:r>
          <w:tab/>
        </w:r>
        <w:r>
          <w:fldChar w:fldCharType="begin"/>
        </w:r>
        <w:r>
          <w:instrText xml:space="preserve"> PAGEREF _Toc21515 \h </w:instrText>
        </w:r>
        <w:r>
          <w:fldChar w:fldCharType="separate"/>
        </w:r>
        <w:r>
          <w:t>21</w:t>
        </w:r>
        <w:r>
          <w:fldChar w:fldCharType="end"/>
        </w:r>
      </w:hyperlink>
    </w:p>
    <w:p>
      <w:pPr>
        <w:pStyle w:val="TOC2"/>
        <w:tabs>
          <w:tab w:val="right" w:leader="dot" w:pos="8306"/>
        </w:tabs>
      </w:pPr>
      <w:hyperlink w:anchor="_Toc15244" w:history="1">
        <w:r>
          <w:rPr>
            <w:rFonts w:ascii="仿宋" w:eastAsia="仿宋" w:hAnsi="仿宋" w:cs="仿宋" w:hint="eastAsia"/>
            <w:lang w:eastAsia="zh-CN"/>
          </w:rPr>
          <w:t>(一)、危机预警与识别</w:t>
        </w:r>
        <w:r>
          <w:tab/>
        </w:r>
        <w:r>
          <w:fldChar w:fldCharType="begin"/>
        </w:r>
        <w:r>
          <w:instrText xml:space="preserve"> PAGEREF _Toc15244 \h </w:instrText>
        </w:r>
        <w:r>
          <w:fldChar w:fldCharType="separate"/>
        </w:r>
        <w:r>
          <w:t>21</w:t>
        </w:r>
        <w:r>
          <w:fldChar w:fldCharType="end"/>
        </w:r>
      </w:hyperlink>
    </w:p>
    <w:p>
      <w:pPr>
        <w:pStyle w:val="TOC2"/>
        <w:tabs>
          <w:tab w:val="right" w:leader="dot" w:pos="8306"/>
        </w:tabs>
      </w:pPr>
      <w:hyperlink w:anchor="_Toc16602" w:history="1">
        <w:r>
          <w:rPr>
            <w:rFonts w:ascii="仿宋" w:eastAsia="仿宋" w:hAnsi="仿宋" w:cs="仿宋" w:hint="eastAsia"/>
            <w:lang w:eastAsia="zh-CN"/>
          </w:rPr>
          <w:t>(二)、危机应对与恢复</w:t>
        </w:r>
        <w:r>
          <w:tab/>
        </w:r>
        <w:r>
          <w:fldChar w:fldCharType="begin"/>
        </w:r>
        <w:r>
          <w:instrText xml:space="preserve"> PAGEREF _Toc16602 \h </w:instrText>
        </w:r>
        <w:r>
          <w:fldChar w:fldCharType="separate"/>
        </w:r>
        <w:r>
          <w:t>22</w:t>
        </w:r>
        <w:r>
          <w:fldChar w:fldCharType="end"/>
        </w:r>
      </w:hyperlink>
    </w:p>
    <w:p>
      <w:pPr>
        <w:pStyle w:val="TOC1"/>
        <w:tabs>
          <w:tab w:val="right" w:leader="dot" w:pos="8306"/>
        </w:tabs>
      </w:pPr>
      <w:hyperlink w:anchor="_Toc31150" w:history="1">
        <w:r>
          <w:rPr>
            <w:rFonts w:ascii="仿宋" w:eastAsia="仿宋" w:hAnsi="仿宋" w:cs="仿宋" w:hint="eastAsia"/>
            <w:lang w:eastAsia="zh-CN"/>
          </w:rPr>
          <w:t>七、匀泡剂项目创新与研发</w:t>
        </w:r>
        <w:r>
          <w:tab/>
        </w:r>
        <w:r>
          <w:fldChar w:fldCharType="begin"/>
        </w:r>
        <w:r>
          <w:instrText xml:space="preserve"> PAGEREF _Toc31150 \h </w:instrText>
        </w:r>
        <w:r>
          <w:fldChar w:fldCharType="separate"/>
        </w:r>
        <w:r>
          <w:t>23</w:t>
        </w:r>
        <w:r>
          <w:fldChar w:fldCharType="end"/>
        </w:r>
      </w:hyperlink>
    </w:p>
    <w:p>
      <w:pPr>
        <w:pStyle w:val="TOC2"/>
        <w:tabs>
          <w:tab w:val="right" w:leader="dot" w:pos="8306"/>
        </w:tabs>
      </w:pPr>
      <w:hyperlink w:anchor="_Toc16494" w:history="1">
        <w:r>
          <w:rPr>
            <w:rFonts w:ascii="仿宋" w:eastAsia="仿宋" w:hAnsi="仿宋" w:cs="仿宋" w:hint="eastAsia"/>
            <w:lang w:eastAsia="zh-CN"/>
          </w:rPr>
          <w:t>(一)、创新策略与方向</w:t>
        </w:r>
        <w:r>
          <w:tab/>
        </w:r>
        <w:r>
          <w:fldChar w:fldCharType="begin"/>
        </w:r>
        <w:r>
          <w:instrText xml:space="preserve"> PAGEREF _Toc16494 \h </w:instrText>
        </w:r>
        <w:r>
          <w:fldChar w:fldCharType="separate"/>
        </w:r>
        <w:r>
          <w:t>23</w:t>
        </w:r>
        <w:r>
          <w:fldChar w:fldCharType="end"/>
        </w:r>
      </w:hyperlink>
    </w:p>
    <w:p>
      <w:pPr>
        <w:pStyle w:val="TOC2"/>
        <w:tabs>
          <w:tab w:val="right" w:leader="dot" w:pos="8306"/>
        </w:tabs>
      </w:pPr>
      <w:hyperlink w:anchor="_Toc30251" w:history="1">
        <w:r>
          <w:rPr>
            <w:rFonts w:ascii="仿宋" w:eastAsia="仿宋" w:hAnsi="仿宋" w:cs="仿宋" w:hint="eastAsia"/>
            <w:lang w:eastAsia="zh-CN"/>
          </w:rPr>
          <w:t>(二)、研发规划与投入</w:t>
        </w:r>
        <w:r>
          <w:tab/>
        </w:r>
        <w:r>
          <w:fldChar w:fldCharType="begin"/>
        </w:r>
        <w:r>
          <w:instrText xml:space="preserve"> PAGEREF _Toc30251 \h </w:instrText>
        </w:r>
        <w:r>
          <w:fldChar w:fldCharType="separate"/>
        </w:r>
        <w:r>
          <w:t>25</w:t>
        </w:r>
        <w:r>
          <w:fldChar w:fldCharType="end"/>
        </w:r>
      </w:hyperlink>
    </w:p>
    <w:p>
      <w:pPr>
        <w:pStyle w:val="TOC1"/>
        <w:tabs>
          <w:tab w:val="right" w:leader="dot" w:pos="8306"/>
        </w:tabs>
      </w:pPr>
      <w:hyperlink w:anchor="_Toc24045" w:history="1">
        <w:r>
          <w:rPr>
            <w:rFonts w:ascii="仿宋" w:eastAsia="仿宋" w:hAnsi="仿宋" w:cs="仿宋" w:hint="eastAsia"/>
            <w:lang w:eastAsia="zh-CN"/>
          </w:rPr>
          <w:t>八、匀泡剂项目人力资源管理</w:t>
        </w:r>
        <w:r>
          <w:tab/>
        </w:r>
        <w:r>
          <w:fldChar w:fldCharType="begin"/>
        </w:r>
        <w:r>
          <w:instrText xml:space="preserve"> PAGEREF _Toc24045 \h </w:instrText>
        </w:r>
        <w:r>
          <w:fldChar w:fldCharType="separate"/>
        </w:r>
        <w:r>
          <w:t>26</w:t>
        </w:r>
        <w:r>
          <w:fldChar w:fldCharType="end"/>
        </w:r>
      </w:hyperlink>
    </w:p>
    <w:p>
      <w:pPr>
        <w:pStyle w:val="TOC2"/>
        <w:tabs>
          <w:tab w:val="right" w:leader="dot" w:pos="8306"/>
        </w:tabs>
      </w:pPr>
      <w:hyperlink w:anchor="_Toc22251" w:history="1">
        <w:r>
          <w:rPr>
            <w:rFonts w:ascii="仿宋" w:eastAsia="仿宋" w:hAnsi="仿宋" w:cs="仿宋" w:hint="eastAsia"/>
            <w:lang w:eastAsia="zh-CN"/>
          </w:rPr>
          <w:t>(一)、建立健全的预算管理制度</w:t>
        </w:r>
        <w:r>
          <w:tab/>
        </w:r>
        <w:r>
          <w:fldChar w:fldCharType="begin"/>
        </w:r>
        <w:r>
          <w:instrText xml:space="preserve"> PAGEREF _Toc22251 \h </w:instrText>
        </w:r>
        <w:r>
          <w:fldChar w:fldCharType="separate"/>
        </w:r>
        <w:r>
          <w:t>26</w:t>
        </w:r>
        <w:r>
          <w:fldChar w:fldCharType="end"/>
        </w:r>
      </w:hyperlink>
    </w:p>
    <w:p>
      <w:pPr>
        <w:pStyle w:val="TOC2"/>
        <w:tabs>
          <w:tab w:val="right" w:leader="dot" w:pos="8306"/>
        </w:tabs>
      </w:pPr>
      <w:hyperlink w:anchor="_Toc14738" w:history="1">
        <w:r>
          <w:rPr>
            <w:rFonts w:ascii="仿宋" w:eastAsia="仿宋" w:hAnsi="仿宋" w:cs="仿宋" w:hint="eastAsia"/>
            <w:lang w:eastAsia="zh-CN"/>
          </w:rPr>
          <w:t>(二)、加强资金流动监控</w:t>
        </w:r>
        <w:r>
          <w:tab/>
        </w:r>
        <w:r>
          <w:fldChar w:fldCharType="begin"/>
        </w:r>
        <w:r>
          <w:instrText xml:space="preserve"> PAGEREF _Toc14738 \h </w:instrText>
        </w:r>
        <w:r>
          <w:fldChar w:fldCharType="separate"/>
        </w:r>
        <w:r>
          <w:t>28</w:t>
        </w:r>
        <w:r>
          <w:fldChar w:fldCharType="end"/>
        </w:r>
      </w:hyperlink>
    </w:p>
    <w:p>
      <w:pPr>
        <w:pStyle w:val="TOC2"/>
        <w:tabs>
          <w:tab w:val="right" w:leader="dot" w:pos="8306"/>
        </w:tabs>
      </w:pPr>
      <w:hyperlink w:anchor="_Toc19817" w:history="1">
        <w:r>
          <w:rPr>
            <w:rFonts w:ascii="仿宋" w:eastAsia="仿宋" w:hAnsi="仿宋" w:cs="仿宋" w:hint="eastAsia"/>
            <w:lang w:eastAsia="zh-CN"/>
          </w:rPr>
          <w:t>(三)、制定完善的风险控制机制</w:t>
        </w:r>
        <w:r>
          <w:tab/>
        </w:r>
        <w:r>
          <w:fldChar w:fldCharType="begin"/>
        </w:r>
        <w:r>
          <w:instrText xml:space="preserve"> PAGEREF _Toc19817 \h </w:instrText>
        </w:r>
        <w:r>
          <w:fldChar w:fldCharType="separate"/>
        </w:r>
        <w:r>
          <w:t>29</w:t>
        </w:r>
        <w:r>
          <w:fldChar w:fldCharType="end"/>
        </w:r>
      </w:hyperlink>
    </w:p>
    <w:p>
      <w:pPr>
        <w:pStyle w:val="TOC2"/>
        <w:tabs>
          <w:tab w:val="right" w:leader="dot" w:pos="8306"/>
        </w:tabs>
      </w:pPr>
      <w:hyperlink w:anchor="_Toc12399" w:history="1">
        <w:r>
          <w:rPr>
            <w:rFonts w:ascii="仿宋" w:eastAsia="仿宋" w:hAnsi="仿宋" w:cs="仿宋" w:hint="eastAsia"/>
            <w:lang w:eastAsia="zh-CN"/>
          </w:rPr>
          <w:t>(四)、优化成本管理</w:t>
        </w:r>
        <w:r>
          <w:tab/>
        </w:r>
        <w:r>
          <w:fldChar w:fldCharType="begin"/>
        </w:r>
        <w:r>
          <w:instrText xml:space="preserve"> PAGEREF _Toc12399 \h </w:instrText>
        </w:r>
        <w:r>
          <w:fldChar w:fldCharType="separate"/>
        </w:r>
        <w:r>
          <w:t>30</w:t>
        </w:r>
        <w:r>
          <w:fldChar w:fldCharType="end"/>
        </w:r>
      </w:hyperlink>
    </w:p>
    <w:p>
      <w:pPr>
        <w:pStyle w:val="TOC1"/>
        <w:tabs>
          <w:tab w:val="right" w:leader="dot" w:pos="8306"/>
        </w:tabs>
      </w:pPr>
      <w:hyperlink w:anchor="_Toc30184" w:history="1">
        <w:r>
          <w:rPr>
            <w:rFonts w:ascii="仿宋" w:eastAsia="仿宋" w:hAnsi="仿宋" w:cs="仿宋" w:hint="eastAsia"/>
            <w:lang w:eastAsia="zh-CN"/>
          </w:rPr>
          <w:t>九、匀泡剂项目人力资源培养与发展</w:t>
        </w:r>
        <w:r>
          <w:tab/>
        </w:r>
        <w:r>
          <w:fldChar w:fldCharType="begin"/>
        </w:r>
        <w:r>
          <w:instrText xml:space="preserve"> PAGEREF _Toc30184 \h </w:instrText>
        </w:r>
        <w:r>
          <w:fldChar w:fldCharType="separate"/>
        </w:r>
        <w:r>
          <w:t>32</w:t>
        </w:r>
        <w:r>
          <w:fldChar w:fldCharType="end"/>
        </w:r>
      </w:hyperlink>
    </w:p>
    <w:p>
      <w:pPr>
        <w:pStyle w:val="TOC2"/>
        <w:tabs>
          <w:tab w:val="right" w:leader="dot" w:pos="8306"/>
        </w:tabs>
      </w:pPr>
      <w:hyperlink w:anchor="_Toc15184" w:history="1">
        <w:r>
          <w:rPr>
            <w:rFonts w:ascii="仿宋" w:eastAsia="仿宋" w:hAnsi="仿宋" w:cs="仿宋" w:hint="eastAsia"/>
            <w:lang w:eastAsia="zh-CN"/>
          </w:rPr>
          <w:t>(一)、人才需求与规划</w:t>
        </w:r>
        <w:r>
          <w:tab/>
        </w:r>
        <w:r>
          <w:fldChar w:fldCharType="begin"/>
        </w:r>
        <w:r>
          <w:instrText xml:space="preserve"> PAGEREF _Toc15184 \h </w:instrText>
        </w:r>
        <w:r>
          <w:fldChar w:fldCharType="separate"/>
        </w:r>
        <w:r>
          <w:t>32</w:t>
        </w:r>
        <w:r>
          <w:fldChar w:fldCharType="end"/>
        </w:r>
      </w:hyperlink>
    </w:p>
    <w:p>
      <w:pPr>
        <w:pStyle w:val="TOC2"/>
        <w:tabs>
          <w:tab w:val="right" w:leader="dot" w:pos="8306"/>
        </w:tabs>
      </w:pPr>
      <w:hyperlink w:anchor="_Toc17743" w:history="1">
        <w:r>
          <w:rPr>
            <w:rFonts w:ascii="仿宋" w:eastAsia="仿宋" w:hAnsi="仿宋" w:cs="仿宋" w:hint="eastAsia"/>
            <w:lang w:eastAsia="zh-CN"/>
          </w:rPr>
          <w:t>(二)、培训与发展计划</w:t>
        </w:r>
        <w:r>
          <w:tab/>
        </w:r>
        <w:r>
          <w:fldChar w:fldCharType="begin"/>
        </w:r>
        <w:r>
          <w:instrText xml:space="preserve"> PAGEREF _Toc17743 \h </w:instrText>
        </w:r>
        <w:r>
          <w:fldChar w:fldCharType="separate"/>
        </w:r>
        <w:r>
          <w:t>32</w:t>
        </w:r>
        <w:r>
          <w:fldChar w:fldCharType="end"/>
        </w:r>
      </w:hyperlink>
    </w:p>
    <w:p>
      <w:pPr>
        <w:pStyle w:val="TOC1"/>
        <w:tabs>
          <w:tab w:val="right" w:leader="dot" w:pos="8306"/>
        </w:tabs>
      </w:pPr>
      <w:hyperlink w:anchor="_Toc1438" w:history="1">
        <w:r>
          <w:rPr>
            <w:rFonts w:ascii="仿宋" w:eastAsia="仿宋" w:hAnsi="仿宋" w:cs="仿宋" w:hint="eastAsia"/>
            <w:lang w:eastAsia="zh-CN"/>
          </w:rPr>
          <w:t>十、匀泡剂项目社会影响</w:t>
        </w:r>
        <w:r>
          <w:tab/>
        </w:r>
        <w:r>
          <w:fldChar w:fldCharType="begin"/>
        </w:r>
        <w:r>
          <w:instrText xml:space="preserve"> PAGEREF _Toc1438 \h </w:instrText>
        </w:r>
        <w:r>
          <w:fldChar w:fldCharType="separate"/>
        </w:r>
        <w:r>
          <w:t>33</w:t>
        </w:r>
        <w:r>
          <w:fldChar w:fldCharType="end"/>
        </w:r>
      </w:hyperlink>
    </w:p>
    <w:p>
      <w:pPr>
        <w:pStyle w:val="TOC2"/>
        <w:tabs>
          <w:tab w:val="right" w:leader="dot" w:pos="8306"/>
        </w:tabs>
      </w:pPr>
      <w:hyperlink w:anchor="_Toc8955" w:history="1">
        <w:r>
          <w:rPr>
            <w:rFonts w:ascii="仿宋" w:eastAsia="仿宋" w:hAnsi="仿宋" w:cs="仿宋" w:hint="eastAsia"/>
            <w:lang w:eastAsia="zh-CN"/>
          </w:rPr>
          <w:t>(一)、社会责任与义务</w:t>
        </w:r>
        <w:r>
          <w:tab/>
        </w:r>
        <w:r>
          <w:fldChar w:fldCharType="begin"/>
        </w:r>
        <w:r>
          <w:instrText xml:space="preserve"> PAGEREF _Toc8955 \h </w:instrText>
        </w:r>
        <w:r>
          <w:fldChar w:fldCharType="separate"/>
        </w:r>
        <w:r>
          <w:t>33</w:t>
        </w:r>
        <w:r>
          <w:fldChar w:fldCharType="end"/>
        </w:r>
      </w:hyperlink>
    </w:p>
    <w:p>
      <w:pPr>
        <w:pStyle w:val="TOC2"/>
        <w:tabs>
          <w:tab w:val="right" w:leader="dot" w:pos="8306"/>
        </w:tabs>
      </w:pPr>
      <w:hyperlink w:anchor="_Toc1140" w:history="1">
        <w:r>
          <w:rPr>
            <w:rFonts w:ascii="仿宋" w:eastAsia="仿宋" w:hAnsi="仿宋" w:cs="仿宋" w:hint="eastAsia"/>
            <w:lang w:eastAsia="zh-CN"/>
          </w:rPr>
          <w:t>(二)、社会参与与沟通</w:t>
        </w:r>
        <w:r>
          <w:tab/>
        </w:r>
        <w:r>
          <w:fldChar w:fldCharType="begin"/>
        </w:r>
        <w:r>
          <w:instrText xml:space="preserve"> PAGEREF _Toc1140 \h </w:instrText>
        </w:r>
        <w:r>
          <w:fldChar w:fldCharType="separate"/>
        </w:r>
        <w:r>
          <w:t>33</w:t>
        </w:r>
        <w:r>
          <w:fldChar w:fldCharType="end"/>
        </w:r>
      </w:hyperlink>
    </w:p>
    <w:p>
      <w:pPr>
        <w:pStyle w:val="TOC1"/>
        <w:tabs>
          <w:tab w:val="right" w:leader="dot" w:pos="8306"/>
        </w:tabs>
      </w:pPr>
      <w:hyperlink w:anchor="_Toc30216" w:history="1">
        <w:r>
          <w:rPr>
            <w:rFonts w:ascii="仿宋" w:eastAsia="仿宋" w:hAnsi="仿宋" w:cs="仿宋" w:hint="eastAsia"/>
            <w:lang w:eastAsia="zh-CN"/>
          </w:rPr>
          <w:t>十一、匀泡剂项目技术管理</w:t>
        </w:r>
        <w:r>
          <w:tab/>
        </w:r>
        <w:r>
          <w:fldChar w:fldCharType="begin"/>
        </w:r>
        <w:r>
          <w:instrText xml:space="preserve"> PAGEREF _Toc30216 \h </w:instrText>
        </w:r>
        <w:r>
          <w:fldChar w:fldCharType="separate"/>
        </w:r>
        <w:r>
          <w:t>34</w:t>
        </w:r>
        <w:r>
          <w:fldChar w:fldCharType="end"/>
        </w:r>
      </w:hyperlink>
    </w:p>
    <w:p>
      <w:pPr>
        <w:pStyle w:val="TOC2"/>
        <w:tabs>
          <w:tab w:val="right" w:leader="dot" w:pos="8306"/>
        </w:tabs>
      </w:pPr>
      <w:hyperlink w:anchor="_Toc22341" w:history="1">
        <w:r>
          <w:rPr>
            <w:rFonts w:ascii="仿宋" w:eastAsia="仿宋" w:hAnsi="仿宋" w:cs="仿宋" w:hint="eastAsia"/>
            <w:lang w:eastAsia="zh-CN"/>
          </w:rPr>
          <w:t>(一)、技术方案选用方向</w:t>
        </w:r>
        <w:r>
          <w:tab/>
        </w:r>
        <w:r>
          <w:fldChar w:fldCharType="begin"/>
        </w:r>
        <w:r>
          <w:instrText xml:space="preserve"> PAGEREF _Toc22341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92" w:history="1">
        <w:r>
          <w:rPr>
            <w:rFonts w:ascii="仿宋" w:eastAsia="仿宋" w:hAnsi="仿宋" w:cs="仿宋" w:hint="eastAsia"/>
            <w:lang w:eastAsia="zh-CN"/>
          </w:rPr>
          <w:t>(二)、工艺技术方案选用原则</w:t>
        </w:r>
        <w:r>
          <w:tab/>
        </w:r>
        <w:r>
          <w:fldChar w:fldCharType="begin"/>
        </w:r>
        <w:r>
          <w:instrText xml:space="preserve"> PAGEREF _Toc27092 \h </w:instrText>
        </w:r>
        <w:r>
          <w:fldChar w:fldCharType="separate"/>
        </w:r>
        <w:r>
          <w:t>36</w:t>
        </w:r>
        <w:r>
          <w:fldChar w:fldCharType="end"/>
        </w:r>
      </w:hyperlink>
    </w:p>
    <w:p>
      <w:pPr>
        <w:pStyle w:val="TOC2"/>
        <w:tabs>
          <w:tab w:val="right" w:leader="dot" w:pos="8306"/>
        </w:tabs>
      </w:pPr>
      <w:hyperlink w:anchor="_Toc18113" w:history="1">
        <w:r>
          <w:rPr>
            <w:rFonts w:ascii="仿宋" w:eastAsia="仿宋" w:hAnsi="仿宋" w:cs="仿宋" w:hint="eastAsia"/>
            <w:lang w:eastAsia="zh-CN"/>
          </w:rPr>
          <w:t>(三)、工艺技术方案要求</w:t>
        </w:r>
        <w:r>
          <w:tab/>
        </w:r>
        <w:r>
          <w:fldChar w:fldCharType="begin"/>
        </w:r>
        <w:r>
          <w:instrText xml:space="preserve"> PAGEREF _Toc18113 \h </w:instrText>
        </w:r>
        <w:r>
          <w:fldChar w:fldCharType="separate"/>
        </w:r>
        <w:r>
          <w:t>38</w:t>
        </w:r>
        <w:r>
          <w:fldChar w:fldCharType="end"/>
        </w:r>
      </w:hyperlink>
    </w:p>
    <w:p>
      <w:pPr>
        <w:pStyle w:val="TOC1"/>
        <w:tabs>
          <w:tab w:val="right" w:leader="dot" w:pos="8306"/>
        </w:tabs>
      </w:pPr>
      <w:hyperlink w:anchor="_Toc3034" w:history="1">
        <w:r>
          <w:rPr>
            <w:rFonts w:ascii="仿宋" w:eastAsia="仿宋" w:hAnsi="仿宋" w:cs="仿宋" w:hint="eastAsia"/>
            <w:lang w:eastAsia="zh-CN"/>
          </w:rPr>
          <w:t>十二、匀泡剂项目财务管理</w:t>
        </w:r>
        <w:r>
          <w:tab/>
        </w:r>
        <w:r>
          <w:fldChar w:fldCharType="begin"/>
        </w:r>
        <w:r>
          <w:instrText xml:space="preserve"> PAGEREF _Toc3034 \h </w:instrText>
        </w:r>
        <w:r>
          <w:fldChar w:fldCharType="separate"/>
        </w:r>
        <w:r>
          <w:t>40</w:t>
        </w:r>
        <w:r>
          <w:fldChar w:fldCharType="end"/>
        </w:r>
      </w:hyperlink>
    </w:p>
    <w:p>
      <w:pPr>
        <w:pStyle w:val="TOC2"/>
        <w:tabs>
          <w:tab w:val="right" w:leader="dot" w:pos="8306"/>
        </w:tabs>
      </w:pPr>
      <w:hyperlink w:anchor="_Toc7136" w:history="1">
        <w:r>
          <w:rPr>
            <w:rFonts w:ascii="仿宋" w:eastAsia="仿宋" w:hAnsi="仿宋" w:cs="仿宋" w:hint="eastAsia"/>
            <w:lang w:eastAsia="zh-CN"/>
          </w:rPr>
          <w:t>(一)、资金需求大</w:t>
        </w:r>
        <w:r>
          <w:tab/>
        </w:r>
        <w:r>
          <w:fldChar w:fldCharType="begin"/>
        </w:r>
        <w:r>
          <w:instrText xml:space="preserve"> PAGEREF _Toc7136 \h </w:instrText>
        </w:r>
        <w:r>
          <w:fldChar w:fldCharType="separate"/>
        </w:r>
        <w:r>
          <w:t>40</w:t>
        </w:r>
        <w:r>
          <w:fldChar w:fldCharType="end"/>
        </w:r>
      </w:hyperlink>
    </w:p>
    <w:p>
      <w:pPr>
        <w:pStyle w:val="TOC2"/>
        <w:tabs>
          <w:tab w:val="right" w:leader="dot" w:pos="8306"/>
        </w:tabs>
      </w:pPr>
      <w:hyperlink w:anchor="_Toc13581" w:history="1">
        <w:r>
          <w:rPr>
            <w:rFonts w:ascii="仿宋" w:eastAsia="仿宋" w:hAnsi="仿宋" w:cs="仿宋" w:hint="eastAsia"/>
            <w:lang w:eastAsia="zh-CN"/>
          </w:rPr>
          <w:t>(二)、研发周期长</w:t>
        </w:r>
        <w:r>
          <w:tab/>
        </w:r>
        <w:r>
          <w:fldChar w:fldCharType="begin"/>
        </w:r>
        <w:r>
          <w:instrText xml:space="preserve"> PAGEREF _Toc13581 \h </w:instrText>
        </w:r>
        <w:r>
          <w:fldChar w:fldCharType="separate"/>
        </w:r>
        <w:r>
          <w:t>41</w:t>
        </w:r>
        <w:r>
          <w:fldChar w:fldCharType="end"/>
        </w:r>
      </w:hyperlink>
    </w:p>
    <w:p>
      <w:pPr>
        <w:pStyle w:val="TOC2"/>
        <w:tabs>
          <w:tab w:val="right" w:leader="dot" w:pos="8306"/>
        </w:tabs>
      </w:pPr>
      <w:hyperlink w:anchor="_Toc6198" w:history="1">
        <w:r>
          <w:rPr>
            <w:rFonts w:ascii="仿宋" w:eastAsia="仿宋" w:hAnsi="仿宋" w:cs="仿宋" w:hint="eastAsia"/>
            <w:lang w:eastAsia="zh-CN"/>
          </w:rPr>
          <w:t>(三)、市场风险大</w:t>
        </w:r>
        <w:r>
          <w:tab/>
        </w:r>
        <w:r>
          <w:fldChar w:fldCharType="begin"/>
        </w:r>
        <w:r>
          <w:instrText xml:space="preserve"> PAGEREF _Toc6198 \h </w:instrText>
        </w:r>
        <w:r>
          <w:fldChar w:fldCharType="separate"/>
        </w:r>
        <w:r>
          <w:t>43</w:t>
        </w:r>
        <w:r>
          <w:fldChar w:fldCharType="end"/>
        </w:r>
      </w:hyperlink>
    </w:p>
    <w:p>
      <w:pPr>
        <w:pStyle w:val="TOC2"/>
        <w:tabs>
          <w:tab w:val="right" w:leader="dot" w:pos="8306"/>
        </w:tabs>
      </w:pPr>
      <w:hyperlink w:anchor="_Toc859" w:history="1">
        <w:r>
          <w:rPr>
            <w:rFonts w:ascii="仿宋" w:eastAsia="仿宋" w:hAnsi="仿宋" w:cs="仿宋" w:hint="eastAsia"/>
            <w:lang w:eastAsia="zh-CN"/>
          </w:rPr>
          <w:t>(四)、利润率高</w:t>
        </w:r>
        <w:r>
          <w:tab/>
        </w:r>
        <w:r>
          <w:fldChar w:fldCharType="begin"/>
        </w:r>
        <w:r>
          <w:instrText xml:space="preserve"> PAGEREF _Toc859 \h </w:instrText>
        </w:r>
        <w:r>
          <w:fldChar w:fldCharType="separate"/>
        </w:r>
        <w:r>
          <w:t>45</w:t>
        </w:r>
        <w:r>
          <w:fldChar w:fldCharType="end"/>
        </w:r>
      </w:hyperlink>
    </w:p>
    <w:p>
      <w:pPr>
        <w:pStyle w:val="TOC1"/>
        <w:tabs>
          <w:tab w:val="right" w:leader="dot" w:pos="8306"/>
        </w:tabs>
      </w:pPr>
      <w:hyperlink w:anchor="_Toc25089" w:history="1">
        <w:r>
          <w:rPr>
            <w:rFonts w:ascii="仿宋" w:eastAsia="仿宋" w:hAnsi="仿宋" w:cs="仿宋" w:hint="eastAsia"/>
            <w:lang w:eastAsia="zh-CN"/>
          </w:rPr>
          <w:t>十三、匀泡剂项目变更管理</w:t>
        </w:r>
        <w:r>
          <w:tab/>
        </w:r>
        <w:r>
          <w:fldChar w:fldCharType="begin"/>
        </w:r>
        <w:r>
          <w:instrText xml:space="preserve"> PAGEREF _Toc25089 \h </w:instrText>
        </w:r>
        <w:r>
          <w:fldChar w:fldCharType="separate"/>
        </w:r>
        <w:r>
          <w:t>47</w:t>
        </w:r>
        <w:r>
          <w:fldChar w:fldCharType="end"/>
        </w:r>
      </w:hyperlink>
    </w:p>
    <w:p>
      <w:pPr>
        <w:pStyle w:val="TOC2"/>
        <w:tabs>
          <w:tab w:val="right" w:leader="dot" w:pos="8306"/>
        </w:tabs>
      </w:pPr>
      <w:hyperlink w:anchor="_Toc3074" w:history="1">
        <w:r>
          <w:rPr>
            <w:rFonts w:ascii="仿宋" w:eastAsia="仿宋" w:hAnsi="仿宋" w:cs="仿宋" w:hint="eastAsia"/>
            <w:lang w:eastAsia="zh-CN"/>
          </w:rPr>
          <w:t>(一)、变更申请与评估</w:t>
        </w:r>
        <w:r>
          <w:tab/>
        </w:r>
        <w:r>
          <w:fldChar w:fldCharType="begin"/>
        </w:r>
        <w:r>
          <w:instrText xml:space="preserve"> PAGEREF _Toc3074 \h </w:instrText>
        </w:r>
        <w:r>
          <w:fldChar w:fldCharType="separate"/>
        </w:r>
        <w:r>
          <w:t>47</w:t>
        </w:r>
        <w:r>
          <w:fldChar w:fldCharType="end"/>
        </w:r>
      </w:hyperlink>
    </w:p>
    <w:p>
      <w:pPr>
        <w:pStyle w:val="TOC2"/>
        <w:tabs>
          <w:tab w:val="right" w:leader="dot" w:pos="8306"/>
        </w:tabs>
      </w:pPr>
      <w:hyperlink w:anchor="_Toc2448" w:history="1">
        <w:r>
          <w:rPr>
            <w:rFonts w:ascii="仿宋" w:eastAsia="仿宋" w:hAnsi="仿宋" w:cs="仿宋" w:hint="eastAsia"/>
            <w:lang w:eastAsia="zh-CN"/>
          </w:rPr>
          <w:t>(二)、变更实施与控制</w:t>
        </w:r>
        <w:r>
          <w:tab/>
        </w:r>
        <w:r>
          <w:fldChar w:fldCharType="begin"/>
        </w:r>
        <w:r>
          <w:instrText xml:space="preserve"> PAGEREF _Toc2448 \h </w:instrText>
        </w:r>
        <w:r>
          <w:fldChar w:fldCharType="separate"/>
        </w:r>
        <w:r>
          <w:t>48</w:t>
        </w:r>
        <w:r>
          <w:fldChar w:fldCharType="end"/>
        </w:r>
      </w:hyperlink>
    </w:p>
    <w:p>
      <w:pPr>
        <w:pStyle w:val="TOC1"/>
        <w:tabs>
          <w:tab w:val="right" w:leader="dot" w:pos="8306"/>
        </w:tabs>
      </w:pPr>
      <w:hyperlink w:anchor="_Toc30177" w:history="1">
        <w:r>
          <w:rPr>
            <w:rFonts w:ascii="仿宋" w:eastAsia="仿宋" w:hAnsi="仿宋" w:cs="仿宋" w:hint="eastAsia"/>
            <w:lang w:eastAsia="zh-CN"/>
          </w:rPr>
          <w:t>十四、匀泡剂项目实施时间节点</w:t>
        </w:r>
        <w:r>
          <w:tab/>
        </w:r>
        <w:r>
          <w:fldChar w:fldCharType="begin"/>
        </w:r>
        <w:r>
          <w:instrText xml:space="preserve"> PAGEREF _Toc30177 \h </w:instrText>
        </w:r>
        <w:r>
          <w:fldChar w:fldCharType="separate"/>
        </w:r>
        <w:r>
          <w:t>48</w:t>
        </w:r>
        <w:r>
          <w:fldChar w:fldCharType="end"/>
        </w:r>
      </w:hyperlink>
    </w:p>
    <w:p>
      <w:pPr>
        <w:pStyle w:val="TOC2"/>
        <w:tabs>
          <w:tab w:val="right" w:leader="dot" w:pos="8306"/>
        </w:tabs>
      </w:pPr>
      <w:hyperlink w:anchor="_Toc15090" w:history="1">
        <w:r>
          <w:rPr>
            <w:rFonts w:ascii="仿宋" w:eastAsia="仿宋" w:hAnsi="仿宋" w:cs="仿宋" w:hint="eastAsia"/>
            <w:lang w:eastAsia="zh-CN"/>
          </w:rPr>
          <w:t>(一)、匀泡剂项目启动阶段时间节点</w:t>
        </w:r>
        <w:r>
          <w:tab/>
        </w:r>
        <w:r>
          <w:fldChar w:fldCharType="begin"/>
        </w:r>
        <w:r>
          <w:instrText xml:space="preserve"> PAGEREF _Toc15090 \h </w:instrText>
        </w:r>
        <w:r>
          <w:fldChar w:fldCharType="separate"/>
        </w:r>
        <w:r>
          <w:t>48</w:t>
        </w:r>
        <w:r>
          <w:fldChar w:fldCharType="end"/>
        </w:r>
      </w:hyperlink>
    </w:p>
    <w:p>
      <w:pPr>
        <w:pStyle w:val="TOC2"/>
        <w:tabs>
          <w:tab w:val="right" w:leader="dot" w:pos="8306"/>
        </w:tabs>
      </w:pPr>
      <w:hyperlink w:anchor="_Toc25315" w:history="1">
        <w:r>
          <w:rPr>
            <w:rFonts w:ascii="仿宋" w:eastAsia="仿宋" w:hAnsi="仿宋" w:cs="仿宋" w:hint="eastAsia"/>
            <w:lang w:eastAsia="zh-CN"/>
          </w:rPr>
          <w:t>(二)、匀泡剂项目执行阶段时间节点</w:t>
        </w:r>
        <w:r>
          <w:tab/>
        </w:r>
        <w:r>
          <w:fldChar w:fldCharType="begin"/>
        </w:r>
        <w:r>
          <w:instrText xml:space="preserve"> PAGEREF _Toc25315 \h </w:instrText>
        </w:r>
        <w:r>
          <w:fldChar w:fldCharType="separate"/>
        </w:r>
        <w:r>
          <w:t>50</w:t>
        </w:r>
        <w:r>
          <w:fldChar w:fldCharType="end"/>
        </w:r>
      </w:hyperlink>
    </w:p>
    <w:p>
      <w:pPr>
        <w:pStyle w:val="TOC2"/>
        <w:tabs>
          <w:tab w:val="right" w:leader="dot" w:pos="8306"/>
        </w:tabs>
      </w:pPr>
      <w:hyperlink w:anchor="_Toc1552" w:history="1">
        <w:r>
          <w:rPr>
            <w:rFonts w:ascii="仿宋" w:eastAsia="仿宋" w:hAnsi="仿宋" w:cs="仿宋" w:hint="eastAsia"/>
            <w:lang w:eastAsia="zh-CN"/>
          </w:rPr>
          <w:t>(三)、匀泡剂项目完成阶段时间节点</w:t>
        </w:r>
        <w:r>
          <w:tab/>
        </w:r>
        <w:r>
          <w:fldChar w:fldCharType="begin"/>
        </w:r>
        <w:r>
          <w:instrText xml:space="preserve"> PAGEREF _Toc1552 \h </w:instrText>
        </w:r>
        <w:r>
          <w:fldChar w:fldCharType="separate"/>
        </w:r>
        <w:r>
          <w:t>50</w:t>
        </w:r>
        <w:r>
          <w:fldChar w:fldCharType="end"/>
        </w:r>
      </w:hyperlink>
    </w:p>
    <w:p>
      <w:pPr>
        <w:pStyle w:val="TOC1"/>
        <w:tabs>
          <w:tab w:val="right" w:leader="dot" w:pos="8306"/>
        </w:tabs>
      </w:pPr>
      <w:hyperlink w:anchor="_Toc2618" w:history="1">
        <w:r>
          <w:rPr>
            <w:rFonts w:ascii="仿宋" w:eastAsia="仿宋" w:hAnsi="仿宋" w:cs="仿宋" w:hint="eastAsia"/>
            <w:lang w:eastAsia="zh-CN"/>
          </w:rPr>
          <w:t>十五、匀泡剂项目治理与监督</w:t>
        </w:r>
        <w:r>
          <w:tab/>
        </w:r>
        <w:r>
          <w:fldChar w:fldCharType="begin"/>
        </w:r>
        <w:r>
          <w:instrText xml:space="preserve"> PAGEREF _Toc2618 \h </w:instrText>
        </w:r>
        <w:r>
          <w:fldChar w:fldCharType="separate"/>
        </w:r>
        <w:r>
          <w:t>51</w:t>
        </w:r>
        <w:r>
          <w:fldChar w:fldCharType="end"/>
        </w:r>
      </w:hyperlink>
    </w:p>
    <w:p>
      <w:pPr>
        <w:pStyle w:val="TOC2"/>
        <w:tabs>
          <w:tab w:val="right" w:leader="dot" w:pos="8306"/>
        </w:tabs>
      </w:pPr>
      <w:hyperlink w:anchor="_Toc14492" w:history="1">
        <w:r>
          <w:rPr>
            <w:rFonts w:ascii="仿宋" w:eastAsia="仿宋" w:hAnsi="仿宋" w:cs="仿宋" w:hint="eastAsia"/>
            <w:lang w:eastAsia="zh-CN"/>
          </w:rPr>
          <w:t>(一)、匀泡剂项目治理结构</w:t>
        </w:r>
        <w:r>
          <w:tab/>
        </w:r>
        <w:r>
          <w:fldChar w:fldCharType="begin"/>
        </w:r>
        <w:r>
          <w:instrText xml:space="preserve"> PAGEREF _Toc14492 \h </w:instrText>
        </w:r>
        <w:r>
          <w:fldChar w:fldCharType="separate"/>
        </w:r>
        <w:r>
          <w:t>51</w:t>
        </w:r>
        <w:r>
          <w:fldChar w:fldCharType="end"/>
        </w:r>
      </w:hyperlink>
    </w:p>
    <w:p>
      <w:pPr>
        <w:pStyle w:val="TOC2"/>
        <w:tabs>
          <w:tab w:val="right" w:leader="dot" w:pos="8306"/>
        </w:tabs>
      </w:pPr>
      <w:hyperlink w:anchor="_Toc12552" w:history="1">
        <w:r>
          <w:rPr>
            <w:rFonts w:ascii="仿宋" w:eastAsia="仿宋" w:hAnsi="仿宋" w:cs="仿宋" w:hint="eastAsia"/>
            <w:lang w:eastAsia="zh-CN"/>
          </w:rPr>
          <w:t>(二)、监督与审计</w:t>
        </w:r>
        <w:r>
          <w:tab/>
        </w:r>
        <w:r>
          <w:fldChar w:fldCharType="begin"/>
        </w:r>
        <w:r>
          <w:instrText xml:space="preserve"> PAGEREF _Toc12552 \h </w:instrText>
        </w:r>
        <w:r>
          <w:fldChar w:fldCharType="separate"/>
        </w:r>
        <w:r>
          <w:t>53</w:t>
        </w:r>
        <w:r>
          <w:fldChar w:fldCharType="end"/>
        </w:r>
      </w:hyperlink>
    </w:p>
    <w:p>
      <w:pPr>
        <w:pStyle w:val="TOC1"/>
        <w:tabs>
          <w:tab w:val="right" w:leader="dot" w:pos="8306"/>
        </w:tabs>
      </w:pPr>
      <w:hyperlink w:anchor="_Toc24702" w:history="1">
        <w:r>
          <w:rPr>
            <w:rFonts w:ascii="仿宋" w:eastAsia="仿宋" w:hAnsi="仿宋" w:cs="仿宋" w:hint="eastAsia"/>
            <w:lang w:eastAsia="zh-CN"/>
          </w:rPr>
          <w:t>十六、利益相关者分析与沟通计划</w:t>
        </w:r>
        <w:r>
          <w:tab/>
        </w:r>
        <w:r>
          <w:fldChar w:fldCharType="begin"/>
        </w:r>
        <w:r>
          <w:instrText xml:space="preserve"> PAGEREF _Toc24702 \h </w:instrText>
        </w:r>
        <w:r>
          <w:fldChar w:fldCharType="separate"/>
        </w:r>
        <w:r>
          <w:t>54</w:t>
        </w:r>
        <w:r>
          <w:fldChar w:fldCharType="end"/>
        </w:r>
      </w:hyperlink>
    </w:p>
    <w:p>
      <w:pPr>
        <w:pStyle w:val="TOC2"/>
        <w:tabs>
          <w:tab w:val="right" w:leader="dot" w:pos="8306"/>
        </w:tabs>
      </w:pPr>
      <w:hyperlink w:anchor="_Toc23965" w:history="1">
        <w:r>
          <w:rPr>
            <w:rFonts w:ascii="仿宋" w:eastAsia="仿宋" w:hAnsi="仿宋" w:cs="仿宋" w:hint="eastAsia"/>
            <w:lang w:eastAsia="zh-CN"/>
          </w:rPr>
          <w:t>(一)、利益相关者分析</w:t>
        </w:r>
        <w:r>
          <w:tab/>
        </w:r>
        <w:r>
          <w:fldChar w:fldCharType="begin"/>
        </w:r>
        <w:r>
          <w:instrText xml:space="preserve"> PAGEREF _Toc23965 \h </w:instrText>
        </w:r>
        <w:r>
          <w:fldChar w:fldCharType="separate"/>
        </w:r>
        <w:r>
          <w:t>54</w:t>
        </w:r>
        <w:r>
          <w:fldChar w:fldCharType="end"/>
        </w:r>
      </w:hyperlink>
    </w:p>
    <w:p>
      <w:pPr>
        <w:pStyle w:val="TOC2"/>
        <w:tabs>
          <w:tab w:val="right" w:leader="dot" w:pos="8306"/>
        </w:tabs>
      </w:pPr>
      <w:hyperlink w:anchor="_Toc679" w:history="1">
        <w:r>
          <w:rPr>
            <w:rFonts w:ascii="仿宋" w:eastAsia="仿宋" w:hAnsi="仿宋" w:cs="仿宋" w:hint="eastAsia"/>
            <w:lang w:eastAsia="zh-CN"/>
          </w:rPr>
          <w:t>(二)、沟通计划</w:t>
        </w:r>
        <w:r>
          <w:tab/>
        </w:r>
        <w:r>
          <w:fldChar w:fldCharType="begin"/>
        </w:r>
        <w:r>
          <w:instrText xml:space="preserve"> PAGEREF _Toc679 \h </w:instrText>
        </w:r>
        <w:r>
          <w:fldChar w:fldCharType="separate"/>
        </w:r>
        <w:r>
          <w:t>55</w:t>
        </w:r>
        <w:r>
          <w:fldChar w:fldCharType="end"/>
        </w:r>
      </w:hyperlink>
    </w:p>
    <w:p>
      <w:pPr>
        <w:pStyle w:val="TOC1"/>
        <w:tabs>
          <w:tab w:val="right" w:leader="dot" w:pos="8306"/>
        </w:tabs>
      </w:pPr>
      <w:hyperlink w:anchor="_Toc16772" w:history="1">
        <w:r>
          <w:rPr>
            <w:rFonts w:ascii="仿宋" w:eastAsia="仿宋" w:hAnsi="仿宋" w:cs="仿宋" w:hint="eastAsia"/>
            <w:lang w:eastAsia="zh-CN"/>
          </w:rPr>
          <w:t>十七、匀泡剂项目实施保障措施</w:t>
        </w:r>
        <w:r>
          <w:tab/>
        </w:r>
        <w:r>
          <w:fldChar w:fldCharType="begin"/>
        </w:r>
        <w:r>
          <w:instrText xml:space="preserve"> PAGEREF _Toc16772 \h </w:instrText>
        </w:r>
        <w:r>
          <w:fldChar w:fldCharType="separate"/>
        </w:r>
        <w:r>
          <w:t>56</w:t>
        </w:r>
        <w:r>
          <w:fldChar w:fldCharType="end"/>
        </w:r>
      </w:hyperlink>
    </w:p>
    <w:p>
      <w:pPr>
        <w:pStyle w:val="TOC2"/>
        <w:tabs>
          <w:tab w:val="right" w:leader="dot" w:pos="8306"/>
        </w:tabs>
      </w:pPr>
      <w:hyperlink w:anchor="_Toc12654" w:history="1">
        <w:r>
          <w:rPr>
            <w:rFonts w:ascii="仿宋" w:eastAsia="仿宋" w:hAnsi="仿宋" w:cs="仿宋" w:hint="eastAsia"/>
            <w:lang w:eastAsia="zh-CN"/>
          </w:rPr>
          <w:t>(一)、匀泡剂项目实施保障机制</w:t>
        </w:r>
        <w:r>
          <w:tab/>
        </w:r>
        <w:r>
          <w:fldChar w:fldCharType="begin"/>
        </w:r>
        <w:r>
          <w:instrText xml:space="preserve"> PAGEREF _Toc12654 \h </w:instrText>
        </w:r>
        <w:r>
          <w:fldChar w:fldCharType="separate"/>
        </w:r>
        <w:r>
          <w:t>56</w:t>
        </w:r>
        <w:r>
          <w:fldChar w:fldCharType="end"/>
        </w:r>
      </w:hyperlink>
    </w:p>
    <w:p>
      <w:pPr>
        <w:pStyle w:val="TOC2"/>
        <w:tabs>
          <w:tab w:val="right" w:leader="dot" w:pos="8306"/>
        </w:tabs>
      </w:pPr>
      <w:hyperlink w:anchor="_Toc30945" w:history="1">
        <w:r>
          <w:rPr>
            <w:rFonts w:ascii="仿宋" w:eastAsia="仿宋" w:hAnsi="仿宋" w:cs="仿宋" w:hint="eastAsia"/>
            <w:lang w:eastAsia="zh-CN"/>
          </w:rPr>
          <w:t>(二)、匀泡剂项目法律合规要求</w:t>
        </w:r>
        <w:r>
          <w:tab/>
        </w:r>
        <w:r>
          <w:fldChar w:fldCharType="begin"/>
        </w:r>
        <w:r>
          <w:instrText xml:space="preserve"> PAGEREF _Toc30945 \h </w:instrText>
        </w:r>
        <w:r>
          <w:fldChar w:fldCharType="separate"/>
        </w:r>
        <w:r>
          <w:t>60</w:t>
        </w:r>
        <w:r>
          <w:fldChar w:fldCharType="end"/>
        </w:r>
      </w:hyperlink>
    </w:p>
    <w:p>
      <w:pPr>
        <w:pStyle w:val="TOC2"/>
        <w:tabs>
          <w:tab w:val="right" w:leader="dot" w:pos="8306"/>
        </w:tabs>
      </w:pPr>
      <w:hyperlink w:anchor="_Toc18147" w:history="1">
        <w:r>
          <w:rPr>
            <w:rFonts w:ascii="仿宋" w:eastAsia="仿宋" w:hAnsi="仿宋" w:cs="仿宋" w:hint="eastAsia"/>
            <w:lang w:eastAsia="zh-CN"/>
          </w:rPr>
          <w:t>(三)、匀泡剂项目合同管理与法律事务</w:t>
        </w:r>
        <w:r>
          <w:tab/>
        </w:r>
        <w:r>
          <w:fldChar w:fldCharType="begin"/>
        </w:r>
        <w:r>
          <w:instrText xml:space="preserve"> PAGEREF _Toc18147 \h </w:instrText>
        </w:r>
        <w:r>
          <w:fldChar w:fldCharType="separate"/>
        </w:r>
        <w:r>
          <w:t>64</w:t>
        </w:r>
        <w:r>
          <w:fldChar w:fldCharType="end"/>
        </w:r>
      </w:hyperlink>
    </w:p>
    <w:p>
      <w:pPr>
        <w:pStyle w:val="TOC2"/>
        <w:tabs>
          <w:tab w:val="right" w:leader="dot" w:pos="8306"/>
        </w:tabs>
      </w:pPr>
      <w:hyperlink w:anchor="_Toc29180" w:history="1">
        <w:r>
          <w:rPr>
            <w:rFonts w:ascii="仿宋" w:eastAsia="仿宋" w:hAnsi="仿宋" w:cs="仿宋" w:hint="eastAsia"/>
            <w:lang w:eastAsia="zh-CN"/>
          </w:rPr>
          <w:t>(四)、匀泡剂项目知识产权保护策略</w:t>
        </w:r>
        <w:r>
          <w:tab/>
        </w:r>
        <w:r>
          <w:fldChar w:fldCharType="begin"/>
        </w:r>
        <w:r>
          <w:instrText xml:space="preserve"> PAGEREF _Toc29180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78"/>
      <w:r>
        <w:rPr>
          <w:rFonts w:ascii="仿宋" w:eastAsia="仿宋" w:hAnsi="仿宋" w:cs="仿宋" w:hint="eastAsia"/>
          <w:sz w:val="28"/>
          <w:lang w:eastAsia="zh-CN"/>
        </w:rPr>
        <w:t>一、匀泡剂项目绩效评估</w:t>
      </w:r>
      <w:bookmarkEnd w:id="2"/>
    </w:p>
    <w:p>
      <w:pPr>
        <w:pStyle w:val="Heading2"/>
        <w:rPr>
          <w:rFonts w:ascii="仿宋" w:eastAsia="仿宋" w:hAnsi="仿宋" w:cs="仿宋" w:hint="eastAsia"/>
          <w:lang w:eastAsia="zh-CN"/>
        </w:rPr>
      </w:pPr>
      <w:bookmarkStart w:id="3" w:name="_Toc457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在匀泡剂项目中，我们设计了一套全面的绩效评估指标，以确保匀泡剂项目的可控和成功交付。这些指标跨足匀泡剂项目目标、成本、进度和质量等多个维度，为我们提供了全面洞察匀泡剂项目的健康状况。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匀泡剂项目目标达成率是我们关注的首要指标。我们设定了明确的目标，并通过定期监测和评估，迅速发现并应对潜在的目标偏差。这为匀泡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成本绩效是另一个核心关注点。通过实际成本与预算成本的对比分析，我们深入了解成本差异的原因，及时调整资源分配，保持匀泡剂项目在经济效益方面的合理水平。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匀泡剂项目进度作为关键的绩效指标之一，得到了精心的关注。我们制定了详细的匀泡剂项目进度计划，并设立了进度符合度指标，确保实际进度与计划进度保持一致。这使我们能够快速发现和解决潜在的进度问题，保持匀泡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匀泡剂项目绩效的不可或缺的一环。我们引入了一系列的质量标准和客户满意度指标，以确保匀泡剂项目交付的成果在质量上达到或超越预期水平。通过持续监测这些指标，我们努力提升匀泡剂项目整体质量水平，为匀泡剂项目的成功交付提供有力保障。通过这些科学且全面的绩效评估，我们能够更好地引导匀泡剂项目的持续改进，确保匀泡剂项目目标的顺利达成。</w:t>
      </w:r>
    </w:p>
    <w:p>
      <w:pPr>
        <w:pStyle w:val="Heading2"/>
        <w:ind w:firstLine="560" w:firstLineChars="200"/>
        <w:rPr>
          <w:rFonts w:ascii="仿宋" w:eastAsia="仿宋" w:hAnsi="仿宋" w:cs="仿宋" w:hint="eastAsia"/>
          <w:sz w:val="28"/>
          <w:lang w:eastAsia="zh-CN"/>
        </w:rPr>
      </w:pPr>
      <w:bookmarkStart w:id="4" w:name="_Toc919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绩效评估是匀泡剂项目中的关键环节，为确保匀泡剂项目达到预期目标，我们采用了多层次、多维度的绩效评估方法。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匀泡剂项目的战略目标对齐，确保每个决策和行动都与匀泡剂项目整体目标保持一致。团队会定期召开战略对齐会议，审视当前工作与匀泡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匀泡剂项目进度、质量、成本和风险等方面。这些指标通过数据收集和分析，为匀泡剂项目管理团队提供了客观的评估依据。例如，我们通过匀泡剂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绩效评估不仅仅停留在匀泡剂项目内部，还考虑了匀泡剂项目对外部环境的影响。我们定期进行干系人满意度调查，以了解各利益相关方对匀泡剂项目的期望和满意度，并及时做出调整。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这种多层次、多角度的绩效评估方法，使得我们能够全面了解匀泡剂项目的运行状态，及时做出调整，确保匀泡剂项目在不断变化的环境中保持稳健前行。</w:t>
      </w:r>
    </w:p>
    <w:p>
      <w:pPr>
        <w:pStyle w:val="Heading2"/>
        <w:ind w:firstLine="560" w:firstLineChars="200"/>
        <w:rPr>
          <w:rFonts w:ascii="仿宋" w:eastAsia="仿宋" w:hAnsi="仿宋" w:cs="仿宋" w:hint="eastAsia"/>
          <w:sz w:val="28"/>
          <w:lang w:eastAsia="zh-CN"/>
        </w:rPr>
      </w:pPr>
      <w:bookmarkStart w:id="5" w:name="_Toc2072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为了确保匀泡剂项目的有效管理和不断优化，我们采用了精心设计的绩效评估周期。这个周期旨在实现灵活、实时和全面的评估，以适应匀泡剂项目执行中的各种挑战。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匀泡剂项目的不同需求，分为短期、中期和长期。短期评估关注每个迭代或工作周期，以及时发现和解决当前任务中的问题。中期评估涵盖几个迭代，深入了解整体匀泡剂项目的趋势和性能。长期评估则着眼于整个匀泡剂项目阶段，确保匀泡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匀泡剂项目管理工具和协作平台，团队成员能够随时更新和分享匀泡剂项目数据。这种实时性的反馈机制使我们能够及时察觉潜在问题，快速调整，保持匀泡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匀泡剂项目的决策制定密不可分。每个周期的匀泡剂项目回顾会议成为集体总结经验、识别问题深层次原因并找到创新解决方案的平台。这种定期的反思与调整机制使匀泡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4996"/>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25732"/>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匀泡剂项目的技术管理特点体现在其创新导向。通过引入最先进的技术趋势和解决方案，匀泡剂项目致力于提升科技含量、提高质量和效率水平。这意味着我们将采用最新的工具和方法，确保匀泡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匀泡剂项目技术管理的显著特征。通过整合不同领域的技术资源，我们实现了跨学科的协同工作。这有助于优化技术架构，提高整体效能。此外，整合性策略还促进了不同技术团队之间的紧密沟通和高效合作，确保匀泡剂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匀泡剂项目所采用的技术。通过不断优化技术方案，匀泡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匀泡剂项目团队将在匀泡剂项目初期识别可能的技术风险，并采取相应的预防和应对措施。通过建立健全的风险评估机制，匀泡剂项目能够在实施过程中及时发现并解决潜在的技术问题，保障匀泡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通过这些独特的技术管理特点，我们确信在匀泡剂项目中，技术将成为匀泡剂项目成功的有力支持。这一深度剖析揭示了技术管理在匀泡剂项目实施中的关键作用，为匀泡剂项目的技术基础奠定了坚实的基础。</w:t>
      </w:r>
    </w:p>
    <w:p>
      <w:pPr>
        <w:pStyle w:val="Heading2"/>
        <w:ind w:firstLine="560" w:firstLineChars="200"/>
        <w:rPr>
          <w:rFonts w:ascii="仿宋" w:eastAsia="仿宋" w:hAnsi="仿宋" w:cs="仿宋" w:hint="eastAsia"/>
          <w:sz w:val="28"/>
          <w:lang w:eastAsia="zh-CN"/>
        </w:rPr>
      </w:pPr>
      <w:bookmarkStart w:id="8" w:name="_Toc1979"/>
      <w:r>
        <w:rPr>
          <w:rFonts w:ascii="仿宋" w:eastAsia="仿宋" w:hAnsi="仿宋" w:cs="仿宋" w:hint="eastAsia"/>
          <w:sz w:val="28"/>
          <w:lang w:eastAsia="zh-CN"/>
        </w:rPr>
        <w:t>(二)、匀泡剂项目工艺技术设计方案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匀泡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匀泡剂项目将严格按照相关行业规范要求进行组织。通过有效控制产品质量，匀泡剂项目将致力于为顾客提供优质的匀泡剂项目产品和良好的服务。这体现了匀泡剂项目对于生产活动合规性和质量标准的高度重视，为匀泡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匀泡剂项目注重生态效益和清洁生产原则。匀泡剂项目建设将紧密结合地方特色经济发展，与社会经济发展规划和区域环境保护规划方案相协调一致。通过与当地区域自然生态系统的结合，匀泡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匀泡剂项目产品具有多样化的客户需求和个性化的特点。因此，匀泡剂项目产品规格品种多样，且单批生产数量较小。为满足这一特点，匀泡剂项目承办单位将建设先进的柔性制造生产线。通过广泛应用柔性制造技术，匀泡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匀泡剂项目采用的技术具有较高的技术含量和自动化水平，处于国内先进水平。这一技术选用不仅体现了对生产效率、质量和环境友好性的高标准要求，同时为匀泡剂项目的可持续发展奠定了坚实的基础。</w:t>
      </w:r>
    </w:p>
    <w:p>
      <w:pPr>
        <w:pStyle w:val="Heading2"/>
        <w:ind w:firstLine="560" w:firstLineChars="200"/>
        <w:rPr>
          <w:rFonts w:ascii="仿宋" w:eastAsia="仿宋" w:hAnsi="仿宋" w:cs="仿宋" w:hint="eastAsia"/>
          <w:sz w:val="28"/>
          <w:lang w:eastAsia="zh-CN"/>
        </w:rPr>
      </w:pPr>
      <w:bookmarkStart w:id="9" w:name="_Toc31361"/>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为确保匀泡剂项目的高效生产和技术实施，我们制定了一套精心设计的设备选型方案，以满足匀泡剂项目生产、质量和环保的要求。该方案的主要特点如下：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匀泡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针对匀泡剂项目产品的多样性和小批量生产的特点，我们将建设柔性制造生产线。通过在设备选型中考虑柔性制造技术，可以灵活应对不同产品规格和生产需求，实现生产线的高度灵活性和适应性。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1551"/>
      <w:r>
        <w:rPr>
          <w:rFonts w:ascii="仿宋" w:eastAsia="仿宋" w:hAnsi="仿宋" w:cs="仿宋" w:hint="eastAsia"/>
          <w:sz w:val="28"/>
          <w:lang w:eastAsia="zh-CN"/>
        </w:rPr>
        <w:t>三、匀泡剂项目可持续发展</w:t>
      </w:r>
      <w:bookmarkEnd w:id="10"/>
    </w:p>
    <w:p>
      <w:pPr>
        <w:pStyle w:val="Heading2"/>
        <w:rPr>
          <w:rFonts w:ascii="仿宋" w:eastAsia="仿宋" w:hAnsi="仿宋" w:cs="仿宋" w:hint="eastAsia"/>
          <w:lang w:eastAsia="zh-CN"/>
        </w:rPr>
      </w:pPr>
      <w:bookmarkStart w:id="11" w:name="_Toc21474"/>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匀泡剂项目中，匀泡剂项目团队着眼于未来，明确了可持续发展的战略方向。制定的具体可持续发展目标包括降低资源使用、采用环保技术、最大化社会效益等。这一步骤不仅有助于匀泡剂项目在环保和社会责任方面达到最高标准，也为未来提供了明确的指引，确保匀泡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可持续实践的融入匀泡剂项目管理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匀泡剂项目管理周期。从匀泡剂项目规划开始，匀泡剂项目团队就考虑了环境和社会的因素。在执行阶段，匀泡剂项目团队积极推动绿色技术的应用，优化资源利用。此外，关注员工的社会责任，通过培训和沟通活动提高员工对可持续发展的认知，使他们能够在日常工作中践行可持续实践。这些举措不仅为匀泡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17778"/>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扎根于匀泡剂项目的可持续发展理念，我们深信环保与社会责任是匀泡剂项目成功的关键支柱。在匀泡剂项目的每一步，我们都致力于通过创新和实践，履行对环境和社会的坚定责任。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匀泡剂项目团队通过引入先进的环保技术、建立高效的废物处理系统以及推动能源节约措施，积极履行环保责任。定期的环保监测和评估确保匀泡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匀泡剂项目不仅致力于自身可持续发展，还注重对社会的回馈。通过支持社区匀泡剂项目、参与慈善事业、提供培训机会等方式，匀泡剂项目积极履行社会责任。与当地社区建立积极互动，关注员工的工作与生活平衡，以及员工的身心健康，是匀泡剂项目在社会责任层面的关键举措。这样的实践不仅增强了匀泡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6692"/>
      <w:r>
        <w:rPr>
          <w:rFonts w:ascii="仿宋" w:eastAsia="仿宋" w:hAnsi="仿宋" w:cs="仿宋" w:hint="eastAsia"/>
          <w:sz w:val="28"/>
          <w:lang w:eastAsia="zh-CN"/>
        </w:rPr>
        <w:t>四、匀泡剂项目概论</w:t>
      </w:r>
      <w:bookmarkEnd w:id="13"/>
    </w:p>
    <w:p>
      <w:pPr>
        <w:pStyle w:val="Heading2"/>
        <w:rPr>
          <w:rFonts w:ascii="仿宋" w:eastAsia="仿宋" w:hAnsi="仿宋" w:cs="仿宋" w:hint="eastAsia"/>
          <w:lang w:eastAsia="zh-CN"/>
        </w:rPr>
      </w:pPr>
      <w:bookmarkStart w:id="14" w:name="_Toc20248"/>
      <w:r>
        <w:rPr>
          <w:rFonts w:ascii="仿宋" w:eastAsia="仿宋" w:hAnsi="仿宋" w:cs="仿宋" w:hint="eastAsia"/>
          <w:lang w:eastAsia="zh-CN"/>
        </w:rPr>
        <w:t>(一)、匀泡剂项目概况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匀泡剂项目的起源追溯至对市场的深入洞察。市场的不断演变与变革为匀泡剂项目提供了难得的机遇。当前市场存在的需求缺口和变革的大环境共同构成了匀泡剂项目的背景。这个匀泡剂项目旨在充分利用市场机遇，填补行业中尚未满足的需求，为客户提供全新的解决方案。市场的变革和需求的增长使得这个匀泡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匀泡剂项目名称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匀泡剂项目正式命名为匀泡剂。这个名称不仅仅是一个标识，更代表了匀泡剂项目的核心理念和愿景。它蕴含着匀泡剂项目所要解决问题的关键字，具有强烈的表达和辨识度，为匀泡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匀泡剂项目目标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匀泡剂项目的核心目标是提供一种全新、高效的解决方案，满足客户日益增长的需求。匀泡剂项目追求的不仅仅是满足市场需求，更是在市场中获得卓越的竞争优势。通过不断提升产品或服务的质量和创新水平，匀泡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匀泡剂项目范围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匀泡剂项目全面涵盖了产品研发、制造、市场推广和售后服务，确保从产品设计到最终用户体验的全方位关注。这一全面的匀泡剂项目范围是为了确保匀泡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匀泡剂项目时间表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匀泡剂项目计划在未来18个月内完成，包括研发、测试、市场试点和正式推出等不同阶段。这个时间表的合理设计是为了确保匀泡剂项目各个阶段的顺利推进，以便按时交付高质量的成果。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匀泡剂项目预算</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匀泡剂项目总预算估算为XX百万美元，主要分配在研发、市场推广、人员培训和运营等方面。这一充足的预算为匀泡剂项目提供了充足的资源，确保匀泡剂项目在各个方面都能取得优异的表现。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匀泡剂项目风险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匀泡剂项目可能面临的风险包括市场接受度低、技术难题、竞争激烈等。匀泡剂项目团队已经制定了相应的风险应对计划，通过前瞻性的风险管理，确保匀泡剂项目在面对不确定性时能够迅速做出应对。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匀泡剂项目团队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匀泡剂项目汇聚了一支经验丰富、多领域专业素养的核心团队，确保匀泡剂项目在各个方面都能拥有高水平的执行力。团队的协同作战是匀泡剂项目成功的关键因素之一。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匀泡剂项目背景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匀泡剂项目的背景根植于市场对更高效、创新产品的渴望，同时也受到科技发展对行业格局的深刻改变的影响。这为匀泡剂项目提供了广阔的发展空间和市场需求。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匀泡剂项目现状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截至目前，匀泡剂项目已完成市场调研和技术验证，取得了初步的成功。这为匀泡剂项目在未来的发展奠定了坚实的基础，为更远大的目标打下了坚实的基石。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8832"/>
      <w:r>
        <w:rPr>
          <w:rFonts w:ascii="仿宋" w:eastAsia="仿宋" w:hAnsi="仿宋" w:cs="仿宋" w:hint="eastAsia"/>
          <w:sz w:val="28"/>
          <w:lang w:eastAsia="zh-CN"/>
        </w:rPr>
        <w:t>(二)、匀泡剂项目目标</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keyword》匀泡剂项目首要业务目标是在市场中占据有利地位，实现产品/服务的成功推广和销售。通过不断提升产品质量、创新性，匀泡剂项目追求成为行业中的领导者，赢得更多客户的青睐。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在科技迅速发展的时代，匀泡剂项目着眼于技术创新。通过持续的研发和技术升级，匀泡剂项目旨在推出更具创新性的产品或服务，以满足市场对新鲜、先进解决方案的需求。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为了建立可持续的客户关系，匀泡剂项目设定了客户满意度目标。通过提供卓越的产品质量和优质的客户服务，匀泡剂项目追求赢得客户的信任和忠诚度，确保他们的满意度达到行业领先水平。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匀泡剂项目注重社会责任和可持续发展。通过实施环保、社会责任匀泡剂项目，匀泡剂项目致力于在经济发展的同时保护环境，促进社会公平，实现可持续经营。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匀泡剂项目的团队是实现目标的核心驱动力。因此，匀泡剂项目设定了团队发展目标，包括提升团队成员的专业技能、培养领导力，以及搭建协同高效的团队工作氛围。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14049"/>
      <w:r>
        <w:rPr>
          <w:rFonts w:ascii="仿宋" w:eastAsia="仿宋" w:hAnsi="仿宋" w:cs="仿宋" w:hint="eastAsia"/>
          <w:sz w:val="28"/>
          <w:lang w:eastAsia="zh-CN"/>
        </w:rPr>
        <w:t>(三)、匀泡剂项目提出的理由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匀泡剂项目提出的理由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匀泡剂项目的提出源于对市场机遇的深刻洞察。当前市场中存在的需求缺口和行业发展趋势表明，有巨大的商业机会等待被开发。通过准确捕捉市场机遇，匀泡剂项目可以在激烈的竞争中脱颖而出，迅速占领市场份额。</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匀泡剂项目的理念基于对技术创新的信仰。通过持续的研发和技术投入，匀泡剂项目有望推出更具创新性的产品或服务。在科技飞速发展的当下，匀泡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匀泡剂项目的提出是为了增强企业的行业竞争力。通过提升产品或服务的质量和独特性，匀泡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匀泡剂项目响应了消费者需求的变化。随着社会和科技的不断发展，消费者对产品和服务的需求也在发生变化。通过深入了解并及时回应消费者的新需求，匀泡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匀泡剂项目的提出是企业战略发展规划的一部分。在面对日益激烈的市场竞争和不断变化的商业环境中，匀泡剂项目作为企业战略的一环，旨在为企业开辟新的增长领域，巩固企业在行业中的地位。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匀泡剂项目的提出不仅仅是基于商业考量，还注重社会责任。通过推出环保、社会责任等方面的匀泡剂项目，匀泡剂企业可以在社会中树立积极形象，为社会做出积极贡献，实现经济效益和社会效益的双赢。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匀泡剂项目的提出反映了对利益相关者期望的关注。包括客户、员工、投资者等利益相关者在企业发展中都有着各自的期望，匀泡剂项目力求在满足这些期望的同时，取得更大的共赢。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7860"/>
      <w:r>
        <w:rPr>
          <w:rFonts w:ascii="仿宋" w:eastAsia="仿宋" w:hAnsi="仿宋" w:cs="仿宋" w:hint="eastAsia"/>
          <w:sz w:val="28"/>
          <w:lang w:eastAsia="zh-CN"/>
        </w:rPr>
        <w:t>(四)、匀泡剂项目意义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在实施匀泡剂项目的过程中，我们不仅仅是在追逐商业成功，更是为企业和社会的多个层面创造了深远的意义。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匀泡剂项目的首要意义在于提升企业的市场竞争力。通过持续的创新和对产品质量的高标准要求，匀泡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匀泡剂项目的推进将促使行业技术水平的提升。通过引入先进技术和创新性解决方案，匀泡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在社会层面，匀泡剂项目不仅创造了大量就业机会，提高了就业水平，还注重社会责任和环保。通过参与社会公益事业和推动环保匀泡剂项目，匀泡剂项目为社会贡献了一份力量，体现了企业对社会的积极回馈。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https://d.book118.com/665233121314011111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匀泡剂项目规划设计方案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匀泡剂项目规划设计方案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匀泡剂项目规划设计方案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匀泡剂项目规划设计方案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匀泡剂项目规划设计方案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匀泡剂项目规划设计方案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匀泡剂项目规划设计方案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匀泡剂项目规划设计方案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匀泡剂项目规划设计方案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匀泡剂项目规划设计方案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匀泡剂项目规划设计方案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匀泡剂项目规划设计方案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匀泡剂项目规划设计方案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匀泡剂项目规划设计方案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匀泡剂项目规划设计方案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匀泡剂项目规划设计方案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匀泡剂项目规划设计方案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DC5831"/>
    <w:rsid w:val="2FDC58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5233121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2024-02-19T17:57:00Z</dcterms:created>
  <dcterms:modified xsi:type="dcterms:W3CDTF">2024-02-19T17:58:12Z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3EBD4AC8AAF24550A8880022E6ACB2E3_11</vt:lpwstr>
  </property>
  <property fmtid="{D5CDD505-2E9C-101B-9397-08002B2CF9AE}" pid="3" name="KSOProductBuildVer">
    <vt:lpwstr>2052-12.1.0.16250</vt:lpwstr>
  </property>
</Properties>
</file>