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智能配电自动化相关行业项目建议书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5" w:history="1">
        <w:r>
          <w:rPr>
            <w:rFonts w:ascii="仿宋" w:eastAsia="仿宋" w:hAnsi="仿宋" w:cs="仿宋" w:hint="eastAsia"/>
            <w:lang w:eastAsia="zh-CN"/>
          </w:rPr>
          <w:t>概论</w:t>
        </w:r>
        <w:r>
          <w:tab/>
        </w:r>
        <w:r>
          <w:fldChar w:fldCharType="begin"/>
        </w:r>
        <w:r>
          <w:instrText xml:space="preserve"> PAGEREF _Toc18925 \h </w:instrText>
        </w:r>
        <w:r>
          <w:fldChar w:fldCharType="separate"/>
        </w:r>
        <w:r>
          <w:t>3</w:t>
        </w:r>
        <w:r>
          <w:fldChar w:fldCharType="end"/>
        </w:r>
      </w:hyperlink>
    </w:p>
    <w:p>
      <w:pPr>
        <w:pStyle w:val="TOC1"/>
        <w:tabs>
          <w:tab w:val="right" w:leader="dot" w:pos="8306"/>
        </w:tabs>
      </w:pPr>
      <w:hyperlink w:anchor="_Toc10746" w:history="1">
        <w:r>
          <w:rPr>
            <w:rFonts w:ascii="仿宋" w:eastAsia="仿宋" w:hAnsi="仿宋" w:cs="仿宋" w:hint="eastAsia"/>
            <w:lang w:eastAsia="zh-CN"/>
          </w:rPr>
          <w:t>一、建筑工程可行性分析</w:t>
        </w:r>
        <w:r>
          <w:tab/>
        </w:r>
        <w:r>
          <w:fldChar w:fldCharType="begin"/>
        </w:r>
        <w:r>
          <w:instrText xml:space="preserve"> PAGEREF _Toc10746 \h </w:instrText>
        </w:r>
        <w:r>
          <w:fldChar w:fldCharType="separate"/>
        </w:r>
        <w:r>
          <w:t>3</w:t>
        </w:r>
        <w:r>
          <w:fldChar w:fldCharType="end"/>
        </w:r>
      </w:hyperlink>
    </w:p>
    <w:p>
      <w:pPr>
        <w:pStyle w:val="TOC2"/>
        <w:tabs>
          <w:tab w:val="right" w:leader="dot" w:pos="8306"/>
        </w:tabs>
      </w:pPr>
      <w:hyperlink w:anchor="_Toc13142" w:history="1">
        <w:r>
          <w:rPr>
            <w:rFonts w:ascii="仿宋" w:eastAsia="仿宋" w:hAnsi="仿宋" w:cs="仿宋" w:hint="eastAsia"/>
            <w:lang w:eastAsia="zh-CN"/>
          </w:rPr>
          <w:t>(一)、智能配电自动化项目工程设计总体要求</w:t>
        </w:r>
        <w:r>
          <w:tab/>
        </w:r>
        <w:r>
          <w:fldChar w:fldCharType="begin"/>
        </w:r>
        <w:r>
          <w:instrText xml:space="preserve"> PAGEREF _Toc13142 \h </w:instrText>
        </w:r>
        <w:r>
          <w:fldChar w:fldCharType="separate"/>
        </w:r>
        <w:r>
          <w:t>3</w:t>
        </w:r>
        <w:r>
          <w:fldChar w:fldCharType="end"/>
        </w:r>
      </w:hyperlink>
    </w:p>
    <w:p>
      <w:pPr>
        <w:pStyle w:val="TOC2"/>
        <w:tabs>
          <w:tab w:val="right" w:leader="dot" w:pos="8306"/>
        </w:tabs>
      </w:pPr>
      <w:hyperlink w:anchor="_Toc24296" w:history="1">
        <w:r>
          <w:rPr>
            <w:rFonts w:ascii="仿宋" w:eastAsia="仿宋" w:hAnsi="仿宋" w:cs="仿宋" w:hint="eastAsia"/>
            <w:lang w:eastAsia="zh-CN"/>
          </w:rPr>
          <w:t>(二)、建设方案</w:t>
        </w:r>
        <w:r>
          <w:tab/>
        </w:r>
        <w:r>
          <w:fldChar w:fldCharType="begin"/>
        </w:r>
        <w:r>
          <w:instrText xml:space="preserve"> PAGEREF _Toc24296 \h </w:instrText>
        </w:r>
        <w:r>
          <w:fldChar w:fldCharType="separate"/>
        </w:r>
        <w:r>
          <w:t>4</w:t>
        </w:r>
        <w:r>
          <w:fldChar w:fldCharType="end"/>
        </w:r>
      </w:hyperlink>
    </w:p>
    <w:p>
      <w:pPr>
        <w:pStyle w:val="TOC2"/>
        <w:tabs>
          <w:tab w:val="right" w:leader="dot" w:pos="8306"/>
        </w:tabs>
      </w:pPr>
      <w:hyperlink w:anchor="_Toc30896" w:history="1">
        <w:r>
          <w:rPr>
            <w:rFonts w:ascii="仿宋" w:eastAsia="仿宋" w:hAnsi="仿宋" w:cs="仿宋" w:hint="eastAsia"/>
            <w:lang w:eastAsia="zh-CN"/>
          </w:rPr>
          <w:t>(三)、建筑工程建设指标</w:t>
        </w:r>
        <w:r>
          <w:tab/>
        </w:r>
        <w:r>
          <w:fldChar w:fldCharType="begin"/>
        </w:r>
        <w:r>
          <w:instrText xml:space="preserve"> PAGEREF _Toc30896 \h </w:instrText>
        </w:r>
        <w:r>
          <w:fldChar w:fldCharType="separate"/>
        </w:r>
        <w:r>
          <w:t>5</w:t>
        </w:r>
        <w:r>
          <w:fldChar w:fldCharType="end"/>
        </w:r>
      </w:hyperlink>
    </w:p>
    <w:p>
      <w:pPr>
        <w:pStyle w:val="TOC1"/>
        <w:tabs>
          <w:tab w:val="right" w:leader="dot" w:pos="8306"/>
        </w:tabs>
      </w:pPr>
      <w:hyperlink w:anchor="_Toc15246" w:history="1">
        <w:r>
          <w:rPr>
            <w:rFonts w:ascii="仿宋" w:eastAsia="仿宋" w:hAnsi="仿宋" w:cs="仿宋" w:hint="eastAsia"/>
            <w:lang w:eastAsia="zh-CN"/>
          </w:rPr>
          <w:t>二、原辅材料及成品分析</w:t>
        </w:r>
        <w:r>
          <w:tab/>
        </w:r>
        <w:r>
          <w:fldChar w:fldCharType="begin"/>
        </w:r>
        <w:r>
          <w:instrText xml:space="preserve"> PAGEREF _Toc15246 \h </w:instrText>
        </w:r>
        <w:r>
          <w:fldChar w:fldCharType="separate"/>
        </w:r>
        <w:r>
          <w:t>6</w:t>
        </w:r>
        <w:r>
          <w:fldChar w:fldCharType="end"/>
        </w:r>
      </w:hyperlink>
    </w:p>
    <w:p>
      <w:pPr>
        <w:pStyle w:val="TOC2"/>
        <w:tabs>
          <w:tab w:val="right" w:leader="dot" w:pos="8306"/>
        </w:tabs>
      </w:pPr>
      <w:hyperlink w:anchor="_Toc20799" w:history="1">
        <w:r>
          <w:rPr>
            <w:rFonts w:ascii="仿宋" w:eastAsia="仿宋" w:hAnsi="仿宋" w:cs="仿宋" w:hint="eastAsia"/>
            <w:lang w:eastAsia="zh-CN"/>
          </w:rPr>
          <w:t>(一)、智能配电自动化项目建设期原辅材料供应情况</w:t>
        </w:r>
        <w:r>
          <w:tab/>
        </w:r>
        <w:r>
          <w:fldChar w:fldCharType="begin"/>
        </w:r>
        <w:r>
          <w:instrText xml:space="preserve"> PAGEREF _Toc20799 \h </w:instrText>
        </w:r>
        <w:r>
          <w:fldChar w:fldCharType="separate"/>
        </w:r>
        <w:r>
          <w:t>6</w:t>
        </w:r>
        <w:r>
          <w:fldChar w:fldCharType="end"/>
        </w:r>
      </w:hyperlink>
    </w:p>
    <w:p>
      <w:pPr>
        <w:pStyle w:val="TOC2"/>
        <w:tabs>
          <w:tab w:val="right" w:leader="dot" w:pos="8306"/>
        </w:tabs>
      </w:pPr>
      <w:hyperlink w:anchor="_Toc2172" w:history="1">
        <w:r>
          <w:rPr>
            <w:rFonts w:ascii="仿宋" w:eastAsia="仿宋" w:hAnsi="仿宋" w:cs="仿宋" w:hint="eastAsia"/>
            <w:lang w:eastAsia="zh-CN"/>
          </w:rPr>
          <w:t>(二)、智能配电自动化项目运营期原辅材料供应及质量管理</w:t>
        </w:r>
        <w:r>
          <w:tab/>
        </w:r>
        <w:r>
          <w:fldChar w:fldCharType="begin"/>
        </w:r>
        <w:r>
          <w:instrText xml:space="preserve"> PAGEREF _Toc2172 \h </w:instrText>
        </w:r>
        <w:r>
          <w:fldChar w:fldCharType="separate"/>
        </w:r>
        <w:r>
          <w:t>6</w:t>
        </w:r>
        <w:r>
          <w:fldChar w:fldCharType="end"/>
        </w:r>
      </w:hyperlink>
    </w:p>
    <w:p>
      <w:pPr>
        <w:pStyle w:val="TOC1"/>
        <w:tabs>
          <w:tab w:val="right" w:leader="dot" w:pos="8306"/>
        </w:tabs>
      </w:pPr>
      <w:hyperlink w:anchor="_Toc73" w:history="1">
        <w:r>
          <w:rPr>
            <w:rFonts w:ascii="仿宋" w:eastAsia="仿宋" w:hAnsi="仿宋" w:cs="仿宋" w:hint="eastAsia"/>
            <w:lang w:eastAsia="zh-CN"/>
          </w:rPr>
          <w:t>三、发展规划</w:t>
        </w:r>
        <w:r>
          <w:tab/>
        </w:r>
        <w:r>
          <w:fldChar w:fldCharType="begin"/>
        </w:r>
        <w:r>
          <w:instrText xml:space="preserve"> PAGEREF _Toc73 \h </w:instrText>
        </w:r>
        <w:r>
          <w:fldChar w:fldCharType="separate"/>
        </w:r>
        <w:r>
          <w:t>7</w:t>
        </w:r>
        <w:r>
          <w:fldChar w:fldCharType="end"/>
        </w:r>
      </w:hyperlink>
    </w:p>
    <w:p>
      <w:pPr>
        <w:pStyle w:val="TOC2"/>
        <w:tabs>
          <w:tab w:val="right" w:leader="dot" w:pos="8306"/>
        </w:tabs>
      </w:pPr>
      <w:hyperlink w:anchor="_Toc27912" w:history="1">
        <w:r>
          <w:rPr>
            <w:rFonts w:ascii="仿宋" w:eastAsia="仿宋" w:hAnsi="仿宋" w:cs="仿宋" w:hint="eastAsia"/>
            <w:lang w:eastAsia="zh-CN"/>
          </w:rPr>
          <w:t>(一)、公司发展规划</w:t>
        </w:r>
        <w:r>
          <w:tab/>
        </w:r>
        <w:r>
          <w:fldChar w:fldCharType="begin"/>
        </w:r>
        <w:r>
          <w:instrText xml:space="preserve"> PAGEREF _Toc27912 \h </w:instrText>
        </w:r>
        <w:r>
          <w:fldChar w:fldCharType="separate"/>
        </w:r>
        <w:r>
          <w:t>7</w:t>
        </w:r>
        <w:r>
          <w:fldChar w:fldCharType="end"/>
        </w:r>
      </w:hyperlink>
    </w:p>
    <w:p>
      <w:pPr>
        <w:pStyle w:val="TOC2"/>
        <w:tabs>
          <w:tab w:val="right" w:leader="dot" w:pos="8306"/>
        </w:tabs>
      </w:pPr>
      <w:hyperlink w:anchor="_Toc25674" w:history="1">
        <w:r>
          <w:rPr>
            <w:rFonts w:ascii="仿宋" w:eastAsia="仿宋" w:hAnsi="仿宋" w:cs="仿宋" w:hint="eastAsia"/>
            <w:lang w:eastAsia="zh-CN"/>
          </w:rPr>
          <w:t>(二)、保障措施</w:t>
        </w:r>
        <w:r>
          <w:tab/>
        </w:r>
        <w:r>
          <w:fldChar w:fldCharType="begin"/>
        </w:r>
        <w:r>
          <w:instrText xml:space="preserve"> PAGEREF _Toc25674 \h </w:instrText>
        </w:r>
        <w:r>
          <w:fldChar w:fldCharType="separate"/>
        </w:r>
        <w:r>
          <w:t>9</w:t>
        </w:r>
        <w:r>
          <w:fldChar w:fldCharType="end"/>
        </w:r>
      </w:hyperlink>
    </w:p>
    <w:p>
      <w:pPr>
        <w:pStyle w:val="TOC1"/>
        <w:tabs>
          <w:tab w:val="right" w:leader="dot" w:pos="8306"/>
        </w:tabs>
      </w:pPr>
      <w:hyperlink w:anchor="_Toc22583" w:history="1">
        <w:r>
          <w:rPr>
            <w:rFonts w:ascii="仿宋" w:eastAsia="仿宋" w:hAnsi="仿宋" w:cs="仿宋" w:hint="eastAsia"/>
            <w:lang w:eastAsia="zh-CN"/>
          </w:rPr>
          <w:t>四、建设规模与产品方案</w:t>
        </w:r>
        <w:r>
          <w:tab/>
        </w:r>
        <w:r>
          <w:fldChar w:fldCharType="begin"/>
        </w:r>
        <w:r>
          <w:instrText xml:space="preserve"> PAGEREF _Toc22583 \h </w:instrText>
        </w:r>
        <w:r>
          <w:fldChar w:fldCharType="separate"/>
        </w:r>
        <w:r>
          <w:t>11</w:t>
        </w:r>
        <w:r>
          <w:fldChar w:fldCharType="end"/>
        </w:r>
      </w:hyperlink>
    </w:p>
    <w:p>
      <w:pPr>
        <w:pStyle w:val="TOC2"/>
        <w:tabs>
          <w:tab w:val="right" w:leader="dot" w:pos="8306"/>
        </w:tabs>
      </w:pPr>
      <w:hyperlink w:anchor="_Toc30917" w:history="1">
        <w:r>
          <w:rPr>
            <w:rFonts w:ascii="仿宋" w:eastAsia="仿宋" w:hAnsi="仿宋" w:cs="仿宋" w:hint="eastAsia"/>
            <w:lang w:eastAsia="zh-CN"/>
          </w:rPr>
          <w:t>(一)、建设规模及主要建设内容</w:t>
        </w:r>
        <w:r>
          <w:tab/>
        </w:r>
        <w:r>
          <w:fldChar w:fldCharType="begin"/>
        </w:r>
        <w:r>
          <w:instrText xml:space="preserve"> PAGEREF _Toc30917 \h </w:instrText>
        </w:r>
        <w:r>
          <w:fldChar w:fldCharType="separate"/>
        </w:r>
        <w:r>
          <w:t>11</w:t>
        </w:r>
        <w:r>
          <w:fldChar w:fldCharType="end"/>
        </w:r>
      </w:hyperlink>
    </w:p>
    <w:p>
      <w:pPr>
        <w:pStyle w:val="TOC2"/>
        <w:tabs>
          <w:tab w:val="right" w:leader="dot" w:pos="8306"/>
        </w:tabs>
      </w:pPr>
      <w:hyperlink w:anchor="_Toc17866" w:history="1">
        <w:r>
          <w:rPr>
            <w:rFonts w:ascii="仿宋" w:eastAsia="仿宋" w:hAnsi="仿宋" w:cs="仿宋" w:hint="eastAsia"/>
            <w:lang w:eastAsia="zh-CN"/>
          </w:rPr>
          <w:t>(二)、产品规划方案及生产纲领</w:t>
        </w:r>
        <w:r>
          <w:tab/>
        </w:r>
        <w:r>
          <w:fldChar w:fldCharType="begin"/>
        </w:r>
        <w:r>
          <w:instrText xml:space="preserve"> PAGEREF _Toc17866 \h </w:instrText>
        </w:r>
        <w:r>
          <w:fldChar w:fldCharType="separate"/>
        </w:r>
        <w:r>
          <w:t>11</w:t>
        </w:r>
        <w:r>
          <w:fldChar w:fldCharType="end"/>
        </w:r>
      </w:hyperlink>
    </w:p>
    <w:p>
      <w:pPr>
        <w:pStyle w:val="TOC1"/>
        <w:tabs>
          <w:tab w:val="right" w:leader="dot" w:pos="8306"/>
        </w:tabs>
      </w:pPr>
      <w:hyperlink w:anchor="_Toc10139" w:history="1">
        <w:r>
          <w:rPr>
            <w:rFonts w:ascii="仿宋" w:eastAsia="仿宋" w:hAnsi="仿宋" w:cs="仿宋" w:hint="eastAsia"/>
            <w:lang w:eastAsia="zh-CN"/>
          </w:rPr>
          <w:t>五、运营模式分析</w:t>
        </w:r>
        <w:r>
          <w:tab/>
        </w:r>
        <w:r>
          <w:fldChar w:fldCharType="begin"/>
        </w:r>
        <w:r>
          <w:instrText xml:space="preserve"> PAGEREF _Toc10139 \h </w:instrText>
        </w:r>
        <w:r>
          <w:fldChar w:fldCharType="separate"/>
        </w:r>
        <w:r>
          <w:t>12</w:t>
        </w:r>
        <w:r>
          <w:fldChar w:fldCharType="end"/>
        </w:r>
      </w:hyperlink>
    </w:p>
    <w:p>
      <w:pPr>
        <w:pStyle w:val="TOC2"/>
        <w:tabs>
          <w:tab w:val="right" w:leader="dot" w:pos="8306"/>
        </w:tabs>
      </w:pPr>
      <w:hyperlink w:anchor="_Toc26813" w:history="1">
        <w:r>
          <w:rPr>
            <w:rFonts w:ascii="仿宋" w:eastAsia="仿宋" w:hAnsi="仿宋" w:cs="仿宋" w:hint="eastAsia"/>
            <w:lang w:eastAsia="zh-CN"/>
          </w:rPr>
          <w:t>(一)、公司经营宗旨</w:t>
        </w:r>
        <w:r>
          <w:tab/>
        </w:r>
        <w:r>
          <w:fldChar w:fldCharType="begin"/>
        </w:r>
        <w:r>
          <w:instrText xml:space="preserve"> PAGEREF _Toc26813 \h </w:instrText>
        </w:r>
        <w:r>
          <w:fldChar w:fldCharType="separate"/>
        </w:r>
        <w:r>
          <w:t>12</w:t>
        </w:r>
        <w:r>
          <w:fldChar w:fldCharType="end"/>
        </w:r>
      </w:hyperlink>
    </w:p>
    <w:p>
      <w:pPr>
        <w:pStyle w:val="TOC2"/>
        <w:tabs>
          <w:tab w:val="right" w:leader="dot" w:pos="8306"/>
        </w:tabs>
      </w:pPr>
      <w:hyperlink w:anchor="_Toc28168" w:history="1">
        <w:r>
          <w:rPr>
            <w:rFonts w:ascii="仿宋" w:eastAsia="仿宋" w:hAnsi="仿宋" w:cs="仿宋" w:hint="eastAsia"/>
            <w:lang w:eastAsia="zh-CN"/>
          </w:rPr>
          <w:t>(二)、公司的目标、主要职责</w:t>
        </w:r>
        <w:r>
          <w:tab/>
        </w:r>
        <w:r>
          <w:fldChar w:fldCharType="begin"/>
        </w:r>
        <w:r>
          <w:instrText xml:space="preserve"> PAGEREF _Toc28168 \h </w:instrText>
        </w:r>
        <w:r>
          <w:fldChar w:fldCharType="separate"/>
        </w:r>
        <w:r>
          <w:t>13</w:t>
        </w:r>
        <w:r>
          <w:fldChar w:fldCharType="end"/>
        </w:r>
      </w:hyperlink>
    </w:p>
    <w:p>
      <w:pPr>
        <w:pStyle w:val="TOC2"/>
        <w:tabs>
          <w:tab w:val="right" w:leader="dot" w:pos="8306"/>
        </w:tabs>
      </w:pPr>
      <w:hyperlink w:anchor="_Toc20160" w:history="1">
        <w:r>
          <w:rPr>
            <w:rFonts w:ascii="仿宋" w:eastAsia="仿宋" w:hAnsi="仿宋" w:cs="仿宋" w:hint="eastAsia"/>
            <w:lang w:eastAsia="zh-CN"/>
          </w:rPr>
          <w:t>(三)、各部门职责及权限</w:t>
        </w:r>
        <w:r>
          <w:tab/>
        </w:r>
        <w:r>
          <w:fldChar w:fldCharType="begin"/>
        </w:r>
        <w:r>
          <w:instrText xml:space="preserve"> PAGEREF _Toc20160 \h </w:instrText>
        </w:r>
        <w:r>
          <w:fldChar w:fldCharType="separate"/>
        </w:r>
        <w:r>
          <w:t>14</w:t>
        </w:r>
        <w:r>
          <w:fldChar w:fldCharType="end"/>
        </w:r>
      </w:hyperlink>
    </w:p>
    <w:p>
      <w:pPr>
        <w:pStyle w:val="TOC2"/>
        <w:tabs>
          <w:tab w:val="right" w:leader="dot" w:pos="8306"/>
        </w:tabs>
      </w:pPr>
      <w:hyperlink w:anchor="_Toc15042" w:history="1">
        <w:r>
          <w:rPr>
            <w:rFonts w:ascii="仿宋" w:eastAsia="仿宋" w:hAnsi="仿宋" w:cs="仿宋" w:hint="eastAsia"/>
            <w:lang w:eastAsia="zh-CN"/>
          </w:rPr>
          <w:t>(四)、财务会计制度</w:t>
        </w:r>
        <w:r>
          <w:tab/>
        </w:r>
        <w:r>
          <w:fldChar w:fldCharType="begin"/>
        </w:r>
        <w:r>
          <w:instrText xml:space="preserve"> PAGEREF _Toc15042 \h </w:instrText>
        </w:r>
        <w:r>
          <w:fldChar w:fldCharType="separate"/>
        </w:r>
        <w:r>
          <w:t>17</w:t>
        </w:r>
        <w:r>
          <w:fldChar w:fldCharType="end"/>
        </w:r>
      </w:hyperlink>
    </w:p>
    <w:p>
      <w:pPr>
        <w:pStyle w:val="TOC1"/>
        <w:tabs>
          <w:tab w:val="right" w:leader="dot" w:pos="8306"/>
        </w:tabs>
      </w:pPr>
      <w:hyperlink w:anchor="_Toc27757" w:history="1">
        <w:r>
          <w:rPr>
            <w:rFonts w:ascii="仿宋" w:eastAsia="仿宋" w:hAnsi="仿宋" w:cs="仿宋" w:hint="eastAsia"/>
            <w:lang w:eastAsia="zh-CN"/>
          </w:rPr>
          <w:t>六、智能配电自动化项目选址</w:t>
        </w:r>
        <w:r>
          <w:tab/>
        </w:r>
        <w:r>
          <w:fldChar w:fldCharType="begin"/>
        </w:r>
        <w:r>
          <w:instrText xml:space="preserve"> PAGEREF _Toc27757 \h </w:instrText>
        </w:r>
        <w:r>
          <w:fldChar w:fldCharType="separate"/>
        </w:r>
        <w:r>
          <w:t>22</w:t>
        </w:r>
        <w:r>
          <w:fldChar w:fldCharType="end"/>
        </w:r>
      </w:hyperlink>
    </w:p>
    <w:p>
      <w:pPr>
        <w:pStyle w:val="TOC2"/>
        <w:tabs>
          <w:tab w:val="right" w:leader="dot" w:pos="8306"/>
        </w:tabs>
      </w:pPr>
      <w:hyperlink w:anchor="_Toc21961" w:history="1">
        <w:r>
          <w:rPr>
            <w:rFonts w:ascii="仿宋" w:eastAsia="仿宋" w:hAnsi="仿宋" w:cs="仿宋" w:hint="eastAsia"/>
            <w:lang w:eastAsia="zh-CN"/>
          </w:rPr>
          <w:t>(一)、智能配电自动化选址影响因素</w:t>
        </w:r>
        <w:r>
          <w:tab/>
        </w:r>
        <w:r>
          <w:fldChar w:fldCharType="begin"/>
        </w:r>
        <w:r>
          <w:instrText xml:space="preserve"> PAGEREF _Toc21961 \h </w:instrText>
        </w:r>
        <w:r>
          <w:fldChar w:fldCharType="separate"/>
        </w:r>
        <w:r>
          <w:t>22</w:t>
        </w:r>
        <w:r>
          <w:fldChar w:fldCharType="end"/>
        </w:r>
      </w:hyperlink>
    </w:p>
    <w:p>
      <w:pPr>
        <w:pStyle w:val="TOC2"/>
        <w:tabs>
          <w:tab w:val="right" w:leader="dot" w:pos="8306"/>
        </w:tabs>
      </w:pPr>
      <w:hyperlink w:anchor="_Toc16462" w:history="1">
        <w:r>
          <w:rPr>
            <w:rFonts w:ascii="仿宋" w:eastAsia="仿宋" w:hAnsi="仿宋" w:cs="仿宋" w:hint="eastAsia"/>
            <w:lang w:eastAsia="zh-CN"/>
          </w:rPr>
          <w:t>(二)、行业竞争对智能配电自动化选址的影响</w:t>
        </w:r>
        <w:r>
          <w:tab/>
        </w:r>
        <w:r>
          <w:fldChar w:fldCharType="begin"/>
        </w:r>
        <w:r>
          <w:instrText xml:space="preserve"> PAGEREF _Toc16462 \h </w:instrText>
        </w:r>
        <w:r>
          <w:fldChar w:fldCharType="separate"/>
        </w:r>
        <w:r>
          <w:t>24</w:t>
        </w:r>
        <w:r>
          <w:fldChar w:fldCharType="end"/>
        </w:r>
      </w:hyperlink>
    </w:p>
    <w:p>
      <w:pPr>
        <w:pStyle w:val="TOC2"/>
        <w:tabs>
          <w:tab w:val="right" w:leader="dot" w:pos="8306"/>
        </w:tabs>
      </w:pPr>
      <w:hyperlink w:anchor="_Toc26594" w:history="1">
        <w:r>
          <w:rPr>
            <w:rFonts w:ascii="仿宋" w:eastAsia="仿宋" w:hAnsi="仿宋" w:cs="仿宋" w:hint="eastAsia"/>
            <w:lang w:eastAsia="zh-CN"/>
          </w:rPr>
          <w:t>(三)、经营成本对智能配电自动化选址的影响</w:t>
        </w:r>
        <w:r>
          <w:tab/>
        </w:r>
        <w:r>
          <w:fldChar w:fldCharType="begin"/>
        </w:r>
        <w:r>
          <w:instrText xml:space="preserve"> PAGEREF _Toc26594 \h </w:instrText>
        </w:r>
        <w:r>
          <w:fldChar w:fldCharType="separate"/>
        </w:r>
        <w:r>
          <w:t>25</w:t>
        </w:r>
        <w:r>
          <w:fldChar w:fldCharType="end"/>
        </w:r>
      </w:hyperlink>
    </w:p>
    <w:p>
      <w:pPr>
        <w:pStyle w:val="TOC2"/>
        <w:tabs>
          <w:tab w:val="right" w:leader="dot" w:pos="8306"/>
        </w:tabs>
      </w:pPr>
      <w:hyperlink w:anchor="_Toc27374" w:history="1">
        <w:r>
          <w:rPr>
            <w:rFonts w:ascii="仿宋" w:eastAsia="仿宋" w:hAnsi="仿宋" w:cs="仿宋" w:hint="eastAsia"/>
            <w:lang w:eastAsia="zh-CN"/>
          </w:rPr>
          <w:t>(四)、消费习惯对智能配电自动化选址的影响</w:t>
        </w:r>
        <w:r>
          <w:tab/>
        </w:r>
        <w:r>
          <w:fldChar w:fldCharType="begin"/>
        </w:r>
        <w:r>
          <w:instrText xml:space="preserve"> PAGEREF _Toc27374 \h </w:instrText>
        </w:r>
        <w:r>
          <w:fldChar w:fldCharType="separate"/>
        </w:r>
        <w:r>
          <w:t>26</w:t>
        </w:r>
        <w:r>
          <w:fldChar w:fldCharType="end"/>
        </w:r>
      </w:hyperlink>
    </w:p>
    <w:p>
      <w:pPr>
        <w:pStyle w:val="TOC2"/>
        <w:tabs>
          <w:tab w:val="right" w:leader="dot" w:pos="8306"/>
        </w:tabs>
      </w:pPr>
      <w:hyperlink w:anchor="_Toc9950" w:history="1">
        <w:r>
          <w:rPr>
            <w:rFonts w:ascii="仿宋" w:eastAsia="仿宋" w:hAnsi="仿宋" w:cs="仿宋" w:hint="eastAsia"/>
            <w:lang w:eastAsia="zh-CN"/>
          </w:rPr>
          <w:t>(五)、智能配电自动化项目选址原则</w:t>
        </w:r>
        <w:r>
          <w:tab/>
        </w:r>
        <w:r>
          <w:fldChar w:fldCharType="begin"/>
        </w:r>
        <w:r>
          <w:instrText xml:space="preserve"> PAGEREF _Toc9950 \h </w:instrText>
        </w:r>
        <w:r>
          <w:fldChar w:fldCharType="separate"/>
        </w:r>
        <w:r>
          <w:t>28</w:t>
        </w:r>
        <w:r>
          <w:fldChar w:fldCharType="end"/>
        </w:r>
      </w:hyperlink>
    </w:p>
    <w:p>
      <w:pPr>
        <w:pStyle w:val="TOC2"/>
        <w:tabs>
          <w:tab w:val="right" w:leader="dot" w:pos="8306"/>
        </w:tabs>
      </w:pPr>
      <w:hyperlink w:anchor="_Toc19590" w:history="1">
        <w:r>
          <w:rPr>
            <w:rFonts w:ascii="仿宋" w:eastAsia="仿宋" w:hAnsi="仿宋" w:cs="仿宋" w:hint="eastAsia"/>
            <w:lang w:eastAsia="zh-CN"/>
          </w:rPr>
          <w:t>(六)、建设区基本情况</w:t>
        </w:r>
        <w:r>
          <w:tab/>
        </w:r>
        <w:r>
          <w:fldChar w:fldCharType="begin"/>
        </w:r>
        <w:r>
          <w:instrText xml:space="preserve"> PAGEREF _Toc19590 \h </w:instrText>
        </w:r>
        <w:r>
          <w:fldChar w:fldCharType="separate"/>
        </w:r>
        <w:r>
          <w:t>28</w:t>
        </w:r>
        <w:r>
          <w:fldChar w:fldCharType="end"/>
        </w:r>
      </w:hyperlink>
    </w:p>
    <w:p>
      <w:pPr>
        <w:pStyle w:val="TOC2"/>
        <w:tabs>
          <w:tab w:val="right" w:leader="dot" w:pos="8306"/>
        </w:tabs>
      </w:pPr>
      <w:hyperlink w:anchor="_Toc5395" w:history="1">
        <w:r>
          <w:rPr>
            <w:rFonts w:ascii="仿宋" w:eastAsia="仿宋" w:hAnsi="仿宋" w:cs="仿宋" w:hint="eastAsia"/>
            <w:lang w:eastAsia="zh-CN"/>
          </w:rPr>
          <w:t>(七)、智能配电自动化项目选址综合评价</w:t>
        </w:r>
        <w:r>
          <w:tab/>
        </w:r>
        <w:r>
          <w:fldChar w:fldCharType="begin"/>
        </w:r>
        <w:r>
          <w:instrText xml:space="preserve"> PAGEREF _Toc5395 \h </w:instrText>
        </w:r>
        <w:r>
          <w:fldChar w:fldCharType="separate"/>
        </w:r>
        <w:r>
          <w:t>29</w:t>
        </w:r>
        <w:r>
          <w:fldChar w:fldCharType="end"/>
        </w:r>
      </w:hyperlink>
    </w:p>
    <w:p>
      <w:pPr>
        <w:pStyle w:val="TOC1"/>
        <w:tabs>
          <w:tab w:val="right" w:leader="dot" w:pos="8306"/>
        </w:tabs>
      </w:pPr>
      <w:hyperlink w:anchor="_Toc32010" w:history="1">
        <w:r>
          <w:rPr>
            <w:rFonts w:ascii="仿宋" w:eastAsia="仿宋" w:hAnsi="仿宋" w:cs="仿宋" w:hint="eastAsia"/>
            <w:lang w:eastAsia="zh-CN"/>
          </w:rPr>
          <w:t>七、市场预测</w:t>
        </w:r>
        <w:r>
          <w:tab/>
        </w:r>
        <w:r>
          <w:fldChar w:fldCharType="begin"/>
        </w:r>
        <w:r>
          <w:instrText xml:space="preserve"> PAGEREF _Toc32010 \h </w:instrText>
        </w:r>
        <w:r>
          <w:fldChar w:fldCharType="separate"/>
        </w:r>
        <w:r>
          <w:t>29</w:t>
        </w:r>
        <w:r>
          <w:fldChar w:fldCharType="end"/>
        </w:r>
      </w:hyperlink>
    </w:p>
    <w:p>
      <w:pPr>
        <w:pStyle w:val="TOC2"/>
        <w:tabs>
          <w:tab w:val="right" w:leader="dot" w:pos="8306"/>
        </w:tabs>
      </w:pPr>
      <w:hyperlink w:anchor="_Toc30138" w:history="1">
        <w:r>
          <w:rPr>
            <w:rFonts w:ascii="仿宋" w:eastAsia="仿宋" w:hAnsi="仿宋" w:cs="仿宋" w:hint="eastAsia"/>
            <w:lang w:eastAsia="zh-CN"/>
          </w:rPr>
          <w:t>(一)、增强资金保障能力</w:t>
        </w:r>
        <w:r>
          <w:tab/>
        </w:r>
        <w:r>
          <w:fldChar w:fldCharType="begin"/>
        </w:r>
        <w:r>
          <w:instrText xml:space="preserve"> PAGEREF _Toc30138 \h </w:instrText>
        </w:r>
        <w:r>
          <w:fldChar w:fldCharType="separate"/>
        </w:r>
        <w:r>
          <w:t>29</w:t>
        </w:r>
        <w:r>
          <w:fldChar w:fldCharType="end"/>
        </w:r>
      </w:hyperlink>
    </w:p>
    <w:p>
      <w:pPr>
        <w:pStyle w:val="TOC2"/>
        <w:tabs>
          <w:tab w:val="right" w:leader="dot" w:pos="8306"/>
        </w:tabs>
      </w:pPr>
      <w:hyperlink w:anchor="_Toc22943" w:history="1">
        <w:r>
          <w:rPr>
            <w:rFonts w:ascii="仿宋" w:eastAsia="仿宋" w:hAnsi="仿宋" w:cs="仿宋" w:hint="eastAsia"/>
            <w:lang w:eastAsia="zh-CN"/>
          </w:rPr>
          <w:t>(二)、营造良好投资氛围</w:t>
        </w:r>
        <w:r>
          <w:tab/>
        </w:r>
        <w:r>
          <w:fldChar w:fldCharType="begin"/>
        </w:r>
        <w:r>
          <w:instrText xml:space="preserve"> PAGEREF _Toc22943 \h </w:instrText>
        </w:r>
        <w:r>
          <w:fldChar w:fldCharType="separate"/>
        </w:r>
        <w:r>
          <w:t>31</w:t>
        </w:r>
        <w:r>
          <w:fldChar w:fldCharType="end"/>
        </w:r>
      </w:hyperlink>
    </w:p>
    <w:p>
      <w:pPr>
        <w:pStyle w:val="TOC1"/>
        <w:tabs>
          <w:tab w:val="right" w:leader="dot" w:pos="8306"/>
        </w:tabs>
      </w:pPr>
      <w:hyperlink w:anchor="_Toc25862" w:history="1">
        <w:r>
          <w:rPr>
            <w:rFonts w:ascii="仿宋" w:eastAsia="仿宋" w:hAnsi="仿宋" w:cs="仿宋" w:hint="eastAsia"/>
            <w:lang w:eastAsia="zh-CN"/>
          </w:rPr>
          <w:t>八、投资方案</w:t>
        </w:r>
        <w:r>
          <w:tab/>
        </w:r>
        <w:r>
          <w:fldChar w:fldCharType="begin"/>
        </w:r>
        <w:r>
          <w:instrText xml:space="preserve"> PAGEREF _Toc25862 \h </w:instrText>
        </w:r>
        <w:r>
          <w:fldChar w:fldCharType="separate"/>
        </w:r>
        <w:r>
          <w:t>32</w:t>
        </w:r>
        <w:r>
          <w:fldChar w:fldCharType="end"/>
        </w:r>
      </w:hyperlink>
    </w:p>
    <w:p>
      <w:pPr>
        <w:pStyle w:val="TOC2"/>
        <w:tabs>
          <w:tab w:val="right" w:leader="dot" w:pos="8306"/>
        </w:tabs>
      </w:pPr>
      <w:hyperlink w:anchor="_Toc31424" w:history="1">
        <w:r>
          <w:rPr>
            <w:rFonts w:ascii="仿宋" w:eastAsia="仿宋" w:hAnsi="仿宋" w:cs="仿宋" w:hint="eastAsia"/>
            <w:lang w:eastAsia="zh-CN"/>
          </w:rPr>
          <w:t>(一)、投资估算的依据和说明</w:t>
        </w:r>
        <w:r>
          <w:tab/>
        </w:r>
        <w:r>
          <w:fldChar w:fldCharType="begin"/>
        </w:r>
        <w:r>
          <w:instrText xml:space="preserve"> PAGEREF _Toc31424 \h </w:instrText>
        </w:r>
        <w:r>
          <w:fldChar w:fldCharType="separate"/>
        </w:r>
        <w:r>
          <w:t>32</w:t>
        </w:r>
        <w:r>
          <w:fldChar w:fldCharType="end"/>
        </w:r>
      </w:hyperlink>
    </w:p>
    <w:p>
      <w:pPr>
        <w:pStyle w:val="TOC2"/>
        <w:tabs>
          <w:tab w:val="right" w:leader="dot" w:pos="8306"/>
        </w:tabs>
      </w:pPr>
      <w:hyperlink w:anchor="_Toc14900" w:history="1">
        <w:r>
          <w:rPr>
            <w:rFonts w:ascii="仿宋" w:eastAsia="仿宋" w:hAnsi="仿宋" w:cs="仿宋" w:hint="eastAsia"/>
            <w:lang w:eastAsia="zh-CN"/>
          </w:rPr>
          <w:t>(二)、建设投资估算</w:t>
        </w:r>
        <w:r>
          <w:tab/>
        </w:r>
        <w:r>
          <w:fldChar w:fldCharType="begin"/>
        </w:r>
        <w:r>
          <w:instrText xml:space="preserve"> PAGEREF _Toc14900 \h </w:instrText>
        </w:r>
        <w:r>
          <w:fldChar w:fldCharType="separate"/>
        </w:r>
        <w:r>
          <w:t>33</w:t>
        </w:r>
        <w:r>
          <w:fldChar w:fldCharType="end"/>
        </w:r>
      </w:hyperlink>
    </w:p>
    <w:p>
      <w:pPr>
        <w:pStyle w:val="TOC2"/>
        <w:tabs>
          <w:tab w:val="right" w:leader="dot" w:pos="8306"/>
        </w:tabs>
      </w:pPr>
      <w:hyperlink w:anchor="_Toc16546" w:history="1">
        <w:r>
          <w:rPr>
            <w:rFonts w:ascii="仿宋" w:eastAsia="仿宋" w:hAnsi="仿宋" w:cs="仿宋" w:hint="eastAsia"/>
            <w:lang w:eastAsia="zh-CN"/>
          </w:rPr>
          <w:t>(三)、建设期利息</w:t>
        </w:r>
        <w:r>
          <w:tab/>
        </w:r>
        <w:r>
          <w:fldChar w:fldCharType="begin"/>
        </w:r>
        <w:r>
          <w:instrText xml:space="preserve"> PAGEREF _Toc16546 \h </w:instrText>
        </w:r>
        <w:r>
          <w:fldChar w:fldCharType="separate"/>
        </w:r>
        <w:r>
          <w:t>35</w:t>
        </w:r>
        <w:r>
          <w:fldChar w:fldCharType="end"/>
        </w:r>
      </w:hyperlink>
    </w:p>
    <w:p>
      <w:pPr>
        <w:pStyle w:val="TOC2"/>
        <w:tabs>
          <w:tab w:val="right" w:leader="dot" w:pos="8306"/>
        </w:tabs>
      </w:pPr>
      <w:hyperlink w:anchor="_Toc19176" w:history="1">
        <w:r>
          <w:rPr>
            <w:rFonts w:ascii="仿宋" w:eastAsia="仿宋" w:hAnsi="仿宋" w:cs="仿宋" w:hint="eastAsia"/>
            <w:lang w:eastAsia="zh-CN"/>
          </w:rPr>
          <w:t>(四)、流动资金</w:t>
        </w:r>
        <w:r>
          <w:tab/>
        </w:r>
        <w:r>
          <w:fldChar w:fldCharType="begin"/>
        </w:r>
        <w:r>
          <w:instrText xml:space="preserve"> PAGEREF _Toc19176 \h </w:instrText>
        </w:r>
        <w:r>
          <w:fldChar w:fldCharType="separate"/>
        </w:r>
        <w:r>
          <w:t>36</w:t>
        </w:r>
        <w:r>
          <w:fldChar w:fldCharType="end"/>
        </w:r>
      </w:hyperlink>
    </w:p>
    <w:p>
      <w:pPr>
        <w:pStyle w:val="TOC2"/>
        <w:tabs>
          <w:tab w:val="right" w:leader="dot" w:pos="8306"/>
        </w:tabs>
      </w:pPr>
      <w:hyperlink w:anchor="_Toc20372" w:history="1">
        <w:r>
          <w:rPr>
            <w:rFonts w:ascii="仿宋" w:eastAsia="仿宋" w:hAnsi="仿宋" w:cs="仿宋" w:hint="eastAsia"/>
            <w:lang w:eastAsia="zh-CN"/>
          </w:rPr>
          <w:t>(五)、智能配电自动化项目总投资</w:t>
        </w:r>
        <w:r>
          <w:tab/>
        </w:r>
        <w:r>
          <w:fldChar w:fldCharType="begin"/>
        </w:r>
        <w:r>
          <w:instrText xml:space="preserve"> PAGEREF _Toc20372 \h </w:instrText>
        </w:r>
        <w:r>
          <w:fldChar w:fldCharType="separate"/>
        </w:r>
        <w:r>
          <w:t>37</w:t>
        </w:r>
        <w:r>
          <w:fldChar w:fldCharType="end"/>
        </w:r>
      </w:hyperlink>
    </w:p>
    <w:p>
      <w:pPr>
        <w:pStyle w:val="TOC2"/>
        <w:tabs>
          <w:tab w:val="right" w:leader="dot" w:pos="8306"/>
        </w:tabs>
      </w:pPr>
      <w:hyperlink w:anchor="_Toc8842" w:history="1">
        <w:r>
          <w:rPr>
            <w:rFonts w:ascii="仿宋" w:eastAsia="仿宋" w:hAnsi="仿宋" w:cs="仿宋" w:hint="eastAsia"/>
            <w:lang w:eastAsia="zh-CN"/>
          </w:rPr>
          <w:t>(六)、资金筹措与投资计划</w:t>
        </w:r>
        <w:r>
          <w:tab/>
        </w:r>
        <w:r>
          <w:fldChar w:fldCharType="begin"/>
        </w:r>
        <w:r>
          <w:instrText xml:space="preserve"> PAGEREF _Toc8842 \h </w:instrText>
        </w:r>
        <w:r>
          <w:fldChar w:fldCharType="separate"/>
        </w:r>
        <w:r>
          <w:t>37</w:t>
        </w:r>
        <w:r>
          <w:fldChar w:fldCharType="end"/>
        </w:r>
      </w:hyperlink>
    </w:p>
    <w:p>
      <w:pPr>
        <w:pStyle w:val="TOC1"/>
        <w:tabs>
          <w:tab w:val="right" w:leader="dot" w:pos="8306"/>
        </w:tabs>
      </w:pPr>
      <w:hyperlink w:anchor="_Toc25703" w:history="1">
        <w:r>
          <w:rPr>
            <w:rFonts w:ascii="仿宋" w:eastAsia="仿宋" w:hAnsi="仿宋" w:cs="仿宋" w:hint="eastAsia"/>
            <w:lang w:eastAsia="zh-CN"/>
          </w:rPr>
          <w:t>九、组织架构分析</w:t>
        </w:r>
        <w:r>
          <w:tab/>
        </w:r>
        <w:r>
          <w:fldChar w:fldCharType="begin"/>
        </w:r>
        <w:r>
          <w:instrText xml:space="preserve"> PAGEREF _Toc25703 \h </w:instrText>
        </w:r>
        <w:r>
          <w:fldChar w:fldCharType="separate"/>
        </w:r>
        <w:r>
          <w:t>37</w:t>
        </w:r>
        <w:r>
          <w:fldChar w:fldCharType="end"/>
        </w:r>
      </w:hyperlink>
    </w:p>
    <w:p>
      <w:pPr>
        <w:pStyle w:val="TOC2"/>
        <w:tabs>
          <w:tab w:val="right" w:leader="dot" w:pos="8306"/>
        </w:tabs>
      </w:pPr>
      <w:hyperlink w:anchor="_Toc5512" w:history="1">
        <w:r>
          <w:rPr>
            <w:rFonts w:ascii="仿宋" w:eastAsia="仿宋" w:hAnsi="仿宋" w:cs="仿宋" w:hint="eastAsia"/>
            <w:lang w:eastAsia="zh-CN"/>
          </w:rPr>
          <w:t>(一)、人力资源配</w:t>
        </w:r>
        <w:r>
          <w:tab/>
        </w:r>
        <w:r>
          <w:fldChar w:fldCharType="begin"/>
        </w:r>
        <w:r>
          <w:instrText xml:space="preserve"> PAGEREF _Toc5512 \h </w:instrText>
        </w:r>
        <w:r>
          <w:fldChar w:fldCharType="separate"/>
        </w:r>
        <w:r>
          <w:t>37</w:t>
        </w:r>
        <w:r>
          <w:fldChar w:fldCharType="end"/>
        </w:r>
      </w:hyperlink>
    </w:p>
    <w:p>
      <w:pPr>
        <w:pStyle w:val="TOC2"/>
        <w:tabs>
          <w:tab w:val="right" w:leader="dot" w:pos="8306"/>
        </w:tabs>
      </w:pPr>
      <w:hyperlink w:anchor="_Toc26922" w:history="1">
        <w:r>
          <w:rPr>
            <w:rFonts w:ascii="仿宋" w:eastAsia="仿宋" w:hAnsi="仿宋" w:cs="仿宋" w:hint="eastAsia"/>
            <w:lang w:eastAsia="zh-CN"/>
          </w:rPr>
          <w:t>(二)、员工技能培训</w:t>
        </w:r>
        <w:r>
          <w:tab/>
        </w:r>
        <w:r>
          <w:fldChar w:fldCharType="begin"/>
        </w:r>
        <w:r>
          <w:instrText xml:space="preserve"> PAGEREF _Toc26922 \h </w:instrText>
        </w:r>
        <w:r>
          <w:fldChar w:fldCharType="separate"/>
        </w:r>
        <w:r>
          <w:t>38</w:t>
        </w:r>
        <w:r>
          <w:fldChar w:fldCharType="end"/>
        </w:r>
      </w:hyperlink>
    </w:p>
    <w:p>
      <w:pPr>
        <w:pStyle w:val="TOC1"/>
        <w:tabs>
          <w:tab w:val="right" w:leader="dot" w:pos="8306"/>
        </w:tabs>
      </w:pPr>
      <w:hyperlink w:anchor="_Toc6053" w:history="1">
        <w:r>
          <w:rPr>
            <w:rFonts w:ascii="仿宋" w:eastAsia="仿宋" w:hAnsi="仿宋" w:cs="仿宋" w:hint="eastAsia"/>
            <w:lang w:eastAsia="zh-CN"/>
          </w:rPr>
          <w:t>十、智能配电自动化市场营销策略</w:t>
        </w:r>
        <w:r>
          <w:tab/>
        </w:r>
        <w:r>
          <w:fldChar w:fldCharType="begin"/>
        </w:r>
        <w:r>
          <w:instrText xml:space="preserve"> PAGEREF _Toc6053 \h </w:instrText>
        </w:r>
        <w:r>
          <w:fldChar w:fldCharType="separate"/>
        </w:r>
        <w:r>
          <w:t>40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3504" w:history="1">
        <w:r>
          <w:rPr>
            <w:rFonts w:ascii="仿宋" w:eastAsia="仿宋" w:hAnsi="仿宋" w:cs="仿宋" w:hint="eastAsia"/>
            <w:lang w:eastAsia="zh-CN"/>
          </w:rPr>
          <w:t>(一)、智能配电自动化市场营销总体思路</w:t>
        </w:r>
        <w:r>
          <w:tab/>
        </w:r>
        <w:r>
          <w:fldChar w:fldCharType="begin"/>
        </w:r>
        <w:r>
          <w:instrText xml:space="preserve"> PAGEREF _Toc13504 \h </w:instrText>
        </w:r>
        <w:r>
          <w:fldChar w:fldCharType="separate"/>
        </w:r>
        <w:r>
          <w:t>40</w:t>
        </w:r>
        <w:r>
          <w:fldChar w:fldCharType="end"/>
        </w:r>
      </w:hyperlink>
    </w:p>
    <w:p>
      <w:pPr>
        <w:pStyle w:val="TOC2"/>
        <w:tabs>
          <w:tab w:val="right" w:leader="dot" w:pos="8306"/>
        </w:tabs>
      </w:pPr>
      <w:hyperlink w:anchor="_Toc13755" w:history="1">
        <w:r>
          <w:rPr>
            <w:rFonts w:ascii="仿宋" w:eastAsia="仿宋" w:hAnsi="仿宋" w:cs="仿宋" w:hint="eastAsia"/>
            <w:lang w:eastAsia="zh-CN"/>
          </w:rPr>
          <w:t>(二)、智能配电自动化市场地位与竞争战略</w:t>
        </w:r>
        <w:r>
          <w:tab/>
        </w:r>
        <w:r>
          <w:fldChar w:fldCharType="begin"/>
        </w:r>
        <w:r>
          <w:instrText xml:space="preserve"> PAGEREF _Toc13755 \h </w:instrText>
        </w:r>
        <w:r>
          <w:fldChar w:fldCharType="separate"/>
        </w:r>
        <w:r>
          <w:t>42</w:t>
        </w:r>
        <w:r>
          <w:fldChar w:fldCharType="end"/>
        </w:r>
      </w:hyperlink>
    </w:p>
    <w:p>
      <w:pPr>
        <w:pStyle w:val="TOC2"/>
        <w:tabs>
          <w:tab w:val="right" w:leader="dot" w:pos="8306"/>
        </w:tabs>
      </w:pPr>
      <w:hyperlink w:anchor="_Toc29715" w:history="1">
        <w:r>
          <w:rPr>
            <w:rFonts w:ascii="仿宋" w:eastAsia="仿宋" w:hAnsi="仿宋" w:cs="仿宋" w:hint="eastAsia"/>
            <w:lang w:eastAsia="zh-CN"/>
          </w:rPr>
          <w:t>(三)、智能配电自动化消费者市场分析</w:t>
        </w:r>
        <w:r>
          <w:tab/>
        </w:r>
        <w:r>
          <w:fldChar w:fldCharType="begin"/>
        </w:r>
        <w:r>
          <w:instrText xml:space="preserve"> PAGEREF _Toc29715 \h </w:instrText>
        </w:r>
        <w:r>
          <w:fldChar w:fldCharType="separate"/>
        </w:r>
        <w:r>
          <w:t>43</w:t>
        </w:r>
        <w:r>
          <w:fldChar w:fldCharType="end"/>
        </w:r>
      </w:hyperlink>
    </w:p>
    <w:p>
      <w:pPr>
        <w:pStyle w:val="TOC2"/>
        <w:tabs>
          <w:tab w:val="right" w:leader="dot" w:pos="8306"/>
        </w:tabs>
      </w:pPr>
      <w:hyperlink w:anchor="_Toc22174" w:history="1">
        <w:r>
          <w:rPr>
            <w:rFonts w:ascii="仿宋" w:eastAsia="仿宋" w:hAnsi="仿宋" w:cs="仿宋" w:hint="eastAsia"/>
            <w:lang w:eastAsia="zh-CN"/>
          </w:rPr>
          <w:t>(四)、智能配电自动化组织市场分析</w:t>
        </w:r>
        <w:r>
          <w:tab/>
        </w:r>
        <w:r>
          <w:fldChar w:fldCharType="begin"/>
        </w:r>
        <w:r>
          <w:instrText xml:space="preserve"> PAGEREF _Toc22174 \h </w:instrText>
        </w:r>
        <w:r>
          <w:fldChar w:fldCharType="separate"/>
        </w:r>
        <w:r>
          <w:t>44</w:t>
        </w:r>
        <w:r>
          <w:fldChar w:fldCharType="end"/>
        </w:r>
      </w:hyperlink>
    </w:p>
    <w:p>
      <w:pPr>
        <w:pStyle w:val="TOC2"/>
        <w:tabs>
          <w:tab w:val="right" w:leader="dot" w:pos="8306"/>
        </w:tabs>
      </w:pPr>
      <w:hyperlink w:anchor="_Toc29172" w:history="1">
        <w:r>
          <w:rPr>
            <w:rFonts w:ascii="仿宋" w:eastAsia="仿宋" w:hAnsi="仿宋" w:cs="仿宋" w:hint="eastAsia"/>
            <w:lang w:eastAsia="zh-CN"/>
          </w:rPr>
          <w:t>(五)、智能配电自动化促销策略</w:t>
        </w:r>
        <w:r>
          <w:tab/>
        </w:r>
        <w:r>
          <w:fldChar w:fldCharType="begin"/>
        </w:r>
        <w:r>
          <w:instrText xml:space="preserve"> PAGEREF _Toc29172 \h </w:instrText>
        </w:r>
        <w:r>
          <w:fldChar w:fldCharType="separate"/>
        </w:r>
        <w:r>
          <w:t>46</w:t>
        </w:r>
        <w:r>
          <w:fldChar w:fldCharType="end"/>
        </w:r>
      </w:hyperlink>
    </w:p>
    <w:p>
      <w:pPr>
        <w:pStyle w:val="TOC2"/>
        <w:tabs>
          <w:tab w:val="right" w:leader="dot" w:pos="8306"/>
        </w:tabs>
      </w:pPr>
      <w:hyperlink w:anchor="_Toc17408" w:history="1">
        <w:r>
          <w:rPr>
            <w:rFonts w:ascii="仿宋" w:eastAsia="仿宋" w:hAnsi="仿宋" w:cs="仿宋" w:hint="eastAsia"/>
            <w:lang w:eastAsia="zh-CN"/>
          </w:rPr>
          <w:t>(六)、智能配电自动化品牌策略</w:t>
        </w:r>
        <w:r>
          <w:tab/>
        </w:r>
        <w:r>
          <w:fldChar w:fldCharType="begin"/>
        </w:r>
        <w:r>
          <w:instrText xml:space="preserve"> PAGEREF _Toc17408 \h </w:instrText>
        </w:r>
        <w:r>
          <w:fldChar w:fldCharType="separate"/>
        </w:r>
        <w:r>
          <w:t>47</w:t>
        </w:r>
        <w:r>
          <w:fldChar w:fldCharType="end"/>
        </w:r>
      </w:hyperlink>
    </w:p>
    <w:p>
      <w:pPr>
        <w:pStyle w:val="TOC2"/>
        <w:tabs>
          <w:tab w:val="right" w:leader="dot" w:pos="8306"/>
        </w:tabs>
      </w:pPr>
      <w:hyperlink w:anchor="_Toc23271" w:history="1">
        <w:r>
          <w:rPr>
            <w:rFonts w:ascii="仿宋" w:eastAsia="仿宋" w:hAnsi="仿宋" w:cs="仿宋" w:hint="eastAsia"/>
            <w:lang w:eastAsia="zh-CN"/>
          </w:rPr>
          <w:t>(七)、智能配电自动化整合营销</w:t>
        </w:r>
        <w:r>
          <w:tab/>
        </w:r>
        <w:r>
          <w:fldChar w:fldCharType="begin"/>
        </w:r>
        <w:r>
          <w:instrText xml:space="preserve"> PAGEREF _Toc23271 \h </w:instrText>
        </w:r>
        <w:r>
          <w:fldChar w:fldCharType="separate"/>
        </w:r>
        <w:r>
          <w:t>49</w:t>
        </w:r>
        <w:r>
          <w:fldChar w:fldCharType="end"/>
        </w:r>
      </w:hyperlink>
    </w:p>
    <w:p>
      <w:pPr>
        <w:pStyle w:val="TOC1"/>
        <w:tabs>
          <w:tab w:val="right" w:leader="dot" w:pos="8306"/>
        </w:tabs>
      </w:pPr>
      <w:hyperlink w:anchor="_Toc17282" w:history="1">
        <w:r>
          <w:rPr>
            <w:rFonts w:ascii="仿宋" w:eastAsia="仿宋" w:hAnsi="仿宋" w:cs="仿宋" w:hint="eastAsia"/>
            <w:lang w:eastAsia="zh-CN"/>
          </w:rPr>
          <w:t>十一、环保分析</w:t>
        </w:r>
        <w:r>
          <w:tab/>
        </w:r>
        <w:r>
          <w:fldChar w:fldCharType="begin"/>
        </w:r>
        <w:r>
          <w:instrText xml:space="preserve"> PAGEREF _Toc17282 \h </w:instrText>
        </w:r>
        <w:r>
          <w:fldChar w:fldCharType="separate"/>
        </w:r>
        <w:r>
          <w:t>54</w:t>
        </w:r>
        <w:r>
          <w:fldChar w:fldCharType="end"/>
        </w:r>
      </w:hyperlink>
    </w:p>
    <w:p>
      <w:pPr>
        <w:pStyle w:val="TOC2"/>
        <w:tabs>
          <w:tab w:val="right" w:leader="dot" w:pos="8306"/>
        </w:tabs>
      </w:pPr>
      <w:hyperlink w:anchor="_Toc17519" w:history="1">
        <w:r>
          <w:rPr>
            <w:rFonts w:ascii="仿宋" w:eastAsia="仿宋" w:hAnsi="仿宋" w:cs="仿宋" w:hint="eastAsia"/>
            <w:lang w:eastAsia="zh-CN"/>
          </w:rPr>
          <w:t>(一)、编制依据</w:t>
        </w:r>
        <w:r>
          <w:tab/>
        </w:r>
        <w:r>
          <w:fldChar w:fldCharType="begin"/>
        </w:r>
        <w:r>
          <w:instrText xml:space="preserve"> PAGEREF _Toc17519 \h </w:instrText>
        </w:r>
        <w:r>
          <w:fldChar w:fldCharType="separate"/>
        </w:r>
        <w:r>
          <w:t>54</w:t>
        </w:r>
        <w:r>
          <w:fldChar w:fldCharType="end"/>
        </w:r>
      </w:hyperlink>
    </w:p>
    <w:p>
      <w:pPr>
        <w:pStyle w:val="TOC2"/>
        <w:tabs>
          <w:tab w:val="right" w:leader="dot" w:pos="8306"/>
        </w:tabs>
      </w:pPr>
      <w:hyperlink w:anchor="_Toc2400" w:history="1">
        <w:r>
          <w:rPr>
            <w:rFonts w:ascii="仿宋" w:eastAsia="仿宋" w:hAnsi="仿宋" w:cs="仿宋" w:hint="eastAsia"/>
            <w:lang w:eastAsia="zh-CN"/>
          </w:rPr>
          <w:t>(二)、环境影响合理性分析</w:t>
        </w:r>
        <w:r>
          <w:tab/>
        </w:r>
        <w:r>
          <w:fldChar w:fldCharType="begin"/>
        </w:r>
        <w:r>
          <w:instrText xml:space="preserve"> PAGEREF _Toc2400 \h </w:instrText>
        </w:r>
        <w:r>
          <w:fldChar w:fldCharType="separate"/>
        </w:r>
        <w:r>
          <w:t>54</w:t>
        </w:r>
        <w:r>
          <w:fldChar w:fldCharType="end"/>
        </w:r>
      </w:hyperlink>
    </w:p>
    <w:p>
      <w:pPr>
        <w:pStyle w:val="TOC2"/>
        <w:tabs>
          <w:tab w:val="right" w:leader="dot" w:pos="8306"/>
        </w:tabs>
      </w:pPr>
      <w:hyperlink w:anchor="_Toc15252" w:history="1">
        <w:r>
          <w:rPr>
            <w:rFonts w:ascii="仿宋" w:eastAsia="仿宋" w:hAnsi="仿宋" w:cs="仿宋" w:hint="eastAsia"/>
            <w:lang w:eastAsia="zh-CN"/>
          </w:rPr>
          <w:t>(三)、建设期大气环境影响分析</w:t>
        </w:r>
        <w:r>
          <w:tab/>
        </w:r>
        <w:r>
          <w:fldChar w:fldCharType="begin"/>
        </w:r>
        <w:r>
          <w:instrText xml:space="preserve"> PAGEREF _Toc15252 \h </w:instrText>
        </w:r>
        <w:r>
          <w:fldChar w:fldCharType="separate"/>
        </w:r>
        <w:r>
          <w:t>54</w:t>
        </w:r>
        <w:r>
          <w:fldChar w:fldCharType="end"/>
        </w:r>
      </w:hyperlink>
    </w:p>
    <w:p>
      <w:pPr>
        <w:pStyle w:val="TOC2"/>
        <w:tabs>
          <w:tab w:val="right" w:leader="dot" w:pos="8306"/>
        </w:tabs>
      </w:pPr>
      <w:hyperlink w:anchor="_Toc22866" w:history="1">
        <w:r>
          <w:rPr>
            <w:rFonts w:ascii="仿宋" w:eastAsia="仿宋" w:hAnsi="仿宋" w:cs="仿宋" w:hint="eastAsia"/>
            <w:lang w:eastAsia="zh-CN"/>
          </w:rPr>
          <w:t>(四)、建设期水环境影响分析</w:t>
        </w:r>
        <w:r>
          <w:tab/>
        </w:r>
        <w:r>
          <w:fldChar w:fldCharType="begin"/>
        </w:r>
        <w:r>
          <w:instrText xml:space="preserve"> PAGEREF _Toc22866 \h </w:instrText>
        </w:r>
        <w:r>
          <w:fldChar w:fldCharType="separate"/>
        </w:r>
        <w:r>
          <w:t>56</w:t>
        </w:r>
        <w:r>
          <w:fldChar w:fldCharType="end"/>
        </w:r>
      </w:hyperlink>
    </w:p>
    <w:p>
      <w:pPr>
        <w:pStyle w:val="TOC2"/>
        <w:tabs>
          <w:tab w:val="right" w:leader="dot" w:pos="8306"/>
        </w:tabs>
      </w:pPr>
      <w:hyperlink w:anchor="_Toc31927" w:history="1">
        <w:r>
          <w:rPr>
            <w:rFonts w:ascii="仿宋" w:eastAsia="仿宋" w:hAnsi="仿宋" w:cs="仿宋" w:hint="eastAsia"/>
            <w:lang w:eastAsia="zh-CN"/>
          </w:rPr>
          <w:t>(五)、建设期固体废弃物环境影响分析</w:t>
        </w:r>
        <w:r>
          <w:tab/>
        </w:r>
        <w:r>
          <w:fldChar w:fldCharType="begin"/>
        </w:r>
        <w:r>
          <w:instrText xml:space="preserve"> PAGEREF _Toc31927 \h </w:instrText>
        </w:r>
        <w:r>
          <w:fldChar w:fldCharType="separate"/>
        </w:r>
        <w:r>
          <w:t>57</w:t>
        </w:r>
        <w:r>
          <w:fldChar w:fldCharType="end"/>
        </w:r>
      </w:hyperlink>
    </w:p>
    <w:p>
      <w:pPr>
        <w:pStyle w:val="TOC2"/>
        <w:tabs>
          <w:tab w:val="right" w:leader="dot" w:pos="8306"/>
        </w:tabs>
      </w:pPr>
      <w:hyperlink w:anchor="_Toc3992" w:history="1">
        <w:r>
          <w:rPr>
            <w:rFonts w:ascii="仿宋" w:eastAsia="仿宋" w:hAnsi="仿宋" w:cs="仿宋" w:hint="eastAsia"/>
            <w:lang w:eastAsia="zh-CN"/>
          </w:rPr>
          <w:t>(六)、建设期声环境影响分析</w:t>
        </w:r>
        <w:r>
          <w:tab/>
        </w:r>
        <w:r>
          <w:fldChar w:fldCharType="begin"/>
        </w:r>
        <w:r>
          <w:instrText xml:space="preserve"> PAGEREF _Toc3992 \h </w:instrText>
        </w:r>
        <w:r>
          <w:fldChar w:fldCharType="separate"/>
        </w:r>
        <w:r>
          <w:t>57</w:t>
        </w:r>
        <w:r>
          <w:fldChar w:fldCharType="end"/>
        </w:r>
      </w:hyperlink>
    </w:p>
    <w:p>
      <w:pPr>
        <w:pStyle w:val="TOC2"/>
        <w:tabs>
          <w:tab w:val="right" w:leader="dot" w:pos="8306"/>
        </w:tabs>
      </w:pPr>
      <w:hyperlink w:anchor="_Toc18165" w:history="1">
        <w:r>
          <w:rPr>
            <w:rFonts w:ascii="仿宋" w:eastAsia="仿宋" w:hAnsi="仿宋" w:cs="仿宋" w:hint="eastAsia"/>
            <w:lang w:eastAsia="zh-CN"/>
          </w:rPr>
          <w:t>(七)、环境管理分析</w:t>
        </w:r>
        <w:r>
          <w:tab/>
        </w:r>
        <w:r>
          <w:fldChar w:fldCharType="begin"/>
        </w:r>
        <w:r>
          <w:instrText xml:space="preserve"> PAGEREF _Toc18165 \h </w:instrText>
        </w:r>
        <w:r>
          <w:fldChar w:fldCharType="separate"/>
        </w:r>
        <w:r>
          <w:t>58</w:t>
        </w:r>
        <w:r>
          <w:fldChar w:fldCharType="end"/>
        </w:r>
      </w:hyperlink>
    </w:p>
    <w:p>
      <w:pPr>
        <w:pStyle w:val="TOC2"/>
        <w:tabs>
          <w:tab w:val="right" w:leader="dot" w:pos="8306"/>
        </w:tabs>
      </w:pPr>
      <w:hyperlink w:anchor="_Toc23374" w:history="1">
        <w:r>
          <w:rPr>
            <w:rFonts w:ascii="仿宋" w:eastAsia="仿宋" w:hAnsi="仿宋" w:cs="仿宋" w:hint="eastAsia"/>
            <w:lang w:eastAsia="zh-CN"/>
          </w:rPr>
          <w:t>(八)、结论及建议</w:t>
        </w:r>
        <w:r>
          <w:tab/>
        </w:r>
        <w:r>
          <w:fldChar w:fldCharType="begin"/>
        </w:r>
        <w:r>
          <w:instrText xml:space="preserve"> PAGEREF _Toc23374 \h </w:instrText>
        </w:r>
        <w:r>
          <w:fldChar w:fldCharType="separate"/>
        </w:r>
        <w:r>
          <w:t>60</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0746"/>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3142"/>
      <w:r>
        <w:rPr>
          <w:rFonts w:ascii="仿宋" w:eastAsia="仿宋" w:hAnsi="仿宋" w:cs="仿宋" w:hint="eastAsia"/>
          <w:lang w:eastAsia="zh-CN"/>
        </w:rPr>
        <w:t>(一)、智能配电自动化项目工程设计总体要求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在智能配电自动化项目工程设计阶段，我们将遵循以下总体设计原则以确保智能配电自动化项目的高效、经济、实用和美观：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24296"/>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智能配电自动化项目背景和概述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智能配电自动化项目旨在建设一个现代化、智能化的智能配电自动化生产基地，以满足不断增长的市场需求。该基地将专注于XX领域，通过整合先进的技术和创新的管理模式，提供高质量、高效率的智能配电自动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构建具有高效生产能力的现代化智能配电自动化生产基地，年产能达到XX。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智能配电自动化项目实施进度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智能配电自动化项目实施分为规划设计、设备采购、施工建设、调试运营等多个阶段，预计总体完成周期为XX年。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3089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5246"/>
      <w:r>
        <w:rPr>
          <w:rFonts w:ascii="仿宋" w:eastAsia="仿宋" w:hAnsi="仿宋" w:cs="仿宋" w:hint="eastAsia"/>
          <w:sz w:val="28"/>
          <w:lang w:eastAsia="zh-CN"/>
        </w:rPr>
        <w:t>二、原辅材料及成品分析</w:t>
      </w:r>
      <w:bookmarkEnd w:id="6"/>
    </w:p>
    <w:p>
      <w:pPr>
        <w:pStyle w:val="Heading2"/>
        <w:rPr>
          <w:rFonts w:ascii="仿宋" w:eastAsia="仿宋" w:hAnsi="仿宋" w:cs="仿宋" w:hint="eastAsia"/>
          <w:lang w:eastAsia="zh-CN"/>
        </w:rPr>
      </w:pPr>
      <w:bookmarkStart w:id="7" w:name="_Toc20799"/>
      <w:r>
        <w:rPr>
          <w:rFonts w:ascii="仿宋" w:eastAsia="仿宋" w:hAnsi="仿宋" w:cs="仿宋" w:hint="eastAsia"/>
          <w:lang w:eastAsia="zh-CN"/>
        </w:rPr>
        <w:t>(一)、智能配电自动化项目建设期原辅材料供应情况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1.列出智能配电自动化项目建设所需的所有原材料和辅助材料清单，包括数量、品质、规格等要求。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根据智能配电自动化项目进度和施工计划，制定原辅材料的需求规划，确保供应与需求的匹配。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8" w:name="_Toc2172"/>
      <w:r>
        <w:rPr>
          <w:rFonts w:ascii="仿宋" w:eastAsia="仿宋" w:hAnsi="仿宋" w:cs="仿宋" w:hint="eastAsia"/>
          <w:sz w:val="28"/>
          <w:lang w:eastAsia="zh-CN"/>
        </w:rPr>
        <w:t>(二)、智能配电自动化项目运营期原辅材料供应及质量管理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智能配电自动化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智能配电自动化项目建设完成投产后，物资采购部门将根据实际生产需求制定详细的原材料采购计划。在确保产品质量不受影响的前提下，他们会深入了解原材料的性能和特点，以合理选择适用于智能配电自动化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智能配电自动化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9" w:name="_Toc73"/>
      <w:r>
        <w:rPr>
          <w:rFonts w:ascii="仿宋" w:eastAsia="仿宋" w:hAnsi="仿宋" w:cs="仿宋" w:hint="eastAsia"/>
          <w:sz w:val="28"/>
          <w:lang w:eastAsia="zh-CN"/>
        </w:rPr>
        <w:t>三、发展规划</w:t>
      </w:r>
      <w:bookmarkEnd w:id="9"/>
    </w:p>
    <w:p>
      <w:pPr>
        <w:pStyle w:val="Heading2"/>
        <w:rPr>
          <w:rFonts w:ascii="仿宋" w:eastAsia="仿宋" w:hAnsi="仿宋" w:cs="仿宋" w:hint="eastAsia"/>
          <w:lang w:eastAsia="zh-CN"/>
        </w:rPr>
      </w:pPr>
      <w:bookmarkStart w:id="10" w:name="_Toc27912"/>
      <w:r>
        <w:rPr>
          <w:rFonts w:ascii="仿宋" w:eastAsia="仿宋" w:hAnsi="仿宋" w:cs="仿宋" w:hint="eastAsia"/>
          <w:lang w:eastAsia="zh-CN"/>
        </w:rPr>
        <w:t>(一)、公司发展规划</w:t>
      </w:r>
      <w:bookmarkEnd w:id="10"/>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11" w:name="_Toc25674"/>
      <w:r>
        <w:rPr>
          <w:rFonts w:ascii="仿宋" w:eastAsia="仿宋" w:hAnsi="仿宋" w:cs="仿宋" w:hint="eastAsia"/>
          <w:sz w:val="28"/>
          <w:lang w:eastAsia="zh-CN"/>
        </w:rPr>
        <w:t>(二)、保障措施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https://d.book118.com/665313310201011034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智能配电自动化相关行业创业项目建议书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A07DD"/>
    <w:rsid w:val="30EA07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665313310201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2023-10-27T01:51:00Z</dcterms:created>
  <dcterms:modified xsi:type="dcterms:W3CDTF">2023-10-27T01:52:12Z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5E0C38E93D184530A9FCC0933DC86845_11</vt:lpwstr>
  </property>
  <property fmtid="{D5CDD505-2E9C-101B-9397-08002B2CF9AE}" pid="3" name="KSOProductBuildVer">
    <vt:lpwstr>2052-12.1.0.15712</vt:lpwstr>
  </property>
</Properties>
</file>