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中、小容量数字微波接力通信系统项目计划设计方案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04" w:history="1">
        <w:r>
          <w:rPr>
            <w:rFonts w:ascii="仿宋" w:eastAsia="仿宋" w:hAnsi="仿宋" w:cs="仿宋" w:hint="eastAsia"/>
            <w:lang w:eastAsia="zh-CN"/>
          </w:rPr>
          <w:t>概论</w:t>
        </w:r>
        <w:r>
          <w:tab/>
        </w:r>
        <w:r>
          <w:fldChar w:fldCharType="begin"/>
        </w:r>
        <w:r>
          <w:instrText xml:space="preserve"> PAGEREF _Toc19904 \h </w:instrText>
        </w:r>
        <w:r>
          <w:fldChar w:fldCharType="separate"/>
        </w:r>
        <w:r>
          <w:t>3</w:t>
        </w:r>
        <w:r>
          <w:fldChar w:fldCharType="end"/>
        </w:r>
      </w:hyperlink>
    </w:p>
    <w:p>
      <w:pPr>
        <w:pStyle w:val="TOC1"/>
        <w:tabs>
          <w:tab w:val="right" w:leader="dot" w:pos="8306"/>
        </w:tabs>
      </w:pPr>
      <w:hyperlink w:anchor="_Toc11151" w:history="1">
        <w:r>
          <w:rPr>
            <w:rFonts w:ascii="仿宋" w:eastAsia="仿宋" w:hAnsi="仿宋" w:cs="仿宋" w:hint="eastAsia"/>
            <w:lang w:eastAsia="zh-CN"/>
          </w:rPr>
          <w:t>一、中、小容量数字微波接力通信系统项目危机管理</w:t>
        </w:r>
        <w:r>
          <w:tab/>
        </w:r>
        <w:r>
          <w:fldChar w:fldCharType="begin"/>
        </w:r>
        <w:r>
          <w:instrText xml:space="preserve"> PAGEREF _Toc11151 \h </w:instrText>
        </w:r>
        <w:r>
          <w:fldChar w:fldCharType="separate"/>
        </w:r>
        <w:r>
          <w:t>3</w:t>
        </w:r>
        <w:r>
          <w:fldChar w:fldCharType="end"/>
        </w:r>
      </w:hyperlink>
    </w:p>
    <w:p>
      <w:pPr>
        <w:pStyle w:val="TOC2"/>
        <w:tabs>
          <w:tab w:val="right" w:leader="dot" w:pos="8306"/>
        </w:tabs>
      </w:pPr>
      <w:hyperlink w:anchor="_Toc12879" w:history="1">
        <w:r>
          <w:rPr>
            <w:rFonts w:ascii="仿宋" w:eastAsia="仿宋" w:hAnsi="仿宋" w:cs="仿宋" w:hint="eastAsia"/>
            <w:lang w:eastAsia="zh-CN"/>
          </w:rPr>
          <w:t>(一)、危机预警与识别</w:t>
        </w:r>
        <w:r>
          <w:tab/>
        </w:r>
        <w:r>
          <w:fldChar w:fldCharType="begin"/>
        </w:r>
        <w:r>
          <w:instrText xml:space="preserve"> PAGEREF _Toc12879 \h </w:instrText>
        </w:r>
        <w:r>
          <w:fldChar w:fldCharType="separate"/>
        </w:r>
        <w:r>
          <w:t>3</w:t>
        </w:r>
        <w:r>
          <w:fldChar w:fldCharType="end"/>
        </w:r>
      </w:hyperlink>
    </w:p>
    <w:p>
      <w:pPr>
        <w:pStyle w:val="TOC2"/>
        <w:tabs>
          <w:tab w:val="right" w:leader="dot" w:pos="8306"/>
        </w:tabs>
      </w:pPr>
      <w:hyperlink w:anchor="_Toc22068" w:history="1">
        <w:r>
          <w:rPr>
            <w:rFonts w:ascii="仿宋" w:eastAsia="仿宋" w:hAnsi="仿宋" w:cs="仿宋" w:hint="eastAsia"/>
            <w:lang w:eastAsia="zh-CN"/>
          </w:rPr>
          <w:t>(二)、危机应对与恢复</w:t>
        </w:r>
        <w:r>
          <w:tab/>
        </w:r>
        <w:r>
          <w:fldChar w:fldCharType="begin"/>
        </w:r>
        <w:r>
          <w:instrText xml:space="preserve"> PAGEREF _Toc22068 \h </w:instrText>
        </w:r>
        <w:r>
          <w:fldChar w:fldCharType="separate"/>
        </w:r>
        <w:r>
          <w:t>4</w:t>
        </w:r>
        <w:r>
          <w:fldChar w:fldCharType="end"/>
        </w:r>
      </w:hyperlink>
    </w:p>
    <w:p>
      <w:pPr>
        <w:pStyle w:val="TOC1"/>
        <w:tabs>
          <w:tab w:val="right" w:leader="dot" w:pos="8306"/>
        </w:tabs>
      </w:pPr>
      <w:hyperlink w:anchor="_Toc14343" w:history="1">
        <w:r>
          <w:rPr>
            <w:rFonts w:ascii="仿宋" w:eastAsia="仿宋" w:hAnsi="仿宋" w:cs="仿宋" w:hint="eastAsia"/>
            <w:lang w:eastAsia="zh-CN"/>
          </w:rPr>
          <w:t>二、市场分析、调研</w:t>
        </w:r>
        <w:r>
          <w:tab/>
        </w:r>
        <w:r>
          <w:fldChar w:fldCharType="begin"/>
        </w:r>
        <w:r>
          <w:instrText xml:space="preserve"> PAGEREF _Toc14343 \h </w:instrText>
        </w:r>
        <w:r>
          <w:fldChar w:fldCharType="separate"/>
        </w:r>
        <w:r>
          <w:t>6</w:t>
        </w:r>
        <w:r>
          <w:fldChar w:fldCharType="end"/>
        </w:r>
      </w:hyperlink>
    </w:p>
    <w:p>
      <w:pPr>
        <w:pStyle w:val="TOC2"/>
        <w:tabs>
          <w:tab w:val="right" w:leader="dot" w:pos="8306"/>
        </w:tabs>
      </w:pPr>
      <w:hyperlink w:anchor="_Toc2105" w:history="1">
        <w:r>
          <w:rPr>
            <w:rFonts w:ascii="仿宋" w:eastAsia="仿宋" w:hAnsi="仿宋" w:cs="仿宋" w:hint="eastAsia"/>
            <w:lang w:eastAsia="zh-CN"/>
          </w:rPr>
          <w:t>(一)、中、小容量数字微波接力通信系统行业分析</w:t>
        </w:r>
        <w:r>
          <w:tab/>
        </w:r>
        <w:r>
          <w:fldChar w:fldCharType="begin"/>
        </w:r>
        <w:r>
          <w:instrText xml:space="preserve"> PAGEREF _Toc2105 \h </w:instrText>
        </w:r>
        <w:r>
          <w:fldChar w:fldCharType="separate"/>
        </w:r>
        <w:r>
          <w:t>6</w:t>
        </w:r>
        <w:r>
          <w:fldChar w:fldCharType="end"/>
        </w:r>
      </w:hyperlink>
    </w:p>
    <w:p>
      <w:pPr>
        <w:pStyle w:val="TOC2"/>
        <w:tabs>
          <w:tab w:val="right" w:leader="dot" w:pos="8306"/>
        </w:tabs>
      </w:pPr>
      <w:hyperlink w:anchor="_Toc23571" w:history="1">
        <w:r>
          <w:rPr>
            <w:rFonts w:ascii="仿宋" w:eastAsia="仿宋" w:hAnsi="仿宋" w:cs="仿宋" w:hint="eastAsia"/>
            <w:lang w:eastAsia="zh-CN"/>
          </w:rPr>
          <w:t>(二)、中、小容量数字微波接力通信系统市场分析预测</w:t>
        </w:r>
        <w:r>
          <w:tab/>
        </w:r>
        <w:r>
          <w:fldChar w:fldCharType="begin"/>
        </w:r>
        <w:r>
          <w:instrText xml:space="preserve"> PAGEREF _Toc23571 \h </w:instrText>
        </w:r>
        <w:r>
          <w:fldChar w:fldCharType="separate"/>
        </w:r>
        <w:r>
          <w:t>7</w:t>
        </w:r>
        <w:r>
          <w:fldChar w:fldCharType="end"/>
        </w:r>
      </w:hyperlink>
    </w:p>
    <w:p>
      <w:pPr>
        <w:pStyle w:val="TOC1"/>
        <w:tabs>
          <w:tab w:val="right" w:leader="dot" w:pos="8306"/>
        </w:tabs>
      </w:pPr>
      <w:hyperlink w:anchor="_Toc25317" w:history="1">
        <w:r>
          <w:rPr>
            <w:rFonts w:ascii="仿宋" w:eastAsia="仿宋" w:hAnsi="仿宋" w:cs="仿宋" w:hint="eastAsia"/>
            <w:lang w:eastAsia="zh-CN"/>
          </w:rPr>
          <w:t>三、中、小容量数字微波接力通信系统项目概论</w:t>
        </w:r>
        <w:r>
          <w:tab/>
        </w:r>
        <w:r>
          <w:fldChar w:fldCharType="begin"/>
        </w:r>
        <w:r>
          <w:instrText xml:space="preserve"> PAGEREF _Toc25317 \h </w:instrText>
        </w:r>
        <w:r>
          <w:fldChar w:fldCharType="separate"/>
        </w:r>
        <w:r>
          <w:t>8</w:t>
        </w:r>
        <w:r>
          <w:fldChar w:fldCharType="end"/>
        </w:r>
      </w:hyperlink>
    </w:p>
    <w:p>
      <w:pPr>
        <w:pStyle w:val="TOC2"/>
        <w:tabs>
          <w:tab w:val="right" w:leader="dot" w:pos="8306"/>
        </w:tabs>
      </w:pPr>
      <w:hyperlink w:anchor="_Toc6208" w:history="1">
        <w:r>
          <w:rPr>
            <w:rFonts w:ascii="仿宋" w:eastAsia="仿宋" w:hAnsi="仿宋" w:cs="仿宋" w:hint="eastAsia"/>
            <w:lang w:eastAsia="zh-CN"/>
          </w:rPr>
          <w:t>(一)、中、小容量数字微波接力通信系统项目概况</w:t>
        </w:r>
        <w:r>
          <w:tab/>
        </w:r>
        <w:r>
          <w:fldChar w:fldCharType="begin"/>
        </w:r>
        <w:r>
          <w:instrText xml:space="preserve"> PAGEREF _Toc6208 \h </w:instrText>
        </w:r>
        <w:r>
          <w:fldChar w:fldCharType="separate"/>
        </w:r>
        <w:r>
          <w:t>8</w:t>
        </w:r>
        <w:r>
          <w:fldChar w:fldCharType="end"/>
        </w:r>
      </w:hyperlink>
    </w:p>
    <w:p>
      <w:pPr>
        <w:pStyle w:val="TOC2"/>
        <w:tabs>
          <w:tab w:val="right" w:leader="dot" w:pos="8306"/>
        </w:tabs>
      </w:pPr>
      <w:hyperlink w:anchor="_Toc26603" w:history="1">
        <w:r>
          <w:rPr>
            <w:rFonts w:ascii="仿宋" w:eastAsia="仿宋" w:hAnsi="仿宋" w:cs="仿宋" w:hint="eastAsia"/>
            <w:lang w:eastAsia="zh-CN"/>
          </w:rPr>
          <w:t>(二)、中、小容量数字微波接力通信系统项目目标</w:t>
        </w:r>
        <w:r>
          <w:tab/>
        </w:r>
        <w:r>
          <w:fldChar w:fldCharType="begin"/>
        </w:r>
        <w:r>
          <w:instrText xml:space="preserve"> PAGEREF _Toc26603 \h </w:instrText>
        </w:r>
        <w:r>
          <w:fldChar w:fldCharType="separate"/>
        </w:r>
        <w:r>
          <w:t>10</w:t>
        </w:r>
        <w:r>
          <w:fldChar w:fldCharType="end"/>
        </w:r>
      </w:hyperlink>
    </w:p>
    <w:p>
      <w:pPr>
        <w:pStyle w:val="TOC2"/>
        <w:tabs>
          <w:tab w:val="right" w:leader="dot" w:pos="8306"/>
        </w:tabs>
      </w:pPr>
      <w:hyperlink w:anchor="_Toc551" w:history="1">
        <w:r>
          <w:rPr>
            <w:rFonts w:ascii="仿宋" w:eastAsia="仿宋" w:hAnsi="仿宋" w:cs="仿宋" w:hint="eastAsia"/>
            <w:lang w:eastAsia="zh-CN"/>
          </w:rPr>
          <w:t>(三)、中、小容量数字微波接力通信系统项目提出的理由</w:t>
        </w:r>
        <w:r>
          <w:tab/>
        </w:r>
        <w:r>
          <w:fldChar w:fldCharType="begin"/>
        </w:r>
        <w:r>
          <w:instrText xml:space="preserve"> PAGEREF _Toc551 \h </w:instrText>
        </w:r>
        <w:r>
          <w:fldChar w:fldCharType="separate"/>
        </w:r>
        <w:r>
          <w:t>11</w:t>
        </w:r>
        <w:r>
          <w:fldChar w:fldCharType="end"/>
        </w:r>
      </w:hyperlink>
    </w:p>
    <w:p>
      <w:pPr>
        <w:pStyle w:val="TOC2"/>
        <w:tabs>
          <w:tab w:val="right" w:leader="dot" w:pos="8306"/>
        </w:tabs>
      </w:pPr>
      <w:hyperlink w:anchor="_Toc20075" w:history="1">
        <w:r>
          <w:rPr>
            <w:rFonts w:ascii="仿宋" w:eastAsia="仿宋" w:hAnsi="仿宋" w:cs="仿宋" w:hint="eastAsia"/>
            <w:lang w:eastAsia="zh-CN"/>
          </w:rPr>
          <w:t>(四)、中、小容量数字微波接力通信系统项目意义</w:t>
        </w:r>
        <w:r>
          <w:tab/>
        </w:r>
        <w:r>
          <w:fldChar w:fldCharType="begin"/>
        </w:r>
        <w:r>
          <w:instrText xml:space="preserve"> PAGEREF _Toc20075 \h </w:instrText>
        </w:r>
        <w:r>
          <w:fldChar w:fldCharType="separate"/>
        </w:r>
        <w:r>
          <w:t>13</w:t>
        </w:r>
        <w:r>
          <w:fldChar w:fldCharType="end"/>
        </w:r>
      </w:hyperlink>
    </w:p>
    <w:p>
      <w:pPr>
        <w:pStyle w:val="TOC2"/>
        <w:tabs>
          <w:tab w:val="right" w:leader="dot" w:pos="8306"/>
        </w:tabs>
      </w:pPr>
      <w:hyperlink w:anchor="_Toc13484" w:history="1">
        <w:r>
          <w:rPr>
            <w:rFonts w:ascii="仿宋" w:eastAsia="仿宋" w:hAnsi="仿宋" w:cs="仿宋" w:hint="eastAsia"/>
            <w:lang w:eastAsia="zh-CN"/>
          </w:rPr>
          <w:t>(五)、中、小容量数字微波接力通信系统项目背景</w:t>
        </w:r>
        <w:r>
          <w:tab/>
        </w:r>
        <w:r>
          <w:fldChar w:fldCharType="begin"/>
        </w:r>
        <w:r>
          <w:instrText xml:space="preserve"> PAGEREF _Toc13484 \h </w:instrText>
        </w:r>
        <w:r>
          <w:fldChar w:fldCharType="separate"/>
        </w:r>
        <w:r>
          <w:t>15</w:t>
        </w:r>
        <w:r>
          <w:fldChar w:fldCharType="end"/>
        </w:r>
      </w:hyperlink>
    </w:p>
    <w:p>
      <w:pPr>
        <w:pStyle w:val="TOC1"/>
        <w:tabs>
          <w:tab w:val="right" w:leader="dot" w:pos="8306"/>
        </w:tabs>
      </w:pPr>
      <w:hyperlink w:anchor="_Toc3312" w:history="1">
        <w:r>
          <w:rPr>
            <w:rFonts w:ascii="仿宋" w:eastAsia="仿宋" w:hAnsi="仿宋" w:cs="仿宋" w:hint="eastAsia"/>
            <w:lang w:eastAsia="zh-CN"/>
          </w:rPr>
          <w:t>四、中、小容量数字微波接力通信系统项目可持续发展</w:t>
        </w:r>
        <w:r>
          <w:tab/>
        </w:r>
        <w:r>
          <w:fldChar w:fldCharType="begin"/>
        </w:r>
        <w:r>
          <w:instrText xml:space="preserve"> PAGEREF _Toc3312 \h </w:instrText>
        </w:r>
        <w:r>
          <w:fldChar w:fldCharType="separate"/>
        </w:r>
        <w:r>
          <w:t>16</w:t>
        </w:r>
        <w:r>
          <w:fldChar w:fldCharType="end"/>
        </w:r>
      </w:hyperlink>
    </w:p>
    <w:p>
      <w:pPr>
        <w:pStyle w:val="TOC2"/>
        <w:tabs>
          <w:tab w:val="right" w:leader="dot" w:pos="8306"/>
        </w:tabs>
      </w:pPr>
      <w:hyperlink w:anchor="_Toc24189" w:history="1">
        <w:r>
          <w:rPr>
            <w:rFonts w:ascii="仿宋" w:eastAsia="仿宋" w:hAnsi="仿宋" w:cs="仿宋" w:hint="eastAsia"/>
            <w:lang w:eastAsia="zh-CN"/>
          </w:rPr>
          <w:t>(一)、可持续战略与实践</w:t>
        </w:r>
        <w:r>
          <w:tab/>
        </w:r>
        <w:r>
          <w:fldChar w:fldCharType="begin"/>
        </w:r>
        <w:r>
          <w:instrText xml:space="preserve"> PAGEREF _Toc24189 \h </w:instrText>
        </w:r>
        <w:r>
          <w:fldChar w:fldCharType="separate"/>
        </w:r>
        <w:r>
          <w:t>16</w:t>
        </w:r>
        <w:r>
          <w:fldChar w:fldCharType="end"/>
        </w:r>
      </w:hyperlink>
    </w:p>
    <w:p>
      <w:pPr>
        <w:pStyle w:val="TOC2"/>
        <w:tabs>
          <w:tab w:val="right" w:leader="dot" w:pos="8306"/>
        </w:tabs>
      </w:pPr>
      <w:hyperlink w:anchor="_Toc10366" w:history="1">
        <w:r>
          <w:rPr>
            <w:rFonts w:ascii="仿宋" w:eastAsia="仿宋" w:hAnsi="仿宋" w:cs="仿宋" w:hint="eastAsia"/>
            <w:lang w:eastAsia="zh-CN"/>
          </w:rPr>
          <w:t>(二)、环保与社会责任</w:t>
        </w:r>
        <w:r>
          <w:tab/>
        </w:r>
        <w:r>
          <w:fldChar w:fldCharType="begin"/>
        </w:r>
        <w:r>
          <w:instrText xml:space="preserve"> PAGEREF _Toc10366 \h </w:instrText>
        </w:r>
        <w:r>
          <w:fldChar w:fldCharType="separate"/>
        </w:r>
        <w:r>
          <w:t>17</w:t>
        </w:r>
        <w:r>
          <w:fldChar w:fldCharType="end"/>
        </w:r>
      </w:hyperlink>
    </w:p>
    <w:p>
      <w:pPr>
        <w:pStyle w:val="TOC1"/>
        <w:tabs>
          <w:tab w:val="right" w:leader="dot" w:pos="8306"/>
        </w:tabs>
      </w:pPr>
      <w:hyperlink w:anchor="_Toc25967" w:history="1">
        <w:r>
          <w:rPr>
            <w:rFonts w:ascii="仿宋" w:eastAsia="仿宋" w:hAnsi="仿宋" w:cs="仿宋" w:hint="eastAsia"/>
            <w:lang w:eastAsia="zh-CN"/>
          </w:rPr>
          <w:t>五、中、小容量数字微波接力通信系统项目选址可行性分析</w:t>
        </w:r>
        <w:r>
          <w:tab/>
        </w:r>
        <w:r>
          <w:fldChar w:fldCharType="begin"/>
        </w:r>
        <w:r>
          <w:instrText xml:space="preserve"> PAGEREF _Toc25967 \h </w:instrText>
        </w:r>
        <w:r>
          <w:fldChar w:fldCharType="separate"/>
        </w:r>
        <w:r>
          <w:t>18</w:t>
        </w:r>
        <w:r>
          <w:fldChar w:fldCharType="end"/>
        </w:r>
      </w:hyperlink>
    </w:p>
    <w:p>
      <w:pPr>
        <w:pStyle w:val="TOC2"/>
        <w:tabs>
          <w:tab w:val="right" w:leader="dot" w:pos="8306"/>
        </w:tabs>
      </w:pPr>
      <w:hyperlink w:anchor="_Toc6380" w:history="1">
        <w:r>
          <w:rPr>
            <w:rFonts w:ascii="仿宋" w:eastAsia="仿宋" w:hAnsi="仿宋" w:cs="仿宋" w:hint="eastAsia"/>
            <w:lang w:eastAsia="zh-CN"/>
          </w:rPr>
          <w:t>(一)、中、小容量数字微波接力通信系统项目选址</w:t>
        </w:r>
        <w:r>
          <w:tab/>
        </w:r>
        <w:r>
          <w:fldChar w:fldCharType="begin"/>
        </w:r>
        <w:r>
          <w:instrText xml:space="preserve"> PAGEREF _Toc6380 \h </w:instrText>
        </w:r>
        <w:r>
          <w:fldChar w:fldCharType="separate"/>
        </w:r>
        <w:r>
          <w:t>18</w:t>
        </w:r>
        <w:r>
          <w:fldChar w:fldCharType="end"/>
        </w:r>
      </w:hyperlink>
    </w:p>
    <w:p>
      <w:pPr>
        <w:pStyle w:val="TOC2"/>
        <w:tabs>
          <w:tab w:val="right" w:leader="dot" w:pos="8306"/>
        </w:tabs>
      </w:pPr>
      <w:hyperlink w:anchor="_Toc19955" w:history="1">
        <w:r>
          <w:rPr>
            <w:rFonts w:ascii="仿宋" w:eastAsia="仿宋" w:hAnsi="仿宋" w:cs="仿宋" w:hint="eastAsia"/>
            <w:lang w:eastAsia="zh-CN"/>
          </w:rPr>
          <w:t>(二)、用地控制指标</w:t>
        </w:r>
        <w:r>
          <w:tab/>
        </w:r>
        <w:r>
          <w:fldChar w:fldCharType="begin"/>
        </w:r>
        <w:r>
          <w:instrText xml:space="preserve"> PAGEREF _Toc19955 \h </w:instrText>
        </w:r>
        <w:r>
          <w:fldChar w:fldCharType="separate"/>
        </w:r>
        <w:r>
          <w:t>18</w:t>
        </w:r>
        <w:r>
          <w:fldChar w:fldCharType="end"/>
        </w:r>
      </w:hyperlink>
    </w:p>
    <w:p>
      <w:pPr>
        <w:pStyle w:val="TOC2"/>
        <w:tabs>
          <w:tab w:val="right" w:leader="dot" w:pos="8306"/>
        </w:tabs>
      </w:pPr>
      <w:hyperlink w:anchor="_Toc21783" w:history="1">
        <w:r>
          <w:rPr>
            <w:rFonts w:ascii="仿宋" w:eastAsia="仿宋" w:hAnsi="仿宋" w:cs="仿宋" w:hint="eastAsia"/>
            <w:lang w:eastAsia="zh-CN"/>
          </w:rPr>
          <w:t>(三)、节约用地措施</w:t>
        </w:r>
        <w:r>
          <w:tab/>
        </w:r>
        <w:r>
          <w:fldChar w:fldCharType="begin"/>
        </w:r>
        <w:r>
          <w:instrText xml:space="preserve"> PAGEREF _Toc21783 \h </w:instrText>
        </w:r>
        <w:r>
          <w:fldChar w:fldCharType="separate"/>
        </w:r>
        <w:r>
          <w:t>20</w:t>
        </w:r>
        <w:r>
          <w:fldChar w:fldCharType="end"/>
        </w:r>
      </w:hyperlink>
    </w:p>
    <w:p>
      <w:pPr>
        <w:pStyle w:val="TOC2"/>
        <w:tabs>
          <w:tab w:val="right" w:leader="dot" w:pos="8306"/>
        </w:tabs>
      </w:pPr>
      <w:hyperlink w:anchor="_Toc20210" w:history="1">
        <w:r>
          <w:rPr>
            <w:rFonts w:ascii="仿宋" w:eastAsia="仿宋" w:hAnsi="仿宋" w:cs="仿宋" w:hint="eastAsia"/>
            <w:lang w:eastAsia="zh-CN"/>
          </w:rPr>
          <w:t>(四)、总图布置方案</w:t>
        </w:r>
        <w:r>
          <w:tab/>
        </w:r>
        <w:r>
          <w:fldChar w:fldCharType="begin"/>
        </w:r>
        <w:r>
          <w:instrText xml:space="preserve"> PAGEREF _Toc20210 \h </w:instrText>
        </w:r>
        <w:r>
          <w:fldChar w:fldCharType="separate"/>
        </w:r>
        <w:r>
          <w:t>21</w:t>
        </w:r>
        <w:r>
          <w:fldChar w:fldCharType="end"/>
        </w:r>
      </w:hyperlink>
    </w:p>
    <w:p>
      <w:pPr>
        <w:pStyle w:val="TOC2"/>
        <w:tabs>
          <w:tab w:val="right" w:leader="dot" w:pos="8306"/>
        </w:tabs>
      </w:pPr>
      <w:hyperlink w:anchor="_Toc28088" w:history="1">
        <w:r>
          <w:rPr>
            <w:rFonts w:ascii="仿宋" w:eastAsia="仿宋" w:hAnsi="仿宋" w:cs="仿宋" w:hint="eastAsia"/>
            <w:lang w:eastAsia="zh-CN"/>
          </w:rPr>
          <w:t>(五)、选址综合评价</w:t>
        </w:r>
        <w:r>
          <w:tab/>
        </w:r>
        <w:r>
          <w:fldChar w:fldCharType="begin"/>
        </w:r>
        <w:r>
          <w:instrText xml:space="preserve"> PAGEREF _Toc28088 \h </w:instrText>
        </w:r>
        <w:r>
          <w:fldChar w:fldCharType="separate"/>
        </w:r>
        <w:r>
          <w:t>22</w:t>
        </w:r>
        <w:r>
          <w:fldChar w:fldCharType="end"/>
        </w:r>
      </w:hyperlink>
    </w:p>
    <w:p>
      <w:pPr>
        <w:pStyle w:val="TOC1"/>
        <w:tabs>
          <w:tab w:val="right" w:leader="dot" w:pos="8306"/>
        </w:tabs>
      </w:pPr>
      <w:hyperlink w:anchor="_Toc32213" w:history="1">
        <w:r>
          <w:rPr>
            <w:rFonts w:ascii="仿宋" w:eastAsia="仿宋" w:hAnsi="仿宋" w:cs="仿宋" w:hint="eastAsia"/>
            <w:lang w:eastAsia="zh-CN"/>
          </w:rPr>
          <w:t>六、中、小容量数字微波接力通信系统项目绩效评估</w:t>
        </w:r>
        <w:r>
          <w:tab/>
        </w:r>
        <w:r>
          <w:fldChar w:fldCharType="begin"/>
        </w:r>
        <w:r>
          <w:instrText xml:space="preserve"> PAGEREF _Toc32213 \h </w:instrText>
        </w:r>
        <w:r>
          <w:fldChar w:fldCharType="separate"/>
        </w:r>
        <w:r>
          <w:t>24</w:t>
        </w:r>
        <w:r>
          <w:fldChar w:fldCharType="end"/>
        </w:r>
      </w:hyperlink>
    </w:p>
    <w:p>
      <w:pPr>
        <w:pStyle w:val="TOC2"/>
        <w:tabs>
          <w:tab w:val="right" w:leader="dot" w:pos="8306"/>
        </w:tabs>
      </w:pPr>
      <w:hyperlink w:anchor="_Toc5089" w:history="1">
        <w:r>
          <w:rPr>
            <w:rFonts w:ascii="仿宋" w:eastAsia="仿宋" w:hAnsi="仿宋" w:cs="仿宋" w:hint="eastAsia"/>
            <w:lang w:eastAsia="zh-CN"/>
          </w:rPr>
          <w:t>(一)、绩效评估指标</w:t>
        </w:r>
        <w:r>
          <w:tab/>
        </w:r>
        <w:r>
          <w:fldChar w:fldCharType="begin"/>
        </w:r>
        <w:r>
          <w:instrText xml:space="preserve"> PAGEREF _Toc5089 \h </w:instrText>
        </w:r>
        <w:r>
          <w:fldChar w:fldCharType="separate"/>
        </w:r>
        <w:r>
          <w:t>24</w:t>
        </w:r>
        <w:r>
          <w:fldChar w:fldCharType="end"/>
        </w:r>
      </w:hyperlink>
    </w:p>
    <w:p>
      <w:pPr>
        <w:pStyle w:val="TOC2"/>
        <w:tabs>
          <w:tab w:val="right" w:leader="dot" w:pos="8306"/>
        </w:tabs>
      </w:pPr>
      <w:hyperlink w:anchor="_Toc7046" w:history="1">
        <w:r>
          <w:rPr>
            <w:rFonts w:ascii="仿宋" w:eastAsia="仿宋" w:hAnsi="仿宋" w:cs="仿宋" w:hint="eastAsia"/>
            <w:lang w:eastAsia="zh-CN"/>
          </w:rPr>
          <w:t>(二)、绩效评估方法</w:t>
        </w:r>
        <w:r>
          <w:tab/>
        </w:r>
        <w:r>
          <w:fldChar w:fldCharType="begin"/>
        </w:r>
        <w:r>
          <w:instrText xml:space="preserve"> PAGEREF _Toc7046 \h </w:instrText>
        </w:r>
        <w:r>
          <w:fldChar w:fldCharType="separate"/>
        </w:r>
        <w:r>
          <w:t>25</w:t>
        </w:r>
        <w:r>
          <w:fldChar w:fldCharType="end"/>
        </w:r>
      </w:hyperlink>
    </w:p>
    <w:p>
      <w:pPr>
        <w:pStyle w:val="TOC2"/>
        <w:tabs>
          <w:tab w:val="right" w:leader="dot" w:pos="8306"/>
        </w:tabs>
      </w:pPr>
      <w:hyperlink w:anchor="_Toc4205" w:history="1">
        <w:r>
          <w:rPr>
            <w:rFonts w:ascii="仿宋" w:eastAsia="仿宋" w:hAnsi="仿宋" w:cs="仿宋" w:hint="eastAsia"/>
            <w:lang w:eastAsia="zh-CN"/>
          </w:rPr>
          <w:t>(三)、绩效评估周期</w:t>
        </w:r>
        <w:r>
          <w:tab/>
        </w:r>
        <w:r>
          <w:fldChar w:fldCharType="begin"/>
        </w:r>
        <w:r>
          <w:instrText xml:space="preserve"> PAGEREF _Toc4205 \h </w:instrText>
        </w:r>
        <w:r>
          <w:fldChar w:fldCharType="separate"/>
        </w:r>
        <w:r>
          <w:t>26</w:t>
        </w:r>
        <w:r>
          <w:fldChar w:fldCharType="end"/>
        </w:r>
      </w:hyperlink>
    </w:p>
    <w:p>
      <w:pPr>
        <w:pStyle w:val="TOC1"/>
        <w:tabs>
          <w:tab w:val="right" w:leader="dot" w:pos="8306"/>
        </w:tabs>
      </w:pPr>
      <w:hyperlink w:anchor="_Toc4771" w:history="1">
        <w:r>
          <w:rPr>
            <w:rFonts w:ascii="仿宋" w:eastAsia="仿宋" w:hAnsi="仿宋" w:cs="仿宋" w:hint="eastAsia"/>
            <w:lang w:eastAsia="zh-CN"/>
          </w:rPr>
          <w:t>七、中、小容量数字微波接力通信系统项目财务管理</w:t>
        </w:r>
        <w:r>
          <w:tab/>
        </w:r>
        <w:r>
          <w:fldChar w:fldCharType="begin"/>
        </w:r>
        <w:r>
          <w:instrText xml:space="preserve"> PAGEREF _Toc4771 \h </w:instrText>
        </w:r>
        <w:r>
          <w:fldChar w:fldCharType="separate"/>
        </w:r>
        <w:r>
          <w:t>27</w:t>
        </w:r>
        <w:r>
          <w:fldChar w:fldCharType="end"/>
        </w:r>
      </w:hyperlink>
    </w:p>
    <w:p>
      <w:pPr>
        <w:pStyle w:val="TOC2"/>
        <w:tabs>
          <w:tab w:val="right" w:leader="dot" w:pos="8306"/>
        </w:tabs>
      </w:pPr>
      <w:hyperlink w:anchor="_Toc7146" w:history="1">
        <w:r>
          <w:rPr>
            <w:rFonts w:ascii="仿宋" w:eastAsia="仿宋" w:hAnsi="仿宋" w:cs="仿宋" w:hint="eastAsia"/>
            <w:lang w:eastAsia="zh-CN"/>
          </w:rPr>
          <w:t>(一)、资金需求大</w:t>
        </w:r>
        <w:r>
          <w:tab/>
        </w:r>
        <w:r>
          <w:fldChar w:fldCharType="begin"/>
        </w:r>
        <w:r>
          <w:instrText xml:space="preserve"> PAGEREF _Toc7146 \h </w:instrText>
        </w:r>
        <w:r>
          <w:fldChar w:fldCharType="separate"/>
        </w:r>
        <w:r>
          <w:t>27</w:t>
        </w:r>
        <w:r>
          <w:fldChar w:fldCharType="end"/>
        </w:r>
      </w:hyperlink>
    </w:p>
    <w:p>
      <w:pPr>
        <w:pStyle w:val="TOC2"/>
        <w:tabs>
          <w:tab w:val="right" w:leader="dot" w:pos="8306"/>
        </w:tabs>
      </w:pPr>
      <w:hyperlink w:anchor="_Toc30794" w:history="1">
        <w:r>
          <w:rPr>
            <w:rFonts w:ascii="仿宋" w:eastAsia="仿宋" w:hAnsi="仿宋" w:cs="仿宋" w:hint="eastAsia"/>
            <w:lang w:eastAsia="zh-CN"/>
          </w:rPr>
          <w:t>(二)、研发周期长</w:t>
        </w:r>
        <w:r>
          <w:tab/>
        </w:r>
        <w:r>
          <w:fldChar w:fldCharType="begin"/>
        </w:r>
        <w:r>
          <w:instrText xml:space="preserve"> PAGEREF _Toc30794 \h </w:instrText>
        </w:r>
        <w:r>
          <w:fldChar w:fldCharType="separate"/>
        </w:r>
        <w:r>
          <w:t>29</w:t>
        </w:r>
        <w:r>
          <w:fldChar w:fldCharType="end"/>
        </w:r>
      </w:hyperlink>
    </w:p>
    <w:p>
      <w:pPr>
        <w:pStyle w:val="TOC2"/>
        <w:tabs>
          <w:tab w:val="right" w:leader="dot" w:pos="8306"/>
        </w:tabs>
      </w:pPr>
      <w:hyperlink w:anchor="_Toc17087" w:history="1">
        <w:r>
          <w:rPr>
            <w:rFonts w:ascii="仿宋" w:eastAsia="仿宋" w:hAnsi="仿宋" w:cs="仿宋" w:hint="eastAsia"/>
            <w:lang w:eastAsia="zh-CN"/>
          </w:rPr>
          <w:t>(三)、市场风险大</w:t>
        </w:r>
        <w:r>
          <w:tab/>
        </w:r>
        <w:r>
          <w:fldChar w:fldCharType="begin"/>
        </w:r>
        <w:r>
          <w:instrText xml:space="preserve"> PAGEREF _Toc17087 \h </w:instrText>
        </w:r>
        <w:r>
          <w:fldChar w:fldCharType="separate"/>
        </w:r>
        <w:r>
          <w:t>30</w:t>
        </w:r>
        <w:r>
          <w:fldChar w:fldCharType="end"/>
        </w:r>
      </w:hyperlink>
    </w:p>
    <w:p>
      <w:pPr>
        <w:pStyle w:val="TOC2"/>
        <w:tabs>
          <w:tab w:val="right" w:leader="dot" w:pos="8306"/>
        </w:tabs>
      </w:pPr>
      <w:hyperlink w:anchor="_Toc11285" w:history="1">
        <w:r>
          <w:rPr>
            <w:rFonts w:ascii="仿宋" w:eastAsia="仿宋" w:hAnsi="仿宋" w:cs="仿宋" w:hint="eastAsia"/>
            <w:lang w:eastAsia="zh-CN"/>
          </w:rPr>
          <w:t>(四)、利润率高</w:t>
        </w:r>
        <w:r>
          <w:tab/>
        </w:r>
        <w:r>
          <w:fldChar w:fldCharType="begin"/>
        </w:r>
        <w:r>
          <w:instrText xml:space="preserve"> PAGEREF _Toc11285 \h </w:instrText>
        </w:r>
        <w:r>
          <w:fldChar w:fldCharType="separate"/>
        </w:r>
        <w:r>
          <w:t>33</w:t>
        </w:r>
        <w:r>
          <w:fldChar w:fldCharType="end"/>
        </w:r>
      </w:hyperlink>
    </w:p>
    <w:p>
      <w:pPr>
        <w:pStyle w:val="TOC1"/>
        <w:tabs>
          <w:tab w:val="right" w:leader="dot" w:pos="8306"/>
        </w:tabs>
      </w:pPr>
      <w:hyperlink w:anchor="_Toc8095" w:history="1">
        <w:r>
          <w:rPr>
            <w:rFonts w:ascii="仿宋" w:eastAsia="仿宋" w:hAnsi="仿宋" w:cs="仿宋" w:hint="eastAsia"/>
            <w:lang w:eastAsia="zh-CN"/>
          </w:rPr>
          <w:t>八、中、小容量数字微波接力通信系统项目社会影响</w:t>
        </w:r>
        <w:r>
          <w:tab/>
        </w:r>
        <w:r>
          <w:fldChar w:fldCharType="begin"/>
        </w:r>
        <w:r>
          <w:instrText xml:space="preserve"> PAGEREF _Toc8095 \h </w:instrText>
        </w:r>
        <w:r>
          <w:fldChar w:fldCharType="separate"/>
        </w:r>
        <w:r>
          <w:t>35</w:t>
        </w:r>
        <w:r>
          <w:fldChar w:fldCharType="end"/>
        </w:r>
      </w:hyperlink>
    </w:p>
    <w:p>
      <w:pPr>
        <w:pStyle w:val="TOC2"/>
        <w:tabs>
          <w:tab w:val="right" w:leader="dot" w:pos="8306"/>
        </w:tabs>
      </w:pPr>
      <w:hyperlink w:anchor="_Toc22862" w:history="1">
        <w:r>
          <w:rPr>
            <w:rFonts w:ascii="仿宋" w:eastAsia="仿宋" w:hAnsi="仿宋" w:cs="仿宋" w:hint="eastAsia"/>
            <w:lang w:eastAsia="zh-CN"/>
          </w:rPr>
          <w:t>(一)、社会责任与义务</w:t>
        </w:r>
        <w:r>
          <w:tab/>
        </w:r>
        <w:r>
          <w:fldChar w:fldCharType="begin"/>
        </w:r>
        <w:r>
          <w:instrText xml:space="preserve"> PAGEREF _Toc22862 \h </w:instrText>
        </w:r>
        <w:r>
          <w:fldChar w:fldCharType="separate"/>
        </w:r>
        <w:r>
          <w:t>35</w:t>
        </w:r>
        <w:r>
          <w:fldChar w:fldCharType="end"/>
        </w:r>
      </w:hyperlink>
    </w:p>
    <w:p>
      <w:pPr>
        <w:pStyle w:val="TOC2"/>
        <w:tabs>
          <w:tab w:val="right" w:leader="dot" w:pos="8306"/>
        </w:tabs>
      </w:pPr>
      <w:hyperlink w:anchor="_Toc18061" w:history="1">
        <w:r>
          <w:rPr>
            <w:rFonts w:ascii="仿宋" w:eastAsia="仿宋" w:hAnsi="仿宋" w:cs="仿宋" w:hint="eastAsia"/>
            <w:lang w:eastAsia="zh-CN"/>
          </w:rPr>
          <w:t>(二)、社会参与与沟通</w:t>
        </w:r>
        <w:r>
          <w:tab/>
        </w:r>
        <w:r>
          <w:fldChar w:fldCharType="begin"/>
        </w:r>
        <w:r>
          <w:instrText xml:space="preserve"> PAGEREF _Toc18061 \h </w:instrText>
        </w:r>
        <w:r>
          <w:fldChar w:fldCharType="separate"/>
        </w:r>
        <w:r>
          <w:t>36</w:t>
        </w:r>
        <w:r>
          <w:fldChar w:fldCharType="end"/>
        </w:r>
      </w:hyperlink>
    </w:p>
    <w:p>
      <w:pPr>
        <w:pStyle w:val="TOC1"/>
        <w:tabs>
          <w:tab w:val="right" w:leader="dot" w:pos="8306"/>
        </w:tabs>
      </w:pPr>
      <w:hyperlink w:anchor="_Toc27229" w:history="1">
        <w:r>
          <w:rPr>
            <w:rFonts w:ascii="仿宋" w:eastAsia="仿宋" w:hAnsi="仿宋" w:cs="仿宋" w:hint="eastAsia"/>
            <w:lang w:eastAsia="zh-CN"/>
          </w:rPr>
          <w:t>九、中、小容量数字微波接力通信系统项目创新与研发</w:t>
        </w:r>
        <w:r>
          <w:tab/>
        </w:r>
        <w:r>
          <w:fldChar w:fldCharType="begin"/>
        </w:r>
        <w:r>
          <w:instrText xml:space="preserve"> PAGEREF _Toc27229 \h </w:instrText>
        </w:r>
        <w:r>
          <w:fldChar w:fldCharType="separate"/>
        </w:r>
        <w:r>
          <w:t>37</w:t>
        </w:r>
        <w:r>
          <w:fldChar w:fldCharType="end"/>
        </w:r>
      </w:hyperlink>
    </w:p>
    <w:p>
      <w:pPr>
        <w:pStyle w:val="TOC2"/>
        <w:tabs>
          <w:tab w:val="right" w:leader="dot" w:pos="8306"/>
        </w:tabs>
      </w:pPr>
      <w:hyperlink w:anchor="_Toc19703" w:history="1">
        <w:r>
          <w:rPr>
            <w:rFonts w:ascii="仿宋" w:eastAsia="仿宋" w:hAnsi="仿宋" w:cs="仿宋" w:hint="eastAsia"/>
            <w:lang w:eastAsia="zh-CN"/>
          </w:rPr>
          <w:t>(一)、创新策略与方向</w:t>
        </w:r>
        <w:r>
          <w:tab/>
        </w:r>
        <w:r>
          <w:fldChar w:fldCharType="begin"/>
        </w:r>
        <w:r>
          <w:instrText xml:space="preserve"> PAGEREF _Toc19703 \h </w:instrText>
        </w:r>
        <w:r>
          <w:fldChar w:fldCharType="separate"/>
        </w:r>
        <w:r>
          <w:t>37</w:t>
        </w:r>
        <w:r>
          <w:fldChar w:fldCharType="end"/>
        </w:r>
      </w:hyperlink>
    </w:p>
    <w:p>
      <w:pPr>
        <w:pStyle w:val="TOC2"/>
        <w:tabs>
          <w:tab w:val="right" w:leader="dot" w:pos="8306"/>
        </w:tabs>
      </w:pPr>
      <w:hyperlink w:anchor="_Toc18680" w:history="1">
        <w:r>
          <w:rPr>
            <w:rFonts w:ascii="仿宋" w:eastAsia="仿宋" w:hAnsi="仿宋" w:cs="仿宋" w:hint="eastAsia"/>
            <w:lang w:eastAsia="zh-CN"/>
          </w:rPr>
          <w:t>(二)、研发规划与投入</w:t>
        </w:r>
        <w:r>
          <w:tab/>
        </w:r>
        <w:r>
          <w:fldChar w:fldCharType="begin"/>
        </w:r>
        <w:r>
          <w:instrText xml:space="preserve"> PAGEREF _Toc18680 \h </w:instrText>
        </w:r>
        <w:r>
          <w:fldChar w:fldCharType="separate"/>
        </w:r>
        <w:r>
          <w:t>39</w:t>
        </w:r>
        <w:r>
          <w:fldChar w:fldCharType="end"/>
        </w:r>
      </w:hyperlink>
    </w:p>
    <w:p>
      <w:pPr>
        <w:pStyle w:val="TOC1"/>
        <w:tabs>
          <w:tab w:val="right" w:leader="dot" w:pos="8306"/>
        </w:tabs>
      </w:pPr>
      <w:hyperlink w:anchor="_Toc32693" w:history="1">
        <w:r>
          <w:rPr>
            <w:rFonts w:ascii="仿宋" w:eastAsia="仿宋" w:hAnsi="仿宋" w:cs="仿宋" w:hint="eastAsia"/>
            <w:lang w:eastAsia="zh-CN"/>
          </w:rPr>
          <w:t>十、中、小容量数字微波接力通信系统项目人力资源管理</w:t>
        </w:r>
        <w:r>
          <w:tab/>
        </w:r>
        <w:r>
          <w:fldChar w:fldCharType="begin"/>
        </w:r>
        <w:r>
          <w:instrText xml:space="preserve"> PAGEREF _Toc32693 \h </w:instrText>
        </w:r>
        <w:r>
          <w:fldChar w:fldCharType="separate"/>
        </w:r>
        <w:r>
          <w:t>41</w:t>
        </w:r>
        <w:r>
          <w:fldChar w:fldCharType="end"/>
        </w:r>
      </w:hyperlink>
    </w:p>
    <w:p>
      <w:pPr>
        <w:pStyle w:val="TOC2"/>
        <w:tabs>
          <w:tab w:val="right" w:leader="dot" w:pos="8306"/>
        </w:tabs>
      </w:pPr>
      <w:hyperlink w:anchor="_Toc22700" w:history="1">
        <w:r>
          <w:rPr>
            <w:rFonts w:ascii="仿宋" w:eastAsia="仿宋" w:hAnsi="仿宋" w:cs="仿宋" w:hint="eastAsia"/>
            <w:lang w:eastAsia="zh-CN"/>
          </w:rPr>
          <w:t>(一)、建立健全的预算管理制度</w:t>
        </w:r>
        <w:r>
          <w:tab/>
        </w:r>
        <w:r>
          <w:fldChar w:fldCharType="begin"/>
        </w:r>
        <w:r>
          <w:instrText xml:space="preserve"> PAGEREF _Toc22700 \h </w:instrText>
        </w:r>
        <w:r>
          <w:fldChar w:fldCharType="separate"/>
        </w:r>
        <w:r>
          <w:t>41</w:t>
        </w:r>
        <w:r>
          <w:fldChar w:fldCharType="end"/>
        </w:r>
      </w:hyperlink>
    </w:p>
    <w:p>
      <w:pPr>
        <w:pStyle w:val="TOC2"/>
        <w:tabs>
          <w:tab w:val="right" w:leader="dot" w:pos="8306"/>
        </w:tabs>
      </w:pPr>
      <w:hyperlink w:anchor="_Toc7662" w:history="1">
        <w:r>
          <w:rPr>
            <w:rFonts w:ascii="仿宋" w:eastAsia="仿宋" w:hAnsi="仿宋" w:cs="仿宋" w:hint="eastAsia"/>
            <w:lang w:eastAsia="zh-CN"/>
          </w:rPr>
          <w:t>(二)、加强资金流动监控</w:t>
        </w:r>
        <w:r>
          <w:tab/>
        </w:r>
        <w:r>
          <w:fldChar w:fldCharType="begin"/>
        </w:r>
        <w:r>
          <w:instrText xml:space="preserve"> PAGEREF _Toc7662 \h </w:instrText>
        </w:r>
        <w:r>
          <w:fldChar w:fldCharType="separate"/>
        </w:r>
        <w:r>
          <w:t>43</w:t>
        </w:r>
        <w:r>
          <w:fldChar w:fldCharType="end"/>
        </w:r>
      </w:hyperlink>
    </w:p>
    <w:p>
      <w:pPr>
        <w:pStyle w:val="TOC2"/>
        <w:tabs>
          <w:tab w:val="right" w:leader="dot" w:pos="8306"/>
        </w:tabs>
      </w:pPr>
      <w:hyperlink w:anchor="_Toc18087" w:history="1">
        <w:r>
          <w:rPr>
            <w:rFonts w:ascii="仿宋" w:eastAsia="仿宋" w:hAnsi="仿宋" w:cs="仿宋" w:hint="eastAsia"/>
            <w:lang w:eastAsia="zh-CN"/>
          </w:rPr>
          <w:t>(三)、制定完善的风险控制机制</w:t>
        </w:r>
        <w:r>
          <w:tab/>
        </w:r>
        <w:r>
          <w:fldChar w:fldCharType="begin"/>
        </w:r>
        <w:r>
          <w:instrText xml:space="preserve"> PAGEREF _Toc18087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69" w:history="1">
        <w:r>
          <w:rPr>
            <w:rFonts w:ascii="仿宋" w:eastAsia="仿宋" w:hAnsi="仿宋" w:cs="仿宋" w:hint="eastAsia"/>
            <w:lang w:eastAsia="zh-CN"/>
          </w:rPr>
          <w:t>(四)、优化成本管理</w:t>
        </w:r>
        <w:r>
          <w:tab/>
        </w:r>
        <w:r>
          <w:fldChar w:fldCharType="begin"/>
        </w:r>
        <w:r>
          <w:instrText xml:space="preserve"> PAGEREF _Toc26669 \h </w:instrText>
        </w:r>
        <w:r>
          <w:fldChar w:fldCharType="separate"/>
        </w:r>
        <w:r>
          <w:t>46</w:t>
        </w:r>
        <w:r>
          <w:fldChar w:fldCharType="end"/>
        </w:r>
      </w:hyperlink>
    </w:p>
    <w:p>
      <w:pPr>
        <w:pStyle w:val="TOC1"/>
        <w:tabs>
          <w:tab w:val="right" w:leader="dot" w:pos="8306"/>
        </w:tabs>
      </w:pPr>
      <w:hyperlink w:anchor="_Toc24823" w:history="1">
        <w:r>
          <w:rPr>
            <w:rFonts w:ascii="仿宋" w:eastAsia="仿宋" w:hAnsi="仿宋" w:cs="仿宋" w:hint="eastAsia"/>
            <w:lang w:eastAsia="zh-CN"/>
          </w:rPr>
          <w:t>十一、生产安全保护</w:t>
        </w:r>
        <w:r>
          <w:tab/>
        </w:r>
        <w:r>
          <w:fldChar w:fldCharType="begin"/>
        </w:r>
        <w:r>
          <w:instrText xml:space="preserve"> PAGEREF _Toc24823 \h </w:instrText>
        </w:r>
        <w:r>
          <w:fldChar w:fldCharType="separate"/>
        </w:r>
        <w:r>
          <w:t>47</w:t>
        </w:r>
        <w:r>
          <w:fldChar w:fldCharType="end"/>
        </w:r>
      </w:hyperlink>
    </w:p>
    <w:p>
      <w:pPr>
        <w:pStyle w:val="TOC2"/>
        <w:tabs>
          <w:tab w:val="right" w:leader="dot" w:pos="8306"/>
        </w:tabs>
      </w:pPr>
      <w:hyperlink w:anchor="_Toc3381" w:history="1">
        <w:r>
          <w:rPr>
            <w:rFonts w:ascii="仿宋" w:eastAsia="仿宋" w:hAnsi="仿宋" w:cs="仿宋" w:hint="eastAsia"/>
            <w:lang w:eastAsia="zh-CN"/>
          </w:rPr>
          <w:t>(一)、消防安全</w:t>
        </w:r>
        <w:r>
          <w:tab/>
        </w:r>
        <w:r>
          <w:fldChar w:fldCharType="begin"/>
        </w:r>
        <w:r>
          <w:instrText xml:space="preserve"> PAGEREF _Toc3381 \h </w:instrText>
        </w:r>
        <w:r>
          <w:fldChar w:fldCharType="separate"/>
        </w:r>
        <w:r>
          <w:t>47</w:t>
        </w:r>
        <w:r>
          <w:fldChar w:fldCharType="end"/>
        </w:r>
      </w:hyperlink>
    </w:p>
    <w:p>
      <w:pPr>
        <w:pStyle w:val="TOC2"/>
        <w:tabs>
          <w:tab w:val="right" w:leader="dot" w:pos="8306"/>
        </w:tabs>
      </w:pPr>
      <w:hyperlink w:anchor="_Toc30871" w:history="1">
        <w:r>
          <w:rPr>
            <w:rFonts w:ascii="仿宋" w:eastAsia="仿宋" w:hAnsi="仿宋" w:cs="仿宋" w:hint="eastAsia"/>
            <w:lang w:eastAsia="zh-CN"/>
          </w:rPr>
          <w:t>(二)、防火防爆总图布置措施</w:t>
        </w:r>
        <w:r>
          <w:tab/>
        </w:r>
        <w:r>
          <w:fldChar w:fldCharType="begin"/>
        </w:r>
        <w:r>
          <w:instrText xml:space="preserve"> PAGEREF _Toc30871 \h </w:instrText>
        </w:r>
        <w:r>
          <w:fldChar w:fldCharType="separate"/>
        </w:r>
        <w:r>
          <w:t>49</w:t>
        </w:r>
        <w:r>
          <w:fldChar w:fldCharType="end"/>
        </w:r>
      </w:hyperlink>
    </w:p>
    <w:p>
      <w:pPr>
        <w:pStyle w:val="TOC2"/>
        <w:tabs>
          <w:tab w:val="right" w:leader="dot" w:pos="8306"/>
        </w:tabs>
      </w:pPr>
      <w:hyperlink w:anchor="_Toc2640" w:history="1">
        <w:r>
          <w:rPr>
            <w:rFonts w:ascii="仿宋" w:eastAsia="仿宋" w:hAnsi="仿宋" w:cs="仿宋" w:hint="eastAsia"/>
            <w:lang w:eastAsia="zh-CN"/>
          </w:rPr>
          <w:t>(三)、自然灾害防范措施</w:t>
        </w:r>
        <w:r>
          <w:tab/>
        </w:r>
        <w:r>
          <w:fldChar w:fldCharType="begin"/>
        </w:r>
        <w:r>
          <w:instrText xml:space="preserve"> PAGEREF _Toc2640 \h </w:instrText>
        </w:r>
        <w:r>
          <w:fldChar w:fldCharType="separate"/>
        </w:r>
        <w:r>
          <w:t>50</w:t>
        </w:r>
        <w:r>
          <w:fldChar w:fldCharType="end"/>
        </w:r>
      </w:hyperlink>
    </w:p>
    <w:p>
      <w:pPr>
        <w:pStyle w:val="TOC2"/>
        <w:tabs>
          <w:tab w:val="right" w:leader="dot" w:pos="8306"/>
        </w:tabs>
      </w:pPr>
      <w:hyperlink w:anchor="_Toc11515" w:history="1">
        <w:r>
          <w:rPr>
            <w:rFonts w:ascii="仿宋" w:eastAsia="仿宋" w:hAnsi="仿宋" w:cs="仿宋" w:hint="eastAsia"/>
            <w:lang w:eastAsia="zh-CN"/>
          </w:rPr>
          <w:t>(四)、安全色及安全标志使用要求</w:t>
        </w:r>
        <w:r>
          <w:tab/>
        </w:r>
        <w:r>
          <w:fldChar w:fldCharType="begin"/>
        </w:r>
        <w:r>
          <w:instrText xml:space="preserve"> PAGEREF _Toc11515 \h </w:instrText>
        </w:r>
        <w:r>
          <w:fldChar w:fldCharType="separate"/>
        </w:r>
        <w:r>
          <w:t>51</w:t>
        </w:r>
        <w:r>
          <w:fldChar w:fldCharType="end"/>
        </w:r>
      </w:hyperlink>
    </w:p>
    <w:p>
      <w:pPr>
        <w:pStyle w:val="TOC2"/>
        <w:tabs>
          <w:tab w:val="right" w:leader="dot" w:pos="8306"/>
        </w:tabs>
      </w:pPr>
      <w:hyperlink w:anchor="_Toc808" w:history="1">
        <w:r>
          <w:rPr>
            <w:rFonts w:ascii="仿宋" w:eastAsia="仿宋" w:hAnsi="仿宋" w:cs="仿宋" w:hint="eastAsia"/>
            <w:lang w:eastAsia="zh-CN"/>
          </w:rPr>
          <w:t>(五)、防尘防毒措施</w:t>
        </w:r>
        <w:r>
          <w:tab/>
        </w:r>
        <w:r>
          <w:fldChar w:fldCharType="begin"/>
        </w:r>
        <w:r>
          <w:instrText xml:space="preserve"> PAGEREF _Toc808 \h </w:instrText>
        </w:r>
        <w:r>
          <w:fldChar w:fldCharType="separate"/>
        </w:r>
        <w:r>
          <w:t>52</w:t>
        </w:r>
        <w:r>
          <w:fldChar w:fldCharType="end"/>
        </w:r>
      </w:hyperlink>
    </w:p>
    <w:p>
      <w:pPr>
        <w:pStyle w:val="TOC2"/>
        <w:tabs>
          <w:tab w:val="right" w:leader="dot" w:pos="8306"/>
        </w:tabs>
      </w:pPr>
      <w:hyperlink w:anchor="_Toc13573" w:history="1">
        <w:r>
          <w:rPr>
            <w:rFonts w:ascii="仿宋" w:eastAsia="仿宋" w:hAnsi="仿宋" w:cs="仿宋" w:hint="eastAsia"/>
            <w:lang w:eastAsia="zh-CN"/>
          </w:rPr>
          <w:t>(六)、防静电、触电防护及防雷措施</w:t>
        </w:r>
        <w:r>
          <w:tab/>
        </w:r>
        <w:r>
          <w:fldChar w:fldCharType="begin"/>
        </w:r>
        <w:r>
          <w:instrText xml:space="preserve"> PAGEREF _Toc13573 \h </w:instrText>
        </w:r>
        <w:r>
          <w:fldChar w:fldCharType="separate"/>
        </w:r>
        <w:r>
          <w:t>53</w:t>
        </w:r>
        <w:r>
          <w:fldChar w:fldCharType="end"/>
        </w:r>
      </w:hyperlink>
    </w:p>
    <w:p>
      <w:pPr>
        <w:pStyle w:val="TOC2"/>
        <w:tabs>
          <w:tab w:val="right" w:leader="dot" w:pos="8306"/>
        </w:tabs>
      </w:pPr>
      <w:hyperlink w:anchor="_Toc30069" w:history="1">
        <w:r>
          <w:rPr>
            <w:rFonts w:ascii="仿宋" w:eastAsia="仿宋" w:hAnsi="仿宋" w:cs="仿宋" w:hint="eastAsia"/>
            <w:lang w:eastAsia="zh-CN"/>
          </w:rPr>
          <w:t>(七)、机械设备安全保障措施</w:t>
        </w:r>
        <w:r>
          <w:tab/>
        </w:r>
        <w:r>
          <w:fldChar w:fldCharType="begin"/>
        </w:r>
        <w:r>
          <w:instrText xml:space="preserve"> PAGEREF _Toc30069 \h </w:instrText>
        </w:r>
        <w:r>
          <w:fldChar w:fldCharType="separate"/>
        </w:r>
        <w:r>
          <w:t>55</w:t>
        </w:r>
        <w:r>
          <w:fldChar w:fldCharType="end"/>
        </w:r>
      </w:hyperlink>
    </w:p>
    <w:p>
      <w:pPr>
        <w:pStyle w:val="TOC1"/>
        <w:tabs>
          <w:tab w:val="right" w:leader="dot" w:pos="8306"/>
        </w:tabs>
      </w:pPr>
      <w:hyperlink w:anchor="_Toc6271" w:history="1">
        <w:r>
          <w:rPr>
            <w:rFonts w:ascii="仿宋" w:eastAsia="仿宋" w:hAnsi="仿宋" w:cs="仿宋" w:hint="eastAsia"/>
            <w:lang w:eastAsia="zh-CN"/>
          </w:rPr>
          <w:t>十二、中、小容量数字微波接力通信系统项目风险管理</w:t>
        </w:r>
        <w:r>
          <w:tab/>
        </w:r>
        <w:r>
          <w:fldChar w:fldCharType="begin"/>
        </w:r>
        <w:r>
          <w:instrText xml:space="preserve"> PAGEREF _Toc6271 \h </w:instrText>
        </w:r>
        <w:r>
          <w:fldChar w:fldCharType="separate"/>
        </w:r>
        <w:r>
          <w:t>56</w:t>
        </w:r>
        <w:r>
          <w:fldChar w:fldCharType="end"/>
        </w:r>
      </w:hyperlink>
    </w:p>
    <w:p>
      <w:pPr>
        <w:pStyle w:val="TOC2"/>
        <w:tabs>
          <w:tab w:val="right" w:leader="dot" w:pos="8306"/>
        </w:tabs>
      </w:pPr>
      <w:hyperlink w:anchor="_Toc3840" w:history="1">
        <w:r>
          <w:rPr>
            <w:rFonts w:ascii="仿宋" w:eastAsia="仿宋" w:hAnsi="仿宋" w:cs="仿宋" w:hint="eastAsia"/>
            <w:lang w:eastAsia="zh-CN"/>
          </w:rPr>
          <w:t>(一)、风险识别与评估</w:t>
        </w:r>
        <w:r>
          <w:tab/>
        </w:r>
        <w:r>
          <w:fldChar w:fldCharType="begin"/>
        </w:r>
        <w:r>
          <w:instrText xml:space="preserve"> PAGEREF _Toc3840 \h </w:instrText>
        </w:r>
        <w:r>
          <w:fldChar w:fldCharType="separate"/>
        </w:r>
        <w:r>
          <w:t>56</w:t>
        </w:r>
        <w:r>
          <w:fldChar w:fldCharType="end"/>
        </w:r>
      </w:hyperlink>
    </w:p>
    <w:p>
      <w:pPr>
        <w:pStyle w:val="TOC2"/>
        <w:tabs>
          <w:tab w:val="right" w:leader="dot" w:pos="8306"/>
        </w:tabs>
      </w:pPr>
      <w:hyperlink w:anchor="_Toc9875" w:history="1">
        <w:r>
          <w:rPr>
            <w:rFonts w:ascii="仿宋" w:eastAsia="仿宋" w:hAnsi="仿宋" w:cs="仿宋" w:hint="eastAsia"/>
            <w:lang w:eastAsia="zh-CN"/>
          </w:rPr>
          <w:t>(二)、风险应对策略</w:t>
        </w:r>
        <w:r>
          <w:tab/>
        </w:r>
        <w:r>
          <w:fldChar w:fldCharType="begin"/>
        </w:r>
        <w:r>
          <w:instrText xml:space="preserve"> PAGEREF _Toc9875 \h </w:instrText>
        </w:r>
        <w:r>
          <w:fldChar w:fldCharType="separate"/>
        </w:r>
        <w:r>
          <w:t>58</w:t>
        </w:r>
        <w:r>
          <w:fldChar w:fldCharType="end"/>
        </w:r>
      </w:hyperlink>
    </w:p>
    <w:p>
      <w:pPr>
        <w:pStyle w:val="TOC2"/>
        <w:tabs>
          <w:tab w:val="right" w:leader="dot" w:pos="8306"/>
        </w:tabs>
      </w:pPr>
      <w:hyperlink w:anchor="_Toc24774" w:history="1">
        <w:r>
          <w:rPr>
            <w:rFonts w:ascii="仿宋" w:eastAsia="仿宋" w:hAnsi="仿宋" w:cs="仿宋" w:hint="eastAsia"/>
            <w:lang w:eastAsia="zh-CN"/>
          </w:rPr>
          <w:t>(三)、风险监控与控制</w:t>
        </w:r>
        <w:r>
          <w:tab/>
        </w:r>
        <w:r>
          <w:fldChar w:fldCharType="begin"/>
        </w:r>
        <w:r>
          <w:instrText xml:space="preserve"> PAGEREF _Toc24774 \h </w:instrText>
        </w:r>
        <w:r>
          <w:fldChar w:fldCharType="separate"/>
        </w:r>
        <w:r>
          <w:t>59</w:t>
        </w:r>
        <w:r>
          <w:fldChar w:fldCharType="end"/>
        </w:r>
      </w:hyperlink>
    </w:p>
    <w:p>
      <w:pPr>
        <w:pStyle w:val="TOC1"/>
        <w:tabs>
          <w:tab w:val="right" w:leader="dot" w:pos="8306"/>
        </w:tabs>
      </w:pPr>
      <w:hyperlink w:anchor="_Toc6361" w:history="1">
        <w:r>
          <w:rPr>
            <w:rFonts w:ascii="仿宋" w:eastAsia="仿宋" w:hAnsi="仿宋" w:cs="仿宋" w:hint="eastAsia"/>
            <w:lang w:eastAsia="zh-CN"/>
          </w:rPr>
          <w:t>十三、质量管理体系</w:t>
        </w:r>
        <w:r>
          <w:tab/>
        </w:r>
        <w:r>
          <w:fldChar w:fldCharType="begin"/>
        </w:r>
        <w:r>
          <w:instrText xml:space="preserve"> PAGEREF _Toc6361 \h </w:instrText>
        </w:r>
        <w:r>
          <w:fldChar w:fldCharType="separate"/>
        </w:r>
        <w:r>
          <w:t>61</w:t>
        </w:r>
        <w:r>
          <w:fldChar w:fldCharType="end"/>
        </w:r>
      </w:hyperlink>
    </w:p>
    <w:p>
      <w:pPr>
        <w:pStyle w:val="TOC2"/>
        <w:tabs>
          <w:tab w:val="right" w:leader="dot" w:pos="8306"/>
        </w:tabs>
      </w:pPr>
      <w:hyperlink w:anchor="_Toc16458" w:history="1">
        <w:r>
          <w:rPr>
            <w:rFonts w:ascii="仿宋" w:eastAsia="仿宋" w:hAnsi="仿宋" w:cs="仿宋" w:hint="eastAsia"/>
            <w:lang w:eastAsia="zh-CN"/>
          </w:rPr>
          <w:t>(一)、质量目标与方针</w:t>
        </w:r>
        <w:r>
          <w:tab/>
        </w:r>
        <w:r>
          <w:fldChar w:fldCharType="begin"/>
        </w:r>
        <w:r>
          <w:instrText xml:space="preserve"> PAGEREF _Toc16458 \h </w:instrText>
        </w:r>
        <w:r>
          <w:fldChar w:fldCharType="separate"/>
        </w:r>
        <w:r>
          <w:t>61</w:t>
        </w:r>
        <w:r>
          <w:fldChar w:fldCharType="end"/>
        </w:r>
      </w:hyperlink>
    </w:p>
    <w:p>
      <w:pPr>
        <w:pStyle w:val="TOC2"/>
        <w:tabs>
          <w:tab w:val="right" w:leader="dot" w:pos="8306"/>
        </w:tabs>
      </w:pPr>
      <w:hyperlink w:anchor="_Toc4077" w:history="1">
        <w:r>
          <w:rPr>
            <w:rFonts w:ascii="仿宋" w:eastAsia="仿宋" w:hAnsi="仿宋" w:cs="仿宋" w:hint="eastAsia"/>
            <w:lang w:eastAsia="zh-CN"/>
          </w:rPr>
          <w:t>(二)、质量管理责任</w:t>
        </w:r>
        <w:r>
          <w:tab/>
        </w:r>
        <w:r>
          <w:fldChar w:fldCharType="begin"/>
        </w:r>
        <w:r>
          <w:instrText xml:space="preserve"> PAGEREF _Toc4077 \h </w:instrText>
        </w:r>
        <w:r>
          <w:fldChar w:fldCharType="separate"/>
        </w:r>
        <w:r>
          <w:t>62</w:t>
        </w:r>
        <w:r>
          <w:fldChar w:fldCharType="end"/>
        </w:r>
      </w:hyperlink>
    </w:p>
    <w:p>
      <w:pPr>
        <w:pStyle w:val="TOC2"/>
        <w:tabs>
          <w:tab w:val="right" w:leader="dot" w:pos="8306"/>
        </w:tabs>
      </w:pPr>
      <w:hyperlink w:anchor="_Toc28752" w:history="1">
        <w:r>
          <w:rPr>
            <w:rFonts w:ascii="仿宋" w:eastAsia="仿宋" w:hAnsi="仿宋" w:cs="仿宋" w:hint="eastAsia"/>
            <w:lang w:eastAsia="zh-CN"/>
          </w:rPr>
          <w:t>(三)、质量管理体系文件</w:t>
        </w:r>
        <w:r>
          <w:tab/>
        </w:r>
        <w:r>
          <w:fldChar w:fldCharType="begin"/>
        </w:r>
        <w:r>
          <w:instrText xml:space="preserve"> PAGEREF _Toc28752 \h </w:instrText>
        </w:r>
        <w:r>
          <w:fldChar w:fldCharType="separate"/>
        </w:r>
        <w:r>
          <w:t>63</w:t>
        </w:r>
        <w:r>
          <w:fldChar w:fldCharType="end"/>
        </w:r>
      </w:hyperlink>
    </w:p>
    <w:p>
      <w:pPr>
        <w:pStyle w:val="TOC2"/>
        <w:tabs>
          <w:tab w:val="right" w:leader="dot" w:pos="8306"/>
        </w:tabs>
      </w:pPr>
      <w:hyperlink w:anchor="_Toc15795" w:history="1">
        <w:r>
          <w:rPr>
            <w:rFonts w:ascii="仿宋" w:eastAsia="仿宋" w:hAnsi="仿宋" w:cs="仿宋" w:hint="eastAsia"/>
            <w:lang w:eastAsia="zh-CN"/>
          </w:rPr>
          <w:t>(四)、质量培训与教育</w:t>
        </w:r>
        <w:r>
          <w:tab/>
        </w:r>
        <w:r>
          <w:fldChar w:fldCharType="begin"/>
        </w:r>
        <w:r>
          <w:instrText xml:space="preserve"> PAGEREF _Toc15795 \h </w:instrText>
        </w:r>
        <w:r>
          <w:fldChar w:fldCharType="separate"/>
        </w:r>
        <w:r>
          <w:t>66</w:t>
        </w:r>
        <w:r>
          <w:fldChar w:fldCharType="end"/>
        </w:r>
      </w:hyperlink>
    </w:p>
    <w:p>
      <w:pPr>
        <w:pStyle w:val="TOC2"/>
        <w:tabs>
          <w:tab w:val="right" w:leader="dot" w:pos="8306"/>
        </w:tabs>
      </w:pPr>
      <w:hyperlink w:anchor="_Toc13464" w:history="1">
        <w:r>
          <w:rPr>
            <w:rFonts w:ascii="仿宋" w:eastAsia="仿宋" w:hAnsi="仿宋" w:cs="仿宋" w:hint="eastAsia"/>
            <w:lang w:eastAsia="zh-CN"/>
          </w:rPr>
          <w:t>(五)、质量审核与评价</w:t>
        </w:r>
        <w:r>
          <w:tab/>
        </w:r>
        <w:r>
          <w:fldChar w:fldCharType="begin"/>
        </w:r>
        <w:r>
          <w:instrText xml:space="preserve"> PAGEREF _Toc13464 \h </w:instrText>
        </w:r>
        <w:r>
          <w:fldChar w:fldCharType="separate"/>
        </w:r>
        <w:r>
          <w:t>67</w:t>
        </w:r>
        <w:r>
          <w:fldChar w:fldCharType="end"/>
        </w:r>
      </w:hyperlink>
    </w:p>
    <w:p>
      <w:pPr>
        <w:pStyle w:val="TOC2"/>
        <w:tabs>
          <w:tab w:val="right" w:leader="dot" w:pos="8306"/>
        </w:tabs>
      </w:pPr>
      <w:hyperlink w:anchor="_Toc29357" w:history="1">
        <w:r>
          <w:rPr>
            <w:rFonts w:ascii="仿宋" w:eastAsia="仿宋" w:hAnsi="仿宋" w:cs="仿宋" w:hint="eastAsia"/>
            <w:lang w:eastAsia="zh-CN"/>
          </w:rPr>
          <w:t>(六)、不符合与纠正措施</w:t>
        </w:r>
        <w:r>
          <w:tab/>
        </w:r>
        <w:r>
          <w:fldChar w:fldCharType="begin"/>
        </w:r>
        <w:r>
          <w:instrText xml:space="preserve"> PAGEREF _Toc29357 \h </w:instrText>
        </w:r>
        <w:r>
          <w:fldChar w:fldCharType="separate"/>
        </w:r>
        <w:r>
          <w:t>68</w:t>
        </w:r>
        <w:r>
          <w:fldChar w:fldCharType="end"/>
        </w:r>
      </w:hyperlink>
    </w:p>
    <w:p>
      <w:pPr>
        <w:pStyle w:val="TOC1"/>
        <w:tabs>
          <w:tab w:val="right" w:leader="dot" w:pos="8306"/>
        </w:tabs>
      </w:pPr>
      <w:hyperlink w:anchor="_Toc20566" w:history="1">
        <w:r>
          <w:rPr>
            <w:rFonts w:ascii="仿宋" w:eastAsia="仿宋" w:hAnsi="仿宋" w:cs="仿宋" w:hint="eastAsia"/>
            <w:lang w:eastAsia="zh-CN"/>
          </w:rPr>
          <w:t>十四、供应链管理</w:t>
        </w:r>
        <w:r>
          <w:tab/>
        </w:r>
        <w:r>
          <w:fldChar w:fldCharType="begin"/>
        </w:r>
        <w:r>
          <w:instrText xml:space="preserve"> PAGEREF _Toc20566 \h </w:instrText>
        </w:r>
        <w:r>
          <w:fldChar w:fldCharType="separate"/>
        </w:r>
        <w:r>
          <w:t>69</w:t>
        </w:r>
        <w:r>
          <w:fldChar w:fldCharType="end"/>
        </w:r>
      </w:hyperlink>
    </w:p>
    <w:p>
      <w:pPr>
        <w:pStyle w:val="TOC2"/>
        <w:tabs>
          <w:tab w:val="right" w:leader="dot" w:pos="8306"/>
        </w:tabs>
      </w:pPr>
      <w:hyperlink w:anchor="_Toc12047" w:history="1">
        <w:r>
          <w:rPr>
            <w:rFonts w:ascii="仿宋" w:eastAsia="仿宋" w:hAnsi="仿宋" w:cs="仿宋" w:hint="eastAsia"/>
            <w:lang w:eastAsia="zh-CN"/>
          </w:rPr>
          <w:t>(一)、供应链战略规划</w:t>
        </w:r>
        <w:r>
          <w:tab/>
        </w:r>
        <w:r>
          <w:fldChar w:fldCharType="begin"/>
        </w:r>
        <w:r>
          <w:instrText xml:space="preserve"> PAGEREF _Toc12047 \h </w:instrText>
        </w:r>
        <w:r>
          <w:fldChar w:fldCharType="separate"/>
        </w:r>
        <w:r>
          <w:t>69</w:t>
        </w:r>
        <w:r>
          <w:fldChar w:fldCharType="end"/>
        </w:r>
      </w:hyperlink>
    </w:p>
    <w:p>
      <w:pPr>
        <w:pStyle w:val="TOC2"/>
        <w:tabs>
          <w:tab w:val="right" w:leader="dot" w:pos="8306"/>
        </w:tabs>
      </w:pPr>
      <w:hyperlink w:anchor="_Toc11638" w:history="1">
        <w:r>
          <w:rPr>
            <w:rFonts w:ascii="仿宋" w:eastAsia="仿宋" w:hAnsi="仿宋" w:cs="仿宋" w:hint="eastAsia"/>
            <w:lang w:eastAsia="zh-CN"/>
          </w:rPr>
          <w:t>(二)、供应商选择与合作</w:t>
        </w:r>
        <w:r>
          <w:tab/>
        </w:r>
        <w:r>
          <w:fldChar w:fldCharType="begin"/>
        </w:r>
        <w:r>
          <w:instrText xml:space="preserve"> PAGEREF _Toc11638 \h </w:instrText>
        </w:r>
        <w:r>
          <w:fldChar w:fldCharType="separate"/>
        </w:r>
        <w:r>
          <w:t>71</w:t>
        </w:r>
        <w:r>
          <w:fldChar w:fldCharType="end"/>
        </w:r>
      </w:hyperlink>
    </w:p>
    <w:p>
      <w:pPr>
        <w:pStyle w:val="TOC2"/>
        <w:tabs>
          <w:tab w:val="right" w:leader="dot" w:pos="8306"/>
        </w:tabs>
      </w:pPr>
      <w:hyperlink w:anchor="_Toc7548" w:history="1">
        <w:r>
          <w:rPr>
            <w:rFonts w:ascii="仿宋" w:eastAsia="仿宋" w:hAnsi="仿宋" w:cs="仿宋" w:hint="eastAsia"/>
            <w:lang w:eastAsia="zh-CN"/>
          </w:rPr>
          <w:t>(三)、物流与库存管理</w:t>
        </w:r>
        <w:r>
          <w:tab/>
        </w:r>
        <w:r>
          <w:fldChar w:fldCharType="begin"/>
        </w:r>
        <w:r>
          <w:instrText xml:space="preserve"> PAGEREF _Toc7548 \h </w:instrText>
        </w:r>
        <w:r>
          <w:fldChar w:fldCharType="separate"/>
        </w:r>
        <w:r>
          <w:t>72</w:t>
        </w:r>
        <w:r>
          <w:fldChar w:fldCharType="end"/>
        </w:r>
      </w:hyperlink>
    </w:p>
    <w:p>
      <w:pPr>
        <w:pStyle w:val="TOC1"/>
        <w:tabs>
          <w:tab w:val="right" w:leader="dot" w:pos="8306"/>
        </w:tabs>
      </w:pPr>
      <w:hyperlink w:anchor="_Toc6891" w:history="1">
        <w:r>
          <w:rPr>
            <w:rFonts w:ascii="仿宋" w:eastAsia="仿宋" w:hAnsi="仿宋" w:cs="仿宋" w:hint="eastAsia"/>
            <w:lang w:eastAsia="zh-CN"/>
          </w:rPr>
          <w:t>十五、利益相关者分析与沟通计划</w:t>
        </w:r>
        <w:r>
          <w:tab/>
        </w:r>
        <w:r>
          <w:fldChar w:fldCharType="begin"/>
        </w:r>
        <w:r>
          <w:instrText xml:space="preserve"> PAGEREF _Toc6891 \h </w:instrText>
        </w:r>
        <w:r>
          <w:fldChar w:fldCharType="separate"/>
        </w:r>
        <w:r>
          <w:t>74</w:t>
        </w:r>
        <w:r>
          <w:fldChar w:fldCharType="end"/>
        </w:r>
      </w:hyperlink>
    </w:p>
    <w:p>
      <w:pPr>
        <w:pStyle w:val="TOC2"/>
        <w:tabs>
          <w:tab w:val="right" w:leader="dot" w:pos="8306"/>
        </w:tabs>
      </w:pPr>
      <w:hyperlink w:anchor="_Toc19593" w:history="1">
        <w:r>
          <w:rPr>
            <w:rFonts w:ascii="仿宋" w:eastAsia="仿宋" w:hAnsi="仿宋" w:cs="仿宋" w:hint="eastAsia"/>
            <w:lang w:eastAsia="zh-CN"/>
          </w:rPr>
          <w:t>(一)、利益相关者分析</w:t>
        </w:r>
        <w:r>
          <w:tab/>
        </w:r>
        <w:r>
          <w:fldChar w:fldCharType="begin"/>
        </w:r>
        <w:r>
          <w:instrText xml:space="preserve"> PAGEREF _Toc19593 \h </w:instrText>
        </w:r>
        <w:r>
          <w:fldChar w:fldCharType="separate"/>
        </w:r>
        <w:r>
          <w:t>74</w:t>
        </w:r>
        <w:r>
          <w:fldChar w:fldCharType="end"/>
        </w:r>
      </w:hyperlink>
    </w:p>
    <w:p>
      <w:pPr>
        <w:pStyle w:val="TOC2"/>
        <w:tabs>
          <w:tab w:val="right" w:leader="dot" w:pos="8306"/>
        </w:tabs>
      </w:pPr>
      <w:hyperlink w:anchor="_Toc17055" w:history="1">
        <w:r>
          <w:rPr>
            <w:rFonts w:ascii="仿宋" w:eastAsia="仿宋" w:hAnsi="仿宋" w:cs="仿宋" w:hint="eastAsia"/>
            <w:lang w:eastAsia="zh-CN"/>
          </w:rPr>
          <w:t>(二)、沟通计划</w:t>
        </w:r>
        <w:r>
          <w:tab/>
        </w:r>
        <w:r>
          <w:fldChar w:fldCharType="begin"/>
        </w:r>
        <w:r>
          <w:instrText xml:space="preserve"> PAGEREF _Toc17055 \h </w:instrText>
        </w:r>
        <w:r>
          <w:fldChar w:fldCharType="separate"/>
        </w:r>
        <w:r>
          <w:t>75</w:t>
        </w:r>
        <w:r>
          <w:fldChar w:fldCharType="end"/>
        </w:r>
      </w:hyperlink>
    </w:p>
    <w:p>
      <w:pPr>
        <w:pStyle w:val="TOC1"/>
        <w:tabs>
          <w:tab w:val="right" w:leader="dot" w:pos="8306"/>
        </w:tabs>
      </w:pPr>
      <w:hyperlink w:anchor="_Toc25978" w:history="1">
        <w:r>
          <w:rPr>
            <w:rFonts w:ascii="仿宋" w:eastAsia="仿宋" w:hAnsi="仿宋" w:cs="仿宋" w:hint="eastAsia"/>
            <w:lang w:eastAsia="zh-CN"/>
          </w:rPr>
          <w:t>十六、营销与推广策略</w:t>
        </w:r>
        <w:r>
          <w:tab/>
        </w:r>
        <w:r>
          <w:fldChar w:fldCharType="begin"/>
        </w:r>
        <w:r>
          <w:instrText xml:space="preserve"> PAGEREF _Toc25978 \h </w:instrText>
        </w:r>
        <w:r>
          <w:fldChar w:fldCharType="separate"/>
        </w:r>
        <w:r>
          <w:t>76</w:t>
        </w:r>
        <w:r>
          <w:fldChar w:fldCharType="end"/>
        </w:r>
      </w:hyperlink>
    </w:p>
    <w:p>
      <w:pPr>
        <w:pStyle w:val="TOC2"/>
        <w:tabs>
          <w:tab w:val="right" w:leader="dot" w:pos="8306"/>
        </w:tabs>
      </w:pPr>
      <w:hyperlink w:anchor="_Toc15296" w:history="1">
        <w:r>
          <w:rPr>
            <w:rFonts w:ascii="仿宋" w:eastAsia="仿宋" w:hAnsi="仿宋" w:cs="仿宋" w:hint="eastAsia"/>
            <w:lang w:eastAsia="zh-CN"/>
          </w:rPr>
          <w:t>(一)、产品/服务定位与特点</w:t>
        </w:r>
        <w:r>
          <w:tab/>
        </w:r>
        <w:r>
          <w:fldChar w:fldCharType="begin"/>
        </w:r>
        <w:r>
          <w:instrText xml:space="preserve"> PAGEREF _Toc15296 \h </w:instrText>
        </w:r>
        <w:r>
          <w:fldChar w:fldCharType="separate"/>
        </w:r>
        <w:r>
          <w:t>76</w:t>
        </w:r>
        <w:r>
          <w:fldChar w:fldCharType="end"/>
        </w:r>
      </w:hyperlink>
    </w:p>
    <w:p>
      <w:pPr>
        <w:pStyle w:val="TOC2"/>
        <w:tabs>
          <w:tab w:val="right" w:leader="dot" w:pos="8306"/>
        </w:tabs>
      </w:pPr>
      <w:hyperlink w:anchor="_Toc20956" w:history="1">
        <w:r>
          <w:rPr>
            <w:rFonts w:ascii="仿宋" w:eastAsia="仿宋" w:hAnsi="仿宋" w:cs="仿宋" w:hint="eastAsia"/>
            <w:lang w:eastAsia="zh-CN"/>
          </w:rPr>
          <w:t>(二)、市场定位与竞争分析</w:t>
        </w:r>
        <w:r>
          <w:tab/>
        </w:r>
        <w:r>
          <w:fldChar w:fldCharType="begin"/>
        </w:r>
        <w:r>
          <w:instrText xml:space="preserve"> PAGEREF _Toc20956 \h </w:instrText>
        </w:r>
        <w:r>
          <w:fldChar w:fldCharType="separate"/>
        </w:r>
        <w:r>
          <w:t>77</w:t>
        </w:r>
        <w:r>
          <w:fldChar w:fldCharType="end"/>
        </w:r>
      </w:hyperlink>
    </w:p>
    <w:p>
      <w:pPr>
        <w:pStyle w:val="TOC2"/>
        <w:tabs>
          <w:tab w:val="right" w:leader="dot" w:pos="8306"/>
        </w:tabs>
      </w:pPr>
      <w:hyperlink w:anchor="_Toc1137" w:history="1">
        <w:r>
          <w:rPr>
            <w:rFonts w:ascii="仿宋" w:eastAsia="仿宋" w:hAnsi="仿宋" w:cs="仿宋" w:hint="eastAsia"/>
            <w:lang w:eastAsia="zh-CN"/>
          </w:rPr>
          <w:t>(三)、营销渠道与策略</w:t>
        </w:r>
        <w:r>
          <w:tab/>
        </w:r>
        <w:r>
          <w:fldChar w:fldCharType="begin"/>
        </w:r>
        <w:r>
          <w:instrText xml:space="preserve"> PAGEREF _Toc1137 \h </w:instrText>
        </w:r>
        <w:r>
          <w:fldChar w:fldCharType="separate"/>
        </w:r>
        <w:r>
          <w:t>79</w:t>
        </w:r>
        <w:r>
          <w:fldChar w:fldCharType="end"/>
        </w:r>
      </w:hyperlink>
    </w:p>
    <w:p>
      <w:pPr>
        <w:pStyle w:val="TOC2"/>
        <w:tabs>
          <w:tab w:val="right" w:leader="dot" w:pos="8306"/>
        </w:tabs>
      </w:pPr>
      <w:hyperlink w:anchor="_Toc3809" w:history="1">
        <w:r>
          <w:rPr>
            <w:rFonts w:ascii="仿宋" w:eastAsia="仿宋" w:hAnsi="仿宋" w:cs="仿宋" w:hint="eastAsia"/>
            <w:lang w:eastAsia="zh-CN"/>
          </w:rPr>
          <w:t>(四)、推广与宣传活动</w:t>
        </w:r>
        <w:r>
          <w:tab/>
        </w:r>
        <w:r>
          <w:fldChar w:fldCharType="begin"/>
        </w:r>
        <w:r>
          <w:instrText xml:space="preserve"> PAGEREF _Toc3809 \h </w:instrText>
        </w:r>
        <w:r>
          <w:fldChar w:fldCharType="separate"/>
        </w:r>
        <w:r>
          <w:t>80</w:t>
        </w:r>
        <w:r>
          <w:fldChar w:fldCharType="end"/>
        </w:r>
      </w:hyperlink>
    </w:p>
    <w:p>
      <w:pPr>
        <w:pStyle w:val="TOC1"/>
        <w:tabs>
          <w:tab w:val="right" w:leader="dot" w:pos="8306"/>
        </w:tabs>
      </w:pPr>
      <w:hyperlink w:anchor="_Toc17978" w:history="1">
        <w:r>
          <w:rPr>
            <w:rFonts w:ascii="仿宋" w:eastAsia="仿宋" w:hAnsi="仿宋" w:cs="仿宋" w:hint="eastAsia"/>
            <w:lang w:eastAsia="zh-CN"/>
          </w:rPr>
          <w:t>十七、中、小容量数字微波接力通信系统项目工程方案分析</w:t>
        </w:r>
        <w:r>
          <w:tab/>
        </w:r>
        <w:r>
          <w:fldChar w:fldCharType="begin"/>
        </w:r>
        <w:r>
          <w:instrText xml:space="preserve"> PAGEREF _Toc17978 \h </w:instrText>
        </w:r>
        <w:r>
          <w:fldChar w:fldCharType="separate"/>
        </w:r>
        <w:r>
          <w:t>85</w:t>
        </w:r>
        <w:r>
          <w:fldChar w:fldCharType="end"/>
        </w:r>
      </w:hyperlink>
    </w:p>
    <w:p>
      <w:pPr>
        <w:pStyle w:val="TOC2"/>
        <w:tabs>
          <w:tab w:val="right" w:leader="dot" w:pos="8306"/>
        </w:tabs>
      </w:pPr>
      <w:hyperlink w:anchor="_Toc9384" w:history="1">
        <w:r>
          <w:rPr>
            <w:rFonts w:ascii="仿宋" w:eastAsia="仿宋" w:hAnsi="仿宋" w:cs="仿宋" w:hint="eastAsia"/>
            <w:lang w:eastAsia="zh-CN"/>
          </w:rPr>
          <w:t>(一)、建筑工程设计原则</w:t>
        </w:r>
        <w:r>
          <w:tab/>
        </w:r>
        <w:r>
          <w:fldChar w:fldCharType="begin"/>
        </w:r>
        <w:r>
          <w:instrText xml:space="preserve"> PAGEREF _Toc9384 \h </w:instrText>
        </w:r>
        <w:r>
          <w:fldChar w:fldCharType="separate"/>
        </w:r>
        <w:r>
          <w:t>85</w:t>
        </w:r>
        <w:r>
          <w:fldChar w:fldCharType="end"/>
        </w:r>
      </w:hyperlink>
    </w:p>
    <w:p>
      <w:pPr>
        <w:pStyle w:val="TOC2"/>
        <w:tabs>
          <w:tab w:val="right" w:leader="dot" w:pos="8306"/>
        </w:tabs>
      </w:pPr>
      <w:hyperlink w:anchor="_Toc8863" w:history="1">
        <w:r>
          <w:rPr>
            <w:rFonts w:ascii="仿宋" w:eastAsia="仿宋" w:hAnsi="仿宋" w:cs="仿宋" w:hint="eastAsia"/>
            <w:lang w:eastAsia="zh-CN"/>
          </w:rPr>
          <w:t>(二)、土建工程建设指标</w:t>
        </w:r>
        <w:r>
          <w:tab/>
        </w:r>
        <w:r>
          <w:fldChar w:fldCharType="begin"/>
        </w:r>
        <w:r>
          <w:instrText xml:space="preserve"> PAGEREF _Toc8863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151"/>
      <w:r>
        <w:rPr>
          <w:rFonts w:ascii="仿宋" w:eastAsia="仿宋" w:hAnsi="仿宋" w:cs="仿宋" w:hint="eastAsia"/>
          <w:sz w:val="28"/>
          <w:lang w:eastAsia="zh-CN"/>
        </w:rPr>
        <w:t>一、中、小容量数字微波接力通信系统项目危机管理</w:t>
      </w:r>
      <w:bookmarkEnd w:id="2"/>
    </w:p>
    <w:p>
      <w:pPr>
        <w:pStyle w:val="Heading2"/>
        <w:rPr>
          <w:rFonts w:ascii="仿宋" w:eastAsia="仿宋" w:hAnsi="仿宋" w:cs="仿宋" w:hint="eastAsia"/>
          <w:lang w:eastAsia="zh-CN"/>
        </w:rPr>
      </w:pPr>
      <w:bookmarkStart w:id="3" w:name="_Toc128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项目危机管理中，危机预警与识别是确保中、小容量数字微波接力通信系统项目稳健运行的核心步骤。通过建立全面的监测机制，中、小容量数字微波接力通信系统项目团队旨在及时发现和理解潜在的风险和危机因素，以便采取及时的预防和应对措施，确保中、小容量数字微波接力通信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中、小容量数字微波接力通信系统项目团队全面分析了整个中、小容量数字微波接力通信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中、小容量数字微波接力通信系统项目团队着重于明确定义中、小容量数字微波接力通信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中、小容量数字微波接力通信系统项目进展的持续监控，团队能够及时发现潜在问题并作出迅速反应。中、小容量数字微波接力通信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中、小容量数字微波接力通信系统项目得以更有序、可控地推进。</w:t>
      </w:r>
    </w:p>
    <w:p>
      <w:pPr>
        <w:pStyle w:val="Heading2"/>
        <w:ind w:firstLine="560" w:firstLineChars="200"/>
        <w:rPr>
          <w:rFonts w:ascii="仿宋" w:eastAsia="仿宋" w:hAnsi="仿宋" w:cs="仿宋" w:hint="eastAsia"/>
          <w:sz w:val="28"/>
          <w:lang w:eastAsia="zh-CN"/>
        </w:rPr>
      </w:pPr>
      <w:bookmarkStart w:id="4" w:name="_Toc2206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在危机发生时，中、小容量数字微波接力通信系统项目团队立即行动，成立了应急小组。该小组的任务是迅速制定并实施紧急应对措施，以最小化潜在损失。以下是采取的主要措施：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暂停中、小容量数字微波接力通信系统项目进度：为遏制危机蔓延，中、小容量数字微波接力通信系统项目暂时停止进行，以便全面评估当前状况。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资源重新分配：重新评估中、小容量数字微波接力通信系统项目资源的分配，确保最大限度地减小损失。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实时沟通：与关键利益相关者建立实时沟通机制，向他们传递中、小容量数字微波接力通信系统项目危机的实际状况，保障中、小容量数字微波接力通信系统项目核心利益。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在紧急应对的同时，中、小容量数字微波接力通信系统项目团队强调了团队协作和有效沟通的重要性。以下是团队协作的关键举措：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信息共享机制：建立了信息共享平台，确保团队成员能够及时获取中、小容量数字微波接力通信系统项目危机的实时信息。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领导者沟通：中、小容量数字微波接力通信系统项目领导者通过定期会议和即时沟通工具，指导团队应对危机，保持团队稳定运行。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随着危机得到初步控制，中、小容量数字微波接力通信系统项目团队转向制定恢复计划，以确保中、小容量数字微波接力通信系统项目能够从中迅速恢复。主要恢复计划包括：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修复受损的进度计划：重新评估中、小容量数字微波接力通信系统项目进度，制定修复计划，确保中、小容量数字微波接力通信系统项目尽快回归正常进程。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重新调整资源分配：优化资源分配，确保中、小容量数字微波接力通信系统项目在有限资源下高效运转。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风险管理机制加强：对中、小容量数字微波接力通信系统项目风险进行全面评估，制定更强化的风险管理策略，以预防未来可能的危机。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34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105"/>
      <w:r>
        <w:rPr>
          <w:rFonts w:ascii="仿宋" w:eastAsia="仿宋" w:hAnsi="仿宋" w:cs="仿宋" w:hint="eastAsia"/>
          <w:lang w:eastAsia="zh-CN"/>
        </w:rPr>
        <w:t>(一)、中、小容量数字微波接力通信系统行业分析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行业一直以来都是市场的关注焦点。行业内的发展趋势、竞争态势以及潜在机会都对中、小容量数字微波接力通信系统项目的推进产生深远的影响。通过深入研究行业的整体概貌，我们将更好地理解行业的核心特征，为中、小容量数字微波接力通信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行业，技术一直是推动创新和发展的关键因素。我们将对当前技术趋势进行详尽分析，包括但不限于人工智能、大数据应用、先进制造技术等。这有助于中、小容量数字微波接力通信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中、小容量数字微波接力通信系统项目成功的基础。我们将对主要竞争对手进行深入研究，包括其市场份额、产品特点、市场定位等。通过全面了解竞争对手的优势和劣势，中、小容量数字微波接力通信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3571"/>
      <w:r>
        <w:rPr>
          <w:rFonts w:ascii="仿宋" w:eastAsia="仿宋" w:hAnsi="仿宋" w:cs="仿宋" w:hint="eastAsia"/>
          <w:sz w:val="28"/>
          <w:lang w:eastAsia="zh-CN"/>
        </w:rPr>
        <w:t>(二)、中、小容量数字微波接力通信系统市场分析预测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中、小容量数字微波接力通信系统市场未来的增长趋势。这包括市场的整体规模、各细分领域的发展趋势等。中、小容量数字微波接力通信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中、小容量数字微波接力通信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中、小容量数字微波接力通信系统项目实施过程中需要充分考虑的因素。我们将对市场风险进行全面评估，包括但不限于政策法规风险、市场竞争风险、技术变革风险等。通过对潜在风险的深入分析，中、小容量数字微波接力通信系统项目可以制定相应的风险缓解策略，降低不确定性对中、小容量数字微波接力通信系统项目的影响。</w:t>
      </w:r>
    </w:p>
    <w:p>
      <w:pPr>
        <w:pStyle w:val="Heading1"/>
        <w:ind w:firstLine="560" w:firstLineChars="200"/>
        <w:rPr>
          <w:rFonts w:ascii="仿宋" w:eastAsia="仿宋" w:hAnsi="仿宋" w:cs="仿宋" w:hint="eastAsia"/>
          <w:sz w:val="28"/>
          <w:lang w:eastAsia="zh-CN"/>
        </w:rPr>
      </w:pPr>
      <w:bookmarkStart w:id="8" w:name="_Toc25317"/>
      <w:r>
        <w:rPr>
          <w:rFonts w:ascii="仿宋" w:eastAsia="仿宋" w:hAnsi="仿宋" w:cs="仿宋" w:hint="eastAsia"/>
          <w:sz w:val="28"/>
          <w:lang w:eastAsia="zh-CN"/>
        </w:rPr>
        <w:t>三、中、小容量数字微波接力通信系统项目概论</w:t>
      </w:r>
      <w:bookmarkEnd w:id="8"/>
    </w:p>
    <w:p>
      <w:pPr>
        <w:pStyle w:val="Heading2"/>
        <w:rPr>
          <w:rFonts w:ascii="仿宋" w:eastAsia="仿宋" w:hAnsi="仿宋" w:cs="仿宋" w:hint="eastAsia"/>
          <w:lang w:eastAsia="zh-CN"/>
        </w:rPr>
      </w:pPr>
      <w:bookmarkStart w:id="9" w:name="_Toc6208"/>
      <w:r>
        <w:rPr>
          <w:rFonts w:ascii="仿宋" w:eastAsia="仿宋" w:hAnsi="仿宋" w:cs="仿宋" w:hint="eastAsia"/>
          <w:lang w:eastAsia="zh-CN"/>
        </w:rPr>
        <w:t>(一)、中、小容量数字微波接力通信系统项目概况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起源追溯至对市场的深入洞察。市场的不断演变与变革为中、小容量数字微波接力通信系统项目提供了难得的机遇。当前市场存在的需求缺口和变革的大环境共同构成了中、小容量数字微波接力通信系统项目的背景。这个中、小容量数字微波接力通信系统项目旨在充分利用市场机遇，填补行业中尚未满足的需求，为客户提供全新的解决方案。市场的变革和需求的增长使得这个中、小容量数字微波接力通信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中、小容量数字微波接力通信系统项目名称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正式命名为中、小容量数字微波接力通信系统。这个名称不仅仅是一个标识，更代表了中、小容量数字微波接力通信系统项目的核心理念和愿景。它蕴含着中、小容量数字微波接力通信系统项目所要解决问题的关键字，具有强烈的表达和辨识度，为中、小容量数字微波接力通信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中、小容量数字微波接力通信系统项目目标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核心目标是提供一种全新、高效的解决方案，满足客户日益增长的需求。中、小容量数字微波接力通信系统项目追求的不仅仅是满足市场需求，更是在市场中获得卓越的竞争优势。通过不断提升产品或服务的质量和创新水平，中、小容量数字微波接力通信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中、小容量数字微波接力通信系统项目范围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全面涵盖了产品研发、制造、市场推广和售后服务，确保从产品设计到最终用户体验的全方位关注。这一全面的中、小容量数字微波接力通信系统项目范围是为了确保中、小容量数字微波接力通信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中、小容量数字微波接力通信系统项目时间表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计划在未来18个月内完成，包括研发、测试、市场试点和正式推出等不同阶段。这个时间表的合理设计是为了确保中、小容量数字微波接力通信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中、小容量数字微波接力通信系统项目预算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总预算估算为XX百万美元，主要分配在研发、市场推广、人员培训和运营等方面。这一充足的预算为中、小容量数字微波接力通信系统项目提供了充足的资源，确保中、小容量数字微波接力通信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中、小容量数字微波接力通信系统项目风险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可能面临的风险包括市场接受度低、技术难题、竞争激烈等。中、小容量数字微波接力通信系统项目团队已经制定了相应的风险应对计划，通过前瞻性的风险管理，确保中、小容量数字微波接力通信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中、小容量数字微波接力通信系统项目团队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汇聚了一支经验丰富、多领域专业素养的核心团队，确保中、小容量数字微波接力通信系统项目在各个方面都能拥有高水平的执行力。团队的协同作战是中、小容量数字微波接力通信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中、小容量数字微波接力通信系统项目背景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背景根植于市场对更高效、创新产品的渴望，同时也受到科技发展对行业格局的深刻改变的影响。这为中、小容量数字微波接力通信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中、小容量数字微波接力通信系统项目现状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小容量数字微波接力通信系统项目已完成市场调研和技术验证，取得了初步的成功。这为中、小容量数字微波接力通信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6603"/>
      <w:r>
        <w:rPr>
          <w:rFonts w:ascii="仿宋" w:eastAsia="仿宋" w:hAnsi="仿宋" w:cs="仿宋" w:hint="eastAsia"/>
          <w:sz w:val="28"/>
          <w:lang w:eastAsia="zh-CN"/>
        </w:rPr>
        <w:t>(二)、中、小容量数字微波接力通信系统项目目标</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小容量数字微波接力通信系统项目首要业务目标是在市场中占据有利地位，实现产品/服务的成功推广和销售。通过不断提升产品质量、创新性，中、小容量数字微波接力通信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小容量数字微波接力通信系统项目着眼于技术创新。通过持续的研发和技术升级，中、小容量数字微波接力通信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小容量数字微波接力通信系统项目设定了客户满意度目标。通过提供卓越的产品质量和优质的客户服务，中、小容量数字微波接力通信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注重社会责任和可持续发展。通过实施环保、社会责任中、小容量数字微波接力通信系统项目，中、小容量数字微波接力通信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团队是实现目标的核心驱动力。因此，中、小容量数字微波接力通信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551"/>
      <w:r>
        <w:rPr>
          <w:rFonts w:ascii="仿宋" w:eastAsia="仿宋" w:hAnsi="仿宋" w:cs="仿宋" w:hint="eastAsia"/>
          <w:sz w:val="28"/>
          <w:lang w:eastAsia="zh-CN"/>
        </w:rPr>
        <w:t>(三)、中、小容量数字微波接力通信系统项目提出的理由</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2. 中、小容量数字微波接力通信系统项目提出的理由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提出源于对市场机遇的深刻洞察。当前市场中存在的需求缺口和行业发展趋势表明，有巨大的商业机会等待被开发。通过准确捕捉市场机遇，中、小容量数字微波接力通信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理念基于对技术创新的信仰。通过持续的研发和技术投入，中、小容量数字微波接力通信系统项目有望推出更具创新性的产品或服务。在科技飞速发展的当下，中、小容量数字微波接力通信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提出是为了增强企业的行业竞争力。通过提升产品或服务的质量和独特性，中、小容量数字微波接力通信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响应了消费者需求的变化。随着社会和科技的不断发展，消费者对产品和服务的需求也在发生变化。通过深入了解并及时回应消费者的新需求，中、小容量数字微波接力通信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提出是企业战略发展规划的一部分。在面对日益激烈的市场竞争和不断变化的商业环境中，中、小容量数字微波接力通信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提出不仅仅是基于商业考量，还注重社会责任。通过推出环保、社会责任等方面的中、小容量数字微波接力通信系统项目，中、小容量数字微波接力通信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提出反映了对利益相关者期望的关注。包括客户、员工、投资者等利益相关者在企业发展中都有着各自的期望，中、小容量数字微波接力通信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0075"/>
      <w:r>
        <w:rPr>
          <w:rFonts w:ascii="仿宋" w:eastAsia="仿宋" w:hAnsi="仿宋" w:cs="仿宋" w:hint="eastAsia"/>
          <w:sz w:val="28"/>
          <w:lang w:eastAsia="zh-CN"/>
        </w:rPr>
        <w:t>(四)、中、小容量数字微波接力通信系统项目意义</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在实施中、小容量数字微波接力通信系统项目的过程中，我们不仅仅是在追逐商业成功，更是为企业和社会的多个层面创造了深远的意义。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的首要意义在于提升企业的市场竞争力。通过持续的创新和对产品质量的高标准要求，中、小容量数字微波接力通信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小容量数字微波接力通信系统项目的推进将促使行业技术水平的提升。通过引入先进技术和创新性解决方案，中、小容量数字微波接力通信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小容量数字微波接力通信系统项目不仅创造了大量就业机会，提高了就业水平，还注重社会责任和环保。通过参与社会公益事业和推动环保中、小容量数字微波接力通信系统项目，中、小容量数字微波接力通信系统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综合而言，中、小容量数字微波接力通信系统项目意义重大，不仅推动了企业的发展，也为行业和社会的进步贡献了积极力量。这是一个全面而深刻的影响，将在未来产生可持续的正面效应。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3484"/>
      <w:r>
        <w:rPr>
          <w:rFonts w:ascii="仿宋" w:eastAsia="仿宋" w:hAnsi="仿宋" w:cs="仿宋" w:hint="eastAsia"/>
          <w:sz w:val="28"/>
          <w:lang w:eastAsia="zh-CN"/>
        </w:rPr>
        <w:t>(五)、中、小容量数字微波接力通信系统项目背景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小容量数字微波接力通信系统项目的动因根植于对多方面因素的审慎考量。这个中、小容量数字微波接力通信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小容量数字微波接力通信系统项目背后的首要原因。科技的迅速发展和全球市场的快速变化使得企业必须灵活应对。中、小容量数字微波接力通信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小容量数字微波接力通信系统项目背景中不可忽视的一环。企业需要在激烈竞争中脱颖而出，为此，中、小容量数字微波接力通信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技术的迅速发展为企业带来了机遇与挑战。作为中、小容量数字微波接力通信系统项目启动的背景之一，对新兴技术的应用将有助于提升企业的技术水平，使其在不断演进的商业环境中保持竞争优势。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中、小容量数字微波接力通信系统项目充分融入了社会责任的理念，通过可持续经营和社会公益中、小容量数字微波接力通信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3312"/>
      <w:r>
        <w:rPr>
          <w:rFonts w:ascii="仿宋" w:eastAsia="仿宋" w:hAnsi="仿宋" w:cs="仿宋" w:hint="eastAsia"/>
          <w:sz w:val="28"/>
          <w:lang w:eastAsia="zh-CN"/>
        </w:rPr>
        <w:t>四、中、小容量数字微波接力通信系统项目可持续发展</w:t>
      </w:r>
      <w:bookmarkEnd w:id="14"/>
    </w:p>
    <w:p>
      <w:pPr>
        <w:pStyle w:val="Heading2"/>
        <w:rPr>
          <w:rFonts w:ascii="仿宋" w:eastAsia="仿宋" w:hAnsi="仿宋" w:cs="仿宋" w:hint="eastAsia"/>
          <w:lang w:eastAsia="zh-CN"/>
        </w:rPr>
      </w:pPr>
      <w:bookmarkStart w:id="15" w:name="_Toc24189"/>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项目中，中、小容量数字微波接力通信系统项目团队着眼于未来，明确了可持续发展的战略方向。制定的具体可持续发展目标包括降低资源使用、采用环保技术、最大化社会效益等。这一步骤不仅有助于中、小容量数字微波接力通信系统项目在环保和社会责任方面达到最高标准，也为未来提供了明确的指引，确保中、小容量数字微波接力通信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可持续实践的融入中、小容量数字微波接力通信系统项目管理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小容量数字微波接力通信系统项目管理周期。从中、小容量数字微波接力通信系统项目规划开始，中、小容量数字微波接力通信系统项目团队就考虑了环境和社会的因素。在执行阶段，中、小容量数字微波接力通信系统项目团队积极推动绿色技术的应用，优化资源利用。此外，关注员工的社会责任，通过培训和沟通活动提高员工对可持续发展的认知，使他们能够在日常工作中践行可持续实践。这些举措不仅为中、小容量数字微波接力通信系统项目的可持续性打下了坚实基础，也为行业树立了榜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https://d.book118.com/665322113114011100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2679AA"/>
    <w:rsid w:val="3D2679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32211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2024-01-18T05:40:00Z</dcterms:created>
  <dcterms:modified xsi:type="dcterms:W3CDTF">2024-01-18T05:40:32Z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0794E48B819C4F6D8B36B8175ED7E567_11</vt:lpwstr>
  </property>
  <property fmtid="{D5CDD505-2E9C-101B-9397-08002B2CF9AE}" pid="3" name="KSOProductBuildVer">
    <vt:lpwstr>2052-12.1.0.16120</vt:lpwstr>
  </property>
</Properties>
</file>