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橡胶油项目计划设计方案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624" w:history="1">
        <w:r>
          <w:rPr>
            <w:rFonts w:ascii="仿宋" w:eastAsia="仿宋" w:hAnsi="仿宋" w:cs="仿宋" w:hint="eastAsia"/>
            <w:lang w:eastAsia="zh-CN"/>
          </w:rPr>
          <w:t>概论</w:t>
        </w:r>
        <w:r>
          <w:tab/>
        </w:r>
        <w:r>
          <w:fldChar w:fldCharType="begin"/>
        </w:r>
        <w:r>
          <w:instrText xml:space="preserve"> PAGEREF _Toc3624 \h </w:instrText>
        </w:r>
        <w:r>
          <w:fldChar w:fldCharType="separate"/>
        </w:r>
        <w:r>
          <w:t>3</w:t>
        </w:r>
        <w:r>
          <w:fldChar w:fldCharType="end"/>
        </w:r>
      </w:hyperlink>
    </w:p>
    <w:p>
      <w:pPr>
        <w:pStyle w:val="TOC1"/>
        <w:tabs>
          <w:tab w:val="right" w:leader="dot" w:pos="8306"/>
        </w:tabs>
      </w:pPr>
      <w:hyperlink w:anchor="_Toc2204" w:history="1">
        <w:r>
          <w:rPr>
            <w:rFonts w:ascii="仿宋" w:eastAsia="仿宋" w:hAnsi="仿宋" w:cs="仿宋" w:hint="eastAsia"/>
            <w:lang w:eastAsia="zh-CN"/>
          </w:rPr>
          <w:t>一、产品规划分析</w:t>
        </w:r>
        <w:r>
          <w:tab/>
        </w:r>
        <w:r>
          <w:fldChar w:fldCharType="begin"/>
        </w:r>
        <w:r>
          <w:instrText xml:space="preserve"> PAGEREF _Toc2204 \h </w:instrText>
        </w:r>
        <w:r>
          <w:fldChar w:fldCharType="separate"/>
        </w:r>
        <w:r>
          <w:t>3</w:t>
        </w:r>
        <w:r>
          <w:fldChar w:fldCharType="end"/>
        </w:r>
      </w:hyperlink>
    </w:p>
    <w:p>
      <w:pPr>
        <w:pStyle w:val="TOC2"/>
        <w:tabs>
          <w:tab w:val="right" w:leader="dot" w:pos="8306"/>
        </w:tabs>
      </w:pPr>
      <w:hyperlink w:anchor="_Toc24616" w:history="1">
        <w:r>
          <w:rPr>
            <w:rFonts w:ascii="仿宋" w:eastAsia="仿宋" w:hAnsi="仿宋" w:cs="仿宋" w:hint="eastAsia"/>
            <w:lang w:eastAsia="zh-CN"/>
          </w:rPr>
          <w:t>(一)、产品规划</w:t>
        </w:r>
        <w:r>
          <w:tab/>
        </w:r>
        <w:r>
          <w:fldChar w:fldCharType="begin"/>
        </w:r>
        <w:r>
          <w:instrText xml:space="preserve"> PAGEREF _Toc24616 \h </w:instrText>
        </w:r>
        <w:r>
          <w:fldChar w:fldCharType="separate"/>
        </w:r>
        <w:r>
          <w:t>3</w:t>
        </w:r>
        <w:r>
          <w:fldChar w:fldCharType="end"/>
        </w:r>
      </w:hyperlink>
    </w:p>
    <w:p>
      <w:pPr>
        <w:pStyle w:val="TOC2"/>
        <w:tabs>
          <w:tab w:val="right" w:leader="dot" w:pos="8306"/>
        </w:tabs>
      </w:pPr>
      <w:hyperlink w:anchor="_Toc24126" w:history="1">
        <w:r>
          <w:rPr>
            <w:rFonts w:ascii="仿宋" w:eastAsia="仿宋" w:hAnsi="仿宋" w:cs="仿宋" w:hint="eastAsia"/>
            <w:lang w:eastAsia="zh-CN"/>
          </w:rPr>
          <w:t>(二)、建设规模</w:t>
        </w:r>
        <w:r>
          <w:tab/>
        </w:r>
        <w:r>
          <w:fldChar w:fldCharType="begin"/>
        </w:r>
        <w:r>
          <w:instrText xml:space="preserve"> PAGEREF _Toc24126 \h </w:instrText>
        </w:r>
        <w:r>
          <w:fldChar w:fldCharType="separate"/>
        </w:r>
        <w:r>
          <w:t>4</w:t>
        </w:r>
        <w:r>
          <w:fldChar w:fldCharType="end"/>
        </w:r>
      </w:hyperlink>
    </w:p>
    <w:p>
      <w:pPr>
        <w:pStyle w:val="TOC1"/>
        <w:tabs>
          <w:tab w:val="right" w:leader="dot" w:pos="8306"/>
        </w:tabs>
      </w:pPr>
      <w:hyperlink w:anchor="_Toc2432" w:history="1">
        <w:r>
          <w:rPr>
            <w:rFonts w:ascii="仿宋" w:eastAsia="仿宋" w:hAnsi="仿宋" w:cs="仿宋" w:hint="eastAsia"/>
            <w:lang w:eastAsia="zh-CN"/>
          </w:rPr>
          <w:t>二、橡胶油项目绩效评估</w:t>
        </w:r>
        <w:r>
          <w:tab/>
        </w:r>
        <w:r>
          <w:fldChar w:fldCharType="begin"/>
        </w:r>
        <w:r>
          <w:instrText xml:space="preserve"> PAGEREF _Toc2432 \h </w:instrText>
        </w:r>
        <w:r>
          <w:fldChar w:fldCharType="separate"/>
        </w:r>
        <w:r>
          <w:t>5</w:t>
        </w:r>
        <w:r>
          <w:fldChar w:fldCharType="end"/>
        </w:r>
      </w:hyperlink>
    </w:p>
    <w:p>
      <w:pPr>
        <w:pStyle w:val="TOC2"/>
        <w:tabs>
          <w:tab w:val="right" w:leader="dot" w:pos="8306"/>
        </w:tabs>
      </w:pPr>
      <w:hyperlink w:anchor="_Toc15389" w:history="1">
        <w:r>
          <w:rPr>
            <w:rFonts w:ascii="仿宋" w:eastAsia="仿宋" w:hAnsi="仿宋" w:cs="仿宋" w:hint="eastAsia"/>
            <w:lang w:eastAsia="zh-CN"/>
          </w:rPr>
          <w:t>(一)、绩效评估指标</w:t>
        </w:r>
        <w:r>
          <w:tab/>
        </w:r>
        <w:r>
          <w:fldChar w:fldCharType="begin"/>
        </w:r>
        <w:r>
          <w:instrText xml:space="preserve"> PAGEREF _Toc15389 \h </w:instrText>
        </w:r>
        <w:r>
          <w:fldChar w:fldCharType="separate"/>
        </w:r>
        <w:r>
          <w:t>5</w:t>
        </w:r>
        <w:r>
          <w:fldChar w:fldCharType="end"/>
        </w:r>
      </w:hyperlink>
    </w:p>
    <w:p>
      <w:pPr>
        <w:pStyle w:val="TOC2"/>
        <w:tabs>
          <w:tab w:val="right" w:leader="dot" w:pos="8306"/>
        </w:tabs>
      </w:pPr>
      <w:hyperlink w:anchor="_Toc22605" w:history="1">
        <w:r>
          <w:rPr>
            <w:rFonts w:ascii="仿宋" w:eastAsia="仿宋" w:hAnsi="仿宋" w:cs="仿宋" w:hint="eastAsia"/>
            <w:lang w:eastAsia="zh-CN"/>
          </w:rPr>
          <w:t>(二)、绩效评估方法</w:t>
        </w:r>
        <w:r>
          <w:tab/>
        </w:r>
        <w:r>
          <w:fldChar w:fldCharType="begin"/>
        </w:r>
        <w:r>
          <w:instrText xml:space="preserve"> PAGEREF _Toc22605 \h </w:instrText>
        </w:r>
        <w:r>
          <w:fldChar w:fldCharType="separate"/>
        </w:r>
        <w:r>
          <w:t>6</w:t>
        </w:r>
        <w:r>
          <w:fldChar w:fldCharType="end"/>
        </w:r>
      </w:hyperlink>
    </w:p>
    <w:p>
      <w:pPr>
        <w:pStyle w:val="TOC2"/>
        <w:tabs>
          <w:tab w:val="right" w:leader="dot" w:pos="8306"/>
        </w:tabs>
      </w:pPr>
      <w:hyperlink w:anchor="_Toc13331" w:history="1">
        <w:r>
          <w:rPr>
            <w:rFonts w:ascii="仿宋" w:eastAsia="仿宋" w:hAnsi="仿宋" w:cs="仿宋" w:hint="eastAsia"/>
            <w:lang w:eastAsia="zh-CN"/>
          </w:rPr>
          <w:t>(三)、绩效评估周期</w:t>
        </w:r>
        <w:r>
          <w:tab/>
        </w:r>
        <w:r>
          <w:fldChar w:fldCharType="begin"/>
        </w:r>
        <w:r>
          <w:instrText xml:space="preserve"> PAGEREF _Toc13331 \h </w:instrText>
        </w:r>
        <w:r>
          <w:fldChar w:fldCharType="separate"/>
        </w:r>
        <w:r>
          <w:t>7</w:t>
        </w:r>
        <w:r>
          <w:fldChar w:fldCharType="end"/>
        </w:r>
      </w:hyperlink>
    </w:p>
    <w:p>
      <w:pPr>
        <w:pStyle w:val="TOC1"/>
        <w:tabs>
          <w:tab w:val="right" w:leader="dot" w:pos="8306"/>
        </w:tabs>
      </w:pPr>
      <w:hyperlink w:anchor="_Toc27245" w:history="1">
        <w:r>
          <w:rPr>
            <w:rFonts w:ascii="仿宋" w:eastAsia="仿宋" w:hAnsi="仿宋" w:cs="仿宋" w:hint="eastAsia"/>
            <w:lang w:eastAsia="zh-CN"/>
          </w:rPr>
          <w:t>三、工艺说明</w:t>
        </w:r>
        <w:r>
          <w:tab/>
        </w:r>
        <w:r>
          <w:fldChar w:fldCharType="begin"/>
        </w:r>
        <w:r>
          <w:instrText xml:space="preserve"> PAGEREF _Toc27245 \h </w:instrText>
        </w:r>
        <w:r>
          <w:fldChar w:fldCharType="separate"/>
        </w:r>
        <w:r>
          <w:t>8</w:t>
        </w:r>
        <w:r>
          <w:fldChar w:fldCharType="end"/>
        </w:r>
      </w:hyperlink>
    </w:p>
    <w:p>
      <w:pPr>
        <w:pStyle w:val="TOC2"/>
        <w:tabs>
          <w:tab w:val="right" w:leader="dot" w:pos="8306"/>
        </w:tabs>
      </w:pPr>
      <w:hyperlink w:anchor="_Toc6732" w:history="1">
        <w:r>
          <w:rPr>
            <w:rFonts w:ascii="仿宋" w:eastAsia="仿宋" w:hAnsi="仿宋" w:cs="仿宋" w:hint="eastAsia"/>
            <w:lang w:eastAsia="zh-CN"/>
          </w:rPr>
          <w:t>(一)、技术管理特点</w:t>
        </w:r>
        <w:r>
          <w:tab/>
        </w:r>
        <w:r>
          <w:fldChar w:fldCharType="begin"/>
        </w:r>
        <w:r>
          <w:instrText xml:space="preserve"> PAGEREF _Toc6732 \h </w:instrText>
        </w:r>
        <w:r>
          <w:fldChar w:fldCharType="separate"/>
        </w:r>
        <w:r>
          <w:t>8</w:t>
        </w:r>
        <w:r>
          <w:fldChar w:fldCharType="end"/>
        </w:r>
      </w:hyperlink>
    </w:p>
    <w:p>
      <w:pPr>
        <w:pStyle w:val="TOC2"/>
        <w:tabs>
          <w:tab w:val="right" w:leader="dot" w:pos="8306"/>
        </w:tabs>
      </w:pPr>
      <w:hyperlink w:anchor="_Toc16917" w:history="1">
        <w:r>
          <w:rPr>
            <w:rFonts w:ascii="仿宋" w:eastAsia="仿宋" w:hAnsi="仿宋" w:cs="仿宋" w:hint="eastAsia"/>
            <w:lang w:eastAsia="zh-CN"/>
          </w:rPr>
          <w:t>(二)、橡胶油项目工艺技术设计方案</w:t>
        </w:r>
        <w:r>
          <w:tab/>
        </w:r>
        <w:r>
          <w:fldChar w:fldCharType="begin"/>
        </w:r>
        <w:r>
          <w:instrText xml:space="preserve"> PAGEREF _Toc16917 \h </w:instrText>
        </w:r>
        <w:r>
          <w:fldChar w:fldCharType="separate"/>
        </w:r>
        <w:r>
          <w:t>9</w:t>
        </w:r>
        <w:r>
          <w:fldChar w:fldCharType="end"/>
        </w:r>
      </w:hyperlink>
    </w:p>
    <w:p>
      <w:pPr>
        <w:pStyle w:val="TOC2"/>
        <w:tabs>
          <w:tab w:val="right" w:leader="dot" w:pos="8306"/>
        </w:tabs>
      </w:pPr>
      <w:hyperlink w:anchor="_Toc21501" w:history="1">
        <w:r>
          <w:rPr>
            <w:rFonts w:ascii="仿宋" w:eastAsia="仿宋" w:hAnsi="仿宋" w:cs="仿宋" w:hint="eastAsia"/>
            <w:lang w:eastAsia="zh-CN"/>
          </w:rPr>
          <w:t>(三)、设备选型方案</w:t>
        </w:r>
        <w:r>
          <w:tab/>
        </w:r>
        <w:r>
          <w:fldChar w:fldCharType="begin"/>
        </w:r>
        <w:r>
          <w:instrText xml:space="preserve"> PAGEREF _Toc21501 \h </w:instrText>
        </w:r>
        <w:r>
          <w:fldChar w:fldCharType="separate"/>
        </w:r>
        <w:r>
          <w:t>10</w:t>
        </w:r>
        <w:r>
          <w:fldChar w:fldCharType="end"/>
        </w:r>
      </w:hyperlink>
    </w:p>
    <w:p>
      <w:pPr>
        <w:pStyle w:val="TOC1"/>
        <w:tabs>
          <w:tab w:val="right" w:leader="dot" w:pos="8306"/>
        </w:tabs>
      </w:pPr>
      <w:hyperlink w:anchor="_Toc13362" w:history="1">
        <w:r>
          <w:rPr>
            <w:rFonts w:ascii="仿宋" w:eastAsia="仿宋" w:hAnsi="仿宋" w:cs="仿宋" w:hint="eastAsia"/>
            <w:lang w:eastAsia="zh-CN"/>
          </w:rPr>
          <w:t>四、橡胶油项目可持续发展</w:t>
        </w:r>
        <w:r>
          <w:tab/>
        </w:r>
        <w:r>
          <w:fldChar w:fldCharType="begin"/>
        </w:r>
        <w:r>
          <w:instrText xml:space="preserve"> PAGEREF _Toc13362 \h </w:instrText>
        </w:r>
        <w:r>
          <w:fldChar w:fldCharType="separate"/>
        </w:r>
        <w:r>
          <w:t>12</w:t>
        </w:r>
        <w:r>
          <w:fldChar w:fldCharType="end"/>
        </w:r>
      </w:hyperlink>
    </w:p>
    <w:p>
      <w:pPr>
        <w:pStyle w:val="TOC2"/>
        <w:tabs>
          <w:tab w:val="right" w:leader="dot" w:pos="8306"/>
        </w:tabs>
      </w:pPr>
      <w:hyperlink w:anchor="_Toc31929" w:history="1">
        <w:r>
          <w:rPr>
            <w:rFonts w:ascii="仿宋" w:eastAsia="仿宋" w:hAnsi="仿宋" w:cs="仿宋" w:hint="eastAsia"/>
            <w:lang w:eastAsia="zh-CN"/>
          </w:rPr>
          <w:t>(一)、可持续战略与实践</w:t>
        </w:r>
        <w:r>
          <w:tab/>
        </w:r>
        <w:r>
          <w:fldChar w:fldCharType="begin"/>
        </w:r>
        <w:r>
          <w:instrText xml:space="preserve"> PAGEREF _Toc31929 \h </w:instrText>
        </w:r>
        <w:r>
          <w:fldChar w:fldCharType="separate"/>
        </w:r>
        <w:r>
          <w:t>12</w:t>
        </w:r>
        <w:r>
          <w:fldChar w:fldCharType="end"/>
        </w:r>
      </w:hyperlink>
    </w:p>
    <w:p>
      <w:pPr>
        <w:pStyle w:val="TOC2"/>
        <w:tabs>
          <w:tab w:val="right" w:leader="dot" w:pos="8306"/>
        </w:tabs>
      </w:pPr>
      <w:hyperlink w:anchor="_Toc9954" w:history="1">
        <w:r>
          <w:rPr>
            <w:rFonts w:ascii="仿宋" w:eastAsia="仿宋" w:hAnsi="仿宋" w:cs="仿宋" w:hint="eastAsia"/>
            <w:lang w:eastAsia="zh-CN"/>
          </w:rPr>
          <w:t>(二)、环保与社会责任</w:t>
        </w:r>
        <w:r>
          <w:tab/>
        </w:r>
        <w:r>
          <w:fldChar w:fldCharType="begin"/>
        </w:r>
        <w:r>
          <w:instrText xml:space="preserve"> PAGEREF _Toc9954 \h </w:instrText>
        </w:r>
        <w:r>
          <w:fldChar w:fldCharType="separate"/>
        </w:r>
        <w:r>
          <w:t>12</w:t>
        </w:r>
        <w:r>
          <w:fldChar w:fldCharType="end"/>
        </w:r>
      </w:hyperlink>
    </w:p>
    <w:p>
      <w:pPr>
        <w:pStyle w:val="TOC1"/>
        <w:tabs>
          <w:tab w:val="right" w:leader="dot" w:pos="8306"/>
        </w:tabs>
      </w:pPr>
      <w:hyperlink w:anchor="_Toc8092" w:history="1">
        <w:r>
          <w:rPr>
            <w:rFonts w:ascii="仿宋" w:eastAsia="仿宋" w:hAnsi="仿宋" w:cs="仿宋" w:hint="eastAsia"/>
            <w:lang w:eastAsia="zh-CN"/>
          </w:rPr>
          <w:t>五、橡胶油项目危机管理</w:t>
        </w:r>
        <w:r>
          <w:tab/>
        </w:r>
        <w:r>
          <w:fldChar w:fldCharType="begin"/>
        </w:r>
        <w:r>
          <w:instrText xml:space="preserve"> PAGEREF _Toc8092 \h </w:instrText>
        </w:r>
        <w:r>
          <w:fldChar w:fldCharType="separate"/>
        </w:r>
        <w:r>
          <w:t>13</w:t>
        </w:r>
        <w:r>
          <w:fldChar w:fldCharType="end"/>
        </w:r>
      </w:hyperlink>
    </w:p>
    <w:p>
      <w:pPr>
        <w:pStyle w:val="TOC2"/>
        <w:tabs>
          <w:tab w:val="right" w:leader="dot" w:pos="8306"/>
        </w:tabs>
      </w:pPr>
      <w:hyperlink w:anchor="_Toc2172" w:history="1">
        <w:r>
          <w:rPr>
            <w:rFonts w:ascii="仿宋" w:eastAsia="仿宋" w:hAnsi="仿宋" w:cs="仿宋" w:hint="eastAsia"/>
            <w:lang w:eastAsia="zh-CN"/>
          </w:rPr>
          <w:t>(一)、危机预警与识别</w:t>
        </w:r>
        <w:r>
          <w:tab/>
        </w:r>
        <w:r>
          <w:fldChar w:fldCharType="begin"/>
        </w:r>
        <w:r>
          <w:instrText xml:space="preserve"> PAGEREF _Toc2172 \h </w:instrText>
        </w:r>
        <w:r>
          <w:fldChar w:fldCharType="separate"/>
        </w:r>
        <w:r>
          <w:t>13</w:t>
        </w:r>
        <w:r>
          <w:fldChar w:fldCharType="end"/>
        </w:r>
      </w:hyperlink>
    </w:p>
    <w:p>
      <w:pPr>
        <w:pStyle w:val="TOC2"/>
        <w:tabs>
          <w:tab w:val="right" w:leader="dot" w:pos="8306"/>
        </w:tabs>
      </w:pPr>
      <w:hyperlink w:anchor="_Toc27301" w:history="1">
        <w:r>
          <w:rPr>
            <w:rFonts w:ascii="仿宋" w:eastAsia="仿宋" w:hAnsi="仿宋" w:cs="仿宋" w:hint="eastAsia"/>
            <w:lang w:eastAsia="zh-CN"/>
          </w:rPr>
          <w:t>(二)、危机应对与恢复</w:t>
        </w:r>
        <w:r>
          <w:tab/>
        </w:r>
        <w:r>
          <w:fldChar w:fldCharType="begin"/>
        </w:r>
        <w:r>
          <w:instrText xml:space="preserve"> PAGEREF _Toc27301 \h </w:instrText>
        </w:r>
        <w:r>
          <w:fldChar w:fldCharType="separate"/>
        </w:r>
        <w:r>
          <w:t>14</w:t>
        </w:r>
        <w:r>
          <w:fldChar w:fldCharType="end"/>
        </w:r>
      </w:hyperlink>
    </w:p>
    <w:p>
      <w:pPr>
        <w:pStyle w:val="TOC1"/>
        <w:tabs>
          <w:tab w:val="right" w:leader="dot" w:pos="8306"/>
        </w:tabs>
      </w:pPr>
      <w:hyperlink w:anchor="_Toc27644" w:history="1">
        <w:r>
          <w:rPr>
            <w:rFonts w:ascii="仿宋" w:eastAsia="仿宋" w:hAnsi="仿宋" w:cs="仿宋" w:hint="eastAsia"/>
            <w:lang w:eastAsia="zh-CN"/>
          </w:rPr>
          <w:t>六、橡胶油项目土建工程</w:t>
        </w:r>
        <w:r>
          <w:tab/>
        </w:r>
        <w:r>
          <w:fldChar w:fldCharType="begin"/>
        </w:r>
        <w:r>
          <w:instrText xml:space="preserve"> PAGEREF _Toc27644 \h </w:instrText>
        </w:r>
        <w:r>
          <w:fldChar w:fldCharType="separate"/>
        </w:r>
        <w:r>
          <w:t>16</w:t>
        </w:r>
        <w:r>
          <w:fldChar w:fldCharType="end"/>
        </w:r>
      </w:hyperlink>
    </w:p>
    <w:p>
      <w:pPr>
        <w:pStyle w:val="TOC2"/>
        <w:tabs>
          <w:tab w:val="right" w:leader="dot" w:pos="8306"/>
        </w:tabs>
      </w:pPr>
      <w:hyperlink w:anchor="_Toc13808" w:history="1">
        <w:r>
          <w:rPr>
            <w:rFonts w:ascii="仿宋" w:eastAsia="仿宋" w:hAnsi="仿宋" w:cs="仿宋" w:hint="eastAsia"/>
            <w:lang w:eastAsia="zh-CN"/>
          </w:rPr>
          <w:t>(一)、建筑工程设计原则</w:t>
        </w:r>
        <w:r>
          <w:tab/>
        </w:r>
        <w:r>
          <w:fldChar w:fldCharType="begin"/>
        </w:r>
        <w:r>
          <w:instrText xml:space="preserve"> PAGEREF _Toc13808 \h </w:instrText>
        </w:r>
        <w:r>
          <w:fldChar w:fldCharType="separate"/>
        </w:r>
        <w:r>
          <w:t>16</w:t>
        </w:r>
        <w:r>
          <w:fldChar w:fldCharType="end"/>
        </w:r>
      </w:hyperlink>
    </w:p>
    <w:p>
      <w:pPr>
        <w:pStyle w:val="TOC2"/>
        <w:tabs>
          <w:tab w:val="right" w:leader="dot" w:pos="8306"/>
        </w:tabs>
      </w:pPr>
      <w:hyperlink w:anchor="_Toc24029" w:history="1">
        <w:r>
          <w:rPr>
            <w:rFonts w:ascii="仿宋" w:eastAsia="仿宋" w:hAnsi="仿宋" w:cs="仿宋" w:hint="eastAsia"/>
            <w:lang w:eastAsia="zh-CN"/>
          </w:rPr>
          <w:t>(二)、土建工程设计年限及安全等级</w:t>
        </w:r>
        <w:r>
          <w:tab/>
        </w:r>
        <w:r>
          <w:fldChar w:fldCharType="begin"/>
        </w:r>
        <w:r>
          <w:instrText xml:space="preserve"> PAGEREF _Toc24029 \h </w:instrText>
        </w:r>
        <w:r>
          <w:fldChar w:fldCharType="separate"/>
        </w:r>
        <w:r>
          <w:t>17</w:t>
        </w:r>
        <w:r>
          <w:fldChar w:fldCharType="end"/>
        </w:r>
      </w:hyperlink>
    </w:p>
    <w:p>
      <w:pPr>
        <w:pStyle w:val="TOC2"/>
        <w:tabs>
          <w:tab w:val="right" w:leader="dot" w:pos="8306"/>
        </w:tabs>
      </w:pPr>
      <w:hyperlink w:anchor="_Toc17839" w:history="1">
        <w:r>
          <w:rPr>
            <w:rFonts w:ascii="仿宋" w:eastAsia="仿宋" w:hAnsi="仿宋" w:cs="仿宋" w:hint="eastAsia"/>
            <w:lang w:eastAsia="zh-CN"/>
          </w:rPr>
          <w:t>(三)、建筑工程设计总体要求</w:t>
        </w:r>
        <w:r>
          <w:tab/>
        </w:r>
        <w:r>
          <w:fldChar w:fldCharType="begin"/>
        </w:r>
        <w:r>
          <w:instrText xml:space="preserve"> PAGEREF _Toc17839 \h </w:instrText>
        </w:r>
        <w:r>
          <w:fldChar w:fldCharType="separate"/>
        </w:r>
        <w:r>
          <w:t>18</w:t>
        </w:r>
        <w:r>
          <w:fldChar w:fldCharType="end"/>
        </w:r>
      </w:hyperlink>
    </w:p>
    <w:p>
      <w:pPr>
        <w:pStyle w:val="TOC2"/>
        <w:tabs>
          <w:tab w:val="right" w:leader="dot" w:pos="8306"/>
        </w:tabs>
      </w:pPr>
      <w:hyperlink w:anchor="_Toc23708" w:history="1">
        <w:r>
          <w:rPr>
            <w:rFonts w:ascii="仿宋" w:eastAsia="仿宋" w:hAnsi="仿宋" w:cs="仿宋" w:hint="eastAsia"/>
            <w:lang w:eastAsia="zh-CN"/>
          </w:rPr>
          <w:t>(四)、土建工程建设指标</w:t>
        </w:r>
        <w:r>
          <w:tab/>
        </w:r>
        <w:r>
          <w:fldChar w:fldCharType="begin"/>
        </w:r>
        <w:r>
          <w:instrText xml:space="preserve"> PAGEREF _Toc23708 \h </w:instrText>
        </w:r>
        <w:r>
          <w:fldChar w:fldCharType="separate"/>
        </w:r>
        <w:r>
          <w:t>19</w:t>
        </w:r>
        <w:r>
          <w:fldChar w:fldCharType="end"/>
        </w:r>
      </w:hyperlink>
    </w:p>
    <w:p>
      <w:pPr>
        <w:pStyle w:val="TOC1"/>
        <w:tabs>
          <w:tab w:val="right" w:leader="dot" w:pos="8306"/>
        </w:tabs>
      </w:pPr>
      <w:hyperlink w:anchor="_Toc9499" w:history="1">
        <w:r>
          <w:rPr>
            <w:rFonts w:ascii="仿宋" w:eastAsia="仿宋" w:hAnsi="仿宋" w:cs="仿宋" w:hint="eastAsia"/>
            <w:lang w:eastAsia="zh-CN"/>
          </w:rPr>
          <w:t>七、橡胶油项目风险管理</w:t>
        </w:r>
        <w:r>
          <w:tab/>
        </w:r>
        <w:r>
          <w:fldChar w:fldCharType="begin"/>
        </w:r>
        <w:r>
          <w:instrText xml:space="preserve"> PAGEREF _Toc9499 \h </w:instrText>
        </w:r>
        <w:r>
          <w:fldChar w:fldCharType="separate"/>
        </w:r>
        <w:r>
          <w:t>19</w:t>
        </w:r>
        <w:r>
          <w:fldChar w:fldCharType="end"/>
        </w:r>
      </w:hyperlink>
    </w:p>
    <w:p>
      <w:pPr>
        <w:pStyle w:val="TOC2"/>
        <w:tabs>
          <w:tab w:val="right" w:leader="dot" w:pos="8306"/>
        </w:tabs>
      </w:pPr>
      <w:hyperlink w:anchor="_Toc31355" w:history="1">
        <w:r>
          <w:rPr>
            <w:rFonts w:ascii="仿宋" w:eastAsia="仿宋" w:hAnsi="仿宋" w:cs="仿宋" w:hint="eastAsia"/>
            <w:lang w:eastAsia="zh-CN"/>
          </w:rPr>
          <w:t>(一)、风险识别与评估</w:t>
        </w:r>
        <w:r>
          <w:tab/>
        </w:r>
        <w:r>
          <w:fldChar w:fldCharType="begin"/>
        </w:r>
        <w:r>
          <w:instrText xml:space="preserve"> PAGEREF _Toc31355 \h </w:instrText>
        </w:r>
        <w:r>
          <w:fldChar w:fldCharType="separate"/>
        </w:r>
        <w:r>
          <w:t>19</w:t>
        </w:r>
        <w:r>
          <w:fldChar w:fldCharType="end"/>
        </w:r>
      </w:hyperlink>
    </w:p>
    <w:p>
      <w:pPr>
        <w:pStyle w:val="TOC2"/>
        <w:tabs>
          <w:tab w:val="right" w:leader="dot" w:pos="8306"/>
        </w:tabs>
      </w:pPr>
      <w:hyperlink w:anchor="_Toc10672" w:history="1">
        <w:r>
          <w:rPr>
            <w:rFonts w:ascii="仿宋" w:eastAsia="仿宋" w:hAnsi="仿宋" w:cs="仿宋" w:hint="eastAsia"/>
            <w:lang w:eastAsia="zh-CN"/>
          </w:rPr>
          <w:t>(二)、风险应对策略</w:t>
        </w:r>
        <w:r>
          <w:tab/>
        </w:r>
        <w:r>
          <w:fldChar w:fldCharType="begin"/>
        </w:r>
        <w:r>
          <w:instrText xml:space="preserve"> PAGEREF _Toc10672 \h </w:instrText>
        </w:r>
        <w:r>
          <w:fldChar w:fldCharType="separate"/>
        </w:r>
        <w:r>
          <w:t>20</w:t>
        </w:r>
        <w:r>
          <w:fldChar w:fldCharType="end"/>
        </w:r>
      </w:hyperlink>
    </w:p>
    <w:p>
      <w:pPr>
        <w:pStyle w:val="TOC2"/>
        <w:tabs>
          <w:tab w:val="right" w:leader="dot" w:pos="8306"/>
        </w:tabs>
      </w:pPr>
      <w:hyperlink w:anchor="_Toc6723" w:history="1">
        <w:r>
          <w:rPr>
            <w:rFonts w:ascii="仿宋" w:eastAsia="仿宋" w:hAnsi="仿宋" w:cs="仿宋" w:hint="eastAsia"/>
            <w:lang w:eastAsia="zh-CN"/>
          </w:rPr>
          <w:t>(三)、风险监控与控制</w:t>
        </w:r>
        <w:r>
          <w:tab/>
        </w:r>
        <w:r>
          <w:fldChar w:fldCharType="begin"/>
        </w:r>
        <w:r>
          <w:instrText xml:space="preserve"> PAGEREF _Toc6723 \h </w:instrText>
        </w:r>
        <w:r>
          <w:fldChar w:fldCharType="separate"/>
        </w:r>
        <w:r>
          <w:t>22</w:t>
        </w:r>
        <w:r>
          <w:fldChar w:fldCharType="end"/>
        </w:r>
      </w:hyperlink>
    </w:p>
    <w:p>
      <w:pPr>
        <w:pStyle w:val="TOC1"/>
        <w:tabs>
          <w:tab w:val="right" w:leader="dot" w:pos="8306"/>
        </w:tabs>
      </w:pPr>
      <w:hyperlink w:anchor="_Toc26984" w:history="1">
        <w:r>
          <w:rPr>
            <w:rFonts w:ascii="仿宋" w:eastAsia="仿宋" w:hAnsi="仿宋" w:cs="仿宋" w:hint="eastAsia"/>
            <w:lang w:eastAsia="zh-CN"/>
          </w:rPr>
          <w:t>八、橡胶油项目计划安排</w:t>
        </w:r>
        <w:r>
          <w:tab/>
        </w:r>
        <w:r>
          <w:fldChar w:fldCharType="begin"/>
        </w:r>
        <w:r>
          <w:instrText xml:space="preserve"> PAGEREF _Toc26984 \h </w:instrText>
        </w:r>
        <w:r>
          <w:fldChar w:fldCharType="separate"/>
        </w:r>
        <w:r>
          <w:t>23</w:t>
        </w:r>
        <w:r>
          <w:fldChar w:fldCharType="end"/>
        </w:r>
      </w:hyperlink>
    </w:p>
    <w:p>
      <w:pPr>
        <w:pStyle w:val="TOC2"/>
        <w:tabs>
          <w:tab w:val="right" w:leader="dot" w:pos="8306"/>
        </w:tabs>
      </w:pPr>
      <w:hyperlink w:anchor="_Toc1802" w:history="1">
        <w:r>
          <w:rPr>
            <w:rFonts w:ascii="仿宋" w:eastAsia="仿宋" w:hAnsi="仿宋" w:cs="仿宋" w:hint="eastAsia"/>
            <w:lang w:eastAsia="zh-CN"/>
          </w:rPr>
          <w:t>(一)、建设周期</w:t>
        </w:r>
        <w:r>
          <w:tab/>
        </w:r>
        <w:r>
          <w:fldChar w:fldCharType="begin"/>
        </w:r>
        <w:r>
          <w:instrText xml:space="preserve"> PAGEREF _Toc1802 \h </w:instrText>
        </w:r>
        <w:r>
          <w:fldChar w:fldCharType="separate"/>
        </w:r>
        <w:r>
          <w:t>23</w:t>
        </w:r>
        <w:r>
          <w:fldChar w:fldCharType="end"/>
        </w:r>
      </w:hyperlink>
    </w:p>
    <w:p>
      <w:pPr>
        <w:pStyle w:val="TOC2"/>
        <w:tabs>
          <w:tab w:val="right" w:leader="dot" w:pos="8306"/>
        </w:tabs>
      </w:pPr>
      <w:hyperlink w:anchor="_Toc995" w:history="1">
        <w:r>
          <w:rPr>
            <w:rFonts w:ascii="仿宋" w:eastAsia="仿宋" w:hAnsi="仿宋" w:cs="仿宋" w:hint="eastAsia"/>
            <w:lang w:eastAsia="zh-CN"/>
          </w:rPr>
          <w:t>(二)、建设进度</w:t>
        </w:r>
        <w:r>
          <w:tab/>
        </w:r>
        <w:r>
          <w:fldChar w:fldCharType="begin"/>
        </w:r>
        <w:r>
          <w:instrText xml:space="preserve"> PAGEREF _Toc995 \h </w:instrText>
        </w:r>
        <w:r>
          <w:fldChar w:fldCharType="separate"/>
        </w:r>
        <w:r>
          <w:t>24</w:t>
        </w:r>
        <w:r>
          <w:fldChar w:fldCharType="end"/>
        </w:r>
      </w:hyperlink>
    </w:p>
    <w:p>
      <w:pPr>
        <w:pStyle w:val="TOC2"/>
        <w:tabs>
          <w:tab w:val="right" w:leader="dot" w:pos="8306"/>
        </w:tabs>
      </w:pPr>
      <w:hyperlink w:anchor="_Toc26448" w:history="1">
        <w:r>
          <w:rPr>
            <w:rFonts w:ascii="仿宋" w:eastAsia="仿宋" w:hAnsi="仿宋" w:cs="仿宋" w:hint="eastAsia"/>
            <w:lang w:eastAsia="zh-CN"/>
          </w:rPr>
          <w:t>(三)、进度安排注意事项</w:t>
        </w:r>
        <w:r>
          <w:tab/>
        </w:r>
        <w:r>
          <w:fldChar w:fldCharType="begin"/>
        </w:r>
        <w:r>
          <w:instrText xml:space="preserve"> PAGEREF _Toc26448 \h </w:instrText>
        </w:r>
        <w:r>
          <w:fldChar w:fldCharType="separate"/>
        </w:r>
        <w:r>
          <w:t>25</w:t>
        </w:r>
        <w:r>
          <w:fldChar w:fldCharType="end"/>
        </w:r>
      </w:hyperlink>
    </w:p>
    <w:p>
      <w:pPr>
        <w:pStyle w:val="TOC2"/>
        <w:tabs>
          <w:tab w:val="right" w:leader="dot" w:pos="8306"/>
        </w:tabs>
      </w:pPr>
      <w:hyperlink w:anchor="_Toc23949" w:history="1">
        <w:r>
          <w:rPr>
            <w:rFonts w:ascii="仿宋" w:eastAsia="仿宋" w:hAnsi="仿宋" w:cs="仿宋" w:hint="eastAsia"/>
            <w:lang w:eastAsia="zh-CN"/>
          </w:rPr>
          <w:t>(四)、人力资源配置</w:t>
        </w:r>
        <w:r>
          <w:tab/>
        </w:r>
        <w:r>
          <w:fldChar w:fldCharType="begin"/>
        </w:r>
        <w:r>
          <w:instrText xml:space="preserve"> PAGEREF _Toc23949 \h </w:instrText>
        </w:r>
        <w:r>
          <w:fldChar w:fldCharType="separate"/>
        </w:r>
        <w:r>
          <w:t>26</w:t>
        </w:r>
        <w:r>
          <w:fldChar w:fldCharType="end"/>
        </w:r>
      </w:hyperlink>
    </w:p>
    <w:p>
      <w:pPr>
        <w:pStyle w:val="TOC1"/>
        <w:tabs>
          <w:tab w:val="right" w:leader="dot" w:pos="8306"/>
        </w:tabs>
      </w:pPr>
      <w:hyperlink w:anchor="_Toc19959" w:history="1">
        <w:r>
          <w:rPr>
            <w:rFonts w:ascii="仿宋" w:eastAsia="仿宋" w:hAnsi="仿宋" w:cs="仿宋" w:hint="eastAsia"/>
            <w:lang w:eastAsia="zh-CN"/>
          </w:rPr>
          <w:t>九、橡胶油项目经营效益</w:t>
        </w:r>
        <w:r>
          <w:tab/>
        </w:r>
        <w:r>
          <w:fldChar w:fldCharType="begin"/>
        </w:r>
        <w:r>
          <w:instrText xml:space="preserve"> PAGEREF _Toc19959 \h </w:instrText>
        </w:r>
        <w:r>
          <w:fldChar w:fldCharType="separate"/>
        </w:r>
        <w:r>
          <w:t>27</w:t>
        </w:r>
        <w:r>
          <w:fldChar w:fldCharType="end"/>
        </w:r>
      </w:hyperlink>
    </w:p>
    <w:p>
      <w:pPr>
        <w:pStyle w:val="TOC2"/>
        <w:tabs>
          <w:tab w:val="right" w:leader="dot" w:pos="8306"/>
        </w:tabs>
      </w:pPr>
      <w:hyperlink w:anchor="_Toc9545" w:history="1">
        <w:r>
          <w:rPr>
            <w:rFonts w:ascii="仿宋" w:eastAsia="仿宋" w:hAnsi="仿宋" w:cs="仿宋" w:hint="eastAsia"/>
            <w:lang w:eastAsia="zh-CN"/>
          </w:rPr>
          <w:t>(一)、经济评价财务测算</w:t>
        </w:r>
        <w:r>
          <w:tab/>
        </w:r>
        <w:r>
          <w:fldChar w:fldCharType="begin"/>
        </w:r>
        <w:r>
          <w:instrText xml:space="preserve"> PAGEREF _Toc9545 \h </w:instrText>
        </w:r>
        <w:r>
          <w:fldChar w:fldCharType="separate"/>
        </w:r>
        <w:r>
          <w:t>27</w:t>
        </w:r>
        <w:r>
          <w:fldChar w:fldCharType="end"/>
        </w:r>
      </w:hyperlink>
    </w:p>
    <w:p>
      <w:pPr>
        <w:pStyle w:val="TOC2"/>
        <w:tabs>
          <w:tab w:val="right" w:leader="dot" w:pos="8306"/>
        </w:tabs>
      </w:pPr>
      <w:hyperlink w:anchor="_Toc32722" w:history="1">
        <w:r>
          <w:rPr>
            <w:rFonts w:ascii="仿宋" w:eastAsia="仿宋" w:hAnsi="仿宋" w:cs="仿宋" w:hint="eastAsia"/>
            <w:lang w:eastAsia="zh-CN"/>
          </w:rPr>
          <w:t>(二)、橡胶油项目盈利能力分析</w:t>
        </w:r>
        <w:r>
          <w:tab/>
        </w:r>
        <w:r>
          <w:fldChar w:fldCharType="begin"/>
        </w:r>
        <w:r>
          <w:instrText xml:space="preserve"> PAGEREF _Toc32722 \h </w:instrText>
        </w:r>
        <w:r>
          <w:fldChar w:fldCharType="separate"/>
        </w:r>
        <w:r>
          <w:t>28</w:t>
        </w:r>
        <w:r>
          <w:fldChar w:fldCharType="end"/>
        </w:r>
      </w:hyperlink>
    </w:p>
    <w:p>
      <w:pPr>
        <w:pStyle w:val="TOC1"/>
        <w:tabs>
          <w:tab w:val="right" w:leader="dot" w:pos="8306"/>
        </w:tabs>
      </w:pPr>
      <w:hyperlink w:anchor="_Toc45" w:history="1">
        <w:r>
          <w:rPr>
            <w:rFonts w:ascii="仿宋" w:eastAsia="仿宋" w:hAnsi="仿宋" w:cs="仿宋" w:hint="eastAsia"/>
            <w:lang w:eastAsia="zh-CN"/>
          </w:rPr>
          <w:t>十、橡胶油项目人力资源管理</w:t>
        </w:r>
        <w:r>
          <w:tab/>
        </w:r>
        <w:r>
          <w:fldChar w:fldCharType="begin"/>
        </w:r>
        <w:r>
          <w:instrText xml:space="preserve"> PAGEREF _Toc45 \h </w:instrText>
        </w:r>
        <w:r>
          <w:fldChar w:fldCharType="separate"/>
        </w:r>
        <w:r>
          <w:t>29</w:t>
        </w:r>
        <w:r>
          <w:fldChar w:fldCharType="end"/>
        </w:r>
      </w:hyperlink>
    </w:p>
    <w:p>
      <w:pPr>
        <w:pStyle w:val="TOC2"/>
        <w:tabs>
          <w:tab w:val="right" w:leader="dot" w:pos="8306"/>
        </w:tabs>
      </w:pPr>
      <w:hyperlink w:anchor="_Toc31462" w:history="1">
        <w:r>
          <w:rPr>
            <w:rFonts w:ascii="仿宋" w:eastAsia="仿宋" w:hAnsi="仿宋" w:cs="仿宋" w:hint="eastAsia"/>
            <w:lang w:eastAsia="zh-CN"/>
          </w:rPr>
          <w:t>(一)、建立健全的预算管理制度</w:t>
        </w:r>
        <w:r>
          <w:tab/>
        </w:r>
        <w:r>
          <w:fldChar w:fldCharType="begin"/>
        </w:r>
        <w:r>
          <w:instrText xml:space="preserve"> PAGEREF _Toc31462 \h </w:instrText>
        </w:r>
        <w:r>
          <w:fldChar w:fldCharType="separate"/>
        </w:r>
        <w:r>
          <w:t>29</w:t>
        </w:r>
        <w:r>
          <w:fldChar w:fldCharType="end"/>
        </w:r>
      </w:hyperlink>
    </w:p>
    <w:p>
      <w:pPr>
        <w:pStyle w:val="TOC2"/>
        <w:tabs>
          <w:tab w:val="right" w:leader="dot" w:pos="8306"/>
        </w:tabs>
      </w:pPr>
      <w:hyperlink w:anchor="_Toc21579" w:history="1">
        <w:r>
          <w:rPr>
            <w:rFonts w:ascii="仿宋" w:eastAsia="仿宋" w:hAnsi="仿宋" w:cs="仿宋" w:hint="eastAsia"/>
            <w:lang w:eastAsia="zh-CN"/>
          </w:rPr>
          <w:t>(二)、加强资金流动监控</w:t>
        </w:r>
        <w:r>
          <w:tab/>
        </w:r>
        <w:r>
          <w:fldChar w:fldCharType="begin"/>
        </w:r>
        <w:r>
          <w:instrText xml:space="preserve"> PAGEREF _Toc21579 \h </w:instrText>
        </w:r>
        <w:r>
          <w:fldChar w:fldCharType="separate"/>
        </w:r>
        <w:r>
          <w:t>31</w:t>
        </w:r>
        <w:r>
          <w:fldChar w:fldCharType="end"/>
        </w:r>
      </w:hyperlink>
    </w:p>
    <w:p>
      <w:pPr>
        <w:pStyle w:val="TOC2"/>
        <w:tabs>
          <w:tab w:val="right" w:leader="dot" w:pos="8306"/>
        </w:tabs>
      </w:pPr>
      <w:hyperlink w:anchor="_Toc29851" w:history="1">
        <w:r>
          <w:rPr>
            <w:rFonts w:ascii="仿宋" w:eastAsia="仿宋" w:hAnsi="仿宋" w:cs="仿宋" w:hint="eastAsia"/>
            <w:lang w:eastAsia="zh-CN"/>
          </w:rPr>
          <w:t>(三)、制定完善的风险控制机制</w:t>
        </w:r>
        <w:r>
          <w:tab/>
        </w:r>
        <w:r>
          <w:fldChar w:fldCharType="begin"/>
        </w:r>
        <w:r>
          <w:instrText xml:space="preserve"> PAGEREF _Toc29851 \h </w:instrText>
        </w:r>
        <w:r>
          <w:fldChar w:fldCharType="separate"/>
        </w:r>
        <w:r>
          <w:t>32</w:t>
        </w:r>
        <w:r>
          <w:fldChar w:fldCharType="end"/>
        </w:r>
      </w:hyperlink>
    </w:p>
    <w:p>
      <w:pPr>
        <w:pStyle w:val="TOC2"/>
        <w:tabs>
          <w:tab w:val="right" w:leader="dot" w:pos="8306"/>
        </w:tabs>
      </w:pPr>
      <w:hyperlink w:anchor="_Toc12961" w:history="1">
        <w:r>
          <w:rPr>
            <w:rFonts w:ascii="仿宋" w:eastAsia="仿宋" w:hAnsi="仿宋" w:cs="仿宋" w:hint="eastAsia"/>
            <w:lang w:eastAsia="zh-CN"/>
          </w:rPr>
          <w:t>(四)、优化成本管理</w:t>
        </w:r>
        <w:r>
          <w:tab/>
        </w:r>
        <w:r>
          <w:fldChar w:fldCharType="begin"/>
        </w:r>
        <w:r>
          <w:instrText xml:space="preserve"> PAGEREF _Toc12961 \h </w:instrText>
        </w:r>
        <w:r>
          <w:fldChar w:fldCharType="separate"/>
        </w:r>
        <w:r>
          <w:t>33</w:t>
        </w:r>
        <w:r>
          <w:fldChar w:fldCharType="end"/>
        </w:r>
      </w:hyperlink>
    </w:p>
    <w:p>
      <w:pPr>
        <w:pStyle w:val="TOC1"/>
        <w:tabs>
          <w:tab w:val="right" w:leader="dot" w:pos="8306"/>
        </w:tabs>
      </w:pPr>
      <w:hyperlink w:anchor="_Toc28255" w:history="1">
        <w:r>
          <w:rPr>
            <w:rFonts w:ascii="仿宋" w:eastAsia="仿宋" w:hAnsi="仿宋" w:cs="仿宋" w:hint="eastAsia"/>
            <w:lang w:eastAsia="zh-CN"/>
          </w:rPr>
          <w:t>十一、橡胶油项目创新与研发</w:t>
        </w:r>
        <w:r>
          <w:tab/>
        </w:r>
        <w:r>
          <w:fldChar w:fldCharType="begin"/>
        </w:r>
        <w:r>
          <w:instrText xml:space="preserve"> PAGEREF _Toc28255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610" w:history="1">
        <w:r>
          <w:rPr>
            <w:rFonts w:ascii="仿宋" w:eastAsia="仿宋" w:hAnsi="仿宋" w:cs="仿宋" w:hint="eastAsia"/>
            <w:lang w:eastAsia="zh-CN"/>
          </w:rPr>
          <w:t>(一)、创新策略与方向</w:t>
        </w:r>
        <w:r>
          <w:tab/>
        </w:r>
        <w:r>
          <w:fldChar w:fldCharType="begin"/>
        </w:r>
        <w:r>
          <w:instrText xml:space="preserve"> PAGEREF _Toc8610 \h </w:instrText>
        </w:r>
        <w:r>
          <w:fldChar w:fldCharType="separate"/>
        </w:r>
        <w:r>
          <w:t>34</w:t>
        </w:r>
        <w:r>
          <w:fldChar w:fldCharType="end"/>
        </w:r>
      </w:hyperlink>
    </w:p>
    <w:p>
      <w:pPr>
        <w:pStyle w:val="TOC2"/>
        <w:tabs>
          <w:tab w:val="right" w:leader="dot" w:pos="8306"/>
        </w:tabs>
      </w:pPr>
      <w:hyperlink w:anchor="_Toc15510" w:history="1">
        <w:r>
          <w:rPr>
            <w:rFonts w:ascii="仿宋" w:eastAsia="仿宋" w:hAnsi="仿宋" w:cs="仿宋" w:hint="eastAsia"/>
            <w:lang w:eastAsia="zh-CN"/>
          </w:rPr>
          <w:t>(二)、研发规划与投入</w:t>
        </w:r>
        <w:r>
          <w:tab/>
        </w:r>
        <w:r>
          <w:fldChar w:fldCharType="begin"/>
        </w:r>
        <w:r>
          <w:instrText xml:space="preserve"> PAGEREF _Toc15510 \h </w:instrText>
        </w:r>
        <w:r>
          <w:fldChar w:fldCharType="separate"/>
        </w:r>
        <w:r>
          <w:t>36</w:t>
        </w:r>
        <w:r>
          <w:fldChar w:fldCharType="end"/>
        </w:r>
      </w:hyperlink>
    </w:p>
    <w:p>
      <w:pPr>
        <w:pStyle w:val="TOC1"/>
        <w:tabs>
          <w:tab w:val="right" w:leader="dot" w:pos="8306"/>
        </w:tabs>
      </w:pPr>
      <w:hyperlink w:anchor="_Toc21752" w:history="1">
        <w:r>
          <w:rPr>
            <w:rFonts w:ascii="仿宋" w:eastAsia="仿宋" w:hAnsi="仿宋" w:cs="仿宋" w:hint="eastAsia"/>
            <w:lang w:eastAsia="zh-CN"/>
          </w:rPr>
          <w:t>十二、橡胶油项目技术管理</w:t>
        </w:r>
        <w:r>
          <w:tab/>
        </w:r>
        <w:r>
          <w:fldChar w:fldCharType="begin"/>
        </w:r>
        <w:r>
          <w:instrText xml:space="preserve"> PAGEREF _Toc21752 \h </w:instrText>
        </w:r>
        <w:r>
          <w:fldChar w:fldCharType="separate"/>
        </w:r>
        <w:r>
          <w:t>37</w:t>
        </w:r>
        <w:r>
          <w:fldChar w:fldCharType="end"/>
        </w:r>
      </w:hyperlink>
    </w:p>
    <w:p>
      <w:pPr>
        <w:pStyle w:val="TOC2"/>
        <w:tabs>
          <w:tab w:val="right" w:leader="dot" w:pos="8306"/>
        </w:tabs>
      </w:pPr>
      <w:hyperlink w:anchor="_Toc31172" w:history="1">
        <w:r>
          <w:rPr>
            <w:rFonts w:ascii="仿宋" w:eastAsia="仿宋" w:hAnsi="仿宋" w:cs="仿宋" w:hint="eastAsia"/>
            <w:lang w:eastAsia="zh-CN"/>
          </w:rPr>
          <w:t>(一)、技术方案选用方向</w:t>
        </w:r>
        <w:r>
          <w:tab/>
        </w:r>
        <w:r>
          <w:fldChar w:fldCharType="begin"/>
        </w:r>
        <w:r>
          <w:instrText xml:space="preserve"> PAGEREF _Toc31172 \h </w:instrText>
        </w:r>
        <w:r>
          <w:fldChar w:fldCharType="separate"/>
        </w:r>
        <w:r>
          <w:t>37</w:t>
        </w:r>
        <w:r>
          <w:fldChar w:fldCharType="end"/>
        </w:r>
      </w:hyperlink>
    </w:p>
    <w:p>
      <w:pPr>
        <w:pStyle w:val="TOC2"/>
        <w:tabs>
          <w:tab w:val="right" w:leader="dot" w:pos="8306"/>
        </w:tabs>
      </w:pPr>
      <w:hyperlink w:anchor="_Toc1140" w:history="1">
        <w:r>
          <w:rPr>
            <w:rFonts w:ascii="仿宋" w:eastAsia="仿宋" w:hAnsi="仿宋" w:cs="仿宋" w:hint="eastAsia"/>
            <w:lang w:eastAsia="zh-CN"/>
          </w:rPr>
          <w:t>(二)、工艺技术方案选用原则</w:t>
        </w:r>
        <w:r>
          <w:tab/>
        </w:r>
        <w:r>
          <w:fldChar w:fldCharType="begin"/>
        </w:r>
        <w:r>
          <w:instrText xml:space="preserve"> PAGEREF _Toc1140 \h </w:instrText>
        </w:r>
        <w:r>
          <w:fldChar w:fldCharType="separate"/>
        </w:r>
        <w:r>
          <w:t>39</w:t>
        </w:r>
        <w:r>
          <w:fldChar w:fldCharType="end"/>
        </w:r>
      </w:hyperlink>
    </w:p>
    <w:p>
      <w:pPr>
        <w:pStyle w:val="TOC2"/>
        <w:tabs>
          <w:tab w:val="right" w:leader="dot" w:pos="8306"/>
        </w:tabs>
      </w:pPr>
      <w:hyperlink w:anchor="_Toc28762" w:history="1">
        <w:r>
          <w:rPr>
            <w:rFonts w:ascii="仿宋" w:eastAsia="仿宋" w:hAnsi="仿宋" w:cs="仿宋" w:hint="eastAsia"/>
            <w:lang w:eastAsia="zh-CN"/>
          </w:rPr>
          <w:t>(三)、工艺技术方案要求</w:t>
        </w:r>
        <w:r>
          <w:tab/>
        </w:r>
        <w:r>
          <w:fldChar w:fldCharType="begin"/>
        </w:r>
        <w:r>
          <w:instrText xml:space="preserve"> PAGEREF _Toc28762 \h </w:instrText>
        </w:r>
        <w:r>
          <w:fldChar w:fldCharType="separate"/>
        </w:r>
        <w:r>
          <w:t>41</w:t>
        </w:r>
        <w:r>
          <w:fldChar w:fldCharType="end"/>
        </w:r>
      </w:hyperlink>
    </w:p>
    <w:p>
      <w:pPr>
        <w:pStyle w:val="TOC1"/>
        <w:tabs>
          <w:tab w:val="right" w:leader="dot" w:pos="8306"/>
        </w:tabs>
      </w:pPr>
      <w:hyperlink w:anchor="_Toc25404" w:history="1">
        <w:r>
          <w:rPr>
            <w:rFonts w:ascii="仿宋" w:eastAsia="仿宋" w:hAnsi="仿宋" w:cs="仿宋" w:hint="eastAsia"/>
            <w:lang w:eastAsia="zh-CN"/>
          </w:rPr>
          <w:t>十三、橡胶油项目变更管理</w:t>
        </w:r>
        <w:r>
          <w:tab/>
        </w:r>
        <w:r>
          <w:fldChar w:fldCharType="begin"/>
        </w:r>
        <w:r>
          <w:instrText xml:space="preserve"> PAGEREF _Toc25404 \h </w:instrText>
        </w:r>
        <w:r>
          <w:fldChar w:fldCharType="separate"/>
        </w:r>
        <w:r>
          <w:t>43</w:t>
        </w:r>
        <w:r>
          <w:fldChar w:fldCharType="end"/>
        </w:r>
      </w:hyperlink>
    </w:p>
    <w:p>
      <w:pPr>
        <w:pStyle w:val="TOC2"/>
        <w:tabs>
          <w:tab w:val="right" w:leader="dot" w:pos="8306"/>
        </w:tabs>
      </w:pPr>
      <w:hyperlink w:anchor="_Toc6023" w:history="1">
        <w:r>
          <w:rPr>
            <w:rFonts w:ascii="仿宋" w:eastAsia="仿宋" w:hAnsi="仿宋" w:cs="仿宋" w:hint="eastAsia"/>
            <w:lang w:eastAsia="zh-CN"/>
          </w:rPr>
          <w:t>(一)、变更申请与评估</w:t>
        </w:r>
        <w:r>
          <w:tab/>
        </w:r>
        <w:r>
          <w:fldChar w:fldCharType="begin"/>
        </w:r>
        <w:r>
          <w:instrText xml:space="preserve"> PAGEREF _Toc6023 \h </w:instrText>
        </w:r>
        <w:r>
          <w:fldChar w:fldCharType="separate"/>
        </w:r>
        <w:r>
          <w:t>43</w:t>
        </w:r>
        <w:r>
          <w:fldChar w:fldCharType="end"/>
        </w:r>
      </w:hyperlink>
    </w:p>
    <w:p>
      <w:pPr>
        <w:pStyle w:val="TOC2"/>
        <w:tabs>
          <w:tab w:val="right" w:leader="dot" w:pos="8306"/>
        </w:tabs>
      </w:pPr>
      <w:hyperlink w:anchor="_Toc447" w:history="1">
        <w:r>
          <w:rPr>
            <w:rFonts w:ascii="仿宋" w:eastAsia="仿宋" w:hAnsi="仿宋" w:cs="仿宋" w:hint="eastAsia"/>
            <w:lang w:eastAsia="zh-CN"/>
          </w:rPr>
          <w:t>(二)、变更实施与控制</w:t>
        </w:r>
        <w:r>
          <w:tab/>
        </w:r>
        <w:r>
          <w:fldChar w:fldCharType="begin"/>
        </w:r>
        <w:r>
          <w:instrText xml:space="preserve"> PAGEREF _Toc447 \h </w:instrText>
        </w:r>
        <w:r>
          <w:fldChar w:fldCharType="separate"/>
        </w:r>
        <w:r>
          <w:t>44</w:t>
        </w:r>
        <w:r>
          <w:fldChar w:fldCharType="end"/>
        </w:r>
      </w:hyperlink>
    </w:p>
    <w:p>
      <w:pPr>
        <w:pStyle w:val="TOC1"/>
        <w:tabs>
          <w:tab w:val="right" w:leader="dot" w:pos="8306"/>
        </w:tabs>
      </w:pPr>
      <w:hyperlink w:anchor="_Toc25598" w:history="1">
        <w:r>
          <w:rPr>
            <w:rFonts w:ascii="仿宋" w:eastAsia="仿宋" w:hAnsi="仿宋" w:cs="仿宋" w:hint="eastAsia"/>
            <w:lang w:eastAsia="zh-CN"/>
          </w:rPr>
          <w:t>十四、橡胶油项目治理与监督</w:t>
        </w:r>
        <w:r>
          <w:tab/>
        </w:r>
        <w:r>
          <w:fldChar w:fldCharType="begin"/>
        </w:r>
        <w:r>
          <w:instrText xml:space="preserve"> PAGEREF _Toc25598 \h </w:instrText>
        </w:r>
        <w:r>
          <w:fldChar w:fldCharType="separate"/>
        </w:r>
        <w:r>
          <w:t>45</w:t>
        </w:r>
        <w:r>
          <w:fldChar w:fldCharType="end"/>
        </w:r>
      </w:hyperlink>
    </w:p>
    <w:p>
      <w:pPr>
        <w:pStyle w:val="TOC2"/>
        <w:tabs>
          <w:tab w:val="right" w:leader="dot" w:pos="8306"/>
        </w:tabs>
      </w:pPr>
      <w:hyperlink w:anchor="_Toc30711" w:history="1">
        <w:r>
          <w:rPr>
            <w:rFonts w:ascii="仿宋" w:eastAsia="仿宋" w:hAnsi="仿宋" w:cs="仿宋" w:hint="eastAsia"/>
            <w:lang w:eastAsia="zh-CN"/>
          </w:rPr>
          <w:t>(一)、橡胶油项目治理结构</w:t>
        </w:r>
        <w:r>
          <w:tab/>
        </w:r>
        <w:r>
          <w:fldChar w:fldCharType="begin"/>
        </w:r>
        <w:r>
          <w:instrText xml:space="preserve"> PAGEREF _Toc30711 \h </w:instrText>
        </w:r>
        <w:r>
          <w:fldChar w:fldCharType="separate"/>
        </w:r>
        <w:r>
          <w:t>45</w:t>
        </w:r>
        <w:r>
          <w:fldChar w:fldCharType="end"/>
        </w:r>
      </w:hyperlink>
    </w:p>
    <w:p>
      <w:pPr>
        <w:pStyle w:val="TOC2"/>
        <w:tabs>
          <w:tab w:val="right" w:leader="dot" w:pos="8306"/>
        </w:tabs>
      </w:pPr>
      <w:hyperlink w:anchor="_Toc29593" w:history="1">
        <w:r>
          <w:rPr>
            <w:rFonts w:ascii="仿宋" w:eastAsia="仿宋" w:hAnsi="仿宋" w:cs="仿宋" w:hint="eastAsia"/>
            <w:lang w:eastAsia="zh-CN"/>
          </w:rPr>
          <w:t>(二)、监督与审计</w:t>
        </w:r>
        <w:r>
          <w:tab/>
        </w:r>
        <w:r>
          <w:fldChar w:fldCharType="begin"/>
        </w:r>
        <w:r>
          <w:instrText xml:space="preserve"> PAGEREF _Toc29593 \h </w:instrText>
        </w:r>
        <w:r>
          <w:fldChar w:fldCharType="separate"/>
        </w:r>
        <w:r>
          <w:t>46</w:t>
        </w:r>
        <w:r>
          <w:fldChar w:fldCharType="end"/>
        </w:r>
      </w:hyperlink>
    </w:p>
    <w:p>
      <w:pPr>
        <w:pStyle w:val="TOC1"/>
        <w:tabs>
          <w:tab w:val="right" w:leader="dot" w:pos="8306"/>
        </w:tabs>
      </w:pPr>
      <w:hyperlink w:anchor="_Toc25339" w:history="1">
        <w:r>
          <w:rPr>
            <w:rFonts w:ascii="仿宋" w:eastAsia="仿宋" w:hAnsi="仿宋" w:cs="仿宋" w:hint="eastAsia"/>
            <w:lang w:eastAsia="zh-CN"/>
          </w:rPr>
          <w:t>十五、橡胶油项目实施保障措施</w:t>
        </w:r>
        <w:r>
          <w:tab/>
        </w:r>
        <w:r>
          <w:fldChar w:fldCharType="begin"/>
        </w:r>
        <w:r>
          <w:instrText xml:space="preserve"> PAGEREF _Toc25339 \h </w:instrText>
        </w:r>
        <w:r>
          <w:fldChar w:fldCharType="separate"/>
        </w:r>
        <w:r>
          <w:t>47</w:t>
        </w:r>
        <w:r>
          <w:fldChar w:fldCharType="end"/>
        </w:r>
      </w:hyperlink>
    </w:p>
    <w:p>
      <w:pPr>
        <w:pStyle w:val="TOC2"/>
        <w:tabs>
          <w:tab w:val="right" w:leader="dot" w:pos="8306"/>
        </w:tabs>
      </w:pPr>
      <w:hyperlink w:anchor="_Toc4911" w:history="1">
        <w:r>
          <w:rPr>
            <w:rFonts w:ascii="仿宋" w:eastAsia="仿宋" w:hAnsi="仿宋" w:cs="仿宋" w:hint="eastAsia"/>
            <w:lang w:eastAsia="zh-CN"/>
          </w:rPr>
          <w:t>(一)、橡胶油项目实施保障机制</w:t>
        </w:r>
        <w:r>
          <w:tab/>
        </w:r>
        <w:r>
          <w:fldChar w:fldCharType="begin"/>
        </w:r>
        <w:r>
          <w:instrText xml:space="preserve"> PAGEREF _Toc4911 \h </w:instrText>
        </w:r>
        <w:r>
          <w:fldChar w:fldCharType="separate"/>
        </w:r>
        <w:r>
          <w:t>47</w:t>
        </w:r>
        <w:r>
          <w:fldChar w:fldCharType="end"/>
        </w:r>
      </w:hyperlink>
    </w:p>
    <w:p>
      <w:pPr>
        <w:pStyle w:val="TOC2"/>
        <w:tabs>
          <w:tab w:val="right" w:leader="dot" w:pos="8306"/>
        </w:tabs>
      </w:pPr>
      <w:hyperlink w:anchor="_Toc22518" w:history="1">
        <w:r>
          <w:rPr>
            <w:rFonts w:ascii="仿宋" w:eastAsia="仿宋" w:hAnsi="仿宋" w:cs="仿宋" w:hint="eastAsia"/>
            <w:lang w:eastAsia="zh-CN"/>
          </w:rPr>
          <w:t>(二)、橡胶油项目法律合规要求</w:t>
        </w:r>
        <w:r>
          <w:tab/>
        </w:r>
        <w:r>
          <w:fldChar w:fldCharType="begin"/>
        </w:r>
        <w:r>
          <w:instrText xml:space="preserve"> PAGEREF _Toc22518 \h </w:instrText>
        </w:r>
        <w:r>
          <w:fldChar w:fldCharType="separate"/>
        </w:r>
        <w:r>
          <w:t>51</w:t>
        </w:r>
        <w:r>
          <w:fldChar w:fldCharType="end"/>
        </w:r>
      </w:hyperlink>
    </w:p>
    <w:p>
      <w:pPr>
        <w:pStyle w:val="TOC2"/>
        <w:tabs>
          <w:tab w:val="right" w:leader="dot" w:pos="8306"/>
        </w:tabs>
      </w:pPr>
      <w:hyperlink w:anchor="_Toc22566" w:history="1">
        <w:r>
          <w:rPr>
            <w:rFonts w:ascii="仿宋" w:eastAsia="仿宋" w:hAnsi="仿宋" w:cs="仿宋" w:hint="eastAsia"/>
            <w:lang w:eastAsia="zh-CN"/>
          </w:rPr>
          <w:t>(三)、橡胶油项目合同管理与法律事务</w:t>
        </w:r>
        <w:r>
          <w:tab/>
        </w:r>
        <w:r>
          <w:fldChar w:fldCharType="begin"/>
        </w:r>
        <w:r>
          <w:instrText xml:space="preserve"> PAGEREF _Toc22566 \h </w:instrText>
        </w:r>
        <w:r>
          <w:fldChar w:fldCharType="separate"/>
        </w:r>
        <w:r>
          <w:t>55</w:t>
        </w:r>
        <w:r>
          <w:fldChar w:fldCharType="end"/>
        </w:r>
      </w:hyperlink>
    </w:p>
    <w:p>
      <w:pPr>
        <w:pStyle w:val="TOC2"/>
        <w:tabs>
          <w:tab w:val="right" w:leader="dot" w:pos="8306"/>
        </w:tabs>
      </w:pPr>
      <w:hyperlink w:anchor="_Toc16379" w:history="1">
        <w:r>
          <w:rPr>
            <w:rFonts w:ascii="仿宋" w:eastAsia="仿宋" w:hAnsi="仿宋" w:cs="仿宋" w:hint="eastAsia"/>
            <w:lang w:eastAsia="zh-CN"/>
          </w:rPr>
          <w:t>(四)、橡胶油项目知识产权保护策略</w:t>
        </w:r>
        <w:r>
          <w:tab/>
        </w:r>
        <w:r>
          <w:fldChar w:fldCharType="begin"/>
        </w:r>
        <w:r>
          <w:instrText xml:space="preserve"> PAGEREF _Toc16379 \h </w:instrText>
        </w:r>
        <w:r>
          <w:fldChar w:fldCharType="separate"/>
        </w:r>
        <w:r>
          <w:t>61</w:t>
        </w:r>
        <w:r>
          <w:fldChar w:fldCharType="end"/>
        </w:r>
      </w:hyperlink>
    </w:p>
    <w:p>
      <w:pPr>
        <w:pStyle w:val="TOC1"/>
        <w:tabs>
          <w:tab w:val="right" w:leader="dot" w:pos="8306"/>
        </w:tabs>
      </w:pPr>
      <w:hyperlink w:anchor="_Toc4993" w:history="1">
        <w:r>
          <w:rPr>
            <w:rFonts w:ascii="仿宋" w:eastAsia="仿宋" w:hAnsi="仿宋" w:cs="仿宋" w:hint="eastAsia"/>
            <w:lang w:eastAsia="zh-CN"/>
          </w:rPr>
          <w:t>十六、利益相关者分析与沟通计划</w:t>
        </w:r>
        <w:r>
          <w:tab/>
        </w:r>
        <w:r>
          <w:fldChar w:fldCharType="begin"/>
        </w:r>
        <w:r>
          <w:instrText xml:space="preserve"> PAGEREF _Toc4993 \h </w:instrText>
        </w:r>
        <w:r>
          <w:fldChar w:fldCharType="separate"/>
        </w:r>
        <w:r>
          <w:t>63</w:t>
        </w:r>
        <w:r>
          <w:fldChar w:fldCharType="end"/>
        </w:r>
      </w:hyperlink>
    </w:p>
    <w:p>
      <w:pPr>
        <w:pStyle w:val="TOC2"/>
        <w:tabs>
          <w:tab w:val="right" w:leader="dot" w:pos="8306"/>
        </w:tabs>
      </w:pPr>
      <w:hyperlink w:anchor="_Toc27469" w:history="1">
        <w:r>
          <w:rPr>
            <w:rFonts w:ascii="仿宋" w:eastAsia="仿宋" w:hAnsi="仿宋" w:cs="仿宋" w:hint="eastAsia"/>
            <w:lang w:eastAsia="zh-CN"/>
          </w:rPr>
          <w:t>(一)、利益相关者分析</w:t>
        </w:r>
        <w:r>
          <w:tab/>
        </w:r>
        <w:r>
          <w:fldChar w:fldCharType="begin"/>
        </w:r>
        <w:r>
          <w:instrText xml:space="preserve"> PAGEREF _Toc27469 \h </w:instrText>
        </w:r>
        <w:r>
          <w:fldChar w:fldCharType="separate"/>
        </w:r>
        <w:r>
          <w:t>63</w:t>
        </w:r>
        <w:r>
          <w:fldChar w:fldCharType="end"/>
        </w:r>
      </w:hyperlink>
    </w:p>
    <w:p>
      <w:pPr>
        <w:pStyle w:val="TOC2"/>
        <w:tabs>
          <w:tab w:val="right" w:leader="dot" w:pos="8306"/>
        </w:tabs>
      </w:pPr>
      <w:hyperlink w:anchor="_Toc21119" w:history="1">
        <w:r>
          <w:rPr>
            <w:rFonts w:ascii="仿宋" w:eastAsia="仿宋" w:hAnsi="仿宋" w:cs="仿宋" w:hint="eastAsia"/>
            <w:lang w:eastAsia="zh-CN"/>
          </w:rPr>
          <w:t>(二)、沟通计划</w:t>
        </w:r>
        <w:r>
          <w:tab/>
        </w:r>
        <w:r>
          <w:fldChar w:fldCharType="begin"/>
        </w:r>
        <w:r>
          <w:instrText xml:space="preserve"> PAGEREF _Toc21119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6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04"/>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4616"/>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橡胶油项目的主要产品是XXXX，预计年产值为XXX万元。这一产品在市场中占据着重要的地位，其广泛的应用范围使得该橡胶油项目的市场前景非常广阔。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橡胶油项目的xxx产品作为重要的原材料之一，将在多个领域发挥关键作用。其在建筑、交通、能源等方面的广泛应用将为整个产业链提供强大的支持，形成产业协同效应。橡胶油项目的年产值XXX万XXX万XXX万万元不仅反映了其在市场上的巨大潜力，更预示着它对国民经济的积极贡献。这种关联度高、涉及面广的产业关系，使得该橡胶油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412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油项目总征地面积为XXXX平方米，相当于约XX.XX亩，其中净用地面积为XXXX平方米，红线范围内相当于约XX.XX亩。这一用地规模充分考虑了橡胶油项目的建设需求，保障了橡胶油项目在合适的空间内得以充分发展。橡胶油项目规划的总建筑面积为XXXX平方米，其中主体工程建设占XXXX平方米，计容建筑面积达XXXX平方米。预计建筑工程的投资将达到XXXX万元，为橡胶油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油项目计划购置的设备共计XXXX台（套），设备购置费用为XXXX万元。这一设备购置计划充分考虑到橡胶油项目的生产需求和技术要求，确保了橡胶油项目在生产运营中具备先进的技术装备和高效的生产能力。设备的合理配置将为橡胶油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橡胶油项目计划总投资为XXXX万元，预计年实现营业收入为XXXX万元。这一产能规模的设定旨在确保橡胶油项目能够在投资与回报之间取得平衡，实现长期可持续的发展。橡胶油项目的总投资充分考虑到各个方面的需求，包括用地建设、设备购置等多个环节，以确保橡胶油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432"/>
      <w:r>
        <w:rPr>
          <w:rFonts w:ascii="仿宋" w:eastAsia="仿宋" w:hAnsi="仿宋" w:cs="仿宋" w:hint="eastAsia"/>
          <w:sz w:val="28"/>
          <w:lang w:eastAsia="zh-CN"/>
        </w:rPr>
        <w:t>二、橡胶油项目绩效评估</w:t>
      </w:r>
      <w:bookmarkEnd w:id="5"/>
    </w:p>
    <w:p>
      <w:pPr>
        <w:pStyle w:val="Heading2"/>
        <w:rPr>
          <w:rFonts w:ascii="仿宋" w:eastAsia="仿宋" w:hAnsi="仿宋" w:cs="仿宋" w:hint="eastAsia"/>
          <w:lang w:eastAsia="zh-CN"/>
        </w:rPr>
      </w:pPr>
      <w:bookmarkStart w:id="6" w:name="_Toc15389"/>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在橡胶油项目中，我们设计了一套全面的绩效评估指标，以确保橡胶油项目的可控和成功交付。这些指标跨足橡胶油项目目标、成本、进度和质量等多个维度，为我们提供了全面洞察橡胶油项目的健康状况。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油项目目标达成率是我们关注的首要指标。我们设定了明确的目标，并通过定期监测和评估，迅速发现并应对潜在的目标偏差。这为橡胶油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成本绩效是另一个核心关注点。通过实际成本与预算成本的对比分析，我们深入了解成本差异的原因，及时调整资源分配，保持橡胶油项目在经济效益方面的合理水平。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橡胶油项目进度作为关键的绩效指标之一，得到了精心的关注。我们制定了详细的橡胶油项目进度计划，并设立了进度符合度指标，确保实际进度与计划进度保持一致。这使我们能够快速发现和解决潜在的进度问题，保持橡胶油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橡胶油项目绩效的不可或缺的一环。我们引入了一系列的质量标准和客户满意度指标，以确保橡胶油项目交付的成果在质量上达到或超越预期水平。通过持续监测这些指标，我们努力提升橡胶油项目整体质量水平，为橡胶油项目的成功交付提供有力保障。通过这些科学且全面的绩效评估，我们能够更好地引导橡胶油项目的持续改进，确保橡胶油项目目标的顺利达成。</w:t>
      </w:r>
    </w:p>
    <w:p>
      <w:pPr>
        <w:pStyle w:val="Heading2"/>
        <w:ind w:firstLine="560" w:firstLineChars="200"/>
        <w:rPr>
          <w:rFonts w:ascii="仿宋" w:eastAsia="仿宋" w:hAnsi="仿宋" w:cs="仿宋" w:hint="eastAsia"/>
          <w:sz w:val="28"/>
          <w:lang w:eastAsia="zh-CN"/>
        </w:rPr>
      </w:pPr>
      <w:bookmarkStart w:id="7" w:name="_Toc22605"/>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绩效评估是橡胶油项目中的关键环节，为确保橡胶油项目达到预期目标，我们采用了多层次、多维度的绩效评估方法。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橡胶油项目的战略目标对齐，确保每个决策和行动都与橡胶油项目整体目标保持一致。团队会定期召开战略对齐会议，审视当前工作与橡胶油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橡胶油项目进度、质量、成本和风险等方面。这些指标通过数据收集和分析，为橡胶油项目管理团队提供了客观的评估依据。例如，我们通过橡胶油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绩效评估不仅仅停留在橡胶油项目内部，还考虑了橡胶油项目对外部环境的影响。我们定期进行干系人满意度调查，以了解各利益相关方对橡胶油项目的期望和满意度，并及时做出调整。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这种多层次、多角度的绩效评估方法，使得我们能够全面了解橡胶油项目的运行状态，及时做出调整，确保橡胶油项目在不断变化的环境中保持稳健前行。</w:t>
      </w:r>
    </w:p>
    <w:p>
      <w:pPr>
        <w:pStyle w:val="Heading2"/>
        <w:ind w:firstLine="560" w:firstLineChars="200"/>
        <w:rPr>
          <w:rFonts w:ascii="仿宋" w:eastAsia="仿宋" w:hAnsi="仿宋" w:cs="仿宋" w:hint="eastAsia"/>
          <w:sz w:val="28"/>
          <w:lang w:eastAsia="zh-CN"/>
        </w:rPr>
      </w:pPr>
      <w:bookmarkStart w:id="8" w:name="_Toc13331"/>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为了确保橡胶油项目的有效管理和不断优化，我们采用了精心设计的绩效评估周期。这个周期旨在实现灵活、实时和全面的评估，以适应橡胶油项目执行中的各种挑战。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橡胶油项目的不同需求，分为短期、中期和长期。短期评估关注每个迭代或工作周期，以及时发现和解决当前任务中的问题。中期评估涵盖几个迭代，深入了解整体橡胶油项目的趋势和性能。长期评估则着眼于整个橡胶油项目阶段，确保橡胶油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橡胶油项目管理工具和协作平台，团队成员能够随时更新和分享橡胶油项目数据。这种实时性的反馈机制使我们能够及时察觉潜在问题，快速调整，保持橡胶油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橡胶油项目的决策制定密不可分。每个周期的橡胶油项目回顾会议成为集体总结经验、识别问题深层次原因并找到创新解决方案的平台。这种定期的反思与调整机制使橡胶油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7245"/>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6732"/>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橡胶油项目的技术管理特点体现在其创新导向。通过引入最先进的技术趋势和解决方案，橡胶油项目致力于提升科技含量、提高质量和效率水平。这意味着我们将采用最新的工具和方法，确保橡胶油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橡胶油项目技术管理的显著特征。通过整合不同领域的技术资源，我们实现了跨学科的协同工作。这有助于优化技术架构，提高整体效能。此外，整合性策略还促进了不同技术团队之间的紧密沟通和高效合作，确保橡胶油项目各方面的技术都能得到协同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橡胶油项目所采用的技术。通过不断优化技术方案，橡胶油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橡胶油项目团队将在橡胶油项目初期识别可能的技术风险，并采取相应的预防和应对措施。通过建立健全的风险评估机制，橡胶油项目能够在实施过程中及时发现并解决潜在的技术问题，保障橡胶油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通过这些独特的技术管理特点，我们确信在橡胶油项目中，技术将成为橡胶油项目成功的有力支持。这一深度剖析揭示了技术管理在橡胶油项目实施中的关键作用，为橡胶油项目的技术基础奠定了坚实的基础。</w:t>
      </w:r>
    </w:p>
    <w:p>
      <w:pPr>
        <w:pStyle w:val="Heading2"/>
        <w:ind w:firstLine="560" w:firstLineChars="200"/>
        <w:rPr>
          <w:rFonts w:ascii="仿宋" w:eastAsia="仿宋" w:hAnsi="仿宋" w:cs="仿宋" w:hint="eastAsia"/>
          <w:sz w:val="28"/>
          <w:lang w:eastAsia="zh-CN"/>
        </w:rPr>
      </w:pPr>
      <w:bookmarkStart w:id="11" w:name="_Toc16917"/>
      <w:r>
        <w:rPr>
          <w:rFonts w:ascii="仿宋" w:eastAsia="仿宋" w:hAnsi="仿宋" w:cs="仿宋" w:hint="eastAsia"/>
          <w:sz w:val="28"/>
          <w:lang w:eastAsia="zh-CN"/>
        </w:rPr>
        <w:t>(二)、橡胶油项目工艺技术设计方案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橡胶油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生产经营活动方面，橡胶油项目将严格按照相关行业规范要求进行组织。通过有效控制产品质量，橡胶油项目将致力于为顾客提供优质的橡胶油项目产品和良好的服务。这体现了橡胶油项目对于生产活动合规性和质量标准的高度重视，为橡胶油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橡胶油项目注重生态效益和清洁生产原则。橡胶油项目建设将紧密结合地方特色经济发展，与社会经济发展规划和区域环境保护规划方案相协调一致。通过与当地区域自然生态系统的结合，橡胶油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橡胶油项目产品具有多样化的客户需求和个性化的特点。因此，橡胶油项目产品规格品种多样，且单批生产数量较小。为满足这一特点，橡胶油项目承办单位将建设先进的柔性制造生产线。通过广泛应用柔性制造技术，橡胶油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橡胶油项目采用的技术具有较高的技术含量和自动化水平，处于国内先进水平。这一技术选用不仅体现了对生产效率、质量和环境友好性的高标准要求，同时为橡胶油项目的可持续发展奠定了坚实的基础。</w:t>
      </w:r>
    </w:p>
    <w:p>
      <w:pPr>
        <w:pStyle w:val="Heading2"/>
        <w:ind w:firstLine="560" w:firstLineChars="200"/>
        <w:rPr>
          <w:rFonts w:ascii="仿宋" w:eastAsia="仿宋" w:hAnsi="仿宋" w:cs="仿宋" w:hint="eastAsia"/>
          <w:sz w:val="28"/>
          <w:lang w:eastAsia="zh-CN"/>
        </w:rPr>
      </w:pPr>
      <w:bookmarkStart w:id="12" w:name="_Toc21501"/>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为确保橡胶油项目的高效生产和技术实施，我们制定了一套精心设计的设备选型方案，以满足橡胶油项目生产、质量和环保的要求。该方案的主要特点如下：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橡胶油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针对橡胶油项目产品的多样性和小批量生产的特点，我们将建设柔性制造生产线。通过在设备选型中考虑柔性制造技术，可以灵活应对不同产品规格和生产需求，实现生产线的高度灵活性和适应性。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13362"/>
      <w:r>
        <w:rPr>
          <w:rFonts w:ascii="仿宋" w:eastAsia="仿宋" w:hAnsi="仿宋" w:cs="仿宋" w:hint="eastAsia"/>
          <w:sz w:val="28"/>
          <w:lang w:eastAsia="zh-CN"/>
        </w:rPr>
        <w:t>四、橡胶油项目可持续发展</w:t>
      </w:r>
      <w:bookmarkEnd w:id="13"/>
    </w:p>
    <w:p>
      <w:pPr>
        <w:pStyle w:val="Heading2"/>
        <w:rPr>
          <w:rFonts w:ascii="仿宋" w:eastAsia="仿宋" w:hAnsi="仿宋" w:cs="仿宋" w:hint="eastAsia"/>
          <w:lang w:eastAsia="zh-CN"/>
        </w:rPr>
      </w:pPr>
      <w:bookmarkStart w:id="14" w:name="_Toc31929"/>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橡胶油项目中，橡胶油项目团队着眼于未来，明确了可持续发展的战略方向。制定的具体可持续发展目标包括降低资源使用、采用环保技术、最大化社会效益等。这一步骤不仅有助于橡胶油项目在环保和社会责任方面达到最高标准，也为未来提供了明确的指引，确保橡胶油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可持续实践的融入橡胶油项目管理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橡胶油项目管理周期。从橡胶油项目规划开始，橡胶油项目团队就考虑了环境和社会的因素。在执行阶段，橡胶油项目团队积极推动绿色技术的应用，优化资源利用。此外，关注员工的社会责任，通过培训和沟通活动提高员工对可持续发展的认知，使他们能够在日常工作中践行可持续实践。这些举措不仅为橡胶油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9954"/>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扎根于橡胶油项目的可持续发展理念，我们深信环保与社会责任是橡胶油项目成功的关键支柱。在橡胶油项目的每一步，我们都致力于通过创新和实践，履行对环境和社会的坚定责任。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油项目团队通过引入先进的环保技术、建立高效的废物处理系统以及推动能源节约措施，积极履行环保责任。定期的环保监测和评估确保橡胶油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油项目不仅致力于自身可持续发展，还注重对社会的回馈。通过支持社区橡胶油项目、参与慈善事业、提供培训机会等方式，橡胶油项目积极履行社会责任。与当地社区建立积极互动，关注员工的工作与生活平衡，以及员工的身心健康，是橡胶油项目在社会责任层面的关键举措。这样的实践不仅增强了橡胶油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8092"/>
      <w:r>
        <w:rPr>
          <w:rFonts w:ascii="仿宋" w:eastAsia="仿宋" w:hAnsi="仿宋" w:cs="仿宋" w:hint="eastAsia"/>
          <w:sz w:val="28"/>
          <w:lang w:eastAsia="zh-CN"/>
        </w:rPr>
        <w:t>五、橡胶油项目危机管理</w:t>
      </w:r>
      <w:bookmarkEnd w:id="16"/>
    </w:p>
    <w:p>
      <w:pPr>
        <w:pStyle w:val="Heading2"/>
        <w:rPr>
          <w:rFonts w:ascii="仿宋" w:eastAsia="仿宋" w:hAnsi="仿宋" w:cs="仿宋" w:hint="eastAsia"/>
          <w:lang w:eastAsia="zh-CN"/>
        </w:rPr>
      </w:pPr>
      <w:bookmarkStart w:id="17" w:name="_Toc2172"/>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橡胶油项目危机管理中，危机预警与识别是确保橡胶油项目稳健运行的核心步骤。通过建立全面的监测机制，橡胶油项目团队旨在及时发现和理解潜在的风险和危机因素，以便采取及时的预防和应对措施，确保橡胶油项目持续处于可控状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首先，通过深入的风险评估，橡胶油项目团队全面分析了整个橡胶油项目和各个阶段可能存在的威胁。这包括准确评估每个潜在风险的发生概率和可能影响的程度，为后续危机预警提供了有力支持。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橡胶油项目团队着重于明确定义橡胶油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橡胶油项目进展的持续监控，团队能够及时发现潜在问题并作出迅速反应。橡胶油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在这一阶段，团队的专业素养和反应速度将发挥至关重要的作用，以确保潜在危机能够在初期得到有效的处理，最大程度地减轻负面影响。通过危机预警与识别，橡胶油项目得以更有序、可控地推进。</w:t>
      </w:r>
    </w:p>
    <w:p>
      <w:pPr>
        <w:pStyle w:val="Heading2"/>
        <w:ind w:firstLine="560" w:firstLineChars="200"/>
        <w:rPr>
          <w:rFonts w:ascii="仿宋" w:eastAsia="仿宋" w:hAnsi="仿宋" w:cs="仿宋" w:hint="eastAsia"/>
          <w:sz w:val="28"/>
          <w:lang w:eastAsia="zh-CN"/>
        </w:rPr>
      </w:pPr>
      <w:bookmarkStart w:id="18" w:name="_Toc27301"/>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在危机发生时，橡胶油项目团队立即行动，成立了应急小组。该小组的任务是迅速制定并实施紧急应对措施，以最小化潜在损失。以下是采取的主要措施：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暂停橡胶油项目进度：为遏制危机蔓延，橡胶油项目暂时停止进行，以便全面评估当前状况。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资源重新分配：重新评估橡胶油项目资源的分配，确保最大限度地减小损失。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实时沟通：与关键利益相关者建立实时沟通机制，向他们传递橡胶油项目危机的实际状况，保障橡胶油项目核心利益。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在紧急应对的同时，橡胶油项目团队强调了团队协作和有效沟通的重要性。以下是团队协作的关键举措：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信息共享机制：建立了信息共享平台，确保团队成员能够及时获取橡胶油项目危机的实时信息。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领导者沟通：橡胶油项目领导者通过定期会议和即时沟通工具，指导团队应对危机，保持团队稳定运行。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随着危机得到初步控制，橡胶油项目团队转向制定恢复计划，以确保橡胶油项目能够从中迅速恢复。主要恢复计划包括：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修复受损的进度计划：重新评估橡胶油项目进度，制定修复计划，确保橡胶油项目尽快回归正常进程。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重新调整资源分配：优化资源分配，确保橡胶油项目在有限资源下高效运转。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风险管理机制加强：对橡胶油项目风险进行全面评估，制定更强化的风险管理策略，以预防未来可能的危机。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9" w:name="_Toc27644"/>
      <w:r>
        <w:rPr>
          <w:rFonts w:ascii="仿宋" w:eastAsia="仿宋" w:hAnsi="仿宋" w:cs="仿宋" w:hint="eastAsia"/>
          <w:sz w:val="28"/>
          <w:lang w:eastAsia="zh-CN"/>
        </w:rPr>
        <w:t>六、橡胶油项目土建工程</w:t>
      </w:r>
      <w:bookmarkEnd w:id="19"/>
    </w:p>
    <w:p>
      <w:pPr>
        <w:pStyle w:val="Heading2"/>
        <w:rPr>
          <w:rFonts w:ascii="仿宋" w:eastAsia="仿宋" w:hAnsi="仿宋" w:cs="仿宋" w:hint="eastAsia"/>
          <w:lang w:eastAsia="zh-CN"/>
        </w:rPr>
      </w:pPr>
      <w:bookmarkStart w:id="20" w:name="_Toc13808"/>
      <w:r>
        <w:rPr>
          <w:rFonts w:ascii="仿宋" w:eastAsia="仿宋" w:hAnsi="仿宋" w:cs="仿宋" w:hint="eastAsia"/>
          <w:lang w:eastAsia="zh-CN"/>
        </w:rPr>
        <w:t>(一)、建筑工程设计原则</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在橡胶油项目的建筑工程设计中，我们将秉承一系列重要的设计原则，以确保橡胶油项目建筑在功能、美观、可持续性等方面达到最佳效果。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首要原则是确保建筑的功能性得到最大化的发挥。我们将充分理解橡胶油项目的实际需求，合理布局各个功能区域，保证建筑在满足业务需求的同时，提供高效的工作环境。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https://d.book118.com/665340242241011101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橡胶油项目计划设计方案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橡胶油项目计划设计方案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橡胶油项目计划设计方案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橡胶油项目计划设计方案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橡胶油项目计划设计方案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橡胶油项目计划设计方案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橡胶油项目计划设计方案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橡胶油项目计划设计方案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橡胶油项目计划设计方案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橡胶油项目计划设计方案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橡胶油项目计划设计方案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橡胶油项目计划设计方案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橡胶油项目计划设计方案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橡胶油项目计划设计方案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橡胶油项目计划设计方案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橡胶油项目计划设计方案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橡胶油项目计划设计方案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AF016F"/>
    <w:rsid w:val="2FAF01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53402422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2024-01-30T11:44:00Z</dcterms:created>
  <dcterms:modified xsi:type="dcterms:W3CDTF">2024-01-30T11:44:49Z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FA4B95E944D94EDEA7E4217B65752009_11</vt:lpwstr>
  </property>
  <property fmtid="{D5CDD505-2E9C-101B-9397-08002B2CF9AE}" pid="3" name="KSOProductBuildVer">
    <vt:lpwstr>2052-12.1.0.16250</vt:lpwstr>
  </property>
</Properties>
</file>