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硫酸黏菌素类产品项目规划设计纲要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8" w:history="1">
        <w:r>
          <w:rPr>
            <w:rFonts w:ascii="仿宋" w:eastAsia="仿宋" w:hAnsi="仿宋" w:cs="仿宋" w:hint="eastAsia"/>
            <w:lang w:eastAsia="zh-CN"/>
          </w:rPr>
          <w:t>前言</w:t>
        </w:r>
        <w:r>
          <w:tab/>
        </w:r>
        <w:r>
          <w:fldChar w:fldCharType="begin"/>
        </w:r>
        <w:r>
          <w:instrText xml:space="preserve"> PAGEREF _Toc21438 \h </w:instrText>
        </w:r>
        <w:r>
          <w:fldChar w:fldCharType="separate"/>
        </w:r>
        <w:r>
          <w:t>3</w:t>
        </w:r>
        <w:r>
          <w:fldChar w:fldCharType="end"/>
        </w:r>
      </w:hyperlink>
    </w:p>
    <w:p>
      <w:pPr>
        <w:pStyle w:val="TOC1"/>
        <w:tabs>
          <w:tab w:val="right" w:leader="dot" w:pos="8306"/>
        </w:tabs>
      </w:pPr>
      <w:hyperlink w:anchor="_Toc21169" w:history="1">
        <w:r>
          <w:rPr>
            <w:rFonts w:ascii="仿宋" w:eastAsia="仿宋" w:hAnsi="仿宋" w:cs="仿宋" w:hint="eastAsia"/>
            <w:lang w:eastAsia="zh-CN"/>
          </w:rPr>
          <w:t>一、硫酸黏菌素类产品项目土建工程</w:t>
        </w:r>
        <w:r>
          <w:tab/>
        </w:r>
        <w:r>
          <w:fldChar w:fldCharType="begin"/>
        </w:r>
        <w:r>
          <w:instrText xml:space="preserve"> PAGEREF _Toc21169 \h </w:instrText>
        </w:r>
        <w:r>
          <w:fldChar w:fldCharType="separate"/>
        </w:r>
        <w:r>
          <w:t>3</w:t>
        </w:r>
        <w:r>
          <w:fldChar w:fldCharType="end"/>
        </w:r>
      </w:hyperlink>
    </w:p>
    <w:p>
      <w:pPr>
        <w:pStyle w:val="TOC2"/>
        <w:tabs>
          <w:tab w:val="right" w:leader="dot" w:pos="8306"/>
        </w:tabs>
      </w:pPr>
      <w:hyperlink w:anchor="_Toc12439" w:history="1">
        <w:r>
          <w:rPr>
            <w:rFonts w:ascii="仿宋" w:eastAsia="仿宋" w:hAnsi="仿宋" w:cs="仿宋" w:hint="eastAsia"/>
            <w:lang w:eastAsia="zh-CN"/>
          </w:rPr>
          <w:t>(一)、建筑工程设计原则</w:t>
        </w:r>
        <w:r>
          <w:tab/>
        </w:r>
        <w:r>
          <w:fldChar w:fldCharType="begin"/>
        </w:r>
        <w:r>
          <w:instrText xml:space="preserve"> PAGEREF _Toc12439 \h </w:instrText>
        </w:r>
        <w:r>
          <w:fldChar w:fldCharType="separate"/>
        </w:r>
        <w:r>
          <w:t>3</w:t>
        </w:r>
        <w:r>
          <w:fldChar w:fldCharType="end"/>
        </w:r>
      </w:hyperlink>
    </w:p>
    <w:p>
      <w:pPr>
        <w:pStyle w:val="TOC2"/>
        <w:tabs>
          <w:tab w:val="right" w:leader="dot" w:pos="8306"/>
        </w:tabs>
      </w:pPr>
      <w:hyperlink w:anchor="_Toc9045" w:history="1">
        <w:r>
          <w:rPr>
            <w:rFonts w:ascii="仿宋" w:eastAsia="仿宋" w:hAnsi="仿宋" w:cs="仿宋" w:hint="eastAsia"/>
            <w:lang w:eastAsia="zh-CN"/>
          </w:rPr>
          <w:t>(二)、土建工程设计年限及安全等级</w:t>
        </w:r>
        <w:r>
          <w:tab/>
        </w:r>
        <w:r>
          <w:fldChar w:fldCharType="begin"/>
        </w:r>
        <w:r>
          <w:instrText xml:space="preserve"> PAGEREF _Toc9045 \h </w:instrText>
        </w:r>
        <w:r>
          <w:fldChar w:fldCharType="separate"/>
        </w:r>
        <w:r>
          <w:t>4</w:t>
        </w:r>
        <w:r>
          <w:fldChar w:fldCharType="end"/>
        </w:r>
      </w:hyperlink>
    </w:p>
    <w:p>
      <w:pPr>
        <w:pStyle w:val="TOC2"/>
        <w:tabs>
          <w:tab w:val="right" w:leader="dot" w:pos="8306"/>
        </w:tabs>
      </w:pPr>
      <w:hyperlink w:anchor="_Toc4022" w:history="1">
        <w:r>
          <w:rPr>
            <w:rFonts w:ascii="仿宋" w:eastAsia="仿宋" w:hAnsi="仿宋" w:cs="仿宋" w:hint="eastAsia"/>
            <w:lang w:eastAsia="zh-CN"/>
          </w:rPr>
          <w:t>(三)、建筑工程设计总体要求</w:t>
        </w:r>
        <w:r>
          <w:tab/>
        </w:r>
        <w:r>
          <w:fldChar w:fldCharType="begin"/>
        </w:r>
        <w:r>
          <w:instrText xml:space="preserve"> PAGEREF _Toc4022 \h </w:instrText>
        </w:r>
        <w:r>
          <w:fldChar w:fldCharType="separate"/>
        </w:r>
        <w:r>
          <w:t>5</w:t>
        </w:r>
        <w:r>
          <w:fldChar w:fldCharType="end"/>
        </w:r>
      </w:hyperlink>
    </w:p>
    <w:p>
      <w:pPr>
        <w:pStyle w:val="TOC2"/>
        <w:tabs>
          <w:tab w:val="right" w:leader="dot" w:pos="8306"/>
        </w:tabs>
      </w:pPr>
      <w:hyperlink w:anchor="_Toc32499" w:history="1">
        <w:r>
          <w:rPr>
            <w:rFonts w:ascii="仿宋" w:eastAsia="仿宋" w:hAnsi="仿宋" w:cs="仿宋" w:hint="eastAsia"/>
            <w:lang w:eastAsia="zh-CN"/>
          </w:rPr>
          <w:t>(四)、土建工程建设指标</w:t>
        </w:r>
        <w:r>
          <w:tab/>
        </w:r>
        <w:r>
          <w:fldChar w:fldCharType="begin"/>
        </w:r>
        <w:r>
          <w:instrText xml:space="preserve"> PAGEREF _Toc32499 \h </w:instrText>
        </w:r>
        <w:r>
          <w:fldChar w:fldCharType="separate"/>
        </w:r>
        <w:r>
          <w:t>6</w:t>
        </w:r>
        <w:r>
          <w:fldChar w:fldCharType="end"/>
        </w:r>
      </w:hyperlink>
    </w:p>
    <w:p>
      <w:pPr>
        <w:pStyle w:val="TOC1"/>
        <w:tabs>
          <w:tab w:val="right" w:leader="dot" w:pos="8306"/>
        </w:tabs>
      </w:pPr>
      <w:hyperlink w:anchor="_Toc19854" w:history="1">
        <w:r>
          <w:rPr>
            <w:rFonts w:ascii="仿宋" w:eastAsia="仿宋" w:hAnsi="仿宋" w:cs="仿宋" w:hint="eastAsia"/>
            <w:lang w:eastAsia="zh-CN"/>
          </w:rPr>
          <w:t>二、硫酸黏菌素类产品项目文档管理</w:t>
        </w:r>
        <w:r>
          <w:tab/>
        </w:r>
        <w:r>
          <w:fldChar w:fldCharType="begin"/>
        </w:r>
        <w:r>
          <w:instrText xml:space="preserve"> PAGEREF _Toc19854 \h </w:instrText>
        </w:r>
        <w:r>
          <w:fldChar w:fldCharType="separate"/>
        </w:r>
        <w:r>
          <w:t>6</w:t>
        </w:r>
        <w:r>
          <w:fldChar w:fldCharType="end"/>
        </w:r>
      </w:hyperlink>
    </w:p>
    <w:p>
      <w:pPr>
        <w:pStyle w:val="TOC2"/>
        <w:tabs>
          <w:tab w:val="right" w:leader="dot" w:pos="8306"/>
        </w:tabs>
      </w:pPr>
      <w:hyperlink w:anchor="_Toc8313" w:history="1">
        <w:r>
          <w:rPr>
            <w:rFonts w:ascii="仿宋" w:eastAsia="仿宋" w:hAnsi="仿宋" w:cs="仿宋" w:hint="eastAsia"/>
            <w:lang w:eastAsia="zh-CN"/>
          </w:rPr>
          <w:t>(一)、文档编制与审查</w:t>
        </w:r>
        <w:r>
          <w:tab/>
        </w:r>
        <w:r>
          <w:fldChar w:fldCharType="begin"/>
        </w:r>
        <w:r>
          <w:instrText xml:space="preserve"> PAGEREF _Toc8313 \h </w:instrText>
        </w:r>
        <w:r>
          <w:fldChar w:fldCharType="separate"/>
        </w:r>
        <w:r>
          <w:t>6</w:t>
        </w:r>
        <w:r>
          <w:fldChar w:fldCharType="end"/>
        </w:r>
      </w:hyperlink>
    </w:p>
    <w:p>
      <w:pPr>
        <w:pStyle w:val="TOC2"/>
        <w:tabs>
          <w:tab w:val="right" w:leader="dot" w:pos="8306"/>
        </w:tabs>
      </w:pPr>
      <w:hyperlink w:anchor="_Toc28787" w:history="1">
        <w:r>
          <w:rPr>
            <w:rFonts w:ascii="仿宋" w:eastAsia="仿宋" w:hAnsi="仿宋" w:cs="仿宋" w:hint="eastAsia"/>
            <w:lang w:eastAsia="zh-CN"/>
          </w:rPr>
          <w:t>(二)、文档发布与分发</w:t>
        </w:r>
        <w:r>
          <w:tab/>
        </w:r>
        <w:r>
          <w:fldChar w:fldCharType="begin"/>
        </w:r>
        <w:r>
          <w:instrText xml:space="preserve"> PAGEREF _Toc28787 \h </w:instrText>
        </w:r>
        <w:r>
          <w:fldChar w:fldCharType="separate"/>
        </w:r>
        <w:r>
          <w:t>8</w:t>
        </w:r>
        <w:r>
          <w:fldChar w:fldCharType="end"/>
        </w:r>
      </w:hyperlink>
    </w:p>
    <w:p>
      <w:pPr>
        <w:pStyle w:val="TOC2"/>
        <w:tabs>
          <w:tab w:val="right" w:leader="dot" w:pos="8306"/>
        </w:tabs>
      </w:pPr>
      <w:hyperlink w:anchor="_Toc22406" w:history="1">
        <w:r>
          <w:rPr>
            <w:rFonts w:ascii="仿宋" w:eastAsia="仿宋" w:hAnsi="仿宋" w:cs="仿宋" w:hint="eastAsia"/>
            <w:lang w:eastAsia="zh-CN"/>
          </w:rPr>
          <w:t>(三)、文档存档与归档</w:t>
        </w:r>
        <w:r>
          <w:tab/>
        </w:r>
        <w:r>
          <w:fldChar w:fldCharType="begin"/>
        </w:r>
        <w:r>
          <w:instrText xml:space="preserve"> PAGEREF _Toc22406 \h </w:instrText>
        </w:r>
        <w:r>
          <w:fldChar w:fldCharType="separate"/>
        </w:r>
        <w:r>
          <w:t>8</w:t>
        </w:r>
        <w:r>
          <w:fldChar w:fldCharType="end"/>
        </w:r>
      </w:hyperlink>
    </w:p>
    <w:p>
      <w:pPr>
        <w:pStyle w:val="TOC1"/>
        <w:tabs>
          <w:tab w:val="right" w:leader="dot" w:pos="8306"/>
        </w:tabs>
      </w:pPr>
      <w:hyperlink w:anchor="_Toc18875" w:history="1">
        <w:r>
          <w:rPr>
            <w:rFonts w:ascii="仿宋" w:eastAsia="仿宋" w:hAnsi="仿宋" w:cs="仿宋" w:hint="eastAsia"/>
            <w:lang w:eastAsia="zh-CN"/>
          </w:rPr>
          <w:t>三、硫酸黏菌素类产品项目绩效评估</w:t>
        </w:r>
        <w:r>
          <w:tab/>
        </w:r>
        <w:r>
          <w:fldChar w:fldCharType="begin"/>
        </w:r>
        <w:r>
          <w:instrText xml:space="preserve"> PAGEREF _Toc18875 \h </w:instrText>
        </w:r>
        <w:r>
          <w:fldChar w:fldCharType="separate"/>
        </w:r>
        <w:r>
          <w:t>10</w:t>
        </w:r>
        <w:r>
          <w:fldChar w:fldCharType="end"/>
        </w:r>
      </w:hyperlink>
    </w:p>
    <w:p>
      <w:pPr>
        <w:pStyle w:val="TOC2"/>
        <w:tabs>
          <w:tab w:val="right" w:leader="dot" w:pos="8306"/>
        </w:tabs>
      </w:pPr>
      <w:hyperlink w:anchor="_Toc14207" w:history="1">
        <w:r>
          <w:rPr>
            <w:rFonts w:ascii="仿宋" w:eastAsia="仿宋" w:hAnsi="仿宋" w:cs="仿宋" w:hint="eastAsia"/>
            <w:lang w:eastAsia="zh-CN"/>
          </w:rPr>
          <w:t>(一)、绩效评估指标</w:t>
        </w:r>
        <w:r>
          <w:tab/>
        </w:r>
        <w:r>
          <w:fldChar w:fldCharType="begin"/>
        </w:r>
        <w:r>
          <w:instrText xml:space="preserve"> PAGEREF _Toc14207 \h </w:instrText>
        </w:r>
        <w:r>
          <w:fldChar w:fldCharType="separate"/>
        </w:r>
        <w:r>
          <w:t>10</w:t>
        </w:r>
        <w:r>
          <w:fldChar w:fldCharType="end"/>
        </w:r>
      </w:hyperlink>
    </w:p>
    <w:p>
      <w:pPr>
        <w:pStyle w:val="TOC2"/>
        <w:tabs>
          <w:tab w:val="right" w:leader="dot" w:pos="8306"/>
        </w:tabs>
      </w:pPr>
      <w:hyperlink w:anchor="_Toc12536" w:history="1">
        <w:r>
          <w:rPr>
            <w:rFonts w:ascii="仿宋" w:eastAsia="仿宋" w:hAnsi="仿宋" w:cs="仿宋" w:hint="eastAsia"/>
            <w:lang w:eastAsia="zh-CN"/>
          </w:rPr>
          <w:t>(二)、绩效评估方法</w:t>
        </w:r>
        <w:r>
          <w:tab/>
        </w:r>
        <w:r>
          <w:fldChar w:fldCharType="begin"/>
        </w:r>
        <w:r>
          <w:instrText xml:space="preserve"> PAGEREF _Toc12536 \h </w:instrText>
        </w:r>
        <w:r>
          <w:fldChar w:fldCharType="separate"/>
        </w:r>
        <w:r>
          <w:t>11</w:t>
        </w:r>
        <w:r>
          <w:fldChar w:fldCharType="end"/>
        </w:r>
      </w:hyperlink>
    </w:p>
    <w:p>
      <w:pPr>
        <w:pStyle w:val="TOC2"/>
        <w:tabs>
          <w:tab w:val="right" w:leader="dot" w:pos="8306"/>
        </w:tabs>
      </w:pPr>
      <w:hyperlink w:anchor="_Toc3179" w:history="1">
        <w:r>
          <w:rPr>
            <w:rFonts w:ascii="仿宋" w:eastAsia="仿宋" w:hAnsi="仿宋" w:cs="仿宋" w:hint="eastAsia"/>
            <w:lang w:eastAsia="zh-CN"/>
          </w:rPr>
          <w:t>(三)、绩效评估周期</w:t>
        </w:r>
        <w:r>
          <w:tab/>
        </w:r>
        <w:r>
          <w:fldChar w:fldCharType="begin"/>
        </w:r>
        <w:r>
          <w:instrText xml:space="preserve"> PAGEREF _Toc3179 \h </w:instrText>
        </w:r>
        <w:r>
          <w:fldChar w:fldCharType="separate"/>
        </w:r>
        <w:r>
          <w:t>12</w:t>
        </w:r>
        <w:r>
          <w:fldChar w:fldCharType="end"/>
        </w:r>
      </w:hyperlink>
    </w:p>
    <w:p>
      <w:pPr>
        <w:pStyle w:val="TOC1"/>
        <w:tabs>
          <w:tab w:val="right" w:leader="dot" w:pos="8306"/>
        </w:tabs>
      </w:pPr>
      <w:hyperlink w:anchor="_Toc12779" w:history="1">
        <w:r>
          <w:rPr>
            <w:rFonts w:ascii="仿宋" w:eastAsia="仿宋" w:hAnsi="仿宋" w:cs="仿宋" w:hint="eastAsia"/>
            <w:lang w:eastAsia="zh-CN"/>
          </w:rPr>
          <w:t>四、市场分析、调研</w:t>
        </w:r>
        <w:r>
          <w:tab/>
        </w:r>
        <w:r>
          <w:fldChar w:fldCharType="begin"/>
        </w:r>
        <w:r>
          <w:instrText xml:space="preserve"> PAGEREF _Toc12779 \h </w:instrText>
        </w:r>
        <w:r>
          <w:fldChar w:fldCharType="separate"/>
        </w:r>
        <w:r>
          <w:t>13</w:t>
        </w:r>
        <w:r>
          <w:fldChar w:fldCharType="end"/>
        </w:r>
      </w:hyperlink>
    </w:p>
    <w:p>
      <w:pPr>
        <w:pStyle w:val="TOC2"/>
        <w:tabs>
          <w:tab w:val="right" w:leader="dot" w:pos="8306"/>
        </w:tabs>
      </w:pPr>
      <w:hyperlink w:anchor="_Toc11153" w:history="1">
        <w:r>
          <w:rPr>
            <w:rFonts w:ascii="仿宋" w:eastAsia="仿宋" w:hAnsi="仿宋" w:cs="仿宋" w:hint="eastAsia"/>
            <w:lang w:eastAsia="zh-CN"/>
          </w:rPr>
          <w:t>(一)、硫酸黏菌素类产品行业分析</w:t>
        </w:r>
        <w:r>
          <w:tab/>
        </w:r>
        <w:r>
          <w:fldChar w:fldCharType="begin"/>
        </w:r>
        <w:r>
          <w:instrText xml:space="preserve"> PAGEREF _Toc11153 \h </w:instrText>
        </w:r>
        <w:r>
          <w:fldChar w:fldCharType="separate"/>
        </w:r>
        <w:r>
          <w:t>13</w:t>
        </w:r>
        <w:r>
          <w:fldChar w:fldCharType="end"/>
        </w:r>
      </w:hyperlink>
    </w:p>
    <w:p>
      <w:pPr>
        <w:pStyle w:val="TOC2"/>
        <w:tabs>
          <w:tab w:val="right" w:leader="dot" w:pos="8306"/>
        </w:tabs>
      </w:pPr>
      <w:hyperlink w:anchor="_Toc2845" w:history="1">
        <w:r>
          <w:rPr>
            <w:rFonts w:ascii="仿宋" w:eastAsia="仿宋" w:hAnsi="仿宋" w:cs="仿宋" w:hint="eastAsia"/>
            <w:lang w:eastAsia="zh-CN"/>
          </w:rPr>
          <w:t>(二)、硫酸黏菌素类产品市场分析预测</w:t>
        </w:r>
        <w:r>
          <w:tab/>
        </w:r>
        <w:r>
          <w:fldChar w:fldCharType="begin"/>
        </w:r>
        <w:r>
          <w:instrText xml:space="preserve"> PAGEREF _Toc2845 \h </w:instrText>
        </w:r>
        <w:r>
          <w:fldChar w:fldCharType="separate"/>
        </w:r>
        <w:r>
          <w:t>14</w:t>
        </w:r>
        <w:r>
          <w:fldChar w:fldCharType="end"/>
        </w:r>
      </w:hyperlink>
    </w:p>
    <w:p>
      <w:pPr>
        <w:pStyle w:val="TOC1"/>
        <w:tabs>
          <w:tab w:val="right" w:leader="dot" w:pos="8306"/>
        </w:tabs>
      </w:pPr>
      <w:hyperlink w:anchor="_Toc9775" w:history="1">
        <w:r>
          <w:rPr>
            <w:rFonts w:ascii="仿宋" w:eastAsia="仿宋" w:hAnsi="仿宋" w:cs="仿宋" w:hint="eastAsia"/>
            <w:lang w:eastAsia="zh-CN"/>
          </w:rPr>
          <w:t>五、硫酸黏菌素类产品项目可持续发展</w:t>
        </w:r>
        <w:r>
          <w:tab/>
        </w:r>
        <w:r>
          <w:fldChar w:fldCharType="begin"/>
        </w:r>
        <w:r>
          <w:instrText xml:space="preserve"> PAGEREF _Toc9775 \h </w:instrText>
        </w:r>
        <w:r>
          <w:fldChar w:fldCharType="separate"/>
        </w:r>
        <w:r>
          <w:t>15</w:t>
        </w:r>
        <w:r>
          <w:fldChar w:fldCharType="end"/>
        </w:r>
      </w:hyperlink>
    </w:p>
    <w:p>
      <w:pPr>
        <w:pStyle w:val="TOC2"/>
        <w:tabs>
          <w:tab w:val="right" w:leader="dot" w:pos="8306"/>
        </w:tabs>
      </w:pPr>
      <w:hyperlink w:anchor="_Toc2631" w:history="1">
        <w:r>
          <w:rPr>
            <w:rFonts w:ascii="仿宋" w:eastAsia="仿宋" w:hAnsi="仿宋" w:cs="仿宋" w:hint="eastAsia"/>
            <w:lang w:eastAsia="zh-CN"/>
          </w:rPr>
          <w:t>(一)、可持续战略与实践</w:t>
        </w:r>
        <w:r>
          <w:tab/>
        </w:r>
        <w:r>
          <w:fldChar w:fldCharType="begin"/>
        </w:r>
        <w:r>
          <w:instrText xml:space="preserve"> PAGEREF _Toc2631 \h </w:instrText>
        </w:r>
        <w:r>
          <w:fldChar w:fldCharType="separate"/>
        </w:r>
        <w:r>
          <w:t>15</w:t>
        </w:r>
        <w:r>
          <w:fldChar w:fldCharType="end"/>
        </w:r>
      </w:hyperlink>
    </w:p>
    <w:p>
      <w:pPr>
        <w:pStyle w:val="TOC2"/>
        <w:tabs>
          <w:tab w:val="right" w:leader="dot" w:pos="8306"/>
        </w:tabs>
      </w:pPr>
      <w:hyperlink w:anchor="_Toc22213" w:history="1">
        <w:r>
          <w:rPr>
            <w:rFonts w:ascii="仿宋" w:eastAsia="仿宋" w:hAnsi="仿宋" w:cs="仿宋" w:hint="eastAsia"/>
            <w:lang w:eastAsia="zh-CN"/>
          </w:rPr>
          <w:t>(二)、环保与社会责任</w:t>
        </w:r>
        <w:r>
          <w:tab/>
        </w:r>
        <w:r>
          <w:fldChar w:fldCharType="begin"/>
        </w:r>
        <w:r>
          <w:instrText xml:space="preserve"> PAGEREF _Toc22213 \h </w:instrText>
        </w:r>
        <w:r>
          <w:fldChar w:fldCharType="separate"/>
        </w:r>
        <w:r>
          <w:t>15</w:t>
        </w:r>
        <w:r>
          <w:fldChar w:fldCharType="end"/>
        </w:r>
      </w:hyperlink>
    </w:p>
    <w:p>
      <w:pPr>
        <w:pStyle w:val="TOC1"/>
        <w:tabs>
          <w:tab w:val="right" w:leader="dot" w:pos="8306"/>
        </w:tabs>
      </w:pPr>
      <w:hyperlink w:anchor="_Toc31981" w:history="1">
        <w:r>
          <w:rPr>
            <w:rFonts w:ascii="仿宋" w:eastAsia="仿宋" w:hAnsi="仿宋" w:cs="仿宋" w:hint="eastAsia"/>
            <w:lang w:eastAsia="zh-CN"/>
          </w:rPr>
          <w:t>六、产品规划分析</w:t>
        </w:r>
        <w:r>
          <w:tab/>
        </w:r>
        <w:r>
          <w:fldChar w:fldCharType="begin"/>
        </w:r>
        <w:r>
          <w:instrText xml:space="preserve"> PAGEREF _Toc31981 \h </w:instrText>
        </w:r>
        <w:r>
          <w:fldChar w:fldCharType="separate"/>
        </w:r>
        <w:r>
          <w:t>16</w:t>
        </w:r>
        <w:r>
          <w:fldChar w:fldCharType="end"/>
        </w:r>
      </w:hyperlink>
    </w:p>
    <w:p>
      <w:pPr>
        <w:pStyle w:val="TOC2"/>
        <w:tabs>
          <w:tab w:val="right" w:leader="dot" w:pos="8306"/>
        </w:tabs>
      </w:pPr>
      <w:hyperlink w:anchor="_Toc17856" w:history="1">
        <w:r>
          <w:rPr>
            <w:rFonts w:ascii="仿宋" w:eastAsia="仿宋" w:hAnsi="仿宋" w:cs="仿宋" w:hint="eastAsia"/>
            <w:lang w:eastAsia="zh-CN"/>
          </w:rPr>
          <w:t>(一)、产品规划</w:t>
        </w:r>
        <w:r>
          <w:tab/>
        </w:r>
        <w:r>
          <w:fldChar w:fldCharType="begin"/>
        </w:r>
        <w:r>
          <w:instrText xml:space="preserve"> PAGEREF _Toc17856 \h </w:instrText>
        </w:r>
        <w:r>
          <w:fldChar w:fldCharType="separate"/>
        </w:r>
        <w:r>
          <w:t>16</w:t>
        </w:r>
        <w:r>
          <w:fldChar w:fldCharType="end"/>
        </w:r>
      </w:hyperlink>
    </w:p>
    <w:p>
      <w:pPr>
        <w:pStyle w:val="TOC2"/>
        <w:tabs>
          <w:tab w:val="right" w:leader="dot" w:pos="8306"/>
        </w:tabs>
      </w:pPr>
      <w:hyperlink w:anchor="_Toc24278" w:history="1">
        <w:r>
          <w:rPr>
            <w:rFonts w:ascii="仿宋" w:eastAsia="仿宋" w:hAnsi="仿宋" w:cs="仿宋" w:hint="eastAsia"/>
            <w:lang w:eastAsia="zh-CN"/>
          </w:rPr>
          <w:t>(二)、建设规模</w:t>
        </w:r>
        <w:r>
          <w:tab/>
        </w:r>
        <w:r>
          <w:fldChar w:fldCharType="begin"/>
        </w:r>
        <w:r>
          <w:instrText xml:space="preserve"> PAGEREF _Toc24278 \h </w:instrText>
        </w:r>
        <w:r>
          <w:fldChar w:fldCharType="separate"/>
        </w:r>
        <w:r>
          <w:t>17</w:t>
        </w:r>
        <w:r>
          <w:fldChar w:fldCharType="end"/>
        </w:r>
      </w:hyperlink>
    </w:p>
    <w:p>
      <w:pPr>
        <w:pStyle w:val="TOC1"/>
        <w:tabs>
          <w:tab w:val="right" w:leader="dot" w:pos="8306"/>
        </w:tabs>
      </w:pPr>
      <w:hyperlink w:anchor="_Toc2196" w:history="1">
        <w:r>
          <w:rPr>
            <w:rFonts w:ascii="仿宋" w:eastAsia="仿宋" w:hAnsi="仿宋" w:cs="仿宋" w:hint="eastAsia"/>
            <w:lang w:eastAsia="zh-CN"/>
          </w:rPr>
          <w:t>七、硫酸黏菌素类产品项目环境影响分析</w:t>
        </w:r>
        <w:r>
          <w:tab/>
        </w:r>
        <w:r>
          <w:fldChar w:fldCharType="begin"/>
        </w:r>
        <w:r>
          <w:instrText xml:space="preserve"> PAGEREF _Toc2196 \h </w:instrText>
        </w:r>
        <w:r>
          <w:fldChar w:fldCharType="separate"/>
        </w:r>
        <w:r>
          <w:t>18</w:t>
        </w:r>
        <w:r>
          <w:fldChar w:fldCharType="end"/>
        </w:r>
      </w:hyperlink>
    </w:p>
    <w:p>
      <w:pPr>
        <w:pStyle w:val="TOC2"/>
        <w:tabs>
          <w:tab w:val="right" w:leader="dot" w:pos="8306"/>
        </w:tabs>
      </w:pPr>
      <w:hyperlink w:anchor="_Toc32076" w:history="1">
        <w:r>
          <w:rPr>
            <w:rFonts w:ascii="仿宋" w:eastAsia="仿宋" w:hAnsi="仿宋" w:cs="仿宋" w:hint="eastAsia"/>
            <w:lang w:eastAsia="zh-CN"/>
          </w:rPr>
          <w:t>(一)、建设区域环境质量现状</w:t>
        </w:r>
        <w:r>
          <w:tab/>
        </w:r>
        <w:r>
          <w:fldChar w:fldCharType="begin"/>
        </w:r>
        <w:r>
          <w:instrText xml:space="preserve"> PAGEREF _Toc32076 \h </w:instrText>
        </w:r>
        <w:r>
          <w:fldChar w:fldCharType="separate"/>
        </w:r>
        <w:r>
          <w:t>18</w:t>
        </w:r>
        <w:r>
          <w:fldChar w:fldCharType="end"/>
        </w:r>
      </w:hyperlink>
    </w:p>
    <w:p>
      <w:pPr>
        <w:pStyle w:val="TOC2"/>
        <w:tabs>
          <w:tab w:val="right" w:leader="dot" w:pos="8306"/>
        </w:tabs>
      </w:pPr>
      <w:hyperlink w:anchor="_Toc5759" w:history="1">
        <w:r>
          <w:rPr>
            <w:rFonts w:ascii="仿宋" w:eastAsia="仿宋" w:hAnsi="仿宋" w:cs="仿宋" w:hint="eastAsia"/>
            <w:lang w:eastAsia="zh-CN"/>
          </w:rPr>
          <w:t>(二)、建设期环境保护</w:t>
        </w:r>
        <w:r>
          <w:tab/>
        </w:r>
        <w:r>
          <w:fldChar w:fldCharType="begin"/>
        </w:r>
        <w:r>
          <w:instrText xml:space="preserve"> PAGEREF _Toc5759 \h </w:instrText>
        </w:r>
        <w:r>
          <w:fldChar w:fldCharType="separate"/>
        </w:r>
        <w:r>
          <w:t>20</w:t>
        </w:r>
        <w:r>
          <w:fldChar w:fldCharType="end"/>
        </w:r>
      </w:hyperlink>
    </w:p>
    <w:p>
      <w:pPr>
        <w:pStyle w:val="TOC2"/>
        <w:tabs>
          <w:tab w:val="right" w:leader="dot" w:pos="8306"/>
        </w:tabs>
      </w:pPr>
      <w:hyperlink w:anchor="_Toc15683" w:history="1">
        <w:r>
          <w:rPr>
            <w:rFonts w:ascii="仿宋" w:eastAsia="仿宋" w:hAnsi="仿宋" w:cs="仿宋" w:hint="eastAsia"/>
            <w:lang w:eastAsia="zh-CN"/>
          </w:rPr>
          <w:t>(三)、运营期环境保护</w:t>
        </w:r>
        <w:r>
          <w:tab/>
        </w:r>
        <w:r>
          <w:fldChar w:fldCharType="begin"/>
        </w:r>
        <w:r>
          <w:instrText xml:space="preserve"> PAGEREF _Toc15683 \h </w:instrText>
        </w:r>
        <w:r>
          <w:fldChar w:fldCharType="separate"/>
        </w:r>
        <w:r>
          <w:t>21</w:t>
        </w:r>
        <w:r>
          <w:fldChar w:fldCharType="end"/>
        </w:r>
      </w:hyperlink>
    </w:p>
    <w:p>
      <w:pPr>
        <w:pStyle w:val="TOC2"/>
        <w:tabs>
          <w:tab w:val="right" w:leader="dot" w:pos="8306"/>
        </w:tabs>
      </w:pPr>
      <w:hyperlink w:anchor="_Toc10381" w:history="1">
        <w:r>
          <w:rPr>
            <w:rFonts w:ascii="仿宋" w:eastAsia="仿宋" w:hAnsi="仿宋" w:cs="仿宋" w:hint="eastAsia"/>
            <w:lang w:eastAsia="zh-CN"/>
          </w:rPr>
          <w:t>(四)、硫酸黏菌素类产品项目建设对区域经济的影响</w:t>
        </w:r>
        <w:r>
          <w:tab/>
        </w:r>
        <w:r>
          <w:fldChar w:fldCharType="begin"/>
        </w:r>
        <w:r>
          <w:instrText xml:space="preserve"> PAGEREF _Toc10381 \h </w:instrText>
        </w:r>
        <w:r>
          <w:fldChar w:fldCharType="separate"/>
        </w:r>
        <w:r>
          <w:t>23</w:t>
        </w:r>
        <w:r>
          <w:fldChar w:fldCharType="end"/>
        </w:r>
      </w:hyperlink>
    </w:p>
    <w:p>
      <w:pPr>
        <w:pStyle w:val="TOC2"/>
        <w:tabs>
          <w:tab w:val="right" w:leader="dot" w:pos="8306"/>
        </w:tabs>
      </w:pPr>
      <w:hyperlink w:anchor="_Toc25565" w:history="1">
        <w:r>
          <w:rPr>
            <w:rFonts w:ascii="仿宋" w:eastAsia="仿宋" w:hAnsi="仿宋" w:cs="仿宋" w:hint="eastAsia"/>
            <w:lang w:eastAsia="zh-CN"/>
          </w:rPr>
          <w:t>(五)、废弃物处理</w:t>
        </w:r>
        <w:r>
          <w:tab/>
        </w:r>
        <w:r>
          <w:fldChar w:fldCharType="begin"/>
        </w:r>
        <w:r>
          <w:instrText xml:space="preserve"> PAGEREF _Toc25565 \h </w:instrText>
        </w:r>
        <w:r>
          <w:fldChar w:fldCharType="separate"/>
        </w:r>
        <w:r>
          <w:t>24</w:t>
        </w:r>
        <w:r>
          <w:fldChar w:fldCharType="end"/>
        </w:r>
      </w:hyperlink>
    </w:p>
    <w:p>
      <w:pPr>
        <w:pStyle w:val="TOC2"/>
        <w:tabs>
          <w:tab w:val="right" w:leader="dot" w:pos="8306"/>
        </w:tabs>
      </w:pPr>
      <w:hyperlink w:anchor="_Toc9878" w:history="1">
        <w:r>
          <w:rPr>
            <w:rFonts w:ascii="仿宋" w:eastAsia="仿宋" w:hAnsi="仿宋" w:cs="仿宋" w:hint="eastAsia"/>
            <w:lang w:eastAsia="zh-CN"/>
          </w:rPr>
          <w:t>(六)、特殊环境影响分析</w:t>
        </w:r>
        <w:r>
          <w:tab/>
        </w:r>
        <w:r>
          <w:fldChar w:fldCharType="begin"/>
        </w:r>
        <w:r>
          <w:instrText xml:space="preserve"> PAGEREF _Toc9878 \h </w:instrText>
        </w:r>
        <w:r>
          <w:fldChar w:fldCharType="separate"/>
        </w:r>
        <w:r>
          <w:t>26</w:t>
        </w:r>
        <w:r>
          <w:fldChar w:fldCharType="end"/>
        </w:r>
      </w:hyperlink>
    </w:p>
    <w:p>
      <w:pPr>
        <w:pStyle w:val="TOC2"/>
        <w:tabs>
          <w:tab w:val="right" w:leader="dot" w:pos="8306"/>
        </w:tabs>
      </w:pPr>
      <w:hyperlink w:anchor="_Toc31713" w:history="1">
        <w:r>
          <w:rPr>
            <w:rFonts w:ascii="仿宋" w:eastAsia="仿宋" w:hAnsi="仿宋" w:cs="仿宋" w:hint="eastAsia"/>
            <w:lang w:eastAsia="zh-CN"/>
          </w:rPr>
          <w:t>(七)、清洁生产</w:t>
        </w:r>
        <w:r>
          <w:tab/>
        </w:r>
        <w:r>
          <w:fldChar w:fldCharType="begin"/>
        </w:r>
        <w:r>
          <w:instrText xml:space="preserve"> PAGEREF _Toc31713 \h </w:instrText>
        </w:r>
        <w:r>
          <w:fldChar w:fldCharType="separate"/>
        </w:r>
        <w:r>
          <w:t>27</w:t>
        </w:r>
        <w:r>
          <w:fldChar w:fldCharType="end"/>
        </w:r>
      </w:hyperlink>
    </w:p>
    <w:p>
      <w:pPr>
        <w:pStyle w:val="TOC2"/>
        <w:tabs>
          <w:tab w:val="right" w:leader="dot" w:pos="8306"/>
        </w:tabs>
      </w:pPr>
      <w:hyperlink w:anchor="_Toc29002" w:history="1">
        <w:r>
          <w:rPr>
            <w:rFonts w:ascii="仿宋" w:eastAsia="仿宋" w:hAnsi="仿宋" w:cs="仿宋" w:hint="eastAsia"/>
            <w:lang w:eastAsia="zh-CN"/>
          </w:rPr>
          <w:t>(八)、环境保护综合评价</w:t>
        </w:r>
        <w:r>
          <w:tab/>
        </w:r>
        <w:r>
          <w:fldChar w:fldCharType="begin"/>
        </w:r>
        <w:r>
          <w:instrText xml:space="preserve"> PAGEREF _Toc29002 \h </w:instrText>
        </w:r>
        <w:r>
          <w:fldChar w:fldCharType="separate"/>
        </w:r>
        <w:r>
          <w:t>28</w:t>
        </w:r>
        <w:r>
          <w:fldChar w:fldCharType="end"/>
        </w:r>
      </w:hyperlink>
    </w:p>
    <w:p>
      <w:pPr>
        <w:pStyle w:val="TOC1"/>
        <w:tabs>
          <w:tab w:val="right" w:leader="dot" w:pos="8306"/>
        </w:tabs>
      </w:pPr>
      <w:hyperlink w:anchor="_Toc2082" w:history="1">
        <w:r>
          <w:rPr>
            <w:rFonts w:ascii="仿宋" w:eastAsia="仿宋" w:hAnsi="仿宋" w:cs="仿宋" w:hint="eastAsia"/>
            <w:lang w:eastAsia="zh-CN"/>
          </w:rPr>
          <w:t>八、硫酸黏菌素类产品项目人力资源管理</w:t>
        </w:r>
        <w:r>
          <w:tab/>
        </w:r>
        <w:r>
          <w:fldChar w:fldCharType="begin"/>
        </w:r>
        <w:r>
          <w:instrText xml:space="preserve"> PAGEREF _Toc2082 \h </w:instrText>
        </w:r>
        <w:r>
          <w:fldChar w:fldCharType="separate"/>
        </w:r>
        <w:r>
          <w:t>30</w:t>
        </w:r>
        <w:r>
          <w:fldChar w:fldCharType="end"/>
        </w:r>
      </w:hyperlink>
    </w:p>
    <w:p>
      <w:pPr>
        <w:pStyle w:val="TOC2"/>
        <w:tabs>
          <w:tab w:val="right" w:leader="dot" w:pos="8306"/>
        </w:tabs>
      </w:pPr>
      <w:hyperlink w:anchor="_Toc6540" w:history="1">
        <w:r>
          <w:rPr>
            <w:rFonts w:ascii="仿宋" w:eastAsia="仿宋" w:hAnsi="仿宋" w:cs="仿宋" w:hint="eastAsia"/>
            <w:lang w:eastAsia="zh-CN"/>
          </w:rPr>
          <w:t>(一)、建立健全的预算管理制度</w:t>
        </w:r>
        <w:r>
          <w:tab/>
        </w:r>
        <w:r>
          <w:fldChar w:fldCharType="begin"/>
        </w:r>
        <w:r>
          <w:instrText xml:space="preserve"> PAGEREF _Toc6540 \h </w:instrText>
        </w:r>
        <w:r>
          <w:fldChar w:fldCharType="separate"/>
        </w:r>
        <w:r>
          <w:t>30</w:t>
        </w:r>
        <w:r>
          <w:fldChar w:fldCharType="end"/>
        </w:r>
      </w:hyperlink>
    </w:p>
    <w:p>
      <w:pPr>
        <w:pStyle w:val="TOC2"/>
        <w:tabs>
          <w:tab w:val="right" w:leader="dot" w:pos="8306"/>
        </w:tabs>
      </w:pPr>
      <w:hyperlink w:anchor="_Toc29164" w:history="1">
        <w:r>
          <w:rPr>
            <w:rFonts w:ascii="仿宋" w:eastAsia="仿宋" w:hAnsi="仿宋" w:cs="仿宋" w:hint="eastAsia"/>
            <w:lang w:eastAsia="zh-CN"/>
          </w:rPr>
          <w:t>(二)、加强资金流动监控</w:t>
        </w:r>
        <w:r>
          <w:tab/>
        </w:r>
        <w:r>
          <w:fldChar w:fldCharType="begin"/>
        </w:r>
        <w:r>
          <w:instrText xml:space="preserve"> PAGEREF _Toc29164 \h </w:instrText>
        </w:r>
        <w:r>
          <w:fldChar w:fldCharType="separate"/>
        </w:r>
        <w:r>
          <w:t>31</w:t>
        </w:r>
        <w:r>
          <w:fldChar w:fldCharType="end"/>
        </w:r>
      </w:hyperlink>
    </w:p>
    <w:p>
      <w:pPr>
        <w:pStyle w:val="TOC2"/>
        <w:tabs>
          <w:tab w:val="right" w:leader="dot" w:pos="8306"/>
        </w:tabs>
      </w:pPr>
      <w:hyperlink w:anchor="_Toc22436" w:history="1">
        <w:r>
          <w:rPr>
            <w:rFonts w:ascii="仿宋" w:eastAsia="仿宋" w:hAnsi="仿宋" w:cs="仿宋" w:hint="eastAsia"/>
            <w:lang w:eastAsia="zh-CN"/>
          </w:rPr>
          <w:t>(三)、制定完善的风险控制机制</w:t>
        </w:r>
        <w:r>
          <w:tab/>
        </w:r>
        <w:r>
          <w:fldChar w:fldCharType="begin"/>
        </w:r>
        <w:r>
          <w:instrText xml:space="preserve"> PAGEREF _Toc22436 \h </w:instrText>
        </w:r>
        <w:r>
          <w:fldChar w:fldCharType="separate"/>
        </w:r>
        <w:r>
          <w:t>33</w:t>
        </w:r>
        <w:r>
          <w:fldChar w:fldCharType="end"/>
        </w:r>
      </w:hyperlink>
    </w:p>
    <w:p>
      <w:pPr>
        <w:pStyle w:val="TOC2"/>
        <w:tabs>
          <w:tab w:val="right" w:leader="dot" w:pos="8306"/>
        </w:tabs>
      </w:pPr>
      <w:hyperlink w:anchor="_Toc23525" w:history="1">
        <w:r>
          <w:rPr>
            <w:rFonts w:ascii="仿宋" w:eastAsia="仿宋" w:hAnsi="仿宋" w:cs="仿宋" w:hint="eastAsia"/>
            <w:lang w:eastAsia="zh-CN"/>
          </w:rPr>
          <w:t>(四)、优化成本管理</w:t>
        </w:r>
        <w:r>
          <w:tab/>
        </w:r>
        <w:r>
          <w:fldChar w:fldCharType="begin"/>
        </w:r>
        <w:r>
          <w:instrText xml:space="preserve"> PAGEREF _Toc23525 \h </w:instrText>
        </w:r>
        <w:r>
          <w:fldChar w:fldCharType="separate"/>
        </w:r>
        <w:r>
          <w:t>34</w:t>
        </w:r>
        <w:r>
          <w:fldChar w:fldCharType="end"/>
        </w:r>
      </w:hyperlink>
    </w:p>
    <w:p>
      <w:pPr>
        <w:pStyle w:val="TOC1"/>
        <w:tabs>
          <w:tab w:val="right" w:leader="dot" w:pos="8306"/>
        </w:tabs>
      </w:pPr>
      <w:hyperlink w:anchor="_Toc26903" w:history="1">
        <w:r>
          <w:rPr>
            <w:rFonts w:ascii="仿宋" w:eastAsia="仿宋" w:hAnsi="仿宋" w:cs="仿宋" w:hint="eastAsia"/>
            <w:lang w:eastAsia="zh-CN"/>
          </w:rPr>
          <w:t>九、生产安全保护</w:t>
        </w:r>
        <w:r>
          <w:tab/>
        </w:r>
        <w:r>
          <w:fldChar w:fldCharType="begin"/>
        </w:r>
        <w:r>
          <w:instrText xml:space="preserve"> PAGEREF _Toc26903 \h </w:instrText>
        </w:r>
        <w:r>
          <w:fldChar w:fldCharType="separate"/>
        </w:r>
        <w:r>
          <w:t>35</w:t>
        </w:r>
        <w:r>
          <w:fldChar w:fldCharType="end"/>
        </w:r>
      </w:hyperlink>
    </w:p>
    <w:p>
      <w:pPr>
        <w:pStyle w:val="TOC2"/>
        <w:tabs>
          <w:tab w:val="right" w:leader="dot" w:pos="8306"/>
        </w:tabs>
      </w:pPr>
      <w:hyperlink w:anchor="_Toc1298" w:history="1">
        <w:r>
          <w:rPr>
            <w:rFonts w:ascii="仿宋" w:eastAsia="仿宋" w:hAnsi="仿宋" w:cs="仿宋" w:hint="eastAsia"/>
            <w:lang w:eastAsia="zh-CN"/>
          </w:rPr>
          <w:t>(一)、消防安全</w:t>
        </w:r>
        <w:r>
          <w:tab/>
        </w:r>
        <w:r>
          <w:fldChar w:fldCharType="begin"/>
        </w:r>
        <w:r>
          <w:instrText xml:space="preserve"> PAGEREF _Toc1298 \h </w:instrText>
        </w:r>
        <w:r>
          <w:fldChar w:fldCharType="separate"/>
        </w:r>
        <w:r>
          <w:t>35</w:t>
        </w:r>
        <w:r>
          <w:fldChar w:fldCharType="end"/>
        </w:r>
      </w:hyperlink>
    </w:p>
    <w:p>
      <w:pPr>
        <w:pStyle w:val="TOC2"/>
        <w:tabs>
          <w:tab w:val="right" w:leader="dot" w:pos="8306"/>
        </w:tabs>
      </w:pPr>
      <w:hyperlink w:anchor="_Toc29219" w:history="1">
        <w:r>
          <w:rPr>
            <w:rFonts w:ascii="仿宋" w:eastAsia="仿宋" w:hAnsi="仿宋" w:cs="仿宋" w:hint="eastAsia"/>
            <w:lang w:eastAsia="zh-CN"/>
          </w:rPr>
          <w:t>(二)、防火防爆总图布置措施</w:t>
        </w:r>
        <w:r>
          <w:tab/>
        </w:r>
        <w:r>
          <w:fldChar w:fldCharType="begin"/>
        </w:r>
        <w:r>
          <w:instrText xml:space="preserve"> PAGEREF _Toc29219 \h </w:instrText>
        </w:r>
        <w:r>
          <w:fldChar w:fldCharType="separate"/>
        </w:r>
        <w:r>
          <w:t>37</w:t>
        </w:r>
        <w:r>
          <w:fldChar w:fldCharType="end"/>
        </w:r>
      </w:hyperlink>
    </w:p>
    <w:p>
      <w:pPr>
        <w:pStyle w:val="TOC2"/>
        <w:tabs>
          <w:tab w:val="right" w:leader="dot" w:pos="8306"/>
        </w:tabs>
      </w:pPr>
      <w:hyperlink w:anchor="_Toc1239" w:history="1">
        <w:r>
          <w:rPr>
            <w:rFonts w:ascii="仿宋" w:eastAsia="仿宋" w:hAnsi="仿宋" w:cs="仿宋" w:hint="eastAsia"/>
            <w:lang w:eastAsia="zh-CN"/>
          </w:rPr>
          <w:t>(三)、自然灾害防范措施</w:t>
        </w:r>
        <w:r>
          <w:tab/>
        </w:r>
        <w:r>
          <w:fldChar w:fldCharType="begin"/>
        </w:r>
        <w:r>
          <w:instrText xml:space="preserve"> PAGEREF _Toc1239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89" w:history="1">
        <w:r>
          <w:rPr>
            <w:rFonts w:ascii="仿宋" w:eastAsia="仿宋" w:hAnsi="仿宋" w:cs="仿宋" w:hint="eastAsia"/>
            <w:lang w:eastAsia="zh-CN"/>
          </w:rPr>
          <w:t>(四)、安全色及安全标志使用要求</w:t>
        </w:r>
        <w:r>
          <w:tab/>
        </w:r>
        <w:r>
          <w:fldChar w:fldCharType="begin"/>
        </w:r>
        <w:r>
          <w:instrText xml:space="preserve"> PAGEREF _Toc10289 \h </w:instrText>
        </w:r>
        <w:r>
          <w:fldChar w:fldCharType="separate"/>
        </w:r>
        <w:r>
          <w:t>39</w:t>
        </w:r>
        <w:r>
          <w:fldChar w:fldCharType="end"/>
        </w:r>
      </w:hyperlink>
    </w:p>
    <w:p>
      <w:pPr>
        <w:pStyle w:val="TOC2"/>
        <w:tabs>
          <w:tab w:val="right" w:leader="dot" w:pos="8306"/>
        </w:tabs>
      </w:pPr>
      <w:hyperlink w:anchor="_Toc12337" w:history="1">
        <w:r>
          <w:rPr>
            <w:rFonts w:ascii="仿宋" w:eastAsia="仿宋" w:hAnsi="仿宋" w:cs="仿宋" w:hint="eastAsia"/>
            <w:lang w:eastAsia="zh-CN"/>
          </w:rPr>
          <w:t>(五)、防尘防毒措施</w:t>
        </w:r>
        <w:r>
          <w:tab/>
        </w:r>
        <w:r>
          <w:fldChar w:fldCharType="begin"/>
        </w:r>
        <w:r>
          <w:instrText xml:space="preserve"> PAGEREF _Toc12337 \h </w:instrText>
        </w:r>
        <w:r>
          <w:fldChar w:fldCharType="separate"/>
        </w:r>
        <w:r>
          <w:t>40</w:t>
        </w:r>
        <w:r>
          <w:fldChar w:fldCharType="end"/>
        </w:r>
      </w:hyperlink>
    </w:p>
    <w:p>
      <w:pPr>
        <w:pStyle w:val="TOC2"/>
        <w:tabs>
          <w:tab w:val="right" w:leader="dot" w:pos="8306"/>
        </w:tabs>
      </w:pPr>
      <w:hyperlink w:anchor="_Toc29880" w:history="1">
        <w:r>
          <w:rPr>
            <w:rFonts w:ascii="仿宋" w:eastAsia="仿宋" w:hAnsi="仿宋" w:cs="仿宋" w:hint="eastAsia"/>
            <w:lang w:eastAsia="zh-CN"/>
          </w:rPr>
          <w:t>(六)、防静电、触电防护及防雷措施</w:t>
        </w:r>
        <w:r>
          <w:tab/>
        </w:r>
        <w:r>
          <w:fldChar w:fldCharType="begin"/>
        </w:r>
        <w:r>
          <w:instrText xml:space="preserve"> PAGEREF _Toc29880 \h </w:instrText>
        </w:r>
        <w:r>
          <w:fldChar w:fldCharType="separate"/>
        </w:r>
        <w:r>
          <w:t>41</w:t>
        </w:r>
        <w:r>
          <w:fldChar w:fldCharType="end"/>
        </w:r>
      </w:hyperlink>
    </w:p>
    <w:p>
      <w:pPr>
        <w:pStyle w:val="TOC2"/>
        <w:tabs>
          <w:tab w:val="right" w:leader="dot" w:pos="8306"/>
        </w:tabs>
      </w:pPr>
      <w:hyperlink w:anchor="_Toc14712" w:history="1">
        <w:r>
          <w:rPr>
            <w:rFonts w:ascii="仿宋" w:eastAsia="仿宋" w:hAnsi="仿宋" w:cs="仿宋" w:hint="eastAsia"/>
            <w:lang w:eastAsia="zh-CN"/>
          </w:rPr>
          <w:t>(七)、机械设备安全保障措施</w:t>
        </w:r>
        <w:r>
          <w:tab/>
        </w:r>
        <w:r>
          <w:fldChar w:fldCharType="begin"/>
        </w:r>
        <w:r>
          <w:instrText xml:space="preserve"> PAGEREF _Toc14712 \h </w:instrText>
        </w:r>
        <w:r>
          <w:fldChar w:fldCharType="separate"/>
        </w:r>
        <w:r>
          <w:t>42</w:t>
        </w:r>
        <w:r>
          <w:fldChar w:fldCharType="end"/>
        </w:r>
      </w:hyperlink>
    </w:p>
    <w:p>
      <w:pPr>
        <w:pStyle w:val="TOC1"/>
        <w:tabs>
          <w:tab w:val="right" w:leader="dot" w:pos="8306"/>
        </w:tabs>
      </w:pPr>
      <w:hyperlink w:anchor="_Toc31853" w:history="1">
        <w:r>
          <w:rPr>
            <w:rFonts w:ascii="仿宋" w:eastAsia="仿宋" w:hAnsi="仿宋" w:cs="仿宋" w:hint="eastAsia"/>
            <w:lang w:eastAsia="zh-CN"/>
          </w:rPr>
          <w:t>十、硫酸黏菌素类产品项目投资规划</w:t>
        </w:r>
        <w:r>
          <w:tab/>
        </w:r>
        <w:r>
          <w:fldChar w:fldCharType="begin"/>
        </w:r>
        <w:r>
          <w:instrText xml:space="preserve"> PAGEREF _Toc31853 \h </w:instrText>
        </w:r>
        <w:r>
          <w:fldChar w:fldCharType="separate"/>
        </w:r>
        <w:r>
          <w:t>44</w:t>
        </w:r>
        <w:r>
          <w:fldChar w:fldCharType="end"/>
        </w:r>
      </w:hyperlink>
    </w:p>
    <w:p>
      <w:pPr>
        <w:pStyle w:val="TOC2"/>
        <w:tabs>
          <w:tab w:val="right" w:leader="dot" w:pos="8306"/>
        </w:tabs>
      </w:pPr>
      <w:hyperlink w:anchor="_Toc26467" w:history="1">
        <w:r>
          <w:rPr>
            <w:rFonts w:ascii="仿宋" w:eastAsia="仿宋" w:hAnsi="仿宋" w:cs="仿宋" w:hint="eastAsia"/>
            <w:lang w:eastAsia="zh-CN"/>
          </w:rPr>
          <w:t>(一)、硫酸黏菌素类产品项目总投资估算</w:t>
        </w:r>
        <w:r>
          <w:tab/>
        </w:r>
        <w:r>
          <w:fldChar w:fldCharType="begin"/>
        </w:r>
        <w:r>
          <w:instrText xml:space="preserve"> PAGEREF _Toc26467 \h </w:instrText>
        </w:r>
        <w:r>
          <w:fldChar w:fldCharType="separate"/>
        </w:r>
        <w:r>
          <w:t>44</w:t>
        </w:r>
        <w:r>
          <w:fldChar w:fldCharType="end"/>
        </w:r>
      </w:hyperlink>
    </w:p>
    <w:p>
      <w:pPr>
        <w:pStyle w:val="TOC2"/>
        <w:tabs>
          <w:tab w:val="right" w:leader="dot" w:pos="8306"/>
        </w:tabs>
      </w:pPr>
      <w:hyperlink w:anchor="_Toc5295" w:history="1">
        <w:r>
          <w:rPr>
            <w:rFonts w:ascii="仿宋" w:eastAsia="仿宋" w:hAnsi="仿宋" w:cs="仿宋" w:hint="eastAsia"/>
            <w:lang w:eastAsia="zh-CN"/>
          </w:rPr>
          <w:t>(二)、资金筹措</w:t>
        </w:r>
        <w:r>
          <w:tab/>
        </w:r>
        <w:r>
          <w:fldChar w:fldCharType="begin"/>
        </w:r>
        <w:r>
          <w:instrText xml:space="preserve"> PAGEREF _Toc5295 \h </w:instrText>
        </w:r>
        <w:r>
          <w:fldChar w:fldCharType="separate"/>
        </w:r>
        <w:r>
          <w:t>45</w:t>
        </w:r>
        <w:r>
          <w:fldChar w:fldCharType="end"/>
        </w:r>
      </w:hyperlink>
    </w:p>
    <w:p>
      <w:pPr>
        <w:pStyle w:val="TOC1"/>
        <w:tabs>
          <w:tab w:val="right" w:leader="dot" w:pos="8306"/>
        </w:tabs>
      </w:pPr>
      <w:hyperlink w:anchor="_Toc25910" w:history="1">
        <w:r>
          <w:rPr>
            <w:rFonts w:ascii="仿宋" w:eastAsia="仿宋" w:hAnsi="仿宋" w:cs="仿宋" w:hint="eastAsia"/>
            <w:lang w:eastAsia="zh-CN"/>
          </w:rPr>
          <w:t>十一、硫酸黏菌素类产品项目人力资源培养与发展</w:t>
        </w:r>
        <w:r>
          <w:tab/>
        </w:r>
        <w:r>
          <w:fldChar w:fldCharType="begin"/>
        </w:r>
        <w:r>
          <w:instrText xml:space="preserve"> PAGEREF _Toc25910 \h </w:instrText>
        </w:r>
        <w:r>
          <w:fldChar w:fldCharType="separate"/>
        </w:r>
        <w:r>
          <w:t>46</w:t>
        </w:r>
        <w:r>
          <w:fldChar w:fldCharType="end"/>
        </w:r>
      </w:hyperlink>
    </w:p>
    <w:p>
      <w:pPr>
        <w:pStyle w:val="TOC2"/>
        <w:tabs>
          <w:tab w:val="right" w:leader="dot" w:pos="8306"/>
        </w:tabs>
      </w:pPr>
      <w:hyperlink w:anchor="_Toc16780" w:history="1">
        <w:r>
          <w:rPr>
            <w:rFonts w:ascii="仿宋" w:eastAsia="仿宋" w:hAnsi="仿宋" w:cs="仿宋" w:hint="eastAsia"/>
            <w:lang w:eastAsia="zh-CN"/>
          </w:rPr>
          <w:t>(一)、人才需求与规划</w:t>
        </w:r>
        <w:r>
          <w:tab/>
        </w:r>
        <w:r>
          <w:fldChar w:fldCharType="begin"/>
        </w:r>
        <w:r>
          <w:instrText xml:space="preserve"> PAGEREF _Toc16780 \h </w:instrText>
        </w:r>
        <w:r>
          <w:fldChar w:fldCharType="separate"/>
        </w:r>
        <w:r>
          <w:t>46</w:t>
        </w:r>
        <w:r>
          <w:fldChar w:fldCharType="end"/>
        </w:r>
      </w:hyperlink>
    </w:p>
    <w:p>
      <w:pPr>
        <w:pStyle w:val="TOC2"/>
        <w:tabs>
          <w:tab w:val="right" w:leader="dot" w:pos="8306"/>
        </w:tabs>
      </w:pPr>
      <w:hyperlink w:anchor="_Toc32056" w:history="1">
        <w:r>
          <w:rPr>
            <w:rFonts w:ascii="仿宋" w:eastAsia="仿宋" w:hAnsi="仿宋" w:cs="仿宋" w:hint="eastAsia"/>
            <w:lang w:eastAsia="zh-CN"/>
          </w:rPr>
          <w:t>(二)、培训与发展计划</w:t>
        </w:r>
        <w:r>
          <w:tab/>
        </w:r>
        <w:r>
          <w:fldChar w:fldCharType="begin"/>
        </w:r>
        <w:r>
          <w:instrText xml:space="preserve"> PAGEREF _Toc32056 \h </w:instrText>
        </w:r>
        <w:r>
          <w:fldChar w:fldCharType="separate"/>
        </w:r>
        <w:r>
          <w:t>46</w:t>
        </w:r>
        <w:r>
          <w:fldChar w:fldCharType="end"/>
        </w:r>
      </w:hyperlink>
    </w:p>
    <w:p>
      <w:pPr>
        <w:pStyle w:val="TOC1"/>
        <w:tabs>
          <w:tab w:val="right" w:leader="dot" w:pos="8306"/>
        </w:tabs>
      </w:pPr>
      <w:hyperlink w:anchor="_Toc26847" w:history="1">
        <w:r>
          <w:rPr>
            <w:rFonts w:ascii="仿宋" w:eastAsia="仿宋" w:hAnsi="仿宋" w:cs="仿宋" w:hint="eastAsia"/>
            <w:lang w:eastAsia="zh-CN"/>
          </w:rPr>
          <w:t>十二、硫酸黏菌素类产品项目技术管理</w:t>
        </w:r>
        <w:r>
          <w:tab/>
        </w:r>
        <w:r>
          <w:fldChar w:fldCharType="begin"/>
        </w:r>
        <w:r>
          <w:instrText xml:space="preserve"> PAGEREF _Toc26847 \h </w:instrText>
        </w:r>
        <w:r>
          <w:fldChar w:fldCharType="separate"/>
        </w:r>
        <w:r>
          <w:t>47</w:t>
        </w:r>
        <w:r>
          <w:fldChar w:fldCharType="end"/>
        </w:r>
      </w:hyperlink>
    </w:p>
    <w:p>
      <w:pPr>
        <w:pStyle w:val="TOC2"/>
        <w:tabs>
          <w:tab w:val="right" w:leader="dot" w:pos="8306"/>
        </w:tabs>
      </w:pPr>
      <w:hyperlink w:anchor="_Toc22489" w:history="1">
        <w:r>
          <w:rPr>
            <w:rFonts w:ascii="仿宋" w:eastAsia="仿宋" w:hAnsi="仿宋" w:cs="仿宋" w:hint="eastAsia"/>
            <w:lang w:eastAsia="zh-CN"/>
          </w:rPr>
          <w:t>(一)、技术方案选用方向</w:t>
        </w:r>
        <w:r>
          <w:tab/>
        </w:r>
        <w:r>
          <w:fldChar w:fldCharType="begin"/>
        </w:r>
        <w:r>
          <w:instrText xml:space="preserve"> PAGEREF _Toc22489 \h </w:instrText>
        </w:r>
        <w:r>
          <w:fldChar w:fldCharType="separate"/>
        </w:r>
        <w:r>
          <w:t>47</w:t>
        </w:r>
        <w:r>
          <w:fldChar w:fldCharType="end"/>
        </w:r>
      </w:hyperlink>
    </w:p>
    <w:p>
      <w:pPr>
        <w:pStyle w:val="TOC2"/>
        <w:tabs>
          <w:tab w:val="right" w:leader="dot" w:pos="8306"/>
        </w:tabs>
      </w:pPr>
      <w:hyperlink w:anchor="_Toc2891" w:history="1">
        <w:r>
          <w:rPr>
            <w:rFonts w:ascii="仿宋" w:eastAsia="仿宋" w:hAnsi="仿宋" w:cs="仿宋" w:hint="eastAsia"/>
            <w:lang w:eastAsia="zh-CN"/>
          </w:rPr>
          <w:t>(二)、工艺技术方案选用原则</w:t>
        </w:r>
        <w:r>
          <w:tab/>
        </w:r>
        <w:r>
          <w:fldChar w:fldCharType="begin"/>
        </w:r>
        <w:r>
          <w:instrText xml:space="preserve"> PAGEREF _Toc2891 \h </w:instrText>
        </w:r>
        <w:r>
          <w:fldChar w:fldCharType="separate"/>
        </w:r>
        <w:r>
          <w:t>49</w:t>
        </w:r>
        <w:r>
          <w:fldChar w:fldCharType="end"/>
        </w:r>
      </w:hyperlink>
    </w:p>
    <w:p>
      <w:pPr>
        <w:pStyle w:val="TOC2"/>
        <w:tabs>
          <w:tab w:val="right" w:leader="dot" w:pos="8306"/>
        </w:tabs>
      </w:pPr>
      <w:hyperlink w:anchor="_Toc27970" w:history="1">
        <w:r>
          <w:rPr>
            <w:rFonts w:ascii="仿宋" w:eastAsia="仿宋" w:hAnsi="仿宋" w:cs="仿宋" w:hint="eastAsia"/>
            <w:lang w:eastAsia="zh-CN"/>
          </w:rPr>
          <w:t>(三)、工艺技术方案要求</w:t>
        </w:r>
        <w:r>
          <w:tab/>
        </w:r>
        <w:r>
          <w:fldChar w:fldCharType="begin"/>
        </w:r>
        <w:r>
          <w:instrText xml:space="preserve"> PAGEREF _Toc27970 \h </w:instrText>
        </w:r>
        <w:r>
          <w:fldChar w:fldCharType="separate"/>
        </w:r>
        <w:r>
          <w:t>51</w:t>
        </w:r>
        <w:r>
          <w:fldChar w:fldCharType="end"/>
        </w:r>
      </w:hyperlink>
    </w:p>
    <w:p>
      <w:pPr>
        <w:pStyle w:val="TOC1"/>
        <w:tabs>
          <w:tab w:val="right" w:leader="dot" w:pos="8306"/>
        </w:tabs>
      </w:pPr>
      <w:hyperlink w:anchor="_Toc6692" w:history="1">
        <w:r>
          <w:rPr>
            <w:rFonts w:ascii="仿宋" w:eastAsia="仿宋" w:hAnsi="仿宋" w:cs="仿宋" w:hint="eastAsia"/>
            <w:lang w:eastAsia="zh-CN"/>
          </w:rPr>
          <w:t>十三、利益相关者分析与沟通计划</w:t>
        </w:r>
        <w:r>
          <w:tab/>
        </w:r>
        <w:r>
          <w:fldChar w:fldCharType="begin"/>
        </w:r>
        <w:r>
          <w:instrText xml:space="preserve"> PAGEREF _Toc6692 \h </w:instrText>
        </w:r>
        <w:r>
          <w:fldChar w:fldCharType="separate"/>
        </w:r>
        <w:r>
          <w:t>53</w:t>
        </w:r>
        <w:r>
          <w:fldChar w:fldCharType="end"/>
        </w:r>
      </w:hyperlink>
    </w:p>
    <w:p>
      <w:pPr>
        <w:pStyle w:val="TOC2"/>
        <w:tabs>
          <w:tab w:val="right" w:leader="dot" w:pos="8306"/>
        </w:tabs>
      </w:pPr>
      <w:hyperlink w:anchor="_Toc1054" w:history="1">
        <w:r>
          <w:rPr>
            <w:rFonts w:ascii="仿宋" w:eastAsia="仿宋" w:hAnsi="仿宋" w:cs="仿宋" w:hint="eastAsia"/>
            <w:lang w:eastAsia="zh-CN"/>
          </w:rPr>
          <w:t>(一)、利益相关者分析</w:t>
        </w:r>
        <w:r>
          <w:tab/>
        </w:r>
        <w:r>
          <w:fldChar w:fldCharType="begin"/>
        </w:r>
        <w:r>
          <w:instrText xml:space="preserve"> PAGEREF _Toc1054 \h </w:instrText>
        </w:r>
        <w:r>
          <w:fldChar w:fldCharType="separate"/>
        </w:r>
        <w:r>
          <w:t>53</w:t>
        </w:r>
        <w:r>
          <w:fldChar w:fldCharType="end"/>
        </w:r>
      </w:hyperlink>
    </w:p>
    <w:p>
      <w:pPr>
        <w:pStyle w:val="TOC2"/>
        <w:tabs>
          <w:tab w:val="right" w:leader="dot" w:pos="8306"/>
        </w:tabs>
      </w:pPr>
      <w:hyperlink w:anchor="_Toc31104" w:history="1">
        <w:r>
          <w:rPr>
            <w:rFonts w:ascii="仿宋" w:eastAsia="仿宋" w:hAnsi="仿宋" w:cs="仿宋" w:hint="eastAsia"/>
            <w:lang w:eastAsia="zh-CN"/>
          </w:rPr>
          <w:t>(二)、沟通计划</w:t>
        </w:r>
        <w:r>
          <w:tab/>
        </w:r>
        <w:r>
          <w:fldChar w:fldCharType="begin"/>
        </w:r>
        <w:r>
          <w:instrText xml:space="preserve"> PAGEREF _Toc31104 \h </w:instrText>
        </w:r>
        <w:r>
          <w:fldChar w:fldCharType="separate"/>
        </w:r>
        <w:r>
          <w:t>54</w:t>
        </w:r>
        <w:r>
          <w:fldChar w:fldCharType="end"/>
        </w:r>
      </w:hyperlink>
    </w:p>
    <w:p>
      <w:pPr>
        <w:pStyle w:val="TOC1"/>
        <w:tabs>
          <w:tab w:val="right" w:leader="dot" w:pos="8306"/>
        </w:tabs>
      </w:pPr>
      <w:hyperlink w:anchor="_Toc12247" w:history="1">
        <w:r>
          <w:rPr>
            <w:rFonts w:ascii="仿宋" w:eastAsia="仿宋" w:hAnsi="仿宋" w:cs="仿宋" w:hint="eastAsia"/>
            <w:lang w:eastAsia="zh-CN"/>
          </w:rPr>
          <w:t>十四、硫酸黏菌素类产品项目治理与监督</w:t>
        </w:r>
        <w:r>
          <w:tab/>
        </w:r>
        <w:r>
          <w:fldChar w:fldCharType="begin"/>
        </w:r>
        <w:r>
          <w:instrText xml:space="preserve"> PAGEREF _Toc12247 \h </w:instrText>
        </w:r>
        <w:r>
          <w:fldChar w:fldCharType="separate"/>
        </w:r>
        <w:r>
          <w:t>56</w:t>
        </w:r>
        <w:r>
          <w:fldChar w:fldCharType="end"/>
        </w:r>
      </w:hyperlink>
    </w:p>
    <w:p>
      <w:pPr>
        <w:pStyle w:val="TOC2"/>
        <w:tabs>
          <w:tab w:val="right" w:leader="dot" w:pos="8306"/>
        </w:tabs>
      </w:pPr>
      <w:hyperlink w:anchor="_Toc30735" w:history="1">
        <w:r>
          <w:rPr>
            <w:rFonts w:ascii="仿宋" w:eastAsia="仿宋" w:hAnsi="仿宋" w:cs="仿宋" w:hint="eastAsia"/>
            <w:lang w:eastAsia="zh-CN"/>
          </w:rPr>
          <w:t>(一)、硫酸黏菌素类产品项目治理结构</w:t>
        </w:r>
        <w:r>
          <w:tab/>
        </w:r>
        <w:r>
          <w:fldChar w:fldCharType="begin"/>
        </w:r>
        <w:r>
          <w:instrText xml:space="preserve"> PAGEREF _Toc30735 \h </w:instrText>
        </w:r>
        <w:r>
          <w:fldChar w:fldCharType="separate"/>
        </w:r>
        <w:r>
          <w:t>56</w:t>
        </w:r>
        <w:r>
          <w:fldChar w:fldCharType="end"/>
        </w:r>
      </w:hyperlink>
    </w:p>
    <w:p>
      <w:pPr>
        <w:pStyle w:val="TOC2"/>
        <w:tabs>
          <w:tab w:val="right" w:leader="dot" w:pos="8306"/>
        </w:tabs>
      </w:pPr>
      <w:hyperlink w:anchor="_Toc4514" w:history="1">
        <w:r>
          <w:rPr>
            <w:rFonts w:ascii="仿宋" w:eastAsia="仿宋" w:hAnsi="仿宋" w:cs="仿宋" w:hint="eastAsia"/>
            <w:lang w:eastAsia="zh-CN"/>
          </w:rPr>
          <w:t>(二)、监督与审计</w:t>
        </w:r>
        <w:r>
          <w:tab/>
        </w:r>
        <w:r>
          <w:fldChar w:fldCharType="begin"/>
        </w:r>
        <w:r>
          <w:instrText xml:space="preserve"> PAGEREF _Toc4514 \h </w:instrText>
        </w:r>
        <w:r>
          <w:fldChar w:fldCharType="separate"/>
        </w:r>
        <w:r>
          <w:t>57</w:t>
        </w:r>
        <w:r>
          <w:fldChar w:fldCharType="end"/>
        </w:r>
      </w:hyperlink>
    </w:p>
    <w:p>
      <w:pPr>
        <w:pStyle w:val="TOC1"/>
        <w:tabs>
          <w:tab w:val="right" w:leader="dot" w:pos="8306"/>
        </w:tabs>
      </w:pPr>
      <w:hyperlink w:anchor="_Toc4709" w:history="1">
        <w:r>
          <w:rPr>
            <w:rFonts w:ascii="仿宋" w:eastAsia="仿宋" w:hAnsi="仿宋" w:cs="仿宋" w:hint="eastAsia"/>
            <w:lang w:eastAsia="zh-CN"/>
          </w:rPr>
          <w:t>十五、营销与推广策略</w:t>
        </w:r>
        <w:r>
          <w:tab/>
        </w:r>
        <w:r>
          <w:fldChar w:fldCharType="begin"/>
        </w:r>
        <w:r>
          <w:instrText xml:space="preserve"> PAGEREF _Toc4709 \h </w:instrText>
        </w:r>
        <w:r>
          <w:fldChar w:fldCharType="separate"/>
        </w:r>
        <w:r>
          <w:t>59</w:t>
        </w:r>
        <w:r>
          <w:fldChar w:fldCharType="end"/>
        </w:r>
      </w:hyperlink>
    </w:p>
    <w:p>
      <w:pPr>
        <w:pStyle w:val="TOC2"/>
        <w:tabs>
          <w:tab w:val="right" w:leader="dot" w:pos="8306"/>
        </w:tabs>
      </w:pPr>
      <w:hyperlink w:anchor="_Toc31506" w:history="1">
        <w:r>
          <w:rPr>
            <w:rFonts w:ascii="仿宋" w:eastAsia="仿宋" w:hAnsi="仿宋" w:cs="仿宋" w:hint="eastAsia"/>
            <w:lang w:eastAsia="zh-CN"/>
          </w:rPr>
          <w:t>(一)、产品/服务定位与特点</w:t>
        </w:r>
        <w:r>
          <w:tab/>
        </w:r>
        <w:r>
          <w:fldChar w:fldCharType="begin"/>
        </w:r>
        <w:r>
          <w:instrText xml:space="preserve"> PAGEREF _Toc31506 \h </w:instrText>
        </w:r>
        <w:r>
          <w:fldChar w:fldCharType="separate"/>
        </w:r>
        <w:r>
          <w:t>59</w:t>
        </w:r>
        <w:r>
          <w:fldChar w:fldCharType="end"/>
        </w:r>
      </w:hyperlink>
    </w:p>
    <w:p>
      <w:pPr>
        <w:pStyle w:val="TOC2"/>
        <w:tabs>
          <w:tab w:val="right" w:leader="dot" w:pos="8306"/>
        </w:tabs>
      </w:pPr>
      <w:hyperlink w:anchor="_Toc17883" w:history="1">
        <w:r>
          <w:rPr>
            <w:rFonts w:ascii="仿宋" w:eastAsia="仿宋" w:hAnsi="仿宋" w:cs="仿宋" w:hint="eastAsia"/>
            <w:lang w:eastAsia="zh-CN"/>
          </w:rPr>
          <w:t>(二)、市场定位与竞争分析</w:t>
        </w:r>
        <w:r>
          <w:tab/>
        </w:r>
        <w:r>
          <w:fldChar w:fldCharType="begin"/>
        </w:r>
        <w:r>
          <w:instrText xml:space="preserve"> PAGEREF _Toc17883 \h </w:instrText>
        </w:r>
        <w:r>
          <w:fldChar w:fldCharType="separate"/>
        </w:r>
        <w:r>
          <w:t>60</w:t>
        </w:r>
        <w:r>
          <w:fldChar w:fldCharType="end"/>
        </w:r>
      </w:hyperlink>
    </w:p>
    <w:p>
      <w:pPr>
        <w:pStyle w:val="TOC2"/>
        <w:tabs>
          <w:tab w:val="right" w:leader="dot" w:pos="8306"/>
        </w:tabs>
      </w:pPr>
      <w:hyperlink w:anchor="_Toc17922" w:history="1">
        <w:r>
          <w:rPr>
            <w:rFonts w:ascii="仿宋" w:eastAsia="仿宋" w:hAnsi="仿宋" w:cs="仿宋" w:hint="eastAsia"/>
            <w:lang w:eastAsia="zh-CN"/>
          </w:rPr>
          <w:t>(三)、营销渠道与策略</w:t>
        </w:r>
        <w:r>
          <w:tab/>
        </w:r>
        <w:r>
          <w:fldChar w:fldCharType="begin"/>
        </w:r>
        <w:r>
          <w:instrText xml:space="preserve"> PAGEREF _Toc17922 \h </w:instrText>
        </w:r>
        <w:r>
          <w:fldChar w:fldCharType="separate"/>
        </w:r>
        <w:r>
          <w:t>61</w:t>
        </w:r>
        <w:r>
          <w:fldChar w:fldCharType="end"/>
        </w:r>
      </w:hyperlink>
    </w:p>
    <w:p>
      <w:pPr>
        <w:pStyle w:val="TOC2"/>
        <w:tabs>
          <w:tab w:val="right" w:leader="dot" w:pos="8306"/>
        </w:tabs>
      </w:pPr>
      <w:hyperlink w:anchor="_Toc5940" w:history="1">
        <w:r>
          <w:rPr>
            <w:rFonts w:ascii="仿宋" w:eastAsia="仿宋" w:hAnsi="仿宋" w:cs="仿宋" w:hint="eastAsia"/>
            <w:lang w:eastAsia="zh-CN"/>
          </w:rPr>
          <w:t>(四)、推广与宣传活动</w:t>
        </w:r>
        <w:r>
          <w:tab/>
        </w:r>
        <w:r>
          <w:fldChar w:fldCharType="begin"/>
        </w:r>
        <w:r>
          <w:instrText xml:space="preserve"> PAGEREF _Toc5940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69"/>
      <w:r>
        <w:rPr>
          <w:rFonts w:ascii="仿宋" w:eastAsia="仿宋" w:hAnsi="仿宋" w:cs="仿宋" w:hint="eastAsia"/>
          <w:sz w:val="28"/>
          <w:lang w:eastAsia="zh-CN"/>
        </w:rPr>
        <w:t>一、硫酸黏菌素类产品项目土建工程</w:t>
      </w:r>
      <w:bookmarkEnd w:id="2"/>
    </w:p>
    <w:p>
      <w:pPr>
        <w:pStyle w:val="Heading2"/>
        <w:rPr>
          <w:rFonts w:ascii="仿宋" w:eastAsia="仿宋" w:hAnsi="仿宋" w:cs="仿宋" w:hint="eastAsia"/>
          <w:lang w:eastAsia="zh-CN"/>
        </w:rPr>
      </w:pPr>
      <w:bookmarkStart w:id="3" w:name="_Toc124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在硫酸黏菌素类产品项目的建筑工程设计中，我们将秉承一系列重要的设计原则，以确保硫酸黏菌素类产品项目建筑在功能、美观、可持续性等方面达到最佳效果。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首要原则是确保建筑的功能性得到最大化的发挥。我们将充分理解硫酸黏菌素类产品项目的实际需求，合理布局各个功能区域，保证建筑在满足业务需求的同时，提供高效的工作环境。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在建筑设计中，我们将综合考虑建设和运营成本。通过精细的经济效益分析，确保设计方案在高效利用资源的同时，对硫酸黏菌素类产品项目的长期盈利能力有积极的贡献。</w:t>
      </w:r>
    </w:p>
    <w:p>
      <w:pPr>
        <w:pStyle w:val="Heading2"/>
        <w:ind w:firstLine="560" w:firstLineChars="200"/>
        <w:rPr>
          <w:rFonts w:ascii="仿宋" w:eastAsia="仿宋" w:hAnsi="仿宋" w:cs="仿宋" w:hint="eastAsia"/>
          <w:sz w:val="28"/>
          <w:lang w:eastAsia="zh-CN"/>
        </w:rPr>
      </w:pPr>
      <w:bookmarkStart w:id="4" w:name="_Toc90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黏菌素类产品项目的土建工程设计中，我们将精准设定设计年限，结合硫酸黏菌素类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硫酸黏菌素类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0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硫酸黏菌素类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硫酸黏菌素类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硫酸黏菌素类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4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本期工程硫酸黏菌素类产品项目预计总建筑面积XXX平方米，其中：计容建筑面积XXX平方米，计划建筑工程投资XX万元，占硫酸黏菌素类产品项目总投资的XX%。</w:t>
      </w:r>
    </w:p>
    <w:p>
      <w:pPr>
        <w:pStyle w:val="Heading1"/>
        <w:ind w:firstLine="560" w:firstLineChars="200"/>
        <w:rPr>
          <w:rFonts w:ascii="仿宋" w:eastAsia="仿宋" w:hAnsi="仿宋" w:cs="仿宋" w:hint="eastAsia"/>
          <w:sz w:val="28"/>
          <w:lang w:eastAsia="zh-CN"/>
        </w:rPr>
      </w:pPr>
      <w:bookmarkStart w:id="7" w:name="_Toc19854"/>
      <w:r>
        <w:rPr>
          <w:rFonts w:ascii="仿宋" w:eastAsia="仿宋" w:hAnsi="仿宋" w:cs="仿宋" w:hint="eastAsia"/>
          <w:sz w:val="28"/>
          <w:lang w:eastAsia="zh-CN"/>
        </w:rPr>
        <w:t>二、硫酸黏菌素类产品项目文档管理</w:t>
      </w:r>
      <w:bookmarkEnd w:id="7"/>
    </w:p>
    <w:p>
      <w:pPr>
        <w:pStyle w:val="Heading2"/>
        <w:rPr>
          <w:rFonts w:ascii="仿宋" w:eastAsia="仿宋" w:hAnsi="仿宋" w:cs="仿宋" w:hint="eastAsia"/>
          <w:lang w:eastAsia="zh-CN"/>
        </w:rPr>
      </w:pPr>
      <w:bookmarkStart w:id="8" w:name="_Toc8313"/>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硫酸黏菌素类产品项目高度重视文档的质量和准确性，以支持硫酸黏菌素类产品项目的各项活动和决策。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文档的编制始于硫酸黏菌素类产品项目计划的初期，我们制定了详细的文档编制计划，明确了每个文档的内容、格式和编写责任人。在硫酸黏菌素类产品项目启动阶段，我们首先编制了硫酸黏菌素类产品项目章程，明确定义了硫酸黏菌素类产品项目的目标、范围、风险等关键要素。随后，硫酸黏菌素类产品项目团队根据计划陆续编制了需求文档、设计文档、测试文档等各类文档，确保硫酸黏菌素类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硫酸黏菌素类产品项目管理中的重要环节，旨在确保硫酸黏菌素类产品项目文档符合质量标准和硫酸黏菌素类产品项目需求。在硫酸黏菌素类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硫酸黏菌素类产品项目相关利益方和专业领域的专家对文档进行独立审查。这有助于获取更全面、客观的反馈，确保硫酸黏菌素类产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硫酸黏菌素类产品项目在文档编制与审查方面建立了严格的管理机制，通过规范的流程和多维度的审查，确保硫酸黏菌素类产品项目文档的质量、准确性和可靠性，为硫酸黏菌素类产品项目的顺利推进提供了有力支持。</w:t>
      </w:r>
    </w:p>
    <w:p>
      <w:pPr>
        <w:pStyle w:val="Heading2"/>
        <w:ind w:firstLine="560" w:firstLineChars="200"/>
        <w:rPr>
          <w:rFonts w:ascii="仿宋" w:eastAsia="仿宋" w:hAnsi="仿宋" w:cs="仿宋" w:hint="eastAsia"/>
          <w:sz w:val="28"/>
          <w:lang w:eastAsia="zh-CN"/>
        </w:rPr>
      </w:pPr>
      <w:bookmarkStart w:id="9" w:name="_Toc28787"/>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在硫酸黏菌素类产品项目中，我们致力于优化文档发布与分发过程，以确保信息的高效传递和团队间协作的顺畅进行。以下是我们采取的关键优化策略：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我们通过多渠道发布文档，包括电子邮件、硫酸黏菌素类产品项目管理平台、内部网站等，以满足不同团队成员的偏好和需求。多渠道发布确保了信息的全面覆盖。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我们采用了精细的权限控制，确保只有授权人员可以访问敏感信息。这种安全措施保护了硫酸黏菌素类产品项目文档的机密性，防止了未经授权的信息泄露。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2406"/>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硫酸黏菌素类产品项目生命周期中一个至关重要的环节，直接关系到硫酸黏菌素类产品项目信息的长期保存和历史记录的完整性。在硫酸黏菌素类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8875"/>
      <w:r>
        <w:rPr>
          <w:rFonts w:ascii="仿宋" w:eastAsia="仿宋" w:hAnsi="仿宋" w:cs="仿宋" w:hint="eastAsia"/>
          <w:sz w:val="28"/>
          <w:lang w:eastAsia="zh-CN"/>
        </w:rPr>
        <w:t>三、硫酸黏菌素类产品项目绩效评估</w:t>
      </w:r>
      <w:bookmarkEnd w:id="11"/>
    </w:p>
    <w:p>
      <w:pPr>
        <w:pStyle w:val="Heading2"/>
        <w:rPr>
          <w:rFonts w:ascii="仿宋" w:eastAsia="仿宋" w:hAnsi="仿宋" w:cs="仿宋" w:hint="eastAsia"/>
          <w:lang w:eastAsia="zh-CN"/>
        </w:rPr>
      </w:pPr>
      <w:bookmarkStart w:id="12" w:name="_Toc1420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黏菌素类产品项目中，我们设计了一套全面的绩效评估指标，以确保硫酸黏菌素类产品项目的可控和成功交付。这些指标跨足硫酸黏菌素类产品项目目标、成本、进度和质量等多个维度，为我们提供了全面洞察硫酸黏菌素类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目标达成率是我们关注的首要指标。我们设定了明确的目标，并通过定期监测和评估，迅速发现并应对潜在的目标偏差。这为硫酸黏菌素类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成本绩效是另一个核心关注点。通过实际成本与预算成本的对比分析，我们深入了解成本差异的原因，及时调整资源分配，保持硫酸黏菌素类产品项目在经济效益方面的合理水平。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进度作为关键的绩效指标之一，得到了精心的关注。我们制定了详细的硫酸黏菌素类产品项目进度计划，并设立了进度符合度指标，确保实际进度与计划进度保持一致。这使我们能够快速发现和解决潜在的进度问题，保持硫酸黏菌素类产品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酸黏菌素类产品项目绩效的不可或缺的一环。我们引入了一系列的质量标准和客户满意度指标，以确保硫酸黏菌素类产品项目交付的成果在质量上达到或超越预期水平。通过持续监测这些指标，我们努力提升硫酸黏菌素类产品项目整体质量水平，为硫酸黏菌素类产品项目的成功交付提供有力保障。通过这些科学且全面的绩效评估，我们能够更好地引导硫酸黏菌素类产品项目的持续改进，确保硫酸黏菌素类产品项目目标的顺利达成。</w:t>
      </w:r>
    </w:p>
    <w:p>
      <w:pPr>
        <w:pStyle w:val="Heading2"/>
        <w:ind w:firstLine="560" w:firstLineChars="200"/>
        <w:rPr>
          <w:rFonts w:ascii="仿宋" w:eastAsia="仿宋" w:hAnsi="仿宋" w:cs="仿宋" w:hint="eastAsia"/>
          <w:sz w:val="28"/>
          <w:lang w:eastAsia="zh-CN"/>
        </w:rPr>
      </w:pPr>
      <w:bookmarkStart w:id="13" w:name="_Toc1253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绩效评估是硫酸黏菌素类产品项目中的关键环节，为确保硫酸黏菌素类产品项目达到预期目标，我们采用了多层次、多维度的绩效评估方法。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酸黏菌素类产品项目的战略目标对齐，确保每个决策和行动都与硫酸黏菌素类产品项目整体目标保持一致。团队会定期召开战略对齐会议，审视当前工作与硫酸黏菌素类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硫酸黏菌素类产品项目进度、质量、成本和风险等方面。这些指标通过数据收集和分析，为硫酸黏菌素类产品项目管理团队提供了客观的评估依据。例如，我们通过硫酸黏菌素类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硫酸黏菌素类产品项目内部，还考虑了硫酸黏菌素类产品项目对外部环境的影响。我们定期进行干系人满意度调查，以了解各利益相关方对硫酸黏菌素类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这种多层次、多角度的绩效评估方法，使得我们能够全面了解硫酸黏菌素类产品项目的运行状态，及时做出调整，确保硫酸黏菌素类产品项目在不断变化的环境中保持稳健前行。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317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为了确保硫酸黏菌素类产品项目的有效管理和不断优化，我们采用了精心设计的绩效评估周期。这个周期旨在实现灵活、实时和全面的评估，以适应硫酸黏菌素类产品项目执行中的各种挑战。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硫酸黏菌素类产品项目的不同需求，分为短期、中期和长期。短期评估关注每个迭代或工作周期，以及时发现和解决当前任务中的问题。中期评估涵盖几个迭代，深入了解整体硫酸黏菌素类产品项目的趋势和性能。长期评估则着眼于整个硫酸黏菌素类产品项目阶段，确保硫酸黏菌素类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硫酸黏菌素类产品项目管理工具和协作平台，团队成员能够随时更新和分享硫酸黏菌素类产品项目数据。这种实时性的反馈机制使我们能够及时察觉潜在问题，快速调整，保持硫酸黏菌素类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硫酸黏菌素类产品项目的决策制定密不可分。每个周期的硫酸黏菌素类产品项目回顾会议成为集体总结经验、识别问题深层次原因并找到创新解决方案的平台。这种定期的反思与调整机制使硫酸黏菌素类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77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1153"/>
      <w:r>
        <w:rPr>
          <w:rFonts w:ascii="仿宋" w:eastAsia="仿宋" w:hAnsi="仿宋" w:cs="仿宋" w:hint="eastAsia"/>
          <w:lang w:eastAsia="zh-CN"/>
        </w:rPr>
        <w:t>(一)、硫酸黏菌素类产品行业分析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行业一直以来都是市场的关注焦点。行业内的发展趋势、竞争态势以及潜在机会都对硫酸黏菌素类产品项目的推进产生深远的影响。通过深入研究行业的整体概貌，我们将更好地理解行业的核心特征，为硫酸黏菌素类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黏菌素类产品行业，技术一直是推动创新和发展的关键因素。我们将对当前技术趋势进行详尽分析，包括但不限于人工智能、大数据应用、先进制造技术等。这有助于硫酸黏菌素类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酸黏菌素类产品项目成功的基础。我们将对主要竞争对手进行深入研究，包括其市场份额、产品特点、市场定位等。通过全面了解竞争对手的优势和劣势，硫酸黏菌素类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45"/>
      <w:r>
        <w:rPr>
          <w:rFonts w:ascii="仿宋" w:eastAsia="仿宋" w:hAnsi="仿宋" w:cs="仿宋" w:hint="eastAsia"/>
          <w:sz w:val="28"/>
          <w:lang w:eastAsia="zh-CN"/>
        </w:rPr>
        <w:t>(二)、硫酸黏菌素类产品市场分析预测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酸黏菌素类产品市场未来的增长趋势。这包括市场的整体规模、各细分领域的发展趋势等。硫酸黏菌素类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酸黏菌素类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硫酸黏菌素类产品项目实施过程中需要充分考虑的因素。我们将对市场风险进行全面评估，包括但不限于政策法规风险、市场竞争风险、技术变革风险等。通过对潜在风险的深入分析，硫酸黏菌素类产品项目可以制定相应的风险缓解策略，降低不确定性对硫酸黏菌素类产品项目的影响。</w:t>
      </w:r>
    </w:p>
    <w:p>
      <w:pPr>
        <w:pStyle w:val="Heading1"/>
        <w:ind w:firstLine="560" w:firstLineChars="200"/>
        <w:rPr>
          <w:rFonts w:ascii="仿宋" w:eastAsia="仿宋" w:hAnsi="仿宋" w:cs="仿宋" w:hint="eastAsia"/>
          <w:sz w:val="28"/>
          <w:lang w:eastAsia="zh-CN"/>
        </w:rPr>
      </w:pPr>
      <w:bookmarkStart w:id="18" w:name="_Toc9775"/>
      <w:r>
        <w:rPr>
          <w:rFonts w:ascii="仿宋" w:eastAsia="仿宋" w:hAnsi="仿宋" w:cs="仿宋" w:hint="eastAsia"/>
          <w:sz w:val="28"/>
          <w:lang w:eastAsia="zh-CN"/>
        </w:rPr>
        <w:t>五、硫酸黏菌素类产品项目可持续发展</w:t>
      </w:r>
      <w:bookmarkEnd w:id="18"/>
    </w:p>
    <w:p>
      <w:pPr>
        <w:pStyle w:val="Heading2"/>
        <w:rPr>
          <w:rFonts w:ascii="仿宋" w:eastAsia="仿宋" w:hAnsi="仿宋" w:cs="仿宋" w:hint="eastAsia"/>
          <w:lang w:eastAsia="zh-CN"/>
        </w:rPr>
      </w:pPr>
      <w:bookmarkStart w:id="19" w:name="_Toc263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黏菌素类产品项目中，硫酸黏菌素类产品项目团队着眼于未来，明确了可持续发展的战略方向。制定的具体可持续发展目标包括降低资源使用、采用环保技术、最大化社会效益等。这一步骤不仅有助于硫酸黏菌素类产品项目在环保和社会责任方面达到最高标准，也为未来提供了明确的指引，确保硫酸黏菌素类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可持续实践的融入硫酸黏菌素类产品项目管理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硫酸黏菌素类产品项目管理周期。从硫酸黏菌素类产品项目规划开始，硫酸黏菌素类产品项目团队就考虑了环境和社会的因素。在执行阶段，硫酸黏菌素类产品项目团队积极推动绿色技术的应用，优化资源利用。此外，关注员工的社会责任，通过培训和沟通活动提高员工对可持续发展的认知，使他们能够在日常工作中践行可持续实践。这些举措不仅为硫酸黏菌素类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2213"/>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硫酸黏菌素类产品项目的可持续发展理念，我们深信环保与社会责任是硫酸黏菌素类产品项目成功的关键支柱。在硫酸黏菌素类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团队通过引入先进的环保技术、建立高效的废物处理系统以及推动能源节约措施，积极履行环保责任。定期的环保监测和评估确保硫酸黏菌素类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不仅致力于自身可持续发展，还注重对社会的回馈。通过支持社区硫酸黏菌素类产品项目、参与慈善事业、提供培训机会等方式，硫酸黏菌素类产品项目积极履行社会责任。与当地社区建立积极互动，关注员工的工作与生活平衡，以及员工的身心健康，是硫酸黏菌素类产品项目在社会责任层面的关键举措。这样的实践不仅增强了硫酸黏菌素类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31981"/>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17856"/>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https://d.book118.com/666000055011010035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81C10"/>
    <w:rsid w:val="43881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000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2024-01-16T09:12:00Z</dcterms:created>
  <dcterms:modified xsi:type="dcterms:W3CDTF">2024-01-16T09:12:29Z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12C918CC3E1248DE86F96E221568E520_11</vt:lpwstr>
  </property>
  <property fmtid="{D5CDD505-2E9C-101B-9397-08002B2CF9AE}" pid="3" name="KSOProductBuildVer">
    <vt:lpwstr>2052-12.1.0.16120</vt:lpwstr>
  </property>
</Properties>
</file>