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EA31C3" w:rsidRPr="00AA4085" w:rsidP="00EA31C3">
      <w:pPr>
        <w:jc w:val="center"/>
        <w:rPr>
          <w:rFonts w:ascii="微软雅黑" w:eastAsia="微软雅黑" w:hAnsi="微软雅黑" w:cs="宋体"/>
          <w:b/>
          <w:bCs/>
          <w:color w:val="002060"/>
          <w:kern w:val="0"/>
          <w:sz w:val="48"/>
          <w:szCs w:val="48"/>
        </w:rPr>
      </w:pPr>
      <w:r>
        <w:rPr>
          <w:rFonts w:ascii="微软雅黑" w:eastAsia="微软雅黑" w:hAnsi="微软雅黑" w:cs="宋体" w:hint="eastAsia"/>
          <w:b/>
          <w:bCs/>
          <w:color w:val="002060"/>
          <w:kern w:val="0"/>
          <w:sz w:val="48"/>
          <w:szCs w:val="48"/>
        </w:rPr>
        <w:t>《学写读后感》教学设计教案</w:t>
      </w:r>
    </w:p>
    <w:p w:rsidR="009A6802" w:rsidRPr="009A6802" w:rsidP="009A6802"/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5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《学写读后感》教学设计教案 本文关键词：读后感，教学设计，教案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《学写读后感》教学设计教案 本文简介：《学写读后感》教学设计及课堂实录义宁镇第四小学周晏明知识与技能：1、认识、了解读后感这种文体；2、明确读后感的基本要求和初步掌握写法；3、运用所学写出一篇合格的读后感。过程与方法：1、谈话导入，自主切题；2、了解读后感的写作要求；3、掌握读后感写作的基本结构和写作方法。情感态度与价值观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《学写读后感》教学设计教案 本文内容：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《学写读后感》教学设计及课堂实录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义宁镇第四小学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周晏明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知识与技能：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1、认识、了解读后感这种文体；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2、明确读后感的基本要求和初步掌握写法；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3、运用所学写出一篇合格的读后感。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过程与方法：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1、谈话导入，自主切题；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2、了解读后感的写作要求；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3、掌握读后感写作的基本结构和写作方法。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情感态度与价值观：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通过学习让学生喜欢读书，喜欢写读后感。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1、重点：让学生掌握写读后感的一般步骤和方法。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2、难点：让学生找准“感点”、写出的读后感有自己的真实感受。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PPT课件、《圆明园的毁灭》原文稿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一、谈话导入，轻松切题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师：同学们，你瞧！他们在图书馆做什么？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生：他们在图书馆借书、看书。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师：你看他们多认真啊！那你们平时喜欢读书吗？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生：喜欢。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师：那你们在读书的过程中有没有遇到过自己爱不释手的一本书、一个故事或者是百看不厌的一篇文章呢？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师：谁来说说你最感兴趣的一本书、一个故事或者一篇文章是什么呢？主要讲了什么内容？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生1：我最感兴趣的一篇文章是《xxxx》。它主要写xxxx的故事。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生2：我印象最深刻的一篇古文《xxxx》。文章记叙了xxxx的事。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师:同学们，读了这些书，你有些什么收获呢？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生1：我明白了一些做人的道理。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生2：我懂得了时光非常短暂，并且一去不复返，所以我今后要珍惜时间好好学习，不虚度光阴。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生3：我学到了一些写作手法，积累了很多好词佳句，我的作文水平提高了许多，真是下笔如有神啊！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师：老师觉得很欣慰！书依然是陪伴你们成长的最佳精神粮食！我想问问大家，你们当时有没有把这些读书的收获及时地记录下来呢？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生：没有。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5、师：不要紧！今天们就来认真的整理一下我们刚才交流的过程，然后写成一篇完整的文章。好不好？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生：好！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师：如果你们能把刚才所说的感受并联系你的实际形成文字，记录下来就成了读后感了！（板书课题：读后感）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师：请同学生齐读课题。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师：那么什么是读后感呢？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生：阅读完一篇文章或一本书后，把自己的体会，感想写下来，就成了读后感。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师：顾名思义，就是在读过一本书、一篇文章或一句话之后，把感悟到的感受、体会以及受到的教育、启迪等内容联系实际写下来，就叫读后感。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二、范本引路，了解写法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师：下面请大家根据老师提出的习作要求来看看一篇关于《圆明园的毁灭》的读后感的范本是怎么写的，如果大家觉得这篇读后感写得好，就借鉴借鉴吧。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（让学生带着问题默读“愤怒与惋惜——读《圆明园的毁灭》有感”）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（多媒体出示默读要求）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1、作者读的是什么文章?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2、这篇课文主要写了什么？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3、这篇课文给作者最大的感受是什么？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生：带着问题开始读文……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师：同学们都读得很认真！相信心中已经有答案了吧，谁来说说呢？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生1：作者读的是《圆明园的毁灭》这篇课文。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这篇课文主要写圆明园是我国举世闻名的皇家园林，全园占地三百五十多公顷，浓缩了全中国最有代表性的名胜。这项伟大的工程用了一百零一五十多年的时间才修建成。但是，在1860年，圆明园被英法联军抢劫一空后放火焚烧，大火烧了三天三夜。现在的圆明园，只剩下几根残柱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生3：读了这课文，可以看出作者对横行霸道的强盗充满着愤怒，对圆明园的毁灭感到无限的惋惜。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师：同学们可真会读书啊！下面让我们再来看看这篇读后感，想一想：哪些部分是写作者的“感”？这部分在文中写得怎么样？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生1：文章的3—5自然段都是写作者读后的内心感受与展开的联想，抒发对圆明园毁灭的愤怒和惋惜之情。。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生2：这部分在文中写得很详细。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师：不错，写读后，“感”应该作为重点详细来写。（教师板书：感是重点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联系实际）那么，作者的这些感受是因何产生的呢？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5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生：是因为读了《圆明园的毁灭》这篇课文。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师：也就是说，要写读书感受和收获，要先……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生（接）：要先读文章，读懂原文。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（教师板书：读是基础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读懂原文）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师小结：是啊！读是感的基础，感是读的结果，没有读的感是无本之木、无源之水；没有潜心的读书，不能把书读透，就不会有深刻的体验来。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师：同学们,作者又是怎样安排这篇读后感的写作顺序呢？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生1：作者先介绍自己读了什么文章，并概括地写出自己的读后感受和收获。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生2：接下来作者简单介绍这篇文章的主要内容。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生3：然后作者联系实际，具体写自己读后的收获，从中悟出的道理。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（学生汇报，多媒体出示写读后感的基本思路）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1、介绍自己读什么文章或书，并概括地写出自己的总体收获。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2、简单介绍文章或书的内容。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3、联系实际，具体写自己读后的感受，悟出的道理。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对！作者就是按照这样的思路，有条理地写的。老师把这样的思路概括成了读后感“五步曲”：点——开篇点题引出感受。介——抓住感点介绍内。议——围绕感点展开议。联——围绕感点展开联。结——总结感受首尾呼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师：那么，文章写好了，该如何定题目呢？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生1：老师，这个我懂，可以以“读《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》有感”为题目。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6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生2：老师，还可以以“《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》读后感”为题目。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生3：老师，还可以以“正标题——读《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》有感”为题目。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师：同学们，好好想想，在写读后感的时候还要注意些什么呢？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生1：老师，我从这篇读后感得到启发，写读后感不是大篇幅的抄录原文，而是简单的概括主要内容，应以写读后的“感”为主。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生2：老师，我觉得写读后感也要写得有真情实感。所写的感想应是发自内心深处的，这样才能感动读者。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生3：我觉得还要独具一格，内容要新颖、有创意，这样才能吸引读者和感染读者。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（学生汇报，多媒体出示写读后感的注意事项）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1、写读后感不是大篇幅抄录原文，而是简单的概括主要内容，应以写读后的“体会”为主。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2、要写得有真情实感。所写感想应是发自内心深处的，这样才能感动读者。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3、要写出独特的新鲜的感受，内容要新颖、有创意，这样才能吸引读者和感染读者。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三、课外拓展，口头习作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师：看来同学们读书都十分认真，收获也一定不少了！现在，请同学们观赏《妈妈，洗脚》图片，产生感想并口头生成读后感。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7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（多媒体出示《妈妈，洗脚》图片）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请根据提示填空：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那天，我看到了一个公益广告画面。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画面的内容是(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)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这个画面让我联想到一件事(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)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这个画面告诉人们（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师：谁来评评这位同学说得怎么样？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生1：xx同学能把自己读书的收获详细的告诉我们。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生2：xx同学能够联系自己的实际谈感受，这点我觉得很好。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生3：他能够按一定的顺序有条理的说，我觉得这点值得我学习。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……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四、动笔成文，书面习作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好!请同学们利用课后时间按照写读后感的基本要求，想想你读过的作品中，那一篇最扣人心弦，把你构思好的话写成一篇读后感，写好后认真修改，同学之间互评互改，争取拿出最理想的习作来让大家分享你的成果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师：最后让我们一起读读学者培根的这一句名言吧！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（多媒体出示）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读书可以使人充实，而写下读后感更可以使人精准、明智。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8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五、板书设计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读后感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读是基础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读懂原文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感是重点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联系实际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读后感“五步曲”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点——开篇点题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引出感受。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介——抓住感点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介绍内容。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议——围绕感点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展开议论。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联——围绕感点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展开联想。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结——总结感受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首尾呼应。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篇2：《设计中的设计》读后感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《设计中的设计》读后感 本文关键词：设计，读后感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《设计中的设计》读后感</w:t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9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本文简介：原研哉《设计中的设计/全本》读后感老师布置这次的作业，我想利用这次的机会看一本自己喜欢的书。关于设计的书，我想都是理论或是历史方面的我可能静不下心去阅读，所以我选择了一本与现代的日常生活息息相关的设计书。当看了这本书后，我越来越觉得自己了解的只是太少。以后我会找时间多看下相关的书。下面是我读书或所了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《设计中的设计》读后感 本文内容：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原研哉《设计中的设计/全本》读后感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老师布置这次的作业，我想利用这次的机会看一本自己喜欢的书。关于设计的书，我想都是理论或是历史方面的我可能静不下心去阅读，所以我选择了一本与现代的日常生活息息相关的设计书。当看了这本书后，我越来越觉得自己了解的只是太少。以后我会找时间多看下相关的书。下面是我读书或所了解到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首先我了解了作者，原研哉，日本中生代国际级平面设计大师，日本设计中心的代表。书中他他介绍了有他参与的各个设计项目。关于他的性格或是坚信的理念我有些拿不稳，但是他有一段话，却使我从中感觉到了这个设计师的伟大胸怀。这句话是：我是一个设计师，可是设计师不代表是一个很会设计的人，而是一个保持设计概念来过生活的人，就似是一个园子里收拾整理的园丁一样，我每天都在设计院子里做设计的果实，所以不论是设计一件好的产品、整理设计的概念、思考设计的本质，抑或以写作、去传播设计理论，都是一个设计师必须要做的工作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就像此书的开头，李?埃德尔库特这样评价他：“精确、严谨，他谈起设计来如一种生活哲学，不断变换着他对整个过程的意识，总在某处有所进展、挑战、改变着他的智慧。”智慧是无穷的，而原研哉是一个善于或是说热爱去探究智慧的人。乐于发现生活中可以进行再设计的事物。在设计界他想有众多设计大师对他的美赞。可是在书中我能读到他是一个很谦和的人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 w:rsidSect="00764ED5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0"/>
          <w:cols w:space="720"/>
          <w:titlePg w:val="0"/>
          <w:docGrid w:type="lines" w:linePitch="312"/>
        </w:sect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对作者的简介就这么多吧，我们从他的著作内容里也能对他了解很多。下面我对这本书进行了概括，同时也谈了我的感触和想法。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第一章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再设计——二十一世纪的生活用品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把日常生活中的用品进行再设计，会以怎样的姿态展示给我们呢？我也很期待，带着期待我认真的往下阅读。作者为此搞了一个展览，参展包括很多领域的设计，各行设计者通过作者给他们选出来的物品，对这些物品进行再设计。作者希望通过这些再创，能反映给我们很多问题，然后再一个个去弥补这些问题，慢慢完善事物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坂茂与卫生纸，建筑师坂茂重新设计了卫生纸，中间的纸管改成了方形，卷起的纸最终也成了方形。传统设计的圆筒纸被拉出来的纸比实际需要的要多，而方形纸则由于阻力起到了降低资源消耗的作用，并传递节省的信息。我非常喜欢这个设计，当堆放起来也节省空间。我很有体会，我们寝室的垃圾其实最多的还是卫生纸。试想我们真的有那么多脏东西需要去擦吗？被污质占得面积可能只有小拇指那么大，可是通常我们怕脏了手，会多扯了解，最后干净的地方随着被扔到垃圾桶里也就变成了垃圾。这些不必要的浪费成了大多数人的习惯，这是没有意识的。现在不是崇尚节约、“光盘”吗？其实不需要呼喊，只要每人都愿意从小事做起。这些都远了，如果我们的设计能在微妙之处改变人们的习惯，能让人们自己去思考，可能不用那么费力去做那么多宣传了。我期待有天我能用上方形的卫生卷纸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佐藤雅彦与出入境章，他将传统的印章设计成印出来是飞机的造型，这的确令人新颖和惊奇的，或许很多人都会说这个章有意思。传达了日本好客的信息。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隈研吾与捕蟑盒，捕蟑盒在日本很常见，可是我们国家倒不多，我还没有见过，倒是市面上像喷雾、投在食物里的药、粘鼠板之类的到很常见。可是平常人家也知道，特别是药类的，对呼吸道、眼睛都有危害，也很容易被小孩误食。而日本的再设计，而没有一点用药剂类的。这次隈研吾设计了一个能折叠的胶带，能放在蟑螂爱出没的橱柜缝隙，害虫爬进去就出不来了，被黏在里面。很感谢大师让我们看到这么精彩的设计，这样我们的生活的确会少许多的小烦恼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面出熏与火柴，他将火柴棒直接换成枯枝，顿时变得很有艺术感。作者的想法是，现在的多数家庭很少出现火柴的身影了，有某种怀旧的感觉。虽然现在大多数人不在使用火柴，可是我发现，我们家里的打火机很容易烂掉，而里面的气也就随之浪费，目前来看回收打火机的行动不是那么的被人关注。有则实验报告说将每一个用完的打火机回收起来，里面剩余的天然气都是巨大的能源，具体的数据我记得不是很清楚。现在我家用的是火柴，对不明白的人来说很老土，但对于像我家这样总是会用烂打火机来说，用火柴成本不仅大大减低，而且用的放心。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</w:t>
      </w:r>
      <w:r w:rsidRPr="00AA4085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  <w:r w:rsidRPr="00AA4085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https://d.book118.com/666014021002010053</w:t>
        </w:r>
      </w:hyperlink>
    </w:p>
    <w:p w:rsidR="0053725C" w:rsidRPr="00AA4085" w:rsidP="009A6802">
      <w:pPr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sectPr w:rsidSect="00764ED5">
      <w:footerReference w:type="default" r:id="rId16"/>
      <w:type w:val="nextPage"/>
      <w:pgSz w:w="11906" w:h="16838"/>
      <w:pgMar w:top="1440" w:right="1800" w:bottom="1440" w:left="180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2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194239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48596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3279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08495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39543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48295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40331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06711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52782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368818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04671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41858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561248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39625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3411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20518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98588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55801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13407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52863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62051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54616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66099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40693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04827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88067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55483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75036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59673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07150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25215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76881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05197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78045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490423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61741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12293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8444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95129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53188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52979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92906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27399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73770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81985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97428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95493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58077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29500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52839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7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948089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27328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03756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400439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76139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53082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45231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28102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20442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67247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5989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87479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4274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71532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57512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64579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93194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44412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90239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3886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83949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64495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08312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15808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74516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57596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420476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25297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646947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217203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80265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76396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30110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9703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69352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5727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52804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805495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69231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13832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11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D9153A" w:rsidR="00D9153A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9D6A38">
      <w:rPr>
        <w:rFonts w:ascii="宋体" w:hAnsi="宋体" w:hint="eastAsia"/>
      </w:rPr>
      <w:t>页</w: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84457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79851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56216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078661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0960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9661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4222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77065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</w:instrText>
                          </w:r>
                          <w:r w:rsidR="00461540">
                            <w:instrText xml:space="preserve">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</w:instrText>
                    </w:r>
                    <w:r w:rsidR="00461540">
                      <w:instrText xml:space="preserve">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00719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F4DD3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403330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461540">
                            <w:fldChar w:fldCharType="begin"/>
                          </w:r>
                          <w:r w:rsidR="00461540">
                            <w:instrText xml:space="preserve"> NUMPAGES  \* MERGEFORMAT </w:instrText>
                          </w:r>
                          <w:r w:rsidR="00461540">
                            <w:fldChar w:fldCharType="separate"/>
                          </w:r>
                          <w:r w:rsidR="00D9153A">
                            <w:rPr>
                              <w:noProof/>
                            </w:rPr>
                            <w:t>13</w:t>
                          </w:r>
                          <w:r w:rsidR="00461540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9153A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461540">
                      <w:fldChar w:fldCharType="begin"/>
                    </w:r>
                    <w:r w:rsidR="00461540">
                      <w:instrText xml:space="preserve"> NUMPAGES  \* MERGEFORMAT </w:instrText>
                    </w:r>
                    <w:r w:rsidR="00461540">
                      <w:fldChar w:fldCharType="separate"/>
                    </w:r>
                    <w:r w:rsidR="00D9153A">
                      <w:rPr>
                        <w:noProof/>
                      </w:rPr>
                      <w:t>13</w:t>
                    </w:r>
                    <w:r w:rsidR="00461540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ACC"/>
    <w:rsid w:val="00061DFF"/>
    <w:rsid w:val="0006256C"/>
    <w:rsid w:val="000C6FF5"/>
    <w:rsid w:val="00166950"/>
    <w:rsid w:val="00172A27"/>
    <w:rsid w:val="001A6420"/>
    <w:rsid w:val="001F4DD3"/>
    <w:rsid w:val="00272BAB"/>
    <w:rsid w:val="002D74C3"/>
    <w:rsid w:val="00307E78"/>
    <w:rsid w:val="003246C2"/>
    <w:rsid w:val="0039366B"/>
    <w:rsid w:val="003F43AF"/>
    <w:rsid w:val="00406D45"/>
    <w:rsid w:val="00461540"/>
    <w:rsid w:val="00474623"/>
    <w:rsid w:val="0053725C"/>
    <w:rsid w:val="005A7745"/>
    <w:rsid w:val="006E75E9"/>
    <w:rsid w:val="00705ED8"/>
    <w:rsid w:val="007510B1"/>
    <w:rsid w:val="00764ED5"/>
    <w:rsid w:val="00784073"/>
    <w:rsid w:val="007D7B9C"/>
    <w:rsid w:val="0080350E"/>
    <w:rsid w:val="008126A6"/>
    <w:rsid w:val="00894E5D"/>
    <w:rsid w:val="00961EEF"/>
    <w:rsid w:val="00971D65"/>
    <w:rsid w:val="009A6802"/>
    <w:rsid w:val="009D6A38"/>
    <w:rsid w:val="00A20624"/>
    <w:rsid w:val="00A645ED"/>
    <w:rsid w:val="00A8202A"/>
    <w:rsid w:val="00AA4085"/>
    <w:rsid w:val="00AE460B"/>
    <w:rsid w:val="00B935E5"/>
    <w:rsid w:val="00CA4D79"/>
    <w:rsid w:val="00D34EBF"/>
    <w:rsid w:val="00D514E3"/>
    <w:rsid w:val="00D9153A"/>
    <w:rsid w:val="00E2282B"/>
    <w:rsid w:val="00EA31C3"/>
    <w:rsid w:val="00F027F0"/>
    <w:rsid w:val="00F16A88"/>
    <w:rsid w:val="00F6477E"/>
    <w:rsid w:val="00FA6BF7"/>
    <w:rsid w:val="00FC5F1C"/>
    <w:rsid w:val="00FC7B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Char">
    <w:name w:val="页脚 Char"/>
    <w:link w:val="Footer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6601402100201005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4D3CB-73E1-41A5-B129-D0D94C64A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7</Words>
  <Characters>42</Characters>
  <Application>Microsoft Office Word</Application>
  <DocSecurity>0</DocSecurity>
  <Lines>1</Lines>
  <Paragraphs>1</Paragraphs>
  <ScaleCrop>false</ScaleCrop>
  <Company>Organization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12</cp:revision>
  <cp:lastPrinted>1900-12-31T16:00:00Z</cp:lastPrinted>
  <dcterms:created xsi:type="dcterms:W3CDTF">2022-01-03T05:44:00Z</dcterms:created>
  <dcterms:modified xsi:type="dcterms:W3CDTF">2022-02-10T03:21:00Z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