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C5055" w14:paraId="6C4A46DA" w14:textId="5D838914">
      <w:pPr>
        <w:spacing w:before="93" w:line="237" w:lineRule="auto"/>
        <w:ind w:firstLine="5504"/>
        <w:rPr>
          <w:rFonts w:ascii="宋体" w:eastAsia="宋体" w:hAnsi="宋体" w:cs="宋体"/>
          <w:sz w:val="42"/>
          <w:szCs w:val="42"/>
        </w:rPr>
      </w:pPr>
      <w:r>
        <w:rPr>
          <w:rFonts w:ascii="宋体" w:eastAsia="宋体" w:hAnsi="宋体" w:cs="宋体"/>
          <w:color w:val="FF00FF"/>
          <w:sz w:val="42"/>
          <w:szCs w:val="42"/>
          <w:lang w:val="zh-CN"/>
        </w:rPr>
        <mc:AlternateContent>
          <mc:Choice Requires="wps">
            <w:drawing>
              <wp:anchor distT="0" distB="0" distL="114300" distR="114300" simplePos="0" relativeHeight="251665408" behindDoc="0" locked="0" layoutInCell="1" allowOverlap="1">
                <wp:simplePos x="0" y="0"/>
                <wp:positionH relativeFrom="column">
                  <wp:posOffset>6096000</wp:posOffset>
                </wp:positionH>
                <wp:positionV relativeFrom="paragraph">
                  <wp:posOffset>6679565</wp:posOffset>
                </wp:positionV>
                <wp:extent cx="127000" cy="127000"/>
                <wp:effectExtent l="0" t="0" r="6350" b="6350"/>
                <wp:wrapNone/>
                <wp:docPr id="1439909200"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07393E2F">
                            <w:pPr>
                              <w:rPr>
                                <w:color w:val="FFFFFF"/>
                              </w:rPr>
                            </w:pPr>
                            <w:r w:rsidRPr="00815387">
                              <w:rPr>
                                <w:rFonts w:hint="eastAsia"/>
                                <w:color w:val="FFFFFF"/>
                              </w:rPr>
                              <w:t>。电信：以</w:t>
                            </w:r>
                            <w:r w:rsidRPr="00815387">
                              <w:rPr>
                                <w:rFonts w:hint="eastAsia"/>
                                <w:color w:val="FFFFFF"/>
                              </w:rPr>
                              <w:t>"</w:t>
                            </w:r>
                            <w:r w:rsidRPr="00815387">
                              <w:rPr>
                                <w:rFonts w:hint="eastAsia"/>
                                <w:color w:val="FFFFFF"/>
                              </w:rPr>
                              <w:t>三楼四网</w:t>
                            </w:r>
                            <w:r w:rsidRPr="00815387">
                              <w:rPr>
                                <w:rFonts w:hint="eastAsia"/>
                                <w:color w:val="FFFFFF"/>
                              </w:rPr>
                              <w:t>"</w:t>
                            </w:r>
                            <w:r w:rsidRPr="00815387">
                              <w:rPr>
                                <w:rFonts w:hint="eastAsia"/>
                                <w:color w:val="FFFFFF"/>
                              </w:rPr>
                              <w:t>为建设重点，建成一个规模容量、技术层次和服务水平继续居全国省会城市前列的信息基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25.95pt;margin-left:480pt;mso-wrap-distance-bottom:0;mso-wrap-distance-left:9pt;mso-wrap-distance-right:9pt;mso-wrap-distance-top:0;position:absolute;v-text-anchor:top;z-index:251664384" filled="f" fillcolor="this" stroked="f" strokeweight="0.5pt">
                <v:textbox>
                  <w:txbxContent>
                    <w:p w:rsidR="00815387" w:rsidRPr="00815387" w14:paraId="02F10C32" w14:textId="07393E2F">
                      <w:pPr>
                        <w:rPr>
                          <w:color w:val="FFFFFF"/>
                        </w:rPr>
                      </w:pPr>
                      <w:r w:rsidRPr="00815387">
                        <w:rPr>
                          <w:rFonts w:hint="eastAsia"/>
                          <w:color w:val="FFFFFF"/>
                        </w:rPr>
                        <w:t>。电信：以</w:t>
                      </w:r>
                      <w:r w:rsidRPr="00815387">
                        <w:rPr>
                          <w:rFonts w:hint="eastAsia"/>
                          <w:color w:val="FFFFFF"/>
                        </w:rPr>
                        <w:t>"</w:t>
                      </w:r>
                      <w:r w:rsidRPr="00815387">
                        <w:rPr>
                          <w:rFonts w:hint="eastAsia"/>
                          <w:color w:val="FFFFFF"/>
                        </w:rPr>
                        <w:t>三楼四网</w:t>
                      </w:r>
                      <w:r w:rsidRPr="00815387">
                        <w:rPr>
                          <w:rFonts w:hint="eastAsia"/>
                          <w:color w:val="FFFFFF"/>
                        </w:rPr>
                        <w:t>"</w:t>
                      </w:r>
                      <w:r w:rsidRPr="00815387">
                        <w:rPr>
                          <w:rFonts w:hint="eastAsia"/>
                          <w:color w:val="FFFFFF"/>
                        </w:rPr>
                        <w:t>为建设重点，建成一个规模容量、技术层次和服务水平继续居全国省会城市前列的信息基</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663360" behindDoc="0" locked="0" layoutInCell="1" allowOverlap="1">
                <wp:simplePos x="0" y="0"/>
                <wp:positionH relativeFrom="column">
                  <wp:posOffset>6096000</wp:posOffset>
                </wp:positionH>
                <wp:positionV relativeFrom="paragraph">
                  <wp:posOffset>4774565</wp:posOffset>
                </wp:positionV>
                <wp:extent cx="127000" cy="127000"/>
                <wp:effectExtent l="0" t="0" r="6350" b="6350"/>
                <wp:wrapNone/>
                <wp:docPr id="1371073647"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432EAB2A">
                            <w:pPr>
                              <w:rPr>
                                <w:color w:val="FFFFFF"/>
                              </w:rPr>
                            </w:pPr>
                            <w:r w:rsidRPr="00815387">
                              <w:rPr>
                                <w:rFonts w:hint="eastAsia"/>
                                <w:color w:val="FFFFFF"/>
                              </w:rPr>
                              <w:t>色海洋</w:t>
                            </w:r>
                            <w:r w:rsidRPr="00815387">
                              <w:rPr>
                                <w:rFonts w:hint="eastAsia"/>
                                <w:color w:val="FFFFFF"/>
                              </w:rPr>
                              <w:t>"</w:t>
                            </w:r>
                            <w:r w:rsidRPr="00815387">
                              <w:rPr>
                                <w:rFonts w:hint="eastAsia"/>
                                <w:color w:val="FFFFFF"/>
                              </w:rPr>
                              <w:t>有机地结合，以圈层式城镇群体的布局构架进行规划建设的思想。总体布局</w:t>
                            </w:r>
                            <w:r w:rsidRPr="00815387">
                              <w:rPr>
                                <w:rFonts w:hint="eastAsia"/>
                                <w:color w:val="FFFFFF"/>
                              </w:rPr>
                              <w:t>--</w:t>
                            </w:r>
                            <w:r w:rsidRPr="00815387">
                              <w:rPr>
                                <w:rFonts w:hint="eastAsia"/>
                                <w:color w:val="FFFFFF"/>
                              </w:rPr>
                              <w:t>圈层式城镇群体的结构以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75.95pt;margin-left:480pt;mso-wrap-distance-bottom:0;mso-wrap-distance-left:9pt;mso-wrap-distance-right:9pt;mso-wrap-distance-top:0;position:absolute;v-text-anchor:top;z-index:251662336" filled="f" fillcolor="this" stroked="f" strokeweight="0.5pt">
                <v:textbox>
                  <w:txbxContent>
                    <w:p w:rsidR="00815387" w:rsidRPr="00815387" w14:paraId="51BC434E" w14:textId="432EAB2A">
                      <w:pPr>
                        <w:rPr>
                          <w:color w:val="FFFFFF"/>
                        </w:rPr>
                      </w:pPr>
                      <w:r w:rsidRPr="00815387">
                        <w:rPr>
                          <w:rFonts w:hint="eastAsia"/>
                          <w:color w:val="FFFFFF"/>
                        </w:rPr>
                        <w:t>色海洋</w:t>
                      </w:r>
                      <w:r w:rsidRPr="00815387">
                        <w:rPr>
                          <w:rFonts w:hint="eastAsia"/>
                          <w:color w:val="FFFFFF"/>
                        </w:rPr>
                        <w:t>"</w:t>
                      </w:r>
                      <w:r w:rsidRPr="00815387">
                        <w:rPr>
                          <w:rFonts w:hint="eastAsia"/>
                          <w:color w:val="FFFFFF"/>
                        </w:rPr>
                        <w:t>有机地结合，以圈层式城镇群体的布局构架进行规划建设的思想。总体布局</w:t>
                      </w:r>
                      <w:r w:rsidRPr="00815387">
                        <w:rPr>
                          <w:rFonts w:hint="eastAsia"/>
                          <w:color w:val="FFFFFF"/>
                        </w:rPr>
                        <w:t>--</w:t>
                      </w:r>
                      <w:r w:rsidRPr="00815387">
                        <w:rPr>
                          <w:rFonts w:hint="eastAsia"/>
                          <w:color w:val="FFFFFF"/>
                        </w:rPr>
                        <w:t>圈层式城镇群体的结构以</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661312" behindDoc="0" locked="0" layoutInCell="1" allowOverlap="1">
                <wp:simplePos x="0" y="0"/>
                <wp:positionH relativeFrom="column">
                  <wp:posOffset>6096000</wp:posOffset>
                </wp:positionH>
                <wp:positionV relativeFrom="paragraph">
                  <wp:posOffset>2869565</wp:posOffset>
                </wp:positionV>
                <wp:extent cx="127000" cy="127000"/>
                <wp:effectExtent l="0" t="0" r="6350" b="6350"/>
                <wp:wrapNone/>
                <wp:docPr id="1249004961"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667089BB">
                            <w:pPr>
                              <w:rPr>
                                <w:color w:val="FFFFFF"/>
                              </w:rPr>
                            </w:pPr>
                            <w:r w:rsidRPr="00815387">
                              <w:rPr>
                                <w:rFonts w:hint="eastAsia"/>
                                <w:color w:val="FFFFFF"/>
                              </w:rPr>
                              <w:t>神策门、狮子山至定淮门三段城墙，远期整修清凉山段，凤台路至西干长巷段城墙。在原明都城外“四片”的基础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25.95pt;margin-left:480pt;mso-wrap-distance-bottom:0;mso-wrap-distance-left:9pt;mso-wrap-distance-right:9pt;mso-wrap-distance-top:0;position:absolute;v-text-anchor:top;z-index:251660288" filled="f" fillcolor="this" stroked="f" strokeweight="0.5pt">
                <v:textbox>
                  <w:txbxContent>
                    <w:p w:rsidR="00815387" w:rsidRPr="00815387" w14:paraId="432A6D0D" w14:textId="667089BB">
                      <w:pPr>
                        <w:rPr>
                          <w:color w:val="FFFFFF"/>
                        </w:rPr>
                      </w:pPr>
                      <w:r w:rsidRPr="00815387">
                        <w:rPr>
                          <w:rFonts w:hint="eastAsia"/>
                          <w:color w:val="FFFFFF"/>
                        </w:rPr>
                        <w:t>神策门、狮子山至定淮门三段城墙，远期整修清凉山段，凤台路至西干长巷段城墙。在原明都城外“四片”的基础</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659264" behindDoc="0" locked="0" layoutInCell="1" allowOverlap="1">
                <wp:simplePos x="0" y="0"/>
                <wp:positionH relativeFrom="column">
                  <wp:posOffset>6096000</wp:posOffset>
                </wp:positionH>
                <wp:positionV relativeFrom="paragraph">
                  <wp:posOffset>964565</wp:posOffset>
                </wp:positionV>
                <wp:extent cx="127000" cy="127000"/>
                <wp:effectExtent l="0" t="0" r="6350" b="6350"/>
                <wp:wrapNone/>
                <wp:docPr id="15733500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411158A3">
                            <w:pPr>
                              <w:rPr>
                                <w:color w:val="FFFFFF"/>
                              </w:rPr>
                            </w:pPr>
                            <w:r w:rsidRPr="00815387">
                              <w:rPr>
                                <w:rFonts w:hint="eastAsia"/>
                                <w:color w:val="FFFFFF"/>
                              </w:rPr>
                              <w:t>各</w:t>
                            </w:r>
                            <w:r w:rsidRPr="00815387">
                              <w:rPr>
                                <w:rFonts w:hint="eastAsia"/>
                                <w:color w:val="FFFFFF"/>
                              </w:rPr>
                              <w:t>100</w:t>
                            </w:r>
                            <w:r w:rsidRPr="00815387">
                              <w:rPr>
                                <w:rFonts w:hint="eastAsia"/>
                                <w:color w:val="FFFFFF"/>
                              </w:rPr>
                              <w:t>米范围，作为近代建筑环境协调区。历史文化的再现和创新则通过利用历史建筑改变功能建立古代历史博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75.95pt;margin-left:480pt;mso-wrap-distance-bottom:0;mso-wrap-distance-left:9pt;mso-wrap-distance-right:9pt;mso-wrap-distance-top:0;position:absolute;v-text-anchor:top;z-index:251658240" filled="f" fillcolor="this" stroked="f" strokeweight="0.5pt">
                <v:textbox>
                  <w:txbxContent>
                    <w:p w:rsidR="00815387" w:rsidRPr="00815387" w14:paraId="0FBB8843" w14:textId="411158A3">
                      <w:pPr>
                        <w:rPr>
                          <w:color w:val="FFFFFF"/>
                        </w:rPr>
                      </w:pPr>
                      <w:r w:rsidRPr="00815387">
                        <w:rPr>
                          <w:rFonts w:hint="eastAsia"/>
                          <w:color w:val="FFFFFF"/>
                        </w:rPr>
                        <w:t>各</w:t>
                      </w:r>
                      <w:r w:rsidRPr="00815387">
                        <w:rPr>
                          <w:rFonts w:hint="eastAsia"/>
                          <w:color w:val="FFFFFF"/>
                        </w:rPr>
                        <w:t>100</w:t>
                      </w:r>
                      <w:r w:rsidRPr="00815387">
                        <w:rPr>
                          <w:rFonts w:hint="eastAsia"/>
                          <w:color w:val="FFFFFF"/>
                        </w:rPr>
                        <w:t>米范围，作为近代建筑环境协调区。历史文化的再现和创新则通过利用历史建筑改变功能建立古代历史博</w:t>
                      </w:r>
                    </w:p>
                  </w:txbxContent>
                </v:textbox>
              </v:shape>
            </w:pict>
          </mc:Fallback>
        </mc:AlternateContent>
      </w:r>
      <w:r>
        <w:rPr>
          <w:rFonts w:ascii="宋体" w:eastAsia="宋体" w:hAnsi="宋体" w:cs="宋体"/>
          <w:color w:val="FF00FF"/>
          <w:sz w:val="42"/>
          <w:szCs w:val="42"/>
        </w:rPr>
        <w:t>南京市居民住宅生活饮用水二次供水管理办法（草稿）</w:t>
      </w:r>
    </w:p>
    <w:p w:rsidR="001C5055" w14:paraId="788D1C51" w14:textId="77777777">
      <w:pPr>
        <w:spacing w:before="85" w:line="60" w:lineRule="exact"/>
        <w:textAlignment w:val="center"/>
      </w:pPr>
      <w:r>
        <w:drawing>
          <wp:inline distT="0" distB="0" distL="0" distR="0">
            <wp:extent cx="9931400" cy="381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9931400" cy="38100"/>
                    </a:xfrm>
                    <a:prstGeom prst="rect">
                      <a:avLst/>
                    </a:prstGeom>
                  </pic:spPr>
                </pic:pic>
              </a:graphicData>
            </a:graphic>
          </wp:inline>
        </w:drawing>
      </w:r>
    </w:p>
    <w:p w:rsidR="001C5055" w14:paraId="58844AD5" w14:textId="77777777">
      <w:pPr>
        <w:spacing w:line="275" w:lineRule="auto"/>
      </w:pPr>
    </w:p>
    <w:p w:rsidR="001C5055" w14:paraId="6637AD83" w14:textId="77777777">
      <w:pPr>
        <w:spacing w:line="275" w:lineRule="auto"/>
      </w:pPr>
    </w:p>
    <w:p w:rsidR="001C5055" w14:paraId="01085628" w14:textId="77777777">
      <w:pPr>
        <w:spacing w:line="275" w:lineRule="auto"/>
      </w:pPr>
    </w:p>
    <w:p w:rsidR="001C5055" w14:paraId="37DDEEA9" w14:textId="77777777">
      <w:pPr>
        <w:spacing w:before="137" w:line="242" w:lineRule="auto"/>
        <w:ind w:firstLine="5309"/>
        <w:rPr>
          <w:rFonts w:ascii="黑体" w:eastAsia="黑体" w:hAnsi="黑体" w:cs="黑体"/>
          <w:sz w:val="42"/>
          <w:szCs w:val="42"/>
        </w:rPr>
      </w:pPr>
      <w:r>
        <w:rPr>
          <w:rFonts w:ascii="黑体" w:eastAsia="黑体" w:hAnsi="黑体" w:cs="黑体"/>
          <w:color w:val="326598"/>
          <w:spacing w:val="-1"/>
          <w:sz w:val="42"/>
          <w:szCs w:val="42"/>
        </w:rPr>
        <w:t>南京城市规划历史变迁介绍</w:t>
      </w:r>
    </w:p>
    <w:p w:rsidR="001C5055" w14:paraId="581990BA" w14:textId="77777777">
      <w:pPr>
        <w:spacing w:line="242" w:lineRule="auto"/>
      </w:pPr>
    </w:p>
    <w:p w:rsidR="001C5055" w14:paraId="67D211E0" w14:textId="77777777">
      <w:pPr>
        <w:spacing w:line="242" w:lineRule="auto"/>
      </w:pPr>
    </w:p>
    <w:p w:rsidR="001C5055" w14:paraId="0104A435" w14:textId="77777777">
      <w:pPr>
        <w:spacing w:line="243" w:lineRule="auto"/>
      </w:pPr>
    </w:p>
    <w:p w:rsidR="001C5055" w14:paraId="2A1C32F6" w14:textId="77777777">
      <w:pPr>
        <w:spacing w:line="243" w:lineRule="auto"/>
      </w:pPr>
    </w:p>
    <w:p w:rsidR="001C5055" w14:paraId="16DBD991" w14:textId="77777777">
      <w:pPr>
        <w:spacing w:before="136" w:line="242" w:lineRule="auto"/>
        <w:ind w:firstLine="1775"/>
        <w:rPr>
          <w:rFonts w:ascii="黑体" w:eastAsia="黑体" w:hAnsi="黑体" w:cs="黑体"/>
          <w:sz w:val="42"/>
          <w:szCs w:val="42"/>
        </w:rPr>
      </w:pPr>
      <w:r>
        <w:rPr>
          <w:rFonts w:ascii="黑体" w:eastAsia="黑体" w:hAnsi="黑体" w:cs="黑体"/>
          <w:spacing w:val="-1"/>
          <w:sz w:val="42"/>
          <w:szCs w:val="42"/>
        </w:rPr>
        <w:t>一、南京城市规划历史介绍</w:t>
      </w:r>
    </w:p>
    <w:p w:rsidR="001C5055" w14:paraId="0B36589F" w14:textId="77777777">
      <w:pPr>
        <w:spacing w:line="279" w:lineRule="auto"/>
      </w:pPr>
    </w:p>
    <w:p w:rsidR="001C5055" w14:paraId="3EF28BCA" w14:textId="77777777">
      <w:pPr>
        <w:spacing w:line="279" w:lineRule="auto"/>
      </w:pPr>
    </w:p>
    <w:p w:rsidR="001C5055" w14:paraId="79E9932B" w14:textId="77777777">
      <w:pPr>
        <w:spacing w:before="137" w:line="414" w:lineRule="auto"/>
        <w:ind w:left="71" w:firstLine="1490"/>
        <w:rPr>
          <w:rFonts w:ascii="黑体" w:eastAsia="黑体" w:hAnsi="黑体" w:cs="黑体"/>
          <w:sz w:val="42"/>
          <w:szCs w:val="42"/>
        </w:rPr>
      </w:pPr>
      <w:r>
        <w:rPr>
          <w:rFonts w:ascii="黑体" w:eastAsia="黑体" w:hAnsi="黑体" w:cs="黑体"/>
          <w:sz w:val="42"/>
          <w:szCs w:val="42"/>
        </w:rPr>
        <w:t>南京市是我国四大古都之一、国家级历史文化名城；江苏省省会，全省的政</w:t>
      </w:r>
      <w:r>
        <w:rPr>
          <w:rFonts w:ascii="黑体" w:eastAsia="黑体" w:hAnsi="黑体" w:cs="黑体"/>
          <w:spacing w:val="15"/>
          <w:sz w:val="42"/>
          <w:szCs w:val="42"/>
        </w:rPr>
        <w:t xml:space="preserve">  </w:t>
      </w:r>
      <w:r>
        <w:rPr>
          <w:rFonts w:ascii="黑体" w:eastAsia="黑体" w:hAnsi="黑体" w:cs="黑体"/>
          <w:spacing w:val="-1"/>
          <w:sz w:val="42"/>
          <w:szCs w:val="42"/>
        </w:rPr>
        <w:t>治、经济、文化中心，长江流域四大中心城市之一。辖</w:t>
      </w:r>
      <w:r>
        <w:rPr>
          <w:rFonts w:ascii="黑体" w:eastAsia="黑体" w:hAnsi="黑体" w:cs="黑体"/>
          <w:spacing w:val="-39"/>
          <w:sz w:val="42"/>
          <w:szCs w:val="42"/>
        </w:rPr>
        <w:t xml:space="preserve"> </w:t>
      </w:r>
      <w:r>
        <w:rPr>
          <w:rFonts w:ascii="黑体" w:eastAsia="黑体" w:hAnsi="黑体" w:cs="黑体"/>
          <w:spacing w:val="-1"/>
          <w:sz w:val="42"/>
          <w:szCs w:val="42"/>
        </w:rPr>
        <w:t>10</w:t>
      </w:r>
      <w:r>
        <w:rPr>
          <w:rFonts w:ascii="黑体" w:eastAsia="黑体" w:hAnsi="黑体" w:cs="黑体"/>
          <w:spacing w:val="-103"/>
          <w:sz w:val="42"/>
          <w:szCs w:val="42"/>
        </w:rPr>
        <w:t xml:space="preserve"> </w:t>
      </w:r>
      <w:r>
        <w:rPr>
          <w:rFonts w:ascii="黑体" w:eastAsia="黑体" w:hAnsi="黑体" w:cs="黑体"/>
          <w:spacing w:val="-1"/>
          <w:sz w:val="42"/>
          <w:szCs w:val="42"/>
        </w:rPr>
        <w:t>区</w:t>
      </w:r>
      <w:r>
        <w:rPr>
          <w:rFonts w:ascii="黑体" w:eastAsia="黑体" w:hAnsi="黑体" w:cs="黑体"/>
          <w:spacing w:val="-87"/>
          <w:sz w:val="42"/>
          <w:szCs w:val="42"/>
        </w:rPr>
        <w:t xml:space="preserve"> </w:t>
      </w:r>
      <w:r>
        <w:rPr>
          <w:rFonts w:ascii="黑体" w:eastAsia="黑体" w:hAnsi="黑体" w:cs="黑体"/>
          <w:spacing w:val="-1"/>
          <w:sz w:val="42"/>
          <w:szCs w:val="42"/>
        </w:rPr>
        <w:t>5</w:t>
      </w:r>
      <w:r>
        <w:rPr>
          <w:rFonts w:ascii="黑体" w:eastAsia="黑体" w:hAnsi="黑体" w:cs="黑体"/>
          <w:spacing w:val="-105"/>
          <w:sz w:val="42"/>
          <w:szCs w:val="42"/>
        </w:rPr>
        <w:t xml:space="preserve"> </w:t>
      </w:r>
      <w:r>
        <w:rPr>
          <w:rFonts w:ascii="黑体" w:eastAsia="黑体" w:hAnsi="黑体" w:cs="黑体"/>
          <w:spacing w:val="-1"/>
          <w:sz w:val="42"/>
          <w:szCs w:val="42"/>
        </w:rPr>
        <w:t>县，面积</w:t>
      </w:r>
      <w:r>
        <w:rPr>
          <w:rFonts w:ascii="黑体" w:eastAsia="黑体" w:hAnsi="黑体" w:cs="黑体"/>
          <w:spacing w:val="-85"/>
          <w:sz w:val="42"/>
          <w:szCs w:val="42"/>
        </w:rPr>
        <w:t xml:space="preserve"> </w:t>
      </w:r>
      <w:r>
        <w:rPr>
          <w:rFonts w:ascii="黑体" w:eastAsia="黑体" w:hAnsi="黑体" w:cs="黑体"/>
          <w:spacing w:val="-1"/>
          <w:sz w:val="42"/>
          <w:szCs w:val="42"/>
        </w:rPr>
        <w:t>6597</w:t>
      </w:r>
      <w:r>
        <w:rPr>
          <w:rFonts w:ascii="黑体" w:eastAsia="黑体" w:hAnsi="黑体" w:cs="黑体"/>
          <w:spacing w:val="-1"/>
          <w:sz w:val="42"/>
          <w:szCs w:val="42"/>
        </w:rPr>
        <w:t>平方公</w:t>
      </w:r>
      <w:r>
        <w:rPr>
          <w:rFonts w:ascii="黑体" w:eastAsia="黑体" w:hAnsi="黑体" w:cs="黑体"/>
          <w:sz w:val="42"/>
          <w:szCs w:val="42"/>
        </w:rPr>
        <w:t xml:space="preserve"> </w:t>
      </w:r>
      <w:r>
        <w:rPr>
          <w:rFonts w:ascii="黑体" w:eastAsia="黑体" w:hAnsi="黑体" w:cs="黑体"/>
          <w:sz w:val="42"/>
          <w:szCs w:val="42"/>
        </w:rPr>
        <w:t>里，人口</w:t>
      </w:r>
      <w:r>
        <w:rPr>
          <w:rFonts w:ascii="黑体" w:eastAsia="黑体" w:hAnsi="黑体" w:cs="黑体"/>
          <w:spacing w:val="-56"/>
          <w:sz w:val="42"/>
          <w:szCs w:val="42"/>
        </w:rPr>
        <w:t xml:space="preserve"> </w:t>
      </w:r>
      <w:r>
        <w:rPr>
          <w:rFonts w:ascii="黑体" w:eastAsia="黑体" w:hAnsi="黑体" w:cs="黑体"/>
          <w:sz w:val="42"/>
          <w:szCs w:val="42"/>
        </w:rPr>
        <w:t>537.44</w:t>
      </w:r>
      <w:r>
        <w:rPr>
          <w:rFonts w:ascii="黑体" w:eastAsia="黑体" w:hAnsi="黑体" w:cs="黑体"/>
          <w:spacing w:val="-111"/>
          <w:sz w:val="42"/>
          <w:szCs w:val="42"/>
        </w:rPr>
        <w:t xml:space="preserve"> </w:t>
      </w:r>
      <w:r>
        <w:rPr>
          <w:rFonts w:ascii="黑体" w:eastAsia="黑体" w:hAnsi="黑体" w:cs="黑体"/>
          <w:sz w:val="42"/>
          <w:szCs w:val="42"/>
        </w:rPr>
        <w:t>万人；其中市区面积</w:t>
      </w:r>
      <w:r>
        <w:rPr>
          <w:rFonts w:ascii="黑体" w:eastAsia="黑体" w:hAnsi="黑体" w:cs="黑体"/>
          <w:spacing w:val="-88"/>
          <w:sz w:val="42"/>
          <w:szCs w:val="42"/>
        </w:rPr>
        <w:t xml:space="preserve"> </w:t>
      </w:r>
      <w:r>
        <w:rPr>
          <w:rFonts w:ascii="黑体" w:eastAsia="黑体" w:hAnsi="黑体" w:cs="黑体"/>
          <w:sz w:val="42"/>
          <w:szCs w:val="42"/>
        </w:rPr>
        <w:t>975.82</w:t>
      </w:r>
      <w:r>
        <w:rPr>
          <w:rFonts w:ascii="黑体" w:eastAsia="黑体" w:hAnsi="黑体" w:cs="黑体"/>
          <w:spacing w:val="-97"/>
          <w:sz w:val="42"/>
          <w:szCs w:val="42"/>
        </w:rPr>
        <w:t xml:space="preserve"> </w:t>
      </w:r>
      <w:r>
        <w:rPr>
          <w:rFonts w:ascii="黑体" w:eastAsia="黑体" w:hAnsi="黑体" w:cs="黑体"/>
          <w:sz w:val="42"/>
          <w:szCs w:val="42"/>
        </w:rPr>
        <w:t>平方公里，人口</w:t>
      </w:r>
      <w:r>
        <w:rPr>
          <w:rFonts w:ascii="黑体" w:eastAsia="黑体" w:hAnsi="黑体" w:cs="黑体"/>
          <w:spacing w:val="-92"/>
          <w:sz w:val="42"/>
          <w:szCs w:val="42"/>
        </w:rPr>
        <w:t xml:space="preserve"> </w:t>
      </w:r>
      <w:r>
        <w:rPr>
          <w:rFonts w:ascii="黑体" w:eastAsia="黑体" w:hAnsi="黑体" w:cs="黑体"/>
          <w:sz w:val="42"/>
          <w:szCs w:val="42"/>
        </w:rPr>
        <w:t>265.79</w:t>
      </w:r>
      <w:r>
        <w:rPr>
          <w:rFonts w:ascii="黑体" w:eastAsia="黑体" w:hAnsi="黑体" w:cs="黑体"/>
          <w:spacing w:val="-111"/>
          <w:sz w:val="42"/>
          <w:szCs w:val="42"/>
        </w:rPr>
        <w:t xml:space="preserve"> </w:t>
      </w:r>
      <w:r>
        <w:rPr>
          <w:rFonts w:ascii="黑体" w:eastAsia="黑体" w:hAnsi="黑体" w:cs="黑体"/>
          <w:sz w:val="42"/>
          <w:szCs w:val="42"/>
        </w:rPr>
        <w:t>万人。南京位</w:t>
      </w:r>
      <w:r>
        <w:rPr>
          <w:rFonts w:ascii="黑体" w:eastAsia="黑体" w:hAnsi="黑体" w:cs="黑体"/>
          <w:sz w:val="42"/>
          <w:szCs w:val="42"/>
        </w:rPr>
        <w:t xml:space="preserve">  </w:t>
      </w:r>
      <w:r>
        <w:rPr>
          <w:rFonts w:ascii="黑体" w:eastAsia="黑体" w:hAnsi="黑体" w:cs="黑体"/>
          <w:spacing w:val="-29"/>
          <w:sz w:val="42"/>
          <w:szCs w:val="42"/>
        </w:rPr>
        <w:t>于长江下游宁镇丘陵区，</w:t>
      </w:r>
      <w:r>
        <w:rPr>
          <w:rFonts w:ascii="黑体" w:eastAsia="黑体" w:hAnsi="黑体" w:cs="黑体"/>
          <w:spacing w:val="60"/>
          <w:sz w:val="42"/>
          <w:szCs w:val="42"/>
        </w:rPr>
        <w:t xml:space="preserve"> </w:t>
      </w:r>
      <w:r>
        <w:rPr>
          <w:rFonts w:ascii="黑体" w:eastAsia="黑体" w:hAnsi="黑体" w:cs="黑体"/>
          <w:spacing w:val="-29"/>
          <w:sz w:val="42"/>
          <w:szCs w:val="42"/>
        </w:rPr>
        <w:t>东距长江出海口</w:t>
      </w:r>
      <w:r>
        <w:rPr>
          <w:rFonts w:ascii="黑体" w:eastAsia="黑体" w:hAnsi="黑体" w:cs="黑体"/>
          <w:spacing w:val="-94"/>
          <w:sz w:val="42"/>
          <w:szCs w:val="42"/>
        </w:rPr>
        <w:t xml:space="preserve"> </w:t>
      </w:r>
      <w:r>
        <w:rPr>
          <w:rFonts w:ascii="黑体" w:eastAsia="黑体" w:hAnsi="黑体" w:cs="黑体"/>
          <w:spacing w:val="-29"/>
          <w:sz w:val="42"/>
          <w:szCs w:val="42"/>
        </w:rPr>
        <w:t>300</w:t>
      </w:r>
      <w:r>
        <w:rPr>
          <w:rFonts w:ascii="黑体" w:eastAsia="黑体" w:hAnsi="黑体" w:cs="黑体"/>
          <w:spacing w:val="-29"/>
          <w:sz w:val="42"/>
          <w:szCs w:val="42"/>
        </w:rPr>
        <w:t>公里，</w:t>
      </w:r>
      <w:r>
        <w:rPr>
          <w:rFonts w:ascii="黑体" w:eastAsia="黑体" w:hAnsi="黑体" w:cs="黑体"/>
          <w:spacing w:val="8"/>
          <w:sz w:val="42"/>
          <w:szCs w:val="42"/>
        </w:rPr>
        <w:t xml:space="preserve"> </w:t>
      </w:r>
      <w:r>
        <w:rPr>
          <w:rFonts w:ascii="黑体" w:eastAsia="黑体" w:hAnsi="黑体" w:cs="黑体"/>
          <w:spacing w:val="-29"/>
          <w:sz w:val="42"/>
          <w:szCs w:val="42"/>
        </w:rPr>
        <w:t>西达荆楚，</w:t>
      </w:r>
      <w:r>
        <w:rPr>
          <w:rFonts w:ascii="黑体" w:eastAsia="黑体" w:hAnsi="黑体" w:cs="黑体"/>
          <w:spacing w:val="24"/>
          <w:sz w:val="42"/>
          <w:szCs w:val="42"/>
        </w:rPr>
        <w:t xml:space="preserve"> </w:t>
      </w:r>
      <w:r>
        <w:rPr>
          <w:rFonts w:ascii="黑体" w:eastAsia="黑体" w:hAnsi="黑体" w:cs="黑体"/>
          <w:spacing w:val="-29"/>
          <w:sz w:val="42"/>
          <w:szCs w:val="42"/>
        </w:rPr>
        <w:t>南接皖浙，</w:t>
      </w:r>
      <w:r>
        <w:rPr>
          <w:rFonts w:ascii="黑体" w:eastAsia="黑体" w:hAnsi="黑体" w:cs="黑体"/>
          <w:spacing w:val="11"/>
          <w:sz w:val="42"/>
          <w:szCs w:val="42"/>
        </w:rPr>
        <w:t xml:space="preserve"> </w:t>
      </w:r>
      <w:r>
        <w:rPr>
          <w:rFonts w:ascii="黑体" w:eastAsia="黑体" w:hAnsi="黑体" w:cs="黑体"/>
          <w:spacing w:val="-29"/>
          <w:sz w:val="42"/>
          <w:szCs w:val="42"/>
        </w:rPr>
        <w:t>北连江淮。</w:t>
      </w:r>
      <w:r>
        <w:rPr>
          <w:rFonts w:ascii="黑体" w:eastAsia="黑体" w:hAnsi="黑体" w:cs="黑体"/>
          <w:sz w:val="42"/>
          <w:szCs w:val="42"/>
        </w:rPr>
        <w:t xml:space="preserve"> </w:t>
      </w:r>
      <w:r>
        <w:rPr>
          <w:rFonts w:ascii="黑体" w:eastAsia="黑体" w:hAnsi="黑体" w:cs="黑体"/>
          <w:spacing w:val="-21"/>
          <w:sz w:val="42"/>
          <w:szCs w:val="42"/>
        </w:rPr>
        <w:t>境内江河纵横，</w:t>
      </w:r>
      <w:r>
        <w:rPr>
          <w:rFonts w:ascii="黑体" w:eastAsia="黑体" w:hAnsi="黑体" w:cs="黑体"/>
          <w:spacing w:val="40"/>
          <w:sz w:val="42"/>
          <w:szCs w:val="42"/>
        </w:rPr>
        <w:t xml:space="preserve"> </w:t>
      </w:r>
      <w:r>
        <w:rPr>
          <w:rFonts w:ascii="黑体" w:eastAsia="黑体" w:hAnsi="黑体" w:cs="黑体"/>
          <w:spacing w:val="-21"/>
          <w:sz w:val="42"/>
          <w:szCs w:val="42"/>
        </w:rPr>
        <w:t>低山丘陵起伏，</w:t>
      </w:r>
      <w:r>
        <w:rPr>
          <w:rFonts w:ascii="黑体" w:eastAsia="黑体" w:hAnsi="黑体" w:cs="黑体"/>
          <w:spacing w:val="42"/>
          <w:sz w:val="42"/>
          <w:szCs w:val="42"/>
        </w:rPr>
        <w:t xml:space="preserve"> </w:t>
      </w:r>
      <w:r>
        <w:rPr>
          <w:rFonts w:ascii="黑体" w:eastAsia="黑体" w:hAnsi="黑体" w:cs="黑体"/>
          <w:spacing w:val="-21"/>
          <w:sz w:val="42"/>
          <w:szCs w:val="42"/>
        </w:rPr>
        <w:t>物产丰富，景色壮丽秀美，文物古迹众多，融山、水、</w:t>
      </w:r>
      <w:r>
        <w:rPr>
          <w:rFonts w:ascii="黑体" w:eastAsia="黑体" w:hAnsi="黑体" w:cs="黑体"/>
          <w:sz w:val="42"/>
          <w:szCs w:val="42"/>
        </w:rPr>
        <w:t xml:space="preserve"> </w:t>
      </w:r>
      <w:r>
        <w:rPr>
          <w:rFonts w:ascii="黑体" w:eastAsia="黑体" w:hAnsi="黑体" w:cs="黑体"/>
          <w:spacing w:val="-5"/>
          <w:sz w:val="42"/>
          <w:szCs w:val="42"/>
        </w:rPr>
        <w:t>城、林于一体。</w:t>
      </w:r>
    </w:p>
    <w:p w:rsidR="001C5055" w14:paraId="10BFC56C" w14:textId="77777777">
      <w:pPr>
        <w:spacing w:before="279" w:line="412" w:lineRule="auto"/>
        <w:ind w:left="66" w:right="39" w:firstLine="1494"/>
        <w:rPr>
          <w:rFonts w:ascii="黑体" w:eastAsia="黑体" w:hAnsi="黑体" w:cs="黑体"/>
          <w:sz w:val="42"/>
          <w:szCs w:val="42"/>
        </w:rPr>
      </w:pPr>
      <w:r>
        <w:rPr>
          <w:rFonts w:ascii="黑体" w:eastAsia="黑体" w:hAnsi="黑体" w:cs="黑体"/>
          <w:spacing w:val="1"/>
          <w:sz w:val="42"/>
          <w:szCs w:val="42"/>
        </w:rPr>
        <w:t>南京历史悠久，东郊汤山发现的猿人头骨化石，证明</w:t>
      </w:r>
      <w:r>
        <w:rPr>
          <w:rFonts w:ascii="黑体" w:eastAsia="黑体" w:hAnsi="黑体" w:cs="黑体"/>
          <w:spacing w:val="-92"/>
          <w:sz w:val="42"/>
          <w:szCs w:val="42"/>
        </w:rPr>
        <w:t xml:space="preserve"> </w:t>
      </w:r>
      <w:r>
        <w:rPr>
          <w:rFonts w:ascii="黑体" w:eastAsia="黑体" w:hAnsi="黑体" w:cs="黑体"/>
          <w:spacing w:val="1"/>
          <w:sz w:val="42"/>
          <w:szCs w:val="42"/>
        </w:rPr>
        <w:t>30</w:t>
      </w:r>
      <w:r>
        <w:rPr>
          <w:rFonts w:ascii="黑体" w:eastAsia="黑体" w:hAnsi="黑体" w:cs="黑体"/>
          <w:spacing w:val="1"/>
          <w:sz w:val="42"/>
          <w:szCs w:val="42"/>
        </w:rPr>
        <w:t>万年前就有古人类生</w:t>
      </w:r>
      <w:r>
        <w:rPr>
          <w:rFonts w:ascii="黑体" w:eastAsia="黑体" w:hAnsi="黑体" w:cs="黑体"/>
          <w:sz w:val="42"/>
          <w:szCs w:val="42"/>
        </w:rPr>
        <w:t xml:space="preserve"> </w:t>
      </w:r>
      <w:r>
        <w:rPr>
          <w:rFonts w:ascii="黑体" w:eastAsia="黑体" w:hAnsi="黑体" w:cs="黑体"/>
          <w:spacing w:val="-13"/>
          <w:sz w:val="42"/>
          <w:szCs w:val="42"/>
        </w:rPr>
        <w:t>活于此。</w:t>
      </w:r>
      <w:r>
        <w:rPr>
          <w:rFonts w:ascii="黑体" w:eastAsia="黑体" w:hAnsi="黑体" w:cs="黑体"/>
          <w:spacing w:val="-22"/>
          <w:sz w:val="42"/>
          <w:szCs w:val="42"/>
        </w:rPr>
        <w:t xml:space="preserve"> </w:t>
      </w:r>
      <w:r>
        <w:rPr>
          <w:rFonts w:ascii="黑体" w:eastAsia="黑体" w:hAnsi="黑体" w:cs="黑体"/>
          <w:spacing w:val="-13"/>
          <w:sz w:val="42"/>
          <w:szCs w:val="42"/>
        </w:rPr>
        <w:t>5</w:t>
      </w:r>
      <w:r>
        <w:rPr>
          <w:rFonts w:ascii="黑体" w:eastAsia="黑体" w:hAnsi="黑体" w:cs="黑体"/>
          <w:spacing w:val="-13"/>
          <w:sz w:val="42"/>
          <w:szCs w:val="42"/>
        </w:rPr>
        <w:t>－</w:t>
      </w:r>
      <w:r>
        <w:rPr>
          <w:rFonts w:ascii="黑体" w:eastAsia="黑体" w:hAnsi="黑体" w:cs="黑体"/>
          <w:spacing w:val="-13"/>
          <w:sz w:val="42"/>
          <w:szCs w:val="42"/>
        </w:rPr>
        <w:t>6</w:t>
      </w:r>
      <w:r>
        <w:rPr>
          <w:rFonts w:ascii="黑体" w:eastAsia="黑体" w:hAnsi="黑体" w:cs="黑体"/>
          <w:spacing w:val="-109"/>
          <w:sz w:val="42"/>
          <w:szCs w:val="42"/>
        </w:rPr>
        <w:t xml:space="preserve"> </w:t>
      </w:r>
      <w:r>
        <w:rPr>
          <w:rFonts w:ascii="黑体" w:eastAsia="黑体" w:hAnsi="黑体" w:cs="黑体"/>
          <w:spacing w:val="-13"/>
          <w:sz w:val="42"/>
          <w:szCs w:val="42"/>
        </w:rPr>
        <w:t>千年前出现大批原始村落。</w:t>
      </w:r>
      <w:r>
        <w:rPr>
          <w:rFonts w:ascii="黑体" w:eastAsia="黑体" w:hAnsi="黑体" w:cs="黑体"/>
          <w:spacing w:val="-37"/>
          <w:sz w:val="42"/>
          <w:szCs w:val="42"/>
        </w:rPr>
        <w:t xml:space="preserve"> </w:t>
      </w:r>
      <w:r>
        <w:rPr>
          <w:rFonts w:ascii="黑体" w:eastAsia="黑体" w:hAnsi="黑体" w:cs="黑体"/>
          <w:spacing w:val="-13"/>
          <w:sz w:val="42"/>
          <w:szCs w:val="42"/>
        </w:rPr>
        <w:t>南京以北阴阳营聚落为代表的大批古文化遗</w:t>
      </w:r>
      <w:r>
        <w:rPr>
          <w:rFonts w:ascii="黑体" w:eastAsia="黑体" w:hAnsi="黑体" w:cs="黑体"/>
          <w:sz w:val="42"/>
          <w:szCs w:val="42"/>
        </w:rPr>
        <w:t xml:space="preserve"> </w:t>
      </w:r>
      <w:r>
        <w:rPr>
          <w:rFonts w:ascii="黑体" w:eastAsia="黑体" w:hAnsi="黑体" w:cs="黑体"/>
          <w:spacing w:val="-8"/>
          <w:sz w:val="42"/>
          <w:szCs w:val="42"/>
        </w:rPr>
        <w:t>址属于这一发展阶段。南京地区在夏商二代，未见有城邑的记载。</w:t>
      </w:r>
      <w:r>
        <w:rPr>
          <w:rFonts w:ascii="黑体" w:eastAsia="黑体" w:hAnsi="黑体" w:cs="黑体"/>
          <w:spacing w:val="55"/>
          <w:sz w:val="42"/>
          <w:szCs w:val="42"/>
        </w:rPr>
        <w:t xml:space="preserve"> </w:t>
      </w:r>
      <w:r>
        <w:rPr>
          <w:rFonts w:ascii="黑体" w:eastAsia="黑体" w:hAnsi="黑体" w:cs="黑体"/>
          <w:spacing w:val="-8"/>
          <w:sz w:val="42"/>
          <w:szCs w:val="42"/>
        </w:rPr>
        <w:t>春秋时期南京地处</w:t>
      </w:r>
      <w:r>
        <w:rPr>
          <w:rFonts w:ascii="黑体" w:eastAsia="黑体" w:hAnsi="黑体" w:cs="黑体"/>
          <w:sz w:val="42"/>
          <w:szCs w:val="42"/>
        </w:rPr>
        <w:t xml:space="preserve"> </w:t>
      </w:r>
      <w:r>
        <w:rPr>
          <w:rFonts w:ascii="黑体" w:eastAsia="黑体" w:hAnsi="黑体" w:cs="黑体"/>
          <w:spacing w:val="-9"/>
          <w:sz w:val="42"/>
          <w:szCs w:val="42"/>
        </w:rPr>
        <w:t>“</w:t>
      </w:r>
      <w:r>
        <w:rPr>
          <w:rFonts w:ascii="黑体" w:eastAsia="黑体" w:hAnsi="黑体" w:cs="黑体"/>
          <w:spacing w:val="-9"/>
          <w:sz w:val="42"/>
          <w:szCs w:val="42"/>
        </w:rPr>
        <w:t>吴头楚尾</w:t>
      </w:r>
      <w:r>
        <w:rPr>
          <w:rFonts w:ascii="黑体" w:eastAsia="黑体" w:hAnsi="黑体" w:cs="黑体"/>
          <w:spacing w:val="-9"/>
          <w:sz w:val="42"/>
          <w:szCs w:val="42"/>
        </w:rPr>
        <w:t>”</w:t>
      </w:r>
      <w:r>
        <w:rPr>
          <w:rFonts w:ascii="黑体" w:eastAsia="黑体" w:hAnsi="黑体" w:cs="黑体"/>
          <w:spacing w:val="-132"/>
          <w:sz w:val="42"/>
          <w:szCs w:val="42"/>
        </w:rPr>
        <w:t xml:space="preserve"> </w:t>
      </w:r>
      <w:r>
        <w:rPr>
          <w:rFonts w:ascii="黑体" w:eastAsia="黑体" w:hAnsi="黑体" w:cs="黑体"/>
          <w:spacing w:val="-9"/>
          <w:sz w:val="42"/>
          <w:szCs w:val="42"/>
        </w:rPr>
        <w:t>，作为军事前沿，吴、越、楚三国先后建有城邑。</w:t>
      </w:r>
      <w:r>
        <w:rPr>
          <w:rFonts w:ascii="黑体" w:eastAsia="黑体" w:hAnsi="黑体" w:cs="黑体"/>
          <w:spacing w:val="9"/>
          <w:sz w:val="42"/>
          <w:szCs w:val="42"/>
        </w:rPr>
        <w:t xml:space="preserve"> </w:t>
      </w:r>
      <w:r>
        <w:rPr>
          <w:rFonts w:ascii="黑体" w:eastAsia="黑体" w:hAnsi="黑体" w:cs="黑体"/>
          <w:spacing w:val="-9"/>
          <w:sz w:val="42"/>
          <w:szCs w:val="42"/>
        </w:rPr>
        <w:t>最早有记载的城邑是</w:t>
      </w:r>
      <w:r>
        <w:rPr>
          <w:rFonts w:ascii="黑体" w:eastAsia="黑体" w:hAnsi="黑体" w:cs="黑体"/>
          <w:sz w:val="42"/>
          <w:szCs w:val="42"/>
        </w:rPr>
        <w:t xml:space="preserve"> </w:t>
      </w:r>
      <w:r>
        <w:rPr>
          <w:rFonts w:ascii="黑体" w:eastAsia="黑体" w:hAnsi="黑体" w:cs="黑体"/>
          <w:spacing w:val="-14"/>
          <w:sz w:val="42"/>
          <w:szCs w:val="42"/>
        </w:rPr>
        <w:t>周景王四年（</w:t>
      </w:r>
      <w:r>
        <w:rPr>
          <w:rFonts w:ascii="黑体" w:eastAsia="黑体" w:hAnsi="黑体" w:cs="黑体"/>
          <w:spacing w:val="-100"/>
          <w:sz w:val="42"/>
          <w:szCs w:val="42"/>
        </w:rPr>
        <w:t xml:space="preserve"> </w:t>
      </w:r>
      <w:r>
        <w:rPr>
          <w:rFonts w:ascii="黑体" w:eastAsia="黑体" w:hAnsi="黑体" w:cs="黑体"/>
          <w:spacing w:val="-14"/>
          <w:sz w:val="42"/>
          <w:szCs w:val="42"/>
        </w:rPr>
        <w:t>公元前</w:t>
      </w:r>
      <w:r>
        <w:rPr>
          <w:rFonts w:ascii="黑体" w:eastAsia="黑体" w:hAnsi="黑体" w:cs="黑体"/>
          <w:spacing w:val="-87"/>
          <w:sz w:val="42"/>
          <w:szCs w:val="42"/>
        </w:rPr>
        <w:t xml:space="preserve"> </w:t>
      </w:r>
      <w:r>
        <w:rPr>
          <w:rFonts w:ascii="黑体" w:eastAsia="黑体" w:hAnsi="黑体" w:cs="黑体"/>
          <w:spacing w:val="-14"/>
          <w:sz w:val="42"/>
          <w:szCs w:val="42"/>
        </w:rPr>
        <w:t>541</w:t>
      </w:r>
      <w:r>
        <w:rPr>
          <w:rFonts w:ascii="黑体" w:eastAsia="黑体" w:hAnsi="黑体" w:cs="黑体"/>
          <w:spacing w:val="-14"/>
          <w:sz w:val="42"/>
          <w:szCs w:val="42"/>
        </w:rPr>
        <w:t>年</w:t>
      </w:r>
      <w:r>
        <w:rPr>
          <w:rFonts w:ascii="黑体" w:eastAsia="黑体" w:hAnsi="黑体" w:cs="黑体"/>
          <w:spacing w:val="-64"/>
          <w:sz w:val="42"/>
          <w:szCs w:val="42"/>
        </w:rPr>
        <w:t xml:space="preserve"> </w:t>
      </w:r>
      <w:r>
        <w:rPr>
          <w:rFonts w:ascii="黑体" w:eastAsia="黑体" w:hAnsi="黑体" w:cs="黑体"/>
          <w:spacing w:val="-14"/>
          <w:sz w:val="42"/>
          <w:szCs w:val="42"/>
        </w:rPr>
        <w:t>）吴在今高淳县固城镇境内设濑渚邑。</w:t>
      </w:r>
      <w:r>
        <w:rPr>
          <w:rFonts w:ascii="黑体" w:eastAsia="黑体" w:hAnsi="黑体" w:cs="黑体"/>
          <w:spacing w:val="13"/>
          <w:sz w:val="42"/>
          <w:szCs w:val="42"/>
        </w:rPr>
        <w:t xml:space="preserve"> </w:t>
      </w:r>
      <w:r>
        <w:rPr>
          <w:rFonts w:ascii="黑体" w:eastAsia="黑体" w:hAnsi="黑体" w:cs="黑体"/>
          <w:spacing w:val="-14"/>
          <w:sz w:val="42"/>
          <w:szCs w:val="42"/>
        </w:rPr>
        <w:t>周元王四年（</w:t>
      </w:r>
      <w:r>
        <w:rPr>
          <w:rFonts w:ascii="黑体" w:eastAsia="黑体" w:hAnsi="黑体" w:cs="黑体"/>
          <w:spacing w:val="-103"/>
          <w:sz w:val="42"/>
          <w:szCs w:val="42"/>
        </w:rPr>
        <w:t xml:space="preserve"> </w:t>
      </w:r>
      <w:r>
        <w:rPr>
          <w:rFonts w:ascii="黑体" w:eastAsia="黑体" w:hAnsi="黑体" w:cs="黑体"/>
          <w:spacing w:val="-14"/>
          <w:sz w:val="42"/>
          <w:szCs w:val="42"/>
        </w:rPr>
        <w:t>公元</w:t>
      </w:r>
      <w:r>
        <w:rPr>
          <w:rFonts w:ascii="黑体" w:eastAsia="黑体" w:hAnsi="黑体" w:cs="黑体"/>
          <w:sz w:val="42"/>
          <w:szCs w:val="42"/>
        </w:rPr>
        <w:t xml:space="preserve"> </w:t>
      </w:r>
      <w:r>
        <w:rPr>
          <w:rFonts w:ascii="黑体" w:eastAsia="黑体" w:hAnsi="黑体" w:cs="黑体"/>
          <w:spacing w:val="-6"/>
          <w:sz w:val="42"/>
          <w:szCs w:val="42"/>
        </w:rPr>
        <w:t>前</w:t>
      </w:r>
      <w:r>
        <w:rPr>
          <w:rFonts w:ascii="黑体" w:eastAsia="黑体" w:hAnsi="黑体" w:cs="黑体"/>
          <w:spacing w:val="-88"/>
          <w:sz w:val="42"/>
          <w:szCs w:val="42"/>
        </w:rPr>
        <w:t xml:space="preserve"> </w:t>
      </w:r>
      <w:r>
        <w:rPr>
          <w:rFonts w:ascii="黑体" w:eastAsia="黑体" w:hAnsi="黑体" w:cs="黑体"/>
          <w:spacing w:val="-6"/>
          <w:sz w:val="42"/>
          <w:szCs w:val="42"/>
        </w:rPr>
        <w:t>472</w:t>
      </w:r>
      <w:r>
        <w:rPr>
          <w:rFonts w:ascii="黑体" w:eastAsia="黑体" w:hAnsi="黑体" w:cs="黑体"/>
          <w:spacing w:val="-6"/>
          <w:sz w:val="42"/>
          <w:szCs w:val="42"/>
        </w:rPr>
        <w:t>年</w:t>
      </w:r>
      <w:r>
        <w:rPr>
          <w:rFonts w:ascii="黑体" w:eastAsia="黑体" w:hAnsi="黑体" w:cs="黑体"/>
          <w:spacing w:val="-108"/>
          <w:sz w:val="42"/>
          <w:szCs w:val="42"/>
        </w:rPr>
        <w:t xml:space="preserve"> </w:t>
      </w:r>
      <w:r>
        <w:rPr>
          <w:rFonts w:ascii="黑体" w:eastAsia="黑体" w:hAnsi="黑体" w:cs="黑体"/>
          <w:spacing w:val="-6"/>
          <w:sz w:val="42"/>
          <w:szCs w:val="42"/>
        </w:rPr>
        <w:t>）范蠡筑越城于古长干里（今中华门外雨花路西</w:t>
      </w:r>
      <w:r>
        <w:rPr>
          <w:rFonts w:ascii="黑体" w:eastAsia="黑体" w:hAnsi="黑体" w:cs="黑体"/>
          <w:spacing w:val="-109"/>
          <w:sz w:val="42"/>
          <w:szCs w:val="42"/>
        </w:rPr>
        <w:t xml:space="preserve"> </w:t>
      </w:r>
      <w:r>
        <w:rPr>
          <w:rFonts w:ascii="黑体" w:eastAsia="黑体" w:hAnsi="黑体" w:cs="黑体"/>
          <w:spacing w:val="-105"/>
          <w:sz w:val="42"/>
          <w:szCs w:val="42"/>
        </w:rPr>
        <w:t>），</w:t>
      </w:r>
      <w:r>
        <w:rPr>
          <w:rFonts w:ascii="黑体" w:eastAsia="黑体" w:hAnsi="黑体" w:cs="黑体"/>
          <w:spacing w:val="-6"/>
          <w:sz w:val="42"/>
          <w:szCs w:val="42"/>
        </w:rPr>
        <w:t>此为南京城区筑城之始，</w:t>
      </w:r>
      <w:r>
        <w:rPr>
          <w:rFonts w:ascii="黑体" w:eastAsia="黑体" w:hAnsi="黑体" w:cs="黑体"/>
          <w:sz w:val="42"/>
          <w:szCs w:val="42"/>
        </w:rPr>
        <w:t xml:space="preserve"> </w:t>
      </w:r>
      <w:r>
        <w:rPr>
          <w:rFonts w:ascii="黑体" w:eastAsia="黑体" w:hAnsi="黑体" w:cs="黑体"/>
          <w:spacing w:val="2"/>
          <w:sz w:val="42"/>
          <w:szCs w:val="42"/>
        </w:rPr>
        <w:t>楚灭越，在今清凉山一带（当时长江岸边）建金陵邑，以上城邑均为军事城堡性质，</w:t>
      </w:r>
      <w:r>
        <w:rPr>
          <w:rFonts w:ascii="黑体" w:eastAsia="黑体" w:hAnsi="黑体" w:cs="黑体"/>
          <w:spacing w:val="29"/>
          <w:sz w:val="42"/>
          <w:szCs w:val="42"/>
        </w:rPr>
        <w:t xml:space="preserve"> </w:t>
      </w:r>
      <w:r>
        <w:rPr>
          <w:rFonts w:ascii="黑体" w:eastAsia="黑体" w:hAnsi="黑体" w:cs="黑体"/>
          <w:spacing w:val="-3"/>
          <w:sz w:val="42"/>
          <w:szCs w:val="42"/>
        </w:rPr>
        <w:t>当时手工业作坊、商市及居民都在城堡之外。</w:t>
      </w:r>
      <w:r>
        <w:rPr>
          <w:rFonts w:ascii="黑体" w:eastAsia="黑体" w:hAnsi="黑体" w:cs="黑体"/>
          <w:spacing w:val="52"/>
          <w:sz w:val="42"/>
          <w:szCs w:val="42"/>
        </w:rPr>
        <w:t xml:space="preserve"> </w:t>
      </w:r>
      <w:r>
        <w:rPr>
          <w:rFonts w:ascii="黑体" w:eastAsia="黑体" w:hAnsi="黑体" w:cs="黑体"/>
          <w:spacing w:val="-3"/>
          <w:sz w:val="42"/>
          <w:szCs w:val="42"/>
        </w:rPr>
        <w:t>至今南京建城历史已达</w:t>
      </w:r>
      <w:r>
        <w:rPr>
          <w:rFonts w:ascii="黑体" w:eastAsia="黑体" w:hAnsi="黑体" w:cs="黑体"/>
          <w:spacing w:val="-85"/>
          <w:sz w:val="42"/>
          <w:szCs w:val="42"/>
        </w:rPr>
        <w:t xml:space="preserve"> </w:t>
      </w:r>
      <w:r>
        <w:rPr>
          <w:rFonts w:ascii="黑体" w:eastAsia="黑体" w:hAnsi="黑体" w:cs="黑体"/>
          <w:spacing w:val="-3"/>
          <w:sz w:val="42"/>
          <w:szCs w:val="42"/>
        </w:rPr>
        <w:t>2470</w:t>
      </w:r>
      <w:r>
        <w:rPr>
          <w:rFonts w:ascii="黑体" w:eastAsia="黑体" w:hAnsi="黑体" w:cs="黑体"/>
          <w:spacing w:val="-3"/>
          <w:sz w:val="42"/>
          <w:szCs w:val="42"/>
        </w:rPr>
        <w:t>余年。南</w:t>
      </w:r>
      <w:r>
        <w:rPr>
          <w:rFonts w:ascii="黑体" w:eastAsia="黑体" w:hAnsi="黑体" w:cs="黑体"/>
          <w:sz w:val="42"/>
          <w:szCs w:val="42"/>
        </w:rPr>
        <w:t xml:space="preserve">  </w:t>
      </w:r>
      <w:r>
        <w:rPr>
          <w:rFonts w:ascii="黑体" w:eastAsia="黑体" w:hAnsi="黑体" w:cs="黑体"/>
          <w:spacing w:val="-6"/>
          <w:sz w:val="42"/>
          <w:szCs w:val="42"/>
        </w:rPr>
        <w:t>京建都史自东吴定都建业开始。其后，东晋、南朝（宋、齐、梁、陈）</w:t>
      </w:r>
      <w:r>
        <w:rPr>
          <w:rFonts w:ascii="黑体" w:eastAsia="黑体" w:hAnsi="黑体" w:cs="黑体"/>
          <w:spacing w:val="22"/>
          <w:sz w:val="42"/>
          <w:szCs w:val="42"/>
        </w:rPr>
        <w:t xml:space="preserve"> </w:t>
      </w:r>
      <w:r>
        <w:rPr>
          <w:rFonts w:ascii="黑体" w:eastAsia="黑体" w:hAnsi="黑体" w:cs="黑体"/>
          <w:spacing w:val="-6"/>
          <w:sz w:val="42"/>
          <w:szCs w:val="42"/>
        </w:rPr>
        <w:t>、南唐、明、</w:t>
      </w:r>
      <w:r>
        <w:rPr>
          <w:rFonts w:ascii="黑体" w:eastAsia="黑体" w:hAnsi="黑体" w:cs="黑体"/>
          <w:sz w:val="42"/>
          <w:szCs w:val="42"/>
        </w:rPr>
        <w:t xml:space="preserve"> </w:t>
      </w:r>
      <w:r>
        <w:rPr>
          <w:rFonts w:ascii="黑体" w:eastAsia="黑体" w:hAnsi="黑体" w:cs="黑体"/>
          <w:spacing w:val="5"/>
          <w:sz w:val="42"/>
          <w:szCs w:val="42"/>
        </w:rPr>
        <w:t>太平天国和中华民国，前后十代定都南京共</w:t>
      </w:r>
      <w:r>
        <w:rPr>
          <w:rFonts w:ascii="黑体" w:eastAsia="黑体" w:hAnsi="黑体" w:cs="黑体"/>
          <w:spacing w:val="-87"/>
          <w:sz w:val="42"/>
          <w:szCs w:val="42"/>
        </w:rPr>
        <w:t xml:space="preserve"> </w:t>
      </w:r>
      <w:r>
        <w:rPr>
          <w:rFonts w:ascii="黑体" w:eastAsia="黑体" w:hAnsi="黑体" w:cs="黑体"/>
          <w:spacing w:val="5"/>
          <w:sz w:val="42"/>
          <w:szCs w:val="42"/>
        </w:rPr>
        <w:t>450</w:t>
      </w:r>
      <w:r>
        <w:rPr>
          <w:rFonts w:ascii="黑体" w:eastAsia="黑体" w:hAnsi="黑体" w:cs="黑体"/>
          <w:spacing w:val="5"/>
          <w:sz w:val="42"/>
          <w:szCs w:val="42"/>
        </w:rPr>
        <w:t>年。东吴、东晋及南朝的宋齐梁陈，</w:t>
      </w:r>
      <w:r>
        <w:rPr>
          <w:rFonts w:ascii="黑体" w:eastAsia="黑体" w:hAnsi="黑体" w:cs="黑体"/>
          <w:sz w:val="42"/>
          <w:szCs w:val="42"/>
        </w:rPr>
        <w:t xml:space="preserve"> </w:t>
      </w:r>
      <w:r>
        <w:rPr>
          <w:rFonts w:ascii="黑体" w:eastAsia="黑体" w:hAnsi="黑体" w:cs="黑体"/>
          <w:spacing w:val="-1"/>
          <w:sz w:val="42"/>
          <w:szCs w:val="42"/>
        </w:rPr>
        <w:t>史称六朝时期，都城规划是以</w:t>
      </w:r>
      <w:r>
        <w:rPr>
          <w:rFonts w:ascii="黑体" w:eastAsia="黑体" w:hAnsi="黑体" w:cs="黑体"/>
          <w:spacing w:val="-1"/>
          <w:sz w:val="42"/>
          <w:szCs w:val="42"/>
        </w:rPr>
        <w:t>“</w:t>
      </w:r>
      <w:r>
        <w:rPr>
          <w:rFonts w:ascii="黑体" w:eastAsia="黑体" w:hAnsi="黑体" w:cs="黑体"/>
          <w:spacing w:val="-1"/>
          <w:sz w:val="42"/>
          <w:szCs w:val="42"/>
        </w:rPr>
        <w:t>君</w:t>
      </w:r>
      <w:r>
        <w:rPr>
          <w:rFonts w:ascii="黑体" w:eastAsia="黑体" w:hAnsi="黑体" w:cs="黑体"/>
          <w:spacing w:val="-1"/>
          <w:sz w:val="42"/>
          <w:szCs w:val="42"/>
        </w:rPr>
        <w:t>”</w:t>
      </w:r>
      <w:r>
        <w:rPr>
          <w:rFonts w:ascii="黑体" w:eastAsia="黑体" w:hAnsi="黑体" w:cs="黑体"/>
          <w:spacing w:val="-1"/>
          <w:sz w:val="42"/>
          <w:szCs w:val="42"/>
        </w:rPr>
        <w:t>为本。都城形制受《周礼》影响，并融合山丘环</w:t>
      </w:r>
    </w:p>
    <w:p w:rsidR="001C5055" w14:paraId="280569D2" w14:textId="77777777">
      <w:pPr>
        <w:sectPr>
          <w:footerReference w:type="default" r:id="rId5"/>
          <w:pgSz w:w="17860" w:h="25258"/>
          <w:pgMar w:top="1481" w:right="909" w:bottom="2454" w:left="1200" w:header="0" w:footer="1992" w:gutter="0"/>
          <w:cols w:space="720"/>
        </w:sectPr>
      </w:pPr>
    </w:p>
    <w:p w:rsidR="001C5055" w14:paraId="72B96FDB" w14:textId="35245E46">
      <w:pPr>
        <w:spacing w:before="93" w:line="237" w:lineRule="auto"/>
        <w:ind w:firstLine="5504"/>
        <w:rPr>
          <w:rFonts w:ascii="宋体" w:eastAsia="宋体" w:hAnsi="宋体" w:cs="宋体"/>
          <w:sz w:val="42"/>
          <w:szCs w:val="42"/>
        </w:rPr>
      </w:pPr>
      <w:r>
        <w:rPr>
          <w:rFonts w:ascii="宋体" w:eastAsia="宋体" w:hAnsi="宋体" w:cs="宋体"/>
          <w:color w:val="FF00FF"/>
          <w:sz w:val="42"/>
          <w:szCs w:val="42"/>
          <w:lang w:val="zh-CN"/>
        </w:rPr>
        <mc:AlternateContent>
          <mc:Choice Requires="wps">
            <w:drawing>
              <wp:anchor distT="0" distB="0" distL="114300" distR="114300" simplePos="0" relativeHeight="251673600" behindDoc="0" locked="0" layoutInCell="1" allowOverlap="1">
                <wp:simplePos x="0" y="0"/>
                <wp:positionH relativeFrom="column">
                  <wp:posOffset>6096000</wp:posOffset>
                </wp:positionH>
                <wp:positionV relativeFrom="paragraph">
                  <wp:posOffset>6679565</wp:posOffset>
                </wp:positionV>
                <wp:extent cx="127000" cy="127000"/>
                <wp:effectExtent l="0" t="0" r="6350" b="6350"/>
                <wp:wrapNone/>
                <wp:docPr id="1616182875"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51F62703">
                            <w:pPr>
                              <w:rPr>
                                <w:color w:val="FFFFFF"/>
                              </w:rPr>
                            </w:pPr>
                            <w:r w:rsidRPr="00815387">
                              <w:rPr>
                                <w:rFonts w:hint="eastAsia"/>
                                <w:color w:val="FFFFFF"/>
                              </w:rPr>
                              <w:t>为依托，以主城为核心，以主城及外围城镇共同组成的高度城市化地区，总面积约</w:t>
                            </w:r>
                            <w:r w:rsidRPr="00815387">
                              <w:rPr>
                                <w:rFonts w:hint="eastAsia"/>
                                <w:color w:val="FFFFFF"/>
                              </w:rPr>
                              <w:t>2,753</w:t>
                            </w:r>
                            <w:r w:rsidRPr="00815387">
                              <w:rPr>
                                <w:rFonts w:hint="eastAsia"/>
                                <w:color w:val="FFFFFF"/>
                              </w:rPr>
                              <w:t>平方公里，占市域总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25.95pt;margin-left:480pt;mso-wrap-distance-bottom:0;mso-wrap-distance-left:9pt;mso-wrap-distance-right:9pt;mso-wrap-distance-top:0;position:absolute;v-text-anchor:top;z-index:251672576" filled="f" fillcolor="this" stroked="f" strokeweight="0.5pt">
                <v:textbox>
                  <w:txbxContent>
                    <w:p w:rsidR="00815387" w:rsidRPr="00815387" w14:paraId="3754A206" w14:textId="51F62703">
                      <w:pPr>
                        <w:rPr>
                          <w:color w:val="FFFFFF"/>
                        </w:rPr>
                      </w:pPr>
                      <w:r w:rsidRPr="00815387">
                        <w:rPr>
                          <w:rFonts w:hint="eastAsia"/>
                          <w:color w:val="FFFFFF"/>
                        </w:rPr>
                        <w:t>为依托，以主城为核心，以主城及外围城镇共同组成的高度城市化地区，总面积约</w:t>
                      </w:r>
                      <w:r w:rsidRPr="00815387">
                        <w:rPr>
                          <w:rFonts w:hint="eastAsia"/>
                          <w:color w:val="FFFFFF"/>
                        </w:rPr>
                        <w:t>2,753</w:t>
                      </w:r>
                      <w:r w:rsidRPr="00815387">
                        <w:rPr>
                          <w:rFonts w:hint="eastAsia"/>
                          <w:color w:val="FFFFFF"/>
                        </w:rPr>
                        <w:t>平方公里，占市域总</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671552" behindDoc="0" locked="0" layoutInCell="1" allowOverlap="1">
                <wp:simplePos x="0" y="0"/>
                <wp:positionH relativeFrom="column">
                  <wp:posOffset>6096000</wp:posOffset>
                </wp:positionH>
                <wp:positionV relativeFrom="paragraph">
                  <wp:posOffset>4774565</wp:posOffset>
                </wp:positionV>
                <wp:extent cx="127000" cy="127000"/>
                <wp:effectExtent l="0" t="0" r="6350" b="6350"/>
                <wp:wrapNone/>
                <wp:docPr id="1320201641"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3EA5F179">
                            <w:pPr>
                              <w:rPr>
                                <w:color w:val="FFFFFF"/>
                              </w:rPr>
                            </w:pPr>
                            <w:r w:rsidRPr="00815387">
                              <w:rPr>
                                <w:rFonts w:hint="eastAsia"/>
                                <w:color w:val="FFFFFF"/>
                              </w:rPr>
                              <w:t>新生圩的万吨和千吨级商品汽车滚装泊位。建成南京港新客站工程。继续建设禄口国际机场，达到比较完备的国际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75.95pt;margin-left:480pt;mso-wrap-distance-bottom:0;mso-wrap-distance-left:9pt;mso-wrap-distance-right:9pt;mso-wrap-distance-top:0;position:absolute;v-text-anchor:top;z-index:251670528" filled="f" fillcolor="this" stroked="f" strokeweight="0.5pt">
                <v:textbox>
                  <w:txbxContent>
                    <w:p w:rsidR="00815387" w:rsidRPr="00815387" w14:paraId="3C637B22" w14:textId="3EA5F179">
                      <w:pPr>
                        <w:rPr>
                          <w:color w:val="FFFFFF"/>
                        </w:rPr>
                      </w:pPr>
                      <w:r w:rsidRPr="00815387">
                        <w:rPr>
                          <w:rFonts w:hint="eastAsia"/>
                          <w:color w:val="FFFFFF"/>
                        </w:rPr>
                        <w:t>新生圩的万吨和千吨级商品汽车滚装泊位。建成南京港新客站工程。继续建设禄口国际机场，达到比较完备的国际</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669504" behindDoc="0" locked="0" layoutInCell="1" allowOverlap="1">
                <wp:simplePos x="0" y="0"/>
                <wp:positionH relativeFrom="column">
                  <wp:posOffset>6096000</wp:posOffset>
                </wp:positionH>
                <wp:positionV relativeFrom="paragraph">
                  <wp:posOffset>2869565</wp:posOffset>
                </wp:positionV>
                <wp:extent cx="127000" cy="127000"/>
                <wp:effectExtent l="0" t="0" r="6350" b="6350"/>
                <wp:wrapNone/>
                <wp:docPr id="1596768759"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47774EC0">
                            <w:pPr>
                              <w:rPr>
                                <w:color w:val="FFFFFF"/>
                              </w:rPr>
                            </w:pPr>
                            <w:r w:rsidRPr="00815387">
                              <w:rPr>
                                <w:rFonts w:hint="eastAsia"/>
                                <w:color w:val="FFFFFF"/>
                              </w:rPr>
                              <w:t>、基本农田、人工防护林作为主骨架，城镇内部的绿地系统作为次骨架，沿主城对外放射的交通走廊和河道的绿化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25.95pt;margin-left:480pt;mso-wrap-distance-bottom:0;mso-wrap-distance-left:9pt;mso-wrap-distance-right:9pt;mso-wrap-distance-top:0;position:absolute;v-text-anchor:top;z-index:251668480" filled="f" fillcolor="this" stroked="f" strokeweight="0.5pt">
                <v:textbox>
                  <w:txbxContent>
                    <w:p w:rsidR="00815387" w:rsidRPr="00815387" w14:paraId="6CAD375E" w14:textId="47774EC0">
                      <w:pPr>
                        <w:rPr>
                          <w:color w:val="FFFFFF"/>
                        </w:rPr>
                      </w:pPr>
                      <w:r w:rsidRPr="00815387">
                        <w:rPr>
                          <w:rFonts w:hint="eastAsia"/>
                          <w:color w:val="FFFFFF"/>
                        </w:rPr>
                        <w:t>、基本农田、人工防护林作为主骨架，城镇内部的绿地系统作为次骨架，沿主城对外放射的交通走廊和河道的绿化</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667456" behindDoc="0" locked="0" layoutInCell="1" allowOverlap="1">
                <wp:simplePos x="0" y="0"/>
                <wp:positionH relativeFrom="column">
                  <wp:posOffset>6096000</wp:posOffset>
                </wp:positionH>
                <wp:positionV relativeFrom="paragraph">
                  <wp:posOffset>964565</wp:posOffset>
                </wp:positionV>
                <wp:extent cx="127000" cy="127000"/>
                <wp:effectExtent l="0" t="0" r="6350" b="6350"/>
                <wp:wrapNone/>
                <wp:docPr id="1433987117"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3A53B23E">
                            <w:pPr>
                              <w:rPr>
                                <w:color w:val="FFFFFF"/>
                              </w:rPr>
                            </w:pPr>
                            <w:r w:rsidRPr="00815387">
                              <w:rPr>
                                <w:rFonts w:hint="eastAsia"/>
                                <w:color w:val="FFFFFF"/>
                              </w:rPr>
                              <w:t>80</w:t>
                            </w:r>
                            <w:r w:rsidRPr="00815387">
                              <w:rPr>
                                <w:rFonts w:hint="eastAsia"/>
                                <w:color w:val="FFFFFF"/>
                              </w:rPr>
                              <w:t>年</w:t>
                            </w:r>
                            <w:r w:rsidRPr="00815387">
                              <w:rPr>
                                <w:rFonts w:hint="eastAsia"/>
                                <w:color w:val="FFFFFF"/>
                              </w:rPr>
                              <w:t>6</w:t>
                            </w:r>
                            <w:r w:rsidRPr="00815387">
                              <w:rPr>
                                <w:rFonts w:hint="eastAsia"/>
                                <w:color w:val="FFFFFF"/>
                              </w:rPr>
                              <w:t>月</w:t>
                            </w:r>
                            <w:r w:rsidRPr="00815387">
                              <w:rPr>
                                <w:rFonts w:hint="eastAsia"/>
                                <w:color w:val="FFFFFF"/>
                              </w:rPr>
                              <w:t>18</w:t>
                            </w:r>
                            <w:r w:rsidRPr="00815387">
                              <w:rPr>
                                <w:rFonts w:hint="eastAsia"/>
                                <w:color w:val="FFFFFF"/>
                              </w:rPr>
                              <w:t>日，市政府原则同意</w:t>
                            </w:r>
                            <w:r w:rsidRPr="00815387">
                              <w:rPr>
                                <w:rFonts w:hint="eastAsia"/>
                                <w:color w:val="FFFFFF"/>
                              </w:rPr>
                              <w:t>"</w:t>
                            </w:r>
                            <w:r w:rsidRPr="00815387">
                              <w:rPr>
                                <w:rFonts w:hint="eastAsia"/>
                                <w:color w:val="FFFFFF"/>
                              </w:rPr>
                              <w:t>南京市总体规划草案</w:t>
                            </w:r>
                            <w:r w:rsidRPr="00815387">
                              <w:rPr>
                                <w:rFonts w:hint="eastAsia"/>
                                <w:color w:val="FFFFFF"/>
                              </w:rPr>
                              <w:t>"</w:t>
                            </w:r>
                            <w:r w:rsidRPr="00815387">
                              <w:rPr>
                                <w:rFonts w:hint="eastAsia"/>
                                <w:color w:val="FFFFFF"/>
                              </w:rPr>
                              <w:t>。</w:t>
                            </w:r>
                            <w:r w:rsidRPr="00815387">
                              <w:rPr>
                                <w:rFonts w:hint="eastAsia"/>
                                <w:color w:val="FFFFFF"/>
                              </w:rPr>
                              <w:t>1980</w:t>
                            </w:r>
                            <w:r w:rsidRPr="00815387">
                              <w:rPr>
                                <w:rFonts w:hint="eastAsia"/>
                                <w:color w:val="FFFFFF"/>
                              </w:rPr>
                              <w:t>年</w:t>
                            </w:r>
                            <w:r w:rsidRPr="00815387">
                              <w:rPr>
                                <w:rFonts w:hint="eastAsia"/>
                                <w:color w:val="FFFFFF"/>
                              </w:rPr>
                              <w:t>9</w:t>
                            </w:r>
                            <w:r w:rsidRPr="00815387">
                              <w:rPr>
                                <w:rFonts w:hint="eastAsia"/>
                                <w:color w:val="FFFFFF"/>
                              </w:rPr>
                              <w:t>月</w:t>
                            </w:r>
                            <w:r w:rsidRPr="00815387">
                              <w:rPr>
                                <w:rFonts w:hint="eastAsia"/>
                                <w:color w:val="FFFFFF"/>
                              </w:rPr>
                              <w:t>2</w:t>
                            </w:r>
                            <w:r w:rsidRPr="00815387">
                              <w:rPr>
                                <w:rFonts w:hint="eastAsia"/>
                                <w:color w:val="FFFFFF"/>
                              </w:rPr>
                              <w:t>日，历时一年半、三易其稿的</w:t>
                            </w:r>
                            <w:r w:rsidRPr="00815387">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75.95pt;margin-left:480pt;mso-wrap-distance-bottom:0;mso-wrap-distance-left:9pt;mso-wrap-distance-right:9pt;mso-wrap-distance-top:0;position:absolute;v-text-anchor:top;z-index:251666432" filled="f" fillcolor="this" stroked="f" strokeweight="0.5pt">
                <v:textbox>
                  <w:txbxContent>
                    <w:p w:rsidR="00815387" w:rsidRPr="00815387" w14:paraId="5C31CE1D" w14:textId="3A53B23E">
                      <w:pPr>
                        <w:rPr>
                          <w:color w:val="FFFFFF"/>
                        </w:rPr>
                      </w:pPr>
                      <w:r w:rsidRPr="00815387">
                        <w:rPr>
                          <w:rFonts w:hint="eastAsia"/>
                          <w:color w:val="FFFFFF"/>
                        </w:rPr>
                        <w:t>80</w:t>
                      </w:r>
                      <w:r w:rsidRPr="00815387">
                        <w:rPr>
                          <w:rFonts w:hint="eastAsia"/>
                          <w:color w:val="FFFFFF"/>
                        </w:rPr>
                        <w:t>年</w:t>
                      </w:r>
                      <w:r w:rsidRPr="00815387">
                        <w:rPr>
                          <w:rFonts w:hint="eastAsia"/>
                          <w:color w:val="FFFFFF"/>
                        </w:rPr>
                        <w:t>6</w:t>
                      </w:r>
                      <w:r w:rsidRPr="00815387">
                        <w:rPr>
                          <w:rFonts w:hint="eastAsia"/>
                          <w:color w:val="FFFFFF"/>
                        </w:rPr>
                        <w:t>月</w:t>
                      </w:r>
                      <w:r w:rsidRPr="00815387">
                        <w:rPr>
                          <w:rFonts w:hint="eastAsia"/>
                          <w:color w:val="FFFFFF"/>
                        </w:rPr>
                        <w:t>18</w:t>
                      </w:r>
                      <w:r w:rsidRPr="00815387">
                        <w:rPr>
                          <w:rFonts w:hint="eastAsia"/>
                          <w:color w:val="FFFFFF"/>
                        </w:rPr>
                        <w:t>日，市政府原则同意</w:t>
                      </w:r>
                      <w:r w:rsidRPr="00815387">
                        <w:rPr>
                          <w:rFonts w:hint="eastAsia"/>
                          <w:color w:val="FFFFFF"/>
                        </w:rPr>
                        <w:t>"</w:t>
                      </w:r>
                      <w:r w:rsidRPr="00815387">
                        <w:rPr>
                          <w:rFonts w:hint="eastAsia"/>
                          <w:color w:val="FFFFFF"/>
                        </w:rPr>
                        <w:t>南京市总体规划草案</w:t>
                      </w:r>
                      <w:r w:rsidRPr="00815387">
                        <w:rPr>
                          <w:rFonts w:hint="eastAsia"/>
                          <w:color w:val="FFFFFF"/>
                        </w:rPr>
                        <w:t>"</w:t>
                      </w:r>
                      <w:r w:rsidRPr="00815387">
                        <w:rPr>
                          <w:rFonts w:hint="eastAsia"/>
                          <w:color w:val="FFFFFF"/>
                        </w:rPr>
                        <w:t>。</w:t>
                      </w:r>
                      <w:r w:rsidRPr="00815387">
                        <w:rPr>
                          <w:rFonts w:hint="eastAsia"/>
                          <w:color w:val="FFFFFF"/>
                        </w:rPr>
                        <w:t>1980</w:t>
                      </w:r>
                      <w:r w:rsidRPr="00815387">
                        <w:rPr>
                          <w:rFonts w:hint="eastAsia"/>
                          <w:color w:val="FFFFFF"/>
                        </w:rPr>
                        <w:t>年</w:t>
                      </w:r>
                      <w:r w:rsidRPr="00815387">
                        <w:rPr>
                          <w:rFonts w:hint="eastAsia"/>
                          <w:color w:val="FFFFFF"/>
                        </w:rPr>
                        <w:t>9</w:t>
                      </w:r>
                      <w:r w:rsidRPr="00815387">
                        <w:rPr>
                          <w:rFonts w:hint="eastAsia"/>
                          <w:color w:val="FFFFFF"/>
                        </w:rPr>
                        <w:t>月</w:t>
                      </w:r>
                      <w:r w:rsidRPr="00815387">
                        <w:rPr>
                          <w:rFonts w:hint="eastAsia"/>
                          <w:color w:val="FFFFFF"/>
                        </w:rPr>
                        <w:t>2</w:t>
                      </w:r>
                      <w:r w:rsidRPr="00815387">
                        <w:rPr>
                          <w:rFonts w:hint="eastAsia"/>
                          <w:color w:val="FFFFFF"/>
                        </w:rPr>
                        <w:t>日，历时一年半、三易其稿的</w:t>
                      </w:r>
                      <w:r w:rsidRPr="00815387">
                        <w:rPr>
                          <w:rFonts w:hint="eastAsia"/>
                          <w:color w:val="FFFFFF"/>
                        </w:rPr>
                        <w:t>"</w:t>
                      </w:r>
                    </w:p>
                  </w:txbxContent>
                </v:textbox>
              </v:shape>
            </w:pict>
          </mc:Fallback>
        </mc:AlternateContent>
      </w:r>
      <w:r>
        <w:rPr>
          <w:rFonts w:ascii="宋体" w:eastAsia="宋体" w:hAnsi="宋体" w:cs="宋体"/>
          <w:color w:val="FF00FF"/>
          <w:sz w:val="42"/>
          <w:szCs w:val="42"/>
        </w:rPr>
        <w:t>南京市居民住宅生活饮用水二次供水管理办法（草稿）</w:t>
      </w:r>
    </w:p>
    <w:p w:rsidR="001C5055" w14:paraId="4F052B34" w14:textId="77777777">
      <w:pPr>
        <w:spacing w:before="85" w:line="60" w:lineRule="exact"/>
        <w:textAlignment w:val="center"/>
      </w:pPr>
      <w:r>
        <w:drawing>
          <wp:inline distT="0" distB="0" distL="0" distR="0">
            <wp:extent cx="9931400" cy="381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9931400" cy="38100"/>
                    </a:xfrm>
                    <a:prstGeom prst="rect">
                      <a:avLst/>
                    </a:prstGeom>
                  </pic:spPr>
                </pic:pic>
              </a:graphicData>
            </a:graphic>
          </wp:inline>
        </w:drawing>
      </w:r>
    </w:p>
    <w:p w:rsidR="001C5055" w14:paraId="14575378" w14:textId="77777777">
      <w:pPr>
        <w:spacing w:line="333" w:lineRule="auto"/>
      </w:pPr>
    </w:p>
    <w:p w:rsidR="001C5055" w14:paraId="7529D372" w14:textId="77777777">
      <w:pPr>
        <w:spacing w:before="136" w:line="233" w:lineRule="auto"/>
        <w:ind w:firstLine="79"/>
        <w:rPr>
          <w:rFonts w:ascii="黑体" w:eastAsia="黑体" w:hAnsi="黑体" w:cs="黑体"/>
          <w:sz w:val="42"/>
          <w:szCs w:val="42"/>
        </w:rPr>
      </w:pPr>
      <w:r>
        <w:rPr>
          <w:rFonts w:ascii="黑体" w:eastAsia="黑体" w:hAnsi="黑体" w:cs="黑体"/>
          <w:spacing w:val="-1"/>
          <w:sz w:val="42"/>
          <w:szCs w:val="42"/>
        </w:rPr>
        <w:t>抱，河湖萦绕散布的自然地形，表现出礼制规划与因地筑城的巧妙结合。</w:t>
      </w:r>
    </w:p>
    <w:p w:rsidR="001C5055" w14:paraId="60A1A6BC" w14:textId="77777777">
      <w:pPr>
        <w:spacing w:line="291" w:lineRule="auto"/>
      </w:pPr>
    </w:p>
    <w:p w:rsidR="001C5055" w14:paraId="348670E9" w14:textId="77777777">
      <w:pPr>
        <w:spacing w:line="292" w:lineRule="auto"/>
      </w:pPr>
    </w:p>
    <w:p w:rsidR="001C5055" w14:paraId="24A662BA" w14:textId="77777777">
      <w:pPr>
        <w:spacing w:before="137" w:line="413" w:lineRule="auto"/>
        <w:ind w:left="78" w:right="131" w:firstLine="1480"/>
        <w:rPr>
          <w:rFonts w:ascii="黑体" w:eastAsia="黑体" w:hAnsi="黑体" w:cs="黑体"/>
          <w:sz w:val="42"/>
          <w:szCs w:val="42"/>
        </w:rPr>
      </w:pPr>
      <w:r>
        <w:rPr>
          <w:rFonts w:ascii="黑体" w:eastAsia="黑体" w:hAnsi="黑体" w:cs="黑体"/>
          <w:spacing w:val="1"/>
          <w:sz w:val="42"/>
          <w:szCs w:val="42"/>
        </w:rPr>
        <w:t>五代十国时期的南唐在江宁府建都，突破了六朝建康以</w:t>
      </w:r>
      <w:r>
        <w:rPr>
          <w:rFonts w:ascii="黑体" w:eastAsia="黑体" w:hAnsi="黑体" w:cs="黑体"/>
          <w:spacing w:val="1"/>
          <w:sz w:val="42"/>
          <w:szCs w:val="42"/>
        </w:rPr>
        <w:t>“</w:t>
      </w:r>
      <w:r>
        <w:rPr>
          <w:rFonts w:ascii="黑体" w:eastAsia="黑体" w:hAnsi="黑体" w:cs="黑体"/>
          <w:spacing w:val="1"/>
          <w:sz w:val="42"/>
          <w:szCs w:val="42"/>
        </w:rPr>
        <w:t>君</w:t>
      </w:r>
      <w:r>
        <w:rPr>
          <w:rFonts w:ascii="黑体" w:eastAsia="黑体" w:hAnsi="黑体" w:cs="黑体"/>
          <w:spacing w:val="1"/>
          <w:sz w:val="42"/>
          <w:szCs w:val="42"/>
        </w:rPr>
        <w:t>”</w:t>
      </w:r>
      <w:r>
        <w:rPr>
          <w:rFonts w:ascii="黑体" w:eastAsia="黑体" w:hAnsi="黑体" w:cs="黑体"/>
          <w:spacing w:val="1"/>
          <w:sz w:val="42"/>
          <w:szCs w:val="42"/>
        </w:rPr>
        <w:t>为本的单一功</w:t>
      </w:r>
      <w:r>
        <w:rPr>
          <w:rFonts w:ascii="黑体" w:eastAsia="黑体" w:hAnsi="黑体" w:cs="黑体"/>
          <w:spacing w:val="4"/>
          <w:sz w:val="42"/>
          <w:szCs w:val="42"/>
        </w:rPr>
        <w:t xml:space="preserve"> </w:t>
      </w:r>
      <w:r>
        <w:rPr>
          <w:rFonts w:ascii="黑体" w:eastAsia="黑体" w:hAnsi="黑体" w:cs="黑体"/>
          <w:spacing w:val="-2"/>
          <w:sz w:val="42"/>
          <w:szCs w:val="42"/>
        </w:rPr>
        <w:t>能。都城南移，跨淮立城，包含了秦淮河两岸经济富庶的居民区、商市区，建造坚固</w:t>
      </w:r>
      <w:r>
        <w:rPr>
          <w:rFonts w:ascii="黑体" w:eastAsia="黑体" w:hAnsi="黑体" w:cs="黑体"/>
          <w:spacing w:val="31"/>
          <w:sz w:val="42"/>
          <w:szCs w:val="42"/>
        </w:rPr>
        <w:t xml:space="preserve"> </w:t>
      </w:r>
      <w:r>
        <w:rPr>
          <w:rFonts w:ascii="黑体" w:eastAsia="黑体" w:hAnsi="黑体" w:cs="黑体"/>
          <w:spacing w:val="-1"/>
          <w:sz w:val="42"/>
          <w:szCs w:val="42"/>
        </w:rPr>
        <w:t>宏伟的都城，体现了</w:t>
      </w:r>
      <w:r>
        <w:rPr>
          <w:rFonts w:ascii="黑体" w:eastAsia="黑体" w:hAnsi="黑体" w:cs="黑体"/>
          <w:spacing w:val="-1"/>
          <w:sz w:val="42"/>
          <w:szCs w:val="42"/>
        </w:rPr>
        <w:t>“</w:t>
      </w:r>
      <w:r>
        <w:rPr>
          <w:rFonts w:ascii="黑体" w:eastAsia="黑体" w:hAnsi="黑体" w:cs="黑体"/>
          <w:spacing w:val="-1"/>
          <w:sz w:val="42"/>
          <w:szCs w:val="42"/>
        </w:rPr>
        <w:t>造廓以守民</w:t>
      </w:r>
      <w:r>
        <w:rPr>
          <w:rFonts w:ascii="黑体" w:eastAsia="黑体" w:hAnsi="黑体" w:cs="黑体"/>
          <w:spacing w:val="-1"/>
          <w:sz w:val="42"/>
          <w:szCs w:val="42"/>
        </w:rPr>
        <w:t>”</w:t>
      </w:r>
      <w:r>
        <w:rPr>
          <w:rFonts w:ascii="黑体" w:eastAsia="黑体" w:hAnsi="黑体" w:cs="黑体"/>
          <w:spacing w:val="-1"/>
          <w:sz w:val="42"/>
          <w:szCs w:val="42"/>
        </w:rPr>
        <w:t>的规划思想。</w:t>
      </w:r>
    </w:p>
    <w:p w:rsidR="001C5055" w14:paraId="1E26495F" w14:textId="77777777">
      <w:pPr>
        <w:spacing w:before="296" w:line="413" w:lineRule="auto"/>
        <w:ind w:left="66" w:right="127" w:firstLine="1507"/>
        <w:rPr>
          <w:rFonts w:ascii="黑体" w:eastAsia="黑体" w:hAnsi="黑体" w:cs="黑体"/>
          <w:sz w:val="42"/>
          <w:szCs w:val="42"/>
        </w:rPr>
      </w:pPr>
      <w:r>
        <w:rPr>
          <w:rFonts w:ascii="黑体" w:eastAsia="黑体" w:hAnsi="黑体" w:cs="黑体"/>
          <w:spacing w:val="-2"/>
          <w:sz w:val="42"/>
          <w:szCs w:val="42"/>
        </w:rPr>
        <w:t>明朝于洪武十一年（</w:t>
      </w:r>
      <w:r>
        <w:rPr>
          <w:rFonts w:ascii="黑体" w:eastAsia="黑体" w:hAnsi="黑体" w:cs="黑体"/>
          <w:spacing w:val="-13"/>
          <w:sz w:val="42"/>
          <w:szCs w:val="42"/>
        </w:rPr>
        <w:t xml:space="preserve"> </w:t>
      </w:r>
      <w:r>
        <w:rPr>
          <w:rFonts w:ascii="黑体" w:eastAsia="黑体" w:hAnsi="黑体" w:cs="黑体"/>
          <w:spacing w:val="-2"/>
          <w:sz w:val="42"/>
          <w:szCs w:val="42"/>
        </w:rPr>
        <w:t>1378</w:t>
      </w:r>
      <w:r>
        <w:rPr>
          <w:rFonts w:ascii="黑体" w:eastAsia="黑体" w:hAnsi="黑体" w:cs="黑体"/>
          <w:spacing w:val="-2"/>
          <w:sz w:val="42"/>
          <w:szCs w:val="42"/>
        </w:rPr>
        <w:t>年）正式奠都南京，称京师。明南京城为四重环套</w:t>
      </w:r>
      <w:r>
        <w:rPr>
          <w:rFonts w:ascii="黑体" w:eastAsia="黑体" w:hAnsi="黑体" w:cs="黑体"/>
          <w:sz w:val="42"/>
          <w:szCs w:val="42"/>
        </w:rPr>
        <w:t xml:space="preserve"> </w:t>
      </w:r>
      <w:r>
        <w:rPr>
          <w:rFonts w:ascii="黑体" w:eastAsia="黑体" w:hAnsi="黑体" w:cs="黑体"/>
          <w:spacing w:val="-1"/>
          <w:sz w:val="42"/>
          <w:szCs w:val="42"/>
        </w:rPr>
        <w:t>配置形制。庞大的都城，充分体现了大一统王朝的气势。京城与外郭城垣形态，顺应</w:t>
      </w:r>
      <w:r>
        <w:rPr>
          <w:rFonts w:ascii="黑体" w:eastAsia="黑体" w:hAnsi="黑体" w:cs="黑体"/>
          <w:spacing w:val="2"/>
          <w:sz w:val="42"/>
          <w:szCs w:val="42"/>
        </w:rPr>
        <w:t xml:space="preserve"> </w:t>
      </w:r>
      <w:r>
        <w:rPr>
          <w:rFonts w:ascii="黑体" w:eastAsia="黑体" w:hAnsi="黑体" w:cs="黑体"/>
          <w:spacing w:val="-5"/>
          <w:sz w:val="42"/>
          <w:szCs w:val="42"/>
        </w:rPr>
        <w:t>山峦湖泊、水系等地形限制与旧城制约，是深受管子</w:t>
      </w:r>
      <w:r>
        <w:rPr>
          <w:rFonts w:ascii="黑体" w:eastAsia="黑体" w:hAnsi="黑体" w:cs="黑体"/>
          <w:spacing w:val="-53"/>
          <w:sz w:val="42"/>
          <w:szCs w:val="42"/>
        </w:rPr>
        <w:t xml:space="preserve"> </w:t>
      </w:r>
      <w:r>
        <w:rPr>
          <w:rFonts w:ascii="黑体" w:eastAsia="黑体" w:hAnsi="黑体" w:cs="黑体"/>
          <w:spacing w:val="-5"/>
          <w:sz w:val="42"/>
          <w:szCs w:val="42"/>
        </w:rPr>
        <w:t>“</w:t>
      </w:r>
      <w:r>
        <w:rPr>
          <w:rFonts w:ascii="黑体" w:eastAsia="黑体" w:hAnsi="黑体" w:cs="黑体"/>
          <w:spacing w:val="-5"/>
          <w:sz w:val="42"/>
          <w:szCs w:val="42"/>
        </w:rPr>
        <w:t>城郭不必中规矩</w:t>
      </w:r>
      <w:r>
        <w:rPr>
          <w:rFonts w:ascii="黑体" w:eastAsia="黑体" w:hAnsi="黑体" w:cs="黑体"/>
          <w:spacing w:val="-5"/>
          <w:sz w:val="42"/>
          <w:szCs w:val="42"/>
        </w:rPr>
        <w:t>”</w:t>
      </w:r>
      <w:r>
        <w:rPr>
          <w:rFonts w:ascii="黑体" w:eastAsia="黑体" w:hAnsi="黑体" w:cs="黑体"/>
          <w:spacing w:val="-5"/>
          <w:sz w:val="42"/>
          <w:szCs w:val="42"/>
        </w:rPr>
        <w:t>务实思想的</w:t>
      </w:r>
      <w:r>
        <w:rPr>
          <w:rFonts w:ascii="黑体" w:eastAsia="黑体" w:hAnsi="黑体" w:cs="黑体"/>
          <w:sz w:val="42"/>
          <w:szCs w:val="42"/>
        </w:rPr>
        <w:t xml:space="preserve"> </w:t>
      </w:r>
      <w:r>
        <w:rPr>
          <w:rFonts w:ascii="黑体" w:eastAsia="黑体" w:hAnsi="黑体" w:cs="黑体"/>
          <w:spacing w:val="-16"/>
          <w:sz w:val="42"/>
          <w:szCs w:val="42"/>
        </w:rPr>
        <w:t>体现。</w:t>
      </w:r>
      <w:r>
        <w:rPr>
          <w:rFonts w:ascii="黑体" w:eastAsia="黑体" w:hAnsi="黑体" w:cs="黑体"/>
          <w:spacing w:val="75"/>
          <w:sz w:val="42"/>
          <w:szCs w:val="42"/>
        </w:rPr>
        <w:t xml:space="preserve"> </w:t>
      </w:r>
      <w:r>
        <w:rPr>
          <w:rFonts w:ascii="黑体" w:eastAsia="黑体" w:hAnsi="黑体" w:cs="黑体"/>
          <w:spacing w:val="-16"/>
          <w:sz w:val="42"/>
          <w:szCs w:val="42"/>
        </w:rPr>
        <w:t>宫城部分严格按礼制体系，布局规整，轴线对称。</w:t>
      </w:r>
      <w:r>
        <w:rPr>
          <w:rFonts w:ascii="黑体" w:eastAsia="黑体" w:hAnsi="黑体" w:cs="黑体"/>
          <w:spacing w:val="66"/>
          <w:sz w:val="42"/>
          <w:szCs w:val="42"/>
        </w:rPr>
        <w:t xml:space="preserve"> </w:t>
      </w:r>
      <w:r>
        <w:rPr>
          <w:rFonts w:ascii="黑体" w:eastAsia="黑体" w:hAnsi="黑体" w:cs="黑体"/>
          <w:spacing w:val="-16"/>
          <w:sz w:val="42"/>
          <w:szCs w:val="42"/>
        </w:rPr>
        <w:t>宫城轴线与旧城轴线同时并</w:t>
      </w:r>
      <w:r>
        <w:rPr>
          <w:rFonts w:ascii="黑体" w:eastAsia="黑体" w:hAnsi="黑体" w:cs="黑体"/>
          <w:sz w:val="42"/>
          <w:szCs w:val="42"/>
        </w:rPr>
        <w:t xml:space="preserve"> </w:t>
      </w:r>
      <w:r>
        <w:rPr>
          <w:rFonts w:ascii="黑体" w:eastAsia="黑体" w:hAnsi="黑体" w:cs="黑体"/>
          <w:sz w:val="42"/>
          <w:szCs w:val="42"/>
        </w:rPr>
        <w:t>存，各有分工。</w:t>
      </w:r>
    </w:p>
    <w:p w:rsidR="001C5055" w14:paraId="3DD98626" w14:textId="77777777">
      <w:pPr>
        <w:spacing w:before="309" w:line="415" w:lineRule="auto"/>
        <w:ind w:left="71" w:firstLine="1472"/>
        <w:rPr>
          <w:rFonts w:ascii="黑体" w:eastAsia="黑体" w:hAnsi="黑体" w:cs="黑体"/>
          <w:sz w:val="42"/>
          <w:szCs w:val="42"/>
        </w:rPr>
      </w:pPr>
      <w:r>
        <w:rPr>
          <w:rFonts w:ascii="黑体" w:eastAsia="黑体" w:hAnsi="黑体" w:cs="黑体"/>
          <w:spacing w:val="-12"/>
          <w:sz w:val="42"/>
          <w:szCs w:val="42"/>
        </w:rPr>
        <w:t>公元</w:t>
      </w:r>
      <w:r>
        <w:rPr>
          <w:rFonts w:ascii="黑体" w:eastAsia="黑体" w:hAnsi="黑体" w:cs="黑体"/>
          <w:spacing w:val="-41"/>
          <w:sz w:val="42"/>
          <w:szCs w:val="42"/>
        </w:rPr>
        <w:t xml:space="preserve"> </w:t>
      </w:r>
      <w:r>
        <w:rPr>
          <w:rFonts w:ascii="黑体" w:eastAsia="黑体" w:hAnsi="黑体" w:cs="黑体"/>
          <w:spacing w:val="-12"/>
          <w:sz w:val="42"/>
          <w:szCs w:val="42"/>
        </w:rPr>
        <w:t>1853</w:t>
      </w:r>
      <w:r>
        <w:rPr>
          <w:rFonts w:ascii="黑体" w:eastAsia="黑体" w:hAnsi="黑体" w:cs="黑体"/>
          <w:spacing w:val="-12"/>
          <w:sz w:val="42"/>
          <w:szCs w:val="42"/>
        </w:rPr>
        <w:t>年太平天国定都南京，</w:t>
      </w:r>
      <w:r>
        <w:rPr>
          <w:rFonts w:ascii="黑体" w:eastAsia="黑体" w:hAnsi="黑体" w:cs="黑体"/>
          <w:spacing w:val="-65"/>
          <w:sz w:val="42"/>
          <w:szCs w:val="42"/>
        </w:rPr>
        <w:t xml:space="preserve"> </w:t>
      </w:r>
      <w:r>
        <w:rPr>
          <w:rFonts w:ascii="黑体" w:eastAsia="黑体" w:hAnsi="黑体" w:cs="黑体"/>
          <w:spacing w:val="-12"/>
          <w:sz w:val="42"/>
          <w:szCs w:val="42"/>
        </w:rPr>
        <w:t>改称天京。此时期城市建设主要有两大内容：</w:t>
      </w:r>
      <w:r>
        <w:rPr>
          <w:rFonts w:ascii="黑体" w:eastAsia="黑体" w:hAnsi="黑体" w:cs="黑体"/>
          <w:sz w:val="42"/>
          <w:szCs w:val="42"/>
        </w:rPr>
        <w:t xml:space="preserve"> </w:t>
      </w:r>
      <w:r>
        <w:rPr>
          <w:rFonts w:ascii="黑体" w:eastAsia="黑体" w:hAnsi="黑体" w:cs="黑体"/>
          <w:spacing w:val="-16"/>
          <w:sz w:val="42"/>
          <w:szCs w:val="42"/>
        </w:rPr>
        <w:t>一是出于军事需要，改造加固明代城垣，</w:t>
      </w:r>
      <w:r>
        <w:rPr>
          <w:rFonts w:ascii="黑体" w:eastAsia="黑体" w:hAnsi="黑体" w:cs="黑体"/>
          <w:spacing w:val="94"/>
          <w:sz w:val="42"/>
          <w:szCs w:val="42"/>
        </w:rPr>
        <w:t xml:space="preserve"> </w:t>
      </w:r>
      <w:r>
        <w:rPr>
          <w:rFonts w:ascii="黑体" w:eastAsia="黑体" w:hAnsi="黑体" w:cs="黑体"/>
          <w:spacing w:val="-16"/>
          <w:sz w:val="42"/>
          <w:szCs w:val="42"/>
        </w:rPr>
        <w:t>加筑城外营垒。</w:t>
      </w:r>
      <w:r>
        <w:rPr>
          <w:rFonts w:ascii="黑体" w:eastAsia="黑体" w:hAnsi="黑体" w:cs="黑体"/>
          <w:spacing w:val="45"/>
          <w:sz w:val="42"/>
          <w:szCs w:val="42"/>
        </w:rPr>
        <w:t xml:space="preserve"> </w:t>
      </w:r>
      <w:r>
        <w:rPr>
          <w:rFonts w:ascii="黑体" w:eastAsia="黑体" w:hAnsi="黑体" w:cs="黑体"/>
          <w:spacing w:val="-16"/>
          <w:sz w:val="42"/>
          <w:szCs w:val="42"/>
        </w:rPr>
        <w:t>另一是建设天朝宫殿及众多</w:t>
      </w:r>
      <w:r>
        <w:rPr>
          <w:rFonts w:ascii="黑体" w:eastAsia="黑体" w:hAnsi="黑体" w:cs="黑体"/>
          <w:sz w:val="42"/>
          <w:szCs w:val="42"/>
        </w:rPr>
        <w:t xml:space="preserve"> </w:t>
      </w:r>
      <w:r>
        <w:rPr>
          <w:rFonts w:ascii="黑体" w:eastAsia="黑体" w:hAnsi="黑体" w:cs="黑体"/>
          <w:spacing w:val="-9"/>
          <w:sz w:val="42"/>
          <w:szCs w:val="42"/>
        </w:rPr>
        <w:t>的大小王府，</w:t>
      </w:r>
      <w:r>
        <w:rPr>
          <w:rFonts w:ascii="黑体" w:eastAsia="黑体" w:hAnsi="黑体" w:cs="黑体"/>
          <w:spacing w:val="86"/>
          <w:sz w:val="42"/>
          <w:szCs w:val="42"/>
        </w:rPr>
        <w:t xml:space="preserve"> </w:t>
      </w:r>
      <w:r>
        <w:rPr>
          <w:rFonts w:ascii="黑体" w:eastAsia="黑体" w:hAnsi="黑体" w:cs="黑体"/>
          <w:spacing w:val="-9"/>
          <w:sz w:val="42"/>
          <w:szCs w:val="42"/>
        </w:rPr>
        <w:t>天朝宫殿、各王府及明代建造的七彩琉璃大报恩寺塔均毁于天京陷落前</w:t>
      </w:r>
      <w:r>
        <w:rPr>
          <w:rFonts w:ascii="黑体" w:eastAsia="黑体" w:hAnsi="黑体" w:cs="黑体"/>
          <w:sz w:val="42"/>
          <w:szCs w:val="42"/>
        </w:rPr>
        <w:t xml:space="preserve"> </w:t>
      </w:r>
      <w:r>
        <w:rPr>
          <w:rFonts w:ascii="黑体" w:eastAsia="黑体" w:hAnsi="黑体" w:cs="黑体"/>
          <w:spacing w:val="-6"/>
          <w:sz w:val="42"/>
          <w:szCs w:val="42"/>
        </w:rPr>
        <w:t>后。</w:t>
      </w:r>
    </w:p>
    <w:p w:rsidR="001C5055" w14:paraId="5CFC21F7" w14:textId="77777777">
      <w:pPr>
        <w:sectPr>
          <w:footerReference w:type="default" r:id="rId6"/>
          <w:pgSz w:w="17860" w:h="25258"/>
          <w:pgMar w:top="1481" w:right="953" w:bottom="2454" w:left="1200" w:header="0" w:footer="1992" w:gutter="0"/>
          <w:pgNumType w:start="2"/>
          <w:cols w:space="720"/>
        </w:sectPr>
      </w:pPr>
    </w:p>
    <w:p w:rsidR="001C5055" w14:paraId="4FAFE97B" w14:textId="47C9338F">
      <w:pPr>
        <w:spacing w:before="93" w:line="237" w:lineRule="auto"/>
        <w:ind w:firstLine="5504"/>
        <w:rPr>
          <w:rFonts w:ascii="宋体" w:eastAsia="宋体" w:hAnsi="宋体" w:cs="宋体"/>
          <w:sz w:val="42"/>
          <w:szCs w:val="42"/>
        </w:rPr>
      </w:pPr>
      <w:r>
        <w:rPr>
          <w:rFonts w:eastAsia="Arial"/>
        </w:rPr>
        <mc:AlternateContent>
          <mc:Choice Requires="wps">
            <w:drawing>
              <wp:anchor distT="0" distB="0" distL="114300" distR="114300" simplePos="0" relativeHeight="251682816" behindDoc="0" locked="0" layoutInCell="1" allowOverlap="1">
                <wp:simplePos x="0" y="0"/>
                <wp:positionH relativeFrom="column">
                  <wp:posOffset>6096000</wp:posOffset>
                </wp:positionH>
                <wp:positionV relativeFrom="paragraph">
                  <wp:posOffset>6679565</wp:posOffset>
                </wp:positionV>
                <wp:extent cx="127000" cy="127000"/>
                <wp:effectExtent l="0" t="0" r="6350" b="6350"/>
                <wp:wrapNone/>
                <wp:docPr id="1796785413"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4B6C5E58">
                            <w:pPr>
                              <w:rPr>
                                <w:color w:val="FFFFFF"/>
                              </w:rPr>
                            </w:pPr>
                            <w:r w:rsidRPr="00815387">
                              <w:rPr>
                                <w:rFonts w:hint="eastAsia"/>
                                <w:color w:val="FFFFFF"/>
                              </w:rPr>
                              <w:t>。电信：以</w:t>
                            </w:r>
                            <w:r w:rsidRPr="00815387">
                              <w:rPr>
                                <w:rFonts w:hint="eastAsia"/>
                                <w:color w:val="FFFFFF"/>
                              </w:rPr>
                              <w:t>"</w:t>
                            </w:r>
                            <w:r w:rsidRPr="00815387">
                              <w:rPr>
                                <w:rFonts w:hint="eastAsia"/>
                                <w:color w:val="FFFFFF"/>
                              </w:rPr>
                              <w:t>三楼四网</w:t>
                            </w:r>
                            <w:r w:rsidRPr="00815387">
                              <w:rPr>
                                <w:rFonts w:hint="eastAsia"/>
                                <w:color w:val="FFFFFF"/>
                              </w:rPr>
                              <w:t>"</w:t>
                            </w:r>
                            <w:r w:rsidRPr="00815387">
                              <w:rPr>
                                <w:rFonts w:hint="eastAsia"/>
                                <w:color w:val="FFFFFF"/>
                              </w:rPr>
                              <w:t>为建设重点，建成一个规模容量、技术层次和服务水平继续居全国省会城市前列的信息基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525.95pt;margin-left:480pt;mso-wrap-distance-bottom:0;mso-wrap-distance-left:9pt;mso-wrap-distance-right:9pt;mso-wrap-distance-top:0;position:absolute;v-text-anchor:top;z-index:251681792" filled="f" fillcolor="this" stroked="f" strokeweight="0.5pt">
                <v:textbox>
                  <w:txbxContent>
                    <w:p w:rsidR="00815387" w:rsidRPr="00815387" w14:paraId="31627DB9" w14:textId="4B6C5E58">
                      <w:pPr>
                        <w:rPr>
                          <w:color w:val="FFFFFF"/>
                        </w:rPr>
                      </w:pPr>
                      <w:r w:rsidRPr="00815387">
                        <w:rPr>
                          <w:rFonts w:hint="eastAsia"/>
                          <w:color w:val="FFFFFF"/>
                        </w:rPr>
                        <w:t>。电信：以</w:t>
                      </w:r>
                      <w:r w:rsidRPr="00815387">
                        <w:rPr>
                          <w:rFonts w:hint="eastAsia"/>
                          <w:color w:val="FFFFFF"/>
                        </w:rPr>
                        <w:t>"</w:t>
                      </w:r>
                      <w:r w:rsidRPr="00815387">
                        <w:rPr>
                          <w:rFonts w:hint="eastAsia"/>
                          <w:color w:val="FFFFFF"/>
                        </w:rPr>
                        <w:t>三楼四网</w:t>
                      </w:r>
                      <w:r w:rsidRPr="00815387">
                        <w:rPr>
                          <w:rFonts w:hint="eastAsia"/>
                          <w:color w:val="FFFFFF"/>
                        </w:rPr>
                        <w:t>"</w:t>
                      </w:r>
                      <w:r w:rsidRPr="00815387">
                        <w:rPr>
                          <w:rFonts w:hint="eastAsia"/>
                          <w:color w:val="FFFFFF"/>
                        </w:rPr>
                        <w:t>为建设重点，建成一个规模容量、技术层次和服务水平继续居全国省会城市前列的信息基</w:t>
                      </w:r>
                    </w:p>
                  </w:txbxContent>
                </v:textbox>
              </v:shape>
            </w:pict>
          </mc:Fallback>
        </mc:AlternateContent>
      </w:r>
      <w:r>
        <w:rPr>
          <w:rFonts w:eastAsia="Arial"/>
        </w:rPr>
        <mc:AlternateContent>
          <mc:Choice Requires="wps">
            <w:drawing>
              <wp:anchor distT="0" distB="0" distL="114300" distR="114300" simplePos="0" relativeHeight="251680768" behindDoc="0" locked="0" layoutInCell="1" allowOverlap="1">
                <wp:simplePos x="0" y="0"/>
                <wp:positionH relativeFrom="column">
                  <wp:posOffset>6096000</wp:posOffset>
                </wp:positionH>
                <wp:positionV relativeFrom="paragraph">
                  <wp:posOffset>4774565</wp:posOffset>
                </wp:positionV>
                <wp:extent cx="127000" cy="127000"/>
                <wp:effectExtent l="0" t="0" r="6350" b="6350"/>
                <wp:wrapNone/>
                <wp:docPr id="1207280208"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7B236ABA">
                            <w:pPr>
                              <w:rPr>
                                <w:color w:val="FFFFFF"/>
                              </w:rPr>
                            </w:pPr>
                            <w:r w:rsidRPr="00815387">
                              <w:rPr>
                                <w:rFonts w:hint="eastAsia"/>
                                <w:color w:val="FFFFFF"/>
                              </w:rPr>
                              <w:t>体规划</w:t>
                            </w:r>
                            <w:r w:rsidRPr="00815387">
                              <w:rPr>
                                <w:rFonts w:hint="eastAsia"/>
                                <w:color w:val="FFFFFF"/>
                              </w:rPr>
                              <w:t>7</w:t>
                            </w:r>
                            <w:r w:rsidRPr="00815387">
                              <w:rPr>
                                <w:rFonts w:hint="eastAsia"/>
                                <w:color w:val="FFFFFF"/>
                              </w:rPr>
                              <w:t>次。为</w:t>
                            </w:r>
                            <w:r w:rsidRPr="00815387">
                              <w:rPr>
                                <w:rFonts w:hint="eastAsia"/>
                                <w:color w:val="FFFFFF"/>
                              </w:rPr>
                              <w:t>1919</w:t>
                            </w:r>
                            <w:r w:rsidRPr="00815387">
                              <w:rPr>
                                <w:rFonts w:hint="eastAsia"/>
                                <w:color w:val="FFFFFF"/>
                              </w:rPr>
                              <w:t>年的《南京新建设计划》、</w:t>
                            </w:r>
                            <w:r w:rsidRPr="00815387">
                              <w:rPr>
                                <w:rFonts w:hint="eastAsia"/>
                                <w:color w:val="FFFFFF"/>
                              </w:rPr>
                              <w:t>1920</w:t>
                            </w:r>
                            <w:r w:rsidRPr="00815387">
                              <w:rPr>
                                <w:rFonts w:hint="eastAsia"/>
                                <w:color w:val="FFFFFF"/>
                              </w:rPr>
                              <w:t>年的《南京北城区发展计划》、</w:t>
                            </w:r>
                            <w:r w:rsidRPr="00815387">
                              <w:rPr>
                                <w:rFonts w:hint="eastAsia"/>
                                <w:color w:val="FFFFFF"/>
                              </w:rPr>
                              <w:t>1926</w:t>
                            </w:r>
                            <w:r w:rsidRPr="00815387">
                              <w:rPr>
                                <w:rFonts w:hint="eastAsia"/>
                                <w:color w:val="FFFFFF"/>
                              </w:rPr>
                              <w:t>年的《南京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75.95pt;margin-left:480pt;mso-wrap-distance-bottom:0;mso-wrap-distance-left:9pt;mso-wrap-distance-right:9pt;mso-wrap-distance-top:0;position:absolute;v-text-anchor:top;z-index:251679744" filled="f" fillcolor="this" stroked="f" strokeweight="0.5pt">
                <v:textbox>
                  <w:txbxContent>
                    <w:p w:rsidR="00815387" w:rsidRPr="00815387" w14:paraId="22E8A417" w14:textId="7B236ABA">
                      <w:pPr>
                        <w:rPr>
                          <w:color w:val="FFFFFF"/>
                        </w:rPr>
                      </w:pPr>
                      <w:r w:rsidRPr="00815387">
                        <w:rPr>
                          <w:rFonts w:hint="eastAsia"/>
                          <w:color w:val="FFFFFF"/>
                        </w:rPr>
                        <w:t>体规划</w:t>
                      </w:r>
                      <w:r w:rsidRPr="00815387">
                        <w:rPr>
                          <w:rFonts w:hint="eastAsia"/>
                          <w:color w:val="FFFFFF"/>
                        </w:rPr>
                        <w:t>7</w:t>
                      </w:r>
                      <w:r w:rsidRPr="00815387">
                        <w:rPr>
                          <w:rFonts w:hint="eastAsia"/>
                          <w:color w:val="FFFFFF"/>
                        </w:rPr>
                        <w:t>次。为</w:t>
                      </w:r>
                      <w:r w:rsidRPr="00815387">
                        <w:rPr>
                          <w:rFonts w:hint="eastAsia"/>
                          <w:color w:val="FFFFFF"/>
                        </w:rPr>
                        <w:t>1919</w:t>
                      </w:r>
                      <w:r w:rsidRPr="00815387">
                        <w:rPr>
                          <w:rFonts w:hint="eastAsia"/>
                          <w:color w:val="FFFFFF"/>
                        </w:rPr>
                        <w:t>年的《南京新建设计划》、</w:t>
                      </w:r>
                      <w:r w:rsidRPr="00815387">
                        <w:rPr>
                          <w:rFonts w:hint="eastAsia"/>
                          <w:color w:val="FFFFFF"/>
                        </w:rPr>
                        <w:t>1920</w:t>
                      </w:r>
                      <w:r w:rsidRPr="00815387">
                        <w:rPr>
                          <w:rFonts w:hint="eastAsia"/>
                          <w:color w:val="FFFFFF"/>
                        </w:rPr>
                        <w:t>年的《南京北城区发展计划》、</w:t>
                      </w:r>
                      <w:r w:rsidRPr="00815387">
                        <w:rPr>
                          <w:rFonts w:hint="eastAsia"/>
                          <w:color w:val="FFFFFF"/>
                        </w:rPr>
                        <w:t>1926</w:t>
                      </w:r>
                      <w:r w:rsidRPr="00815387">
                        <w:rPr>
                          <w:rFonts w:hint="eastAsia"/>
                          <w:color w:val="FFFFFF"/>
                        </w:rPr>
                        <w:t>年的《南京</w:t>
                      </w:r>
                    </w:p>
                  </w:txbxContent>
                </v:textbox>
              </v:shape>
            </w:pict>
          </mc:Fallback>
        </mc:AlternateContent>
      </w:r>
      <w:r>
        <w:rPr>
          <w:rFonts w:eastAsia="Arial"/>
        </w:rPr>
        <mc:AlternateContent>
          <mc:Choice Requires="wps">
            <w:drawing>
              <wp:anchor distT="0" distB="0" distL="114300" distR="114300" simplePos="0" relativeHeight="251678720" behindDoc="0" locked="0" layoutInCell="1" allowOverlap="1">
                <wp:simplePos x="0" y="0"/>
                <wp:positionH relativeFrom="column">
                  <wp:posOffset>6096000</wp:posOffset>
                </wp:positionH>
                <wp:positionV relativeFrom="paragraph">
                  <wp:posOffset>2869565</wp:posOffset>
                </wp:positionV>
                <wp:extent cx="127000" cy="127000"/>
                <wp:effectExtent l="0" t="0" r="6350" b="6350"/>
                <wp:wrapNone/>
                <wp:docPr id="2017134197"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7FB94E44">
                            <w:pPr>
                              <w:rPr>
                                <w:color w:val="FFFFFF"/>
                              </w:rPr>
                            </w:pPr>
                            <w:r w:rsidRPr="00815387">
                              <w:rPr>
                                <w:rFonts w:hint="eastAsia"/>
                                <w:color w:val="FFFFFF"/>
                              </w:rPr>
                              <w:t>中。</w:t>
                            </w:r>
                            <w:r w:rsidRPr="00815387">
                              <w:rPr>
                                <w:rFonts w:hint="eastAsia"/>
                                <w:color w:val="FFFFFF"/>
                              </w:rPr>
                              <w:t>1983</w:t>
                            </w:r>
                            <w:r w:rsidRPr="00815387">
                              <w:rPr>
                                <w:rFonts w:hint="eastAsia"/>
                                <w:color w:val="FFFFFF"/>
                              </w:rPr>
                              <w:t>年底国务院在对南京城市总体规划的批复中，明确地将“著名古都”定为南京的城市性质之一。并强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225.95pt;margin-left:480pt;mso-wrap-distance-bottom:0;mso-wrap-distance-left:9pt;mso-wrap-distance-right:9pt;mso-wrap-distance-top:0;position:absolute;v-text-anchor:top;z-index:251677696" filled="f" fillcolor="this" stroked="f" strokeweight="0.5pt">
                <v:textbox>
                  <w:txbxContent>
                    <w:p w:rsidR="00815387" w:rsidRPr="00815387" w14:paraId="6094CCAF" w14:textId="7FB94E44">
                      <w:pPr>
                        <w:rPr>
                          <w:color w:val="FFFFFF"/>
                        </w:rPr>
                      </w:pPr>
                      <w:r w:rsidRPr="00815387">
                        <w:rPr>
                          <w:rFonts w:hint="eastAsia"/>
                          <w:color w:val="FFFFFF"/>
                        </w:rPr>
                        <w:t>中。</w:t>
                      </w:r>
                      <w:r w:rsidRPr="00815387">
                        <w:rPr>
                          <w:rFonts w:hint="eastAsia"/>
                          <w:color w:val="FFFFFF"/>
                        </w:rPr>
                        <w:t>1983</w:t>
                      </w:r>
                      <w:r w:rsidRPr="00815387">
                        <w:rPr>
                          <w:rFonts w:hint="eastAsia"/>
                          <w:color w:val="FFFFFF"/>
                        </w:rPr>
                        <w:t>年底国务院在对南京城市总体规划的批复中，明确地将“著名古都”定为南京的城市性质之一。并强</w:t>
                      </w:r>
                    </w:p>
                  </w:txbxContent>
                </v:textbox>
              </v:shape>
            </w:pict>
          </mc:Fallback>
        </mc:AlternateContent>
      </w:r>
      <w:r>
        <w:rPr>
          <w:rFonts w:eastAsia="Arial"/>
        </w:rPr>
        <mc:AlternateContent>
          <mc:Choice Requires="wps">
            <w:drawing>
              <wp:anchor distT="0" distB="0" distL="114300" distR="114300" simplePos="0" relativeHeight="251676672" behindDoc="0" locked="0" layoutInCell="1" allowOverlap="1">
                <wp:simplePos x="0" y="0"/>
                <wp:positionH relativeFrom="column">
                  <wp:posOffset>6096000</wp:posOffset>
                </wp:positionH>
                <wp:positionV relativeFrom="paragraph">
                  <wp:posOffset>964565</wp:posOffset>
                </wp:positionV>
                <wp:extent cx="127000" cy="127000"/>
                <wp:effectExtent l="0" t="0" r="6350" b="6350"/>
                <wp:wrapNone/>
                <wp:docPr id="1300638737"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23D73FA9">
                            <w:pPr>
                              <w:rPr>
                                <w:color w:val="FFFFFF"/>
                              </w:rPr>
                            </w:pPr>
                            <w:r w:rsidRPr="00815387">
                              <w:rPr>
                                <w:rFonts w:hint="eastAsia"/>
                                <w:color w:val="FFFFFF"/>
                              </w:rPr>
                              <w:t>，市规划局成立后，组织力量开始编制《南南京市居民住宅生活饮用水二次供水管理办法（草稿）京市城市总体规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75.95pt;margin-left:480pt;mso-wrap-distance-bottom:0;mso-wrap-distance-left:9pt;mso-wrap-distance-right:9pt;mso-wrap-distance-top:0;position:absolute;v-text-anchor:top;z-index:251675648" filled="f" fillcolor="this" stroked="f" strokeweight="0.5pt">
                <v:textbox>
                  <w:txbxContent>
                    <w:p w:rsidR="00815387" w:rsidRPr="00815387" w14:paraId="3C5710A7" w14:textId="23D73FA9">
                      <w:pPr>
                        <w:rPr>
                          <w:color w:val="FFFFFF"/>
                        </w:rPr>
                      </w:pPr>
                      <w:r w:rsidRPr="00815387">
                        <w:rPr>
                          <w:rFonts w:hint="eastAsia"/>
                          <w:color w:val="FFFFFF"/>
                        </w:rPr>
                        <w:t>，市规划局成立后，组织力量开始编制《南南京市居民住宅生活饮用水二次供水管理办法（草稿）京市城市总体规</w:t>
                      </w:r>
                    </w:p>
                  </w:txbxContent>
                </v:textbox>
              </v:shape>
            </w:pict>
          </mc:Fallback>
        </mc:AlternateContent>
      </w:r>
      <w:r>
        <w:rPr>
          <w:rFonts w:eastAsia="Arial"/>
        </w:rPr>
        <w:pict>
          <v:rect id="_x0000_s1037" style="width:782pt;height:3pt;margin-top:110pt;margin-left:60pt;mso-position-horizontal-relative:page;mso-position-vertical-relative:page;position:absolute;z-index:251674624" o:allowincell="f" fillcolor="black" stroked="f"/>
        </w:pict>
      </w:r>
      <w:r>
        <w:rPr>
          <w:rFonts w:ascii="宋体" w:eastAsia="宋体" w:hAnsi="宋体" w:cs="宋体"/>
          <w:color w:val="FF00FF"/>
          <w:sz w:val="42"/>
          <w:szCs w:val="42"/>
        </w:rPr>
        <w:t>南京市居民住宅生活饮用水二次供水管理办法（草稿）</w:t>
      </w:r>
    </w:p>
    <w:p w:rsidR="001C5055" w14:paraId="2A9CEAFA" w14:textId="77777777">
      <w:pPr>
        <w:spacing w:line="241" w:lineRule="auto"/>
      </w:pPr>
    </w:p>
    <w:p w:rsidR="001C5055" w14:paraId="60EF43BF" w14:textId="77777777">
      <w:pPr>
        <w:spacing w:line="241" w:lineRule="auto"/>
      </w:pPr>
    </w:p>
    <w:p w:rsidR="001C5055" w14:paraId="5606E8CD" w14:textId="77777777">
      <w:pPr>
        <w:spacing w:line="7800" w:lineRule="exact"/>
        <w:ind w:firstLine="60"/>
        <w:textAlignment w:val="center"/>
      </w:pPr>
      <w:r>
        <w:drawing>
          <wp:inline distT="0" distB="0" distL="0" distR="0">
            <wp:extent cx="9842500" cy="4952999"/>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7"/>
                    <a:stretch>
                      <a:fillRect/>
                    </a:stretch>
                  </pic:blipFill>
                  <pic:spPr>
                    <a:xfrm>
                      <a:off x="0" y="0"/>
                      <a:ext cx="9842500" cy="4952999"/>
                    </a:xfrm>
                    <a:prstGeom prst="rect">
                      <a:avLst/>
                    </a:prstGeom>
                  </pic:spPr>
                </pic:pic>
              </a:graphicData>
            </a:graphic>
          </wp:inline>
        </w:drawing>
      </w:r>
    </w:p>
    <w:p w:rsidR="001C5055" w14:paraId="621DE852" w14:textId="77777777">
      <w:pPr>
        <w:spacing w:line="465" w:lineRule="auto"/>
      </w:pPr>
    </w:p>
    <w:p w:rsidR="001C5055" w14:paraId="3066888D" w14:textId="77777777">
      <w:pPr>
        <w:spacing w:before="136" w:line="242" w:lineRule="auto"/>
        <w:ind w:firstLine="6055"/>
        <w:rPr>
          <w:rFonts w:ascii="黑体" w:eastAsia="黑体" w:hAnsi="黑体" w:cs="黑体"/>
          <w:sz w:val="42"/>
          <w:szCs w:val="42"/>
        </w:rPr>
      </w:pPr>
      <w:r>
        <w:rPr>
          <w:rFonts w:ascii="黑体" w:eastAsia="黑体" w:hAnsi="黑体" w:cs="黑体"/>
          <w:spacing w:val="-7"/>
          <w:sz w:val="42"/>
          <w:szCs w:val="42"/>
        </w:rPr>
        <w:t>图</w:t>
      </w:r>
      <w:r>
        <w:rPr>
          <w:rFonts w:ascii="黑体" w:eastAsia="黑体" w:hAnsi="黑体" w:cs="黑体"/>
          <w:spacing w:val="-50"/>
          <w:sz w:val="42"/>
          <w:szCs w:val="42"/>
        </w:rPr>
        <w:t xml:space="preserve"> </w:t>
      </w:r>
      <w:r>
        <w:rPr>
          <w:rFonts w:ascii="黑体" w:eastAsia="黑体" w:hAnsi="黑体" w:cs="黑体"/>
          <w:spacing w:val="-7"/>
          <w:sz w:val="42"/>
          <w:szCs w:val="42"/>
        </w:rPr>
        <w:t>1</w:t>
      </w:r>
      <w:r>
        <w:rPr>
          <w:rFonts w:ascii="黑体" w:eastAsia="黑体" w:hAnsi="黑体" w:cs="黑体"/>
          <w:spacing w:val="2"/>
          <w:sz w:val="42"/>
          <w:szCs w:val="42"/>
        </w:rPr>
        <w:t xml:space="preserve"> </w:t>
      </w:r>
      <w:r>
        <w:rPr>
          <w:rFonts w:ascii="黑体" w:eastAsia="黑体" w:hAnsi="黑体" w:cs="黑体"/>
          <w:spacing w:val="-7"/>
          <w:sz w:val="42"/>
          <w:szCs w:val="42"/>
        </w:rPr>
        <w:t>南京都城变迁示意图</w:t>
      </w:r>
    </w:p>
    <w:p w:rsidR="001C5055" w14:paraId="68915F3D" w14:textId="77777777">
      <w:pPr>
        <w:spacing w:line="267" w:lineRule="auto"/>
      </w:pPr>
    </w:p>
    <w:p w:rsidR="001C5055" w14:paraId="2BFF9515" w14:textId="77777777">
      <w:pPr>
        <w:spacing w:line="267" w:lineRule="auto"/>
      </w:pPr>
    </w:p>
    <w:p w:rsidR="001C5055" w14:paraId="07070C04" w14:textId="77777777">
      <w:pPr>
        <w:spacing w:line="267" w:lineRule="auto"/>
      </w:pPr>
    </w:p>
    <w:p w:rsidR="001C5055" w14:paraId="3464B093" w14:textId="77777777">
      <w:pPr>
        <w:spacing w:line="267" w:lineRule="auto"/>
      </w:pPr>
    </w:p>
    <w:p w:rsidR="001C5055" w14:paraId="15D6B6F2" w14:textId="77777777">
      <w:pPr>
        <w:spacing w:line="268" w:lineRule="auto"/>
      </w:pPr>
    </w:p>
    <w:p w:rsidR="001C5055" w14:paraId="69351696" w14:textId="77777777">
      <w:pPr>
        <w:spacing w:before="137" w:line="413" w:lineRule="auto"/>
        <w:ind w:left="66" w:firstLine="1483"/>
        <w:rPr>
          <w:rFonts w:ascii="黑体" w:eastAsia="黑体" w:hAnsi="黑体" w:cs="黑体"/>
          <w:sz w:val="42"/>
          <w:szCs w:val="42"/>
        </w:rPr>
      </w:pPr>
      <w:r>
        <w:rPr>
          <w:rFonts w:ascii="黑体" w:eastAsia="黑体" w:hAnsi="黑体" w:cs="黑体"/>
          <w:spacing w:val="-23"/>
          <w:sz w:val="42"/>
          <w:szCs w:val="42"/>
        </w:rPr>
        <w:t>进入近代，</w:t>
      </w:r>
      <w:r>
        <w:rPr>
          <w:rFonts w:ascii="黑体" w:eastAsia="黑体" w:hAnsi="黑体" w:cs="黑体"/>
          <w:spacing w:val="75"/>
          <w:sz w:val="42"/>
          <w:szCs w:val="42"/>
        </w:rPr>
        <w:t xml:space="preserve"> </w:t>
      </w:r>
      <w:r>
        <w:rPr>
          <w:rFonts w:ascii="黑体" w:eastAsia="黑体" w:hAnsi="黑体" w:cs="黑体"/>
          <w:spacing w:val="-23"/>
          <w:sz w:val="42"/>
          <w:szCs w:val="42"/>
        </w:rPr>
        <w:t>1858</w:t>
      </w:r>
      <w:r>
        <w:rPr>
          <w:rFonts w:ascii="黑体" w:eastAsia="黑体" w:hAnsi="黑体" w:cs="黑体"/>
          <w:spacing w:val="-23"/>
          <w:sz w:val="42"/>
          <w:szCs w:val="42"/>
        </w:rPr>
        <w:t>年《天津条约》南京开埠，</w:t>
      </w:r>
      <w:r>
        <w:rPr>
          <w:rFonts w:ascii="黑体" w:eastAsia="黑体" w:hAnsi="黑体" w:cs="黑体"/>
          <w:spacing w:val="28"/>
          <w:sz w:val="42"/>
          <w:szCs w:val="42"/>
        </w:rPr>
        <w:t xml:space="preserve"> </w:t>
      </w:r>
      <w:r>
        <w:rPr>
          <w:rFonts w:ascii="黑体" w:eastAsia="黑体" w:hAnsi="黑体" w:cs="黑体"/>
          <w:spacing w:val="-23"/>
          <w:sz w:val="42"/>
          <w:szCs w:val="42"/>
        </w:rPr>
        <w:t>加速了南京近代化进程。</w:t>
      </w:r>
      <w:r>
        <w:rPr>
          <w:rFonts w:ascii="黑体" w:eastAsia="黑体" w:hAnsi="黑体" w:cs="黑体"/>
          <w:spacing w:val="24"/>
          <w:sz w:val="42"/>
          <w:szCs w:val="42"/>
        </w:rPr>
        <w:t xml:space="preserve"> </w:t>
      </w:r>
      <w:r>
        <w:rPr>
          <w:rFonts w:ascii="黑体" w:eastAsia="黑体" w:hAnsi="黑体" w:cs="黑体"/>
          <w:spacing w:val="-23"/>
          <w:sz w:val="42"/>
          <w:szCs w:val="42"/>
        </w:rPr>
        <w:t>1917</w:t>
      </w:r>
      <w:r>
        <w:rPr>
          <w:rFonts w:ascii="黑体" w:eastAsia="黑体" w:hAnsi="黑体" w:cs="黑体"/>
          <w:spacing w:val="-23"/>
          <w:sz w:val="42"/>
          <w:szCs w:val="42"/>
        </w:rPr>
        <w:t>年，</w:t>
      </w:r>
      <w:r>
        <w:rPr>
          <w:rFonts w:ascii="黑体" w:eastAsia="黑体" w:hAnsi="黑体" w:cs="黑体"/>
          <w:sz w:val="42"/>
          <w:szCs w:val="42"/>
        </w:rPr>
        <w:t xml:space="preserve"> </w:t>
      </w:r>
      <w:r>
        <w:rPr>
          <w:rFonts w:ascii="黑体" w:eastAsia="黑体" w:hAnsi="黑体" w:cs="黑体"/>
          <w:spacing w:val="-25"/>
          <w:sz w:val="42"/>
          <w:szCs w:val="42"/>
        </w:rPr>
        <w:t>孙中山发表《建国方略》</w:t>
      </w:r>
      <w:r>
        <w:rPr>
          <w:rFonts w:ascii="黑体" w:eastAsia="黑体" w:hAnsi="黑体" w:cs="黑体"/>
          <w:spacing w:val="-68"/>
          <w:sz w:val="42"/>
          <w:szCs w:val="42"/>
        </w:rPr>
        <w:t xml:space="preserve"> </w:t>
      </w:r>
      <w:r>
        <w:rPr>
          <w:rFonts w:ascii="黑体" w:eastAsia="黑体" w:hAnsi="黑体" w:cs="黑体"/>
          <w:spacing w:val="-25"/>
          <w:sz w:val="42"/>
          <w:szCs w:val="42"/>
        </w:rPr>
        <w:t>，认为南京</w:t>
      </w:r>
      <w:r>
        <w:rPr>
          <w:rFonts w:ascii="黑体" w:eastAsia="黑体" w:hAnsi="黑体" w:cs="黑体"/>
          <w:spacing w:val="-25"/>
          <w:sz w:val="42"/>
          <w:szCs w:val="42"/>
        </w:rPr>
        <w:t>“</w:t>
      </w:r>
      <w:r>
        <w:rPr>
          <w:rFonts w:ascii="黑体" w:eastAsia="黑体" w:hAnsi="黑体" w:cs="黑体"/>
          <w:spacing w:val="-25"/>
          <w:sz w:val="42"/>
          <w:szCs w:val="42"/>
        </w:rPr>
        <w:t>位置乃在一美善之地区，</w:t>
      </w:r>
      <w:r>
        <w:rPr>
          <w:rFonts w:ascii="黑体" w:eastAsia="黑体" w:hAnsi="黑体" w:cs="黑体"/>
          <w:spacing w:val="41"/>
          <w:sz w:val="42"/>
          <w:szCs w:val="42"/>
        </w:rPr>
        <w:t xml:space="preserve"> </w:t>
      </w:r>
      <w:r>
        <w:rPr>
          <w:rFonts w:ascii="黑体" w:eastAsia="黑体" w:hAnsi="黑体" w:cs="黑体"/>
          <w:spacing w:val="-25"/>
          <w:sz w:val="42"/>
          <w:szCs w:val="42"/>
        </w:rPr>
        <w:t>其地有高山，</w:t>
      </w:r>
      <w:r>
        <w:rPr>
          <w:rFonts w:ascii="黑体" w:eastAsia="黑体" w:hAnsi="黑体" w:cs="黑体"/>
          <w:spacing w:val="31"/>
          <w:sz w:val="42"/>
          <w:szCs w:val="42"/>
        </w:rPr>
        <w:t xml:space="preserve"> </w:t>
      </w:r>
      <w:r>
        <w:rPr>
          <w:rFonts w:ascii="黑体" w:eastAsia="黑体" w:hAnsi="黑体" w:cs="黑体"/>
          <w:spacing w:val="-25"/>
          <w:sz w:val="42"/>
          <w:szCs w:val="42"/>
        </w:rPr>
        <w:t>有深水，</w:t>
      </w:r>
      <w:r>
        <w:rPr>
          <w:rFonts w:ascii="黑体" w:eastAsia="黑体" w:hAnsi="黑体" w:cs="黑体"/>
          <w:sz w:val="42"/>
          <w:szCs w:val="42"/>
        </w:rPr>
        <w:t xml:space="preserve"> </w:t>
      </w:r>
      <w:r>
        <w:rPr>
          <w:rFonts w:ascii="黑体" w:eastAsia="黑体" w:hAnsi="黑体" w:cs="黑体"/>
          <w:spacing w:val="-1"/>
          <w:sz w:val="42"/>
          <w:szCs w:val="42"/>
        </w:rPr>
        <w:t>有平原，此三种天工，钟毓一处，在世界之大都市诚难觅此佳境也</w:t>
      </w:r>
      <w:r>
        <w:rPr>
          <w:rFonts w:ascii="黑体" w:eastAsia="黑体" w:hAnsi="黑体" w:cs="黑体"/>
          <w:spacing w:val="-1"/>
          <w:sz w:val="42"/>
          <w:szCs w:val="42"/>
        </w:rPr>
        <w:t>”</w:t>
      </w:r>
      <w:r>
        <w:rPr>
          <w:rFonts w:ascii="黑体" w:eastAsia="黑体" w:hAnsi="黑体" w:cs="黑体"/>
          <w:spacing w:val="-1"/>
          <w:sz w:val="42"/>
          <w:szCs w:val="42"/>
        </w:rPr>
        <w:t>，</w:t>
      </w:r>
      <w:r>
        <w:rPr>
          <w:rFonts w:ascii="黑体" w:eastAsia="黑体" w:hAnsi="黑体" w:cs="黑体"/>
          <w:spacing w:val="-1"/>
          <w:sz w:val="42"/>
          <w:szCs w:val="42"/>
        </w:rPr>
        <w:t>“</w:t>
      </w:r>
      <w:r>
        <w:rPr>
          <w:rFonts w:ascii="黑体" w:eastAsia="黑体" w:hAnsi="黑体" w:cs="黑体"/>
          <w:spacing w:val="-1"/>
          <w:sz w:val="42"/>
          <w:szCs w:val="42"/>
        </w:rPr>
        <w:t>南京将来之</w:t>
      </w:r>
      <w:r>
        <w:rPr>
          <w:rFonts w:ascii="黑体" w:eastAsia="黑体" w:hAnsi="黑体" w:cs="黑体"/>
          <w:spacing w:val="9"/>
          <w:sz w:val="42"/>
          <w:szCs w:val="42"/>
        </w:rPr>
        <w:t xml:space="preserve"> </w:t>
      </w:r>
      <w:r>
        <w:rPr>
          <w:rFonts w:ascii="黑体" w:eastAsia="黑体" w:hAnsi="黑体" w:cs="黑体"/>
          <w:spacing w:val="-1"/>
          <w:sz w:val="42"/>
          <w:szCs w:val="42"/>
        </w:rPr>
        <w:t>发达，未可限量也</w:t>
      </w:r>
      <w:r>
        <w:rPr>
          <w:rFonts w:ascii="黑体" w:eastAsia="黑体" w:hAnsi="黑体" w:cs="黑体"/>
          <w:spacing w:val="-1"/>
          <w:sz w:val="42"/>
          <w:szCs w:val="42"/>
        </w:rPr>
        <w:t>”</w:t>
      </w:r>
      <w:r>
        <w:rPr>
          <w:rFonts w:ascii="黑体" w:eastAsia="黑体" w:hAnsi="黑体" w:cs="黑体"/>
          <w:spacing w:val="-1"/>
          <w:sz w:val="42"/>
          <w:szCs w:val="42"/>
        </w:rPr>
        <w:t>。从</w:t>
      </w:r>
      <w:r>
        <w:rPr>
          <w:rFonts w:ascii="黑体" w:eastAsia="黑体" w:hAnsi="黑体" w:cs="黑体"/>
          <w:spacing w:val="-26"/>
          <w:sz w:val="42"/>
          <w:szCs w:val="42"/>
        </w:rPr>
        <w:t xml:space="preserve"> </w:t>
      </w:r>
      <w:r>
        <w:rPr>
          <w:rFonts w:ascii="黑体" w:eastAsia="黑体" w:hAnsi="黑体" w:cs="黑体"/>
          <w:spacing w:val="-1"/>
          <w:sz w:val="42"/>
          <w:szCs w:val="42"/>
        </w:rPr>
        <w:t>1919—</w:t>
      </w:r>
      <w:r>
        <w:rPr>
          <w:rFonts w:ascii="黑体" w:eastAsia="黑体" w:hAnsi="黑体" w:cs="黑体"/>
          <w:spacing w:val="-166"/>
          <w:sz w:val="42"/>
          <w:szCs w:val="42"/>
        </w:rPr>
        <w:t xml:space="preserve"> </w:t>
      </w:r>
      <w:r>
        <w:rPr>
          <w:rFonts w:ascii="黑体" w:eastAsia="黑体" w:hAnsi="黑体" w:cs="黑体"/>
          <w:spacing w:val="-1"/>
          <w:sz w:val="42"/>
          <w:szCs w:val="42"/>
        </w:rPr>
        <w:t>1949</w:t>
      </w:r>
      <w:r>
        <w:rPr>
          <w:rFonts w:ascii="黑体" w:eastAsia="黑体" w:hAnsi="黑体" w:cs="黑体"/>
          <w:spacing w:val="-1"/>
          <w:sz w:val="42"/>
          <w:szCs w:val="42"/>
        </w:rPr>
        <w:t>年的</w:t>
      </w:r>
      <w:r>
        <w:rPr>
          <w:rFonts w:ascii="黑体" w:eastAsia="黑体" w:hAnsi="黑体" w:cs="黑体"/>
          <w:spacing w:val="-96"/>
          <w:sz w:val="42"/>
          <w:szCs w:val="42"/>
        </w:rPr>
        <w:t xml:space="preserve"> </w:t>
      </w:r>
      <w:r>
        <w:rPr>
          <w:rFonts w:ascii="黑体" w:eastAsia="黑体" w:hAnsi="黑体" w:cs="黑体"/>
          <w:spacing w:val="-1"/>
          <w:sz w:val="42"/>
          <w:szCs w:val="42"/>
        </w:rPr>
        <w:t>30</w:t>
      </w:r>
      <w:r>
        <w:rPr>
          <w:rFonts w:ascii="黑体" w:eastAsia="黑体" w:hAnsi="黑体" w:cs="黑体"/>
          <w:spacing w:val="-124"/>
          <w:sz w:val="42"/>
          <w:szCs w:val="42"/>
        </w:rPr>
        <w:t xml:space="preserve"> </w:t>
      </w:r>
      <w:r>
        <w:rPr>
          <w:rFonts w:ascii="黑体" w:eastAsia="黑体" w:hAnsi="黑体" w:cs="黑体"/>
          <w:spacing w:val="-1"/>
          <w:sz w:val="42"/>
          <w:szCs w:val="42"/>
        </w:rPr>
        <w:t>年间，共进行了大小深浅不同的城市总</w:t>
      </w:r>
      <w:r>
        <w:rPr>
          <w:rFonts w:ascii="黑体" w:eastAsia="黑体" w:hAnsi="黑体" w:cs="黑体"/>
          <w:sz w:val="42"/>
          <w:szCs w:val="42"/>
        </w:rPr>
        <w:t xml:space="preserve"> </w:t>
      </w:r>
      <w:r>
        <w:rPr>
          <w:rFonts w:ascii="黑体" w:eastAsia="黑体" w:hAnsi="黑体" w:cs="黑体"/>
          <w:spacing w:val="-8"/>
          <w:sz w:val="42"/>
          <w:szCs w:val="42"/>
        </w:rPr>
        <w:t>体规划</w:t>
      </w:r>
      <w:r>
        <w:rPr>
          <w:rFonts w:ascii="黑体" w:eastAsia="黑体" w:hAnsi="黑体" w:cs="黑体"/>
          <w:spacing w:val="-46"/>
          <w:sz w:val="42"/>
          <w:szCs w:val="42"/>
        </w:rPr>
        <w:t xml:space="preserve"> </w:t>
      </w:r>
      <w:r>
        <w:rPr>
          <w:rFonts w:ascii="黑体" w:eastAsia="黑体" w:hAnsi="黑体" w:cs="黑体"/>
          <w:spacing w:val="-8"/>
          <w:sz w:val="42"/>
          <w:szCs w:val="42"/>
        </w:rPr>
        <w:t>7</w:t>
      </w:r>
      <w:r>
        <w:rPr>
          <w:rFonts w:ascii="黑体" w:eastAsia="黑体" w:hAnsi="黑体" w:cs="黑体"/>
          <w:spacing w:val="-117"/>
          <w:sz w:val="42"/>
          <w:szCs w:val="42"/>
        </w:rPr>
        <w:t xml:space="preserve"> </w:t>
      </w:r>
      <w:r>
        <w:rPr>
          <w:rFonts w:ascii="黑体" w:eastAsia="黑体" w:hAnsi="黑体" w:cs="黑体"/>
          <w:spacing w:val="-8"/>
          <w:sz w:val="42"/>
          <w:szCs w:val="42"/>
        </w:rPr>
        <w:t>次。为</w:t>
      </w:r>
      <w:r>
        <w:rPr>
          <w:rFonts w:ascii="黑体" w:eastAsia="黑体" w:hAnsi="黑体" w:cs="黑体"/>
          <w:spacing w:val="-59"/>
          <w:sz w:val="42"/>
          <w:szCs w:val="42"/>
        </w:rPr>
        <w:t xml:space="preserve"> </w:t>
      </w:r>
      <w:r>
        <w:rPr>
          <w:rFonts w:ascii="黑体" w:eastAsia="黑体" w:hAnsi="黑体" w:cs="黑体"/>
          <w:spacing w:val="-8"/>
          <w:sz w:val="42"/>
          <w:szCs w:val="42"/>
        </w:rPr>
        <w:t>1919</w:t>
      </w:r>
      <w:r>
        <w:rPr>
          <w:rFonts w:ascii="黑体" w:eastAsia="黑体" w:hAnsi="黑体" w:cs="黑体"/>
          <w:spacing w:val="-8"/>
          <w:sz w:val="42"/>
          <w:szCs w:val="42"/>
        </w:rPr>
        <w:t>年的《南京新建设计划》、</w:t>
      </w:r>
      <w:r>
        <w:rPr>
          <w:rFonts w:ascii="黑体" w:eastAsia="黑体" w:hAnsi="黑体" w:cs="黑体"/>
          <w:spacing w:val="60"/>
          <w:sz w:val="42"/>
          <w:szCs w:val="42"/>
        </w:rPr>
        <w:t xml:space="preserve"> </w:t>
      </w:r>
      <w:r>
        <w:rPr>
          <w:rFonts w:ascii="黑体" w:eastAsia="黑体" w:hAnsi="黑体" w:cs="黑体"/>
          <w:spacing w:val="-8"/>
          <w:sz w:val="42"/>
          <w:szCs w:val="42"/>
        </w:rPr>
        <w:t>1920</w:t>
      </w:r>
      <w:r>
        <w:rPr>
          <w:rFonts w:ascii="黑体" w:eastAsia="黑体" w:hAnsi="黑体" w:cs="黑体"/>
          <w:spacing w:val="-8"/>
          <w:sz w:val="42"/>
          <w:szCs w:val="42"/>
        </w:rPr>
        <w:t>年的《南京北城区发展计划》、</w:t>
      </w:r>
      <w:r>
        <w:rPr>
          <w:rFonts w:ascii="黑体" w:eastAsia="黑体" w:hAnsi="黑体" w:cs="黑体"/>
          <w:sz w:val="42"/>
          <w:szCs w:val="42"/>
        </w:rPr>
        <w:t xml:space="preserve"> </w:t>
      </w:r>
      <w:r>
        <w:rPr>
          <w:rFonts w:ascii="黑体" w:eastAsia="黑体" w:hAnsi="黑体" w:cs="黑体"/>
          <w:spacing w:val="-5"/>
          <w:sz w:val="42"/>
          <w:szCs w:val="42"/>
        </w:rPr>
        <w:t>1926</w:t>
      </w:r>
      <w:r>
        <w:rPr>
          <w:rFonts w:ascii="黑体" w:eastAsia="黑体" w:hAnsi="黑体" w:cs="黑体"/>
          <w:spacing w:val="-5"/>
          <w:sz w:val="42"/>
          <w:szCs w:val="42"/>
        </w:rPr>
        <w:t>年的《南京市政计划》、</w:t>
      </w:r>
      <w:r>
        <w:rPr>
          <w:rFonts w:ascii="黑体" w:eastAsia="黑体" w:hAnsi="黑体" w:cs="黑体"/>
          <w:spacing w:val="128"/>
          <w:sz w:val="42"/>
          <w:szCs w:val="42"/>
        </w:rPr>
        <w:t xml:space="preserve"> </w:t>
      </w:r>
      <w:r>
        <w:rPr>
          <w:rFonts w:ascii="黑体" w:eastAsia="黑体" w:hAnsi="黑体" w:cs="黑体"/>
          <w:spacing w:val="-5"/>
          <w:sz w:val="42"/>
          <w:szCs w:val="42"/>
        </w:rPr>
        <w:t>1928</w:t>
      </w:r>
      <w:r>
        <w:rPr>
          <w:rFonts w:ascii="黑体" w:eastAsia="黑体" w:hAnsi="黑体" w:cs="黑体"/>
          <w:spacing w:val="-5"/>
          <w:sz w:val="42"/>
          <w:szCs w:val="42"/>
        </w:rPr>
        <w:t>年</w:t>
      </w:r>
      <w:r>
        <w:rPr>
          <w:rFonts w:ascii="黑体" w:eastAsia="黑体" w:hAnsi="黑体" w:cs="黑体"/>
          <w:spacing w:val="-63"/>
          <w:sz w:val="42"/>
          <w:szCs w:val="42"/>
        </w:rPr>
        <w:t xml:space="preserve"> </w:t>
      </w:r>
      <w:r>
        <w:rPr>
          <w:rFonts w:ascii="黑体" w:eastAsia="黑体" w:hAnsi="黑体" w:cs="黑体"/>
          <w:spacing w:val="-5"/>
          <w:sz w:val="42"/>
          <w:szCs w:val="42"/>
        </w:rPr>
        <w:t>10</w:t>
      </w:r>
      <w:r>
        <w:rPr>
          <w:rFonts w:ascii="黑体" w:eastAsia="黑体" w:hAnsi="黑体" w:cs="黑体"/>
          <w:spacing w:val="-124"/>
          <w:sz w:val="42"/>
          <w:szCs w:val="42"/>
        </w:rPr>
        <w:t xml:space="preserve"> </w:t>
      </w:r>
      <w:r>
        <w:rPr>
          <w:rFonts w:ascii="黑体" w:eastAsia="黑体" w:hAnsi="黑体" w:cs="黑体"/>
          <w:spacing w:val="-5"/>
          <w:sz w:val="42"/>
          <w:szCs w:val="42"/>
        </w:rPr>
        <w:t>月的《首都大计划》、</w:t>
      </w:r>
      <w:r>
        <w:rPr>
          <w:rFonts w:ascii="黑体" w:eastAsia="黑体" w:hAnsi="黑体" w:cs="黑体"/>
          <w:spacing w:val="91"/>
          <w:sz w:val="42"/>
          <w:szCs w:val="42"/>
        </w:rPr>
        <w:t xml:space="preserve"> </w:t>
      </w:r>
      <w:r>
        <w:rPr>
          <w:rFonts w:ascii="黑体" w:eastAsia="黑体" w:hAnsi="黑体" w:cs="黑体"/>
          <w:spacing w:val="-5"/>
          <w:sz w:val="42"/>
          <w:szCs w:val="42"/>
        </w:rPr>
        <w:t>1929</w:t>
      </w:r>
      <w:r>
        <w:rPr>
          <w:rFonts w:ascii="黑体" w:eastAsia="黑体" w:hAnsi="黑体" w:cs="黑体"/>
          <w:spacing w:val="-5"/>
          <w:sz w:val="42"/>
          <w:szCs w:val="42"/>
        </w:rPr>
        <w:t>年</w:t>
      </w:r>
      <w:r>
        <w:rPr>
          <w:rFonts w:ascii="黑体" w:eastAsia="黑体" w:hAnsi="黑体" w:cs="黑体"/>
          <w:spacing w:val="-59"/>
          <w:sz w:val="42"/>
          <w:szCs w:val="42"/>
        </w:rPr>
        <w:t xml:space="preserve"> </w:t>
      </w:r>
      <w:r>
        <w:rPr>
          <w:rFonts w:ascii="黑体" w:eastAsia="黑体" w:hAnsi="黑体" w:cs="黑体"/>
          <w:spacing w:val="-5"/>
          <w:sz w:val="42"/>
          <w:szCs w:val="42"/>
        </w:rPr>
        <w:t>12</w:t>
      </w:r>
      <w:r>
        <w:rPr>
          <w:rFonts w:ascii="黑体" w:eastAsia="黑体" w:hAnsi="黑体" w:cs="黑体"/>
          <w:spacing w:val="-5"/>
          <w:sz w:val="42"/>
          <w:szCs w:val="42"/>
        </w:rPr>
        <w:t>月的《首</w:t>
      </w:r>
      <w:r>
        <w:rPr>
          <w:rFonts w:ascii="黑体" w:eastAsia="黑体" w:hAnsi="黑体" w:cs="黑体"/>
          <w:sz w:val="42"/>
          <w:szCs w:val="42"/>
        </w:rPr>
        <w:t xml:space="preserve"> </w:t>
      </w:r>
      <w:r>
        <w:rPr>
          <w:rFonts w:ascii="黑体" w:eastAsia="黑体" w:hAnsi="黑体" w:cs="黑体"/>
          <w:spacing w:val="-3"/>
          <w:sz w:val="42"/>
          <w:szCs w:val="42"/>
        </w:rPr>
        <w:t>都计划》、</w:t>
      </w:r>
      <w:r>
        <w:rPr>
          <w:rFonts w:ascii="黑体" w:eastAsia="黑体" w:hAnsi="黑体" w:cs="黑体"/>
          <w:spacing w:val="103"/>
          <w:sz w:val="42"/>
          <w:szCs w:val="42"/>
        </w:rPr>
        <w:t xml:space="preserve"> </w:t>
      </w:r>
      <w:r>
        <w:rPr>
          <w:rFonts w:ascii="黑体" w:eastAsia="黑体" w:hAnsi="黑体" w:cs="黑体"/>
          <w:spacing w:val="-3"/>
          <w:sz w:val="42"/>
          <w:szCs w:val="42"/>
        </w:rPr>
        <w:t>1930—</w:t>
      </w:r>
      <w:r>
        <w:rPr>
          <w:rFonts w:ascii="黑体" w:eastAsia="黑体" w:hAnsi="黑体" w:cs="黑体"/>
          <w:spacing w:val="-167"/>
          <w:sz w:val="42"/>
          <w:szCs w:val="42"/>
        </w:rPr>
        <w:t xml:space="preserve"> </w:t>
      </w:r>
      <w:r>
        <w:rPr>
          <w:rFonts w:ascii="黑体" w:eastAsia="黑体" w:hAnsi="黑体" w:cs="黑体"/>
          <w:spacing w:val="-3"/>
          <w:sz w:val="42"/>
          <w:szCs w:val="42"/>
        </w:rPr>
        <w:t>1937</w:t>
      </w:r>
      <w:r>
        <w:rPr>
          <w:rFonts w:ascii="黑体" w:eastAsia="黑体" w:hAnsi="黑体" w:cs="黑体"/>
          <w:spacing w:val="-3"/>
          <w:sz w:val="42"/>
          <w:szCs w:val="42"/>
        </w:rPr>
        <w:t>年的《首都计划的调整计划》和</w:t>
      </w:r>
      <w:r>
        <w:rPr>
          <w:rFonts w:ascii="黑体" w:eastAsia="黑体" w:hAnsi="黑体" w:cs="黑体"/>
          <w:spacing w:val="-60"/>
          <w:sz w:val="42"/>
          <w:szCs w:val="42"/>
        </w:rPr>
        <w:t xml:space="preserve"> </w:t>
      </w:r>
      <w:r>
        <w:rPr>
          <w:rFonts w:ascii="黑体" w:eastAsia="黑体" w:hAnsi="黑体" w:cs="黑体"/>
          <w:spacing w:val="-3"/>
          <w:sz w:val="42"/>
          <w:szCs w:val="42"/>
        </w:rPr>
        <w:t>1947</w:t>
      </w:r>
      <w:r>
        <w:rPr>
          <w:rFonts w:ascii="黑体" w:eastAsia="黑体" w:hAnsi="黑体" w:cs="黑体"/>
          <w:spacing w:val="-3"/>
          <w:sz w:val="42"/>
          <w:szCs w:val="42"/>
        </w:rPr>
        <w:t>年的《南京市都市计划</w:t>
      </w:r>
      <w:r>
        <w:rPr>
          <w:rFonts w:ascii="黑体" w:eastAsia="黑体" w:hAnsi="黑体" w:cs="黑体"/>
          <w:sz w:val="42"/>
          <w:szCs w:val="42"/>
        </w:rPr>
        <w:t xml:space="preserve"> </w:t>
      </w:r>
      <w:r>
        <w:rPr>
          <w:rFonts w:ascii="黑体" w:eastAsia="黑体" w:hAnsi="黑体" w:cs="黑体"/>
          <w:spacing w:val="-17"/>
          <w:sz w:val="42"/>
          <w:szCs w:val="42"/>
        </w:rPr>
        <w:t>大纲》。建国后，</w:t>
      </w:r>
      <w:r>
        <w:rPr>
          <w:rFonts w:ascii="黑体" w:eastAsia="黑体" w:hAnsi="黑体" w:cs="黑体"/>
          <w:spacing w:val="-17"/>
          <w:sz w:val="42"/>
          <w:szCs w:val="42"/>
        </w:rPr>
        <w:t xml:space="preserve"> </w:t>
      </w:r>
      <w:r>
        <w:rPr>
          <w:rFonts w:ascii="黑体" w:eastAsia="黑体" w:hAnsi="黑体" w:cs="黑体"/>
          <w:spacing w:val="-17"/>
          <w:sz w:val="42"/>
          <w:szCs w:val="42"/>
        </w:rPr>
        <w:t>从</w:t>
      </w:r>
      <w:r>
        <w:rPr>
          <w:rFonts w:ascii="黑体" w:eastAsia="黑体" w:hAnsi="黑体" w:cs="黑体"/>
          <w:spacing w:val="-62"/>
          <w:sz w:val="42"/>
          <w:szCs w:val="42"/>
        </w:rPr>
        <w:t xml:space="preserve"> </w:t>
      </w:r>
      <w:r>
        <w:rPr>
          <w:rFonts w:ascii="黑体" w:eastAsia="黑体" w:hAnsi="黑体" w:cs="黑体"/>
          <w:spacing w:val="-17"/>
          <w:sz w:val="42"/>
          <w:szCs w:val="42"/>
        </w:rPr>
        <w:t>1950—2000</w:t>
      </w:r>
      <w:r>
        <w:rPr>
          <w:rFonts w:ascii="黑体" w:eastAsia="黑体" w:hAnsi="黑体" w:cs="黑体"/>
          <w:spacing w:val="-17"/>
          <w:sz w:val="42"/>
          <w:szCs w:val="42"/>
        </w:rPr>
        <w:t>年共进行了深浅不同的总体规划</w:t>
      </w:r>
      <w:r>
        <w:rPr>
          <w:rFonts w:ascii="黑体" w:eastAsia="黑体" w:hAnsi="黑体" w:cs="黑体"/>
          <w:spacing w:val="-81"/>
          <w:sz w:val="42"/>
          <w:szCs w:val="42"/>
        </w:rPr>
        <w:t xml:space="preserve"> </w:t>
      </w:r>
      <w:r>
        <w:rPr>
          <w:rFonts w:ascii="黑体" w:eastAsia="黑体" w:hAnsi="黑体" w:cs="黑体"/>
          <w:spacing w:val="-17"/>
          <w:sz w:val="42"/>
          <w:szCs w:val="42"/>
        </w:rPr>
        <w:t>7</w:t>
      </w:r>
      <w:r>
        <w:rPr>
          <w:rFonts w:ascii="黑体" w:eastAsia="黑体" w:hAnsi="黑体" w:cs="黑体"/>
          <w:spacing w:val="-116"/>
          <w:sz w:val="42"/>
          <w:szCs w:val="42"/>
        </w:rPr>
        <w:t xml:space="preserve"> </w:t>
      </w:r>
      <w:r>
        <w:rPr>
          <w:rFonts w:ascii="黑体" w:eastAsia="黑体" w:hAnsi="黑体" w:cs="黑体"/>
          <w:spacing w:val="-17"/>
          <w:sz w:val="42"/>
          <w:szCs w:val="42"/>
        </w:rPr>
        <w:t>次，</w:t>
      </w:r>
      <w:r>
        <w:rPr>
          <w:rFonts w:ascii="黑体" w:eastAsia="黑体" w:hAnsi="黑体" w:cs="黑体"/>
          <w:spacing w:val="-27"/>
          <w:sz w:val="42"/>
          <w:szCs w:val="42"/>
        </w:rPr>
        <w:t xml:space="preserve"> </w:t>
      </w:r>
      <w:r>
        <w:rPr>
          <w:rFonts w:ascii="黑体" w:eastAsia="黑体" w:hAnsi="黑体" w:cs="黑体"/>
          <w:spacing w:val="-17"/>
          <w:sz w:val="42"/>
          <w:szCs w:val="42"/>
        </w:rPr>
        <w:t>为</w:t>
      </w:r>
      <w:r>
        <w:rPr>
          <w:rFonts w:ascii="黑体" w:eastAsia="黑体" w:hAnsi="黑体" w:cs="黑体"/>
          <w:spacing w:val="-59"/>
          <w:sz w:val="42"/>
          <w:szCs w:val="42"/>
        </w:rPr>
        <w:t xml:space="preserve"> </w:t>
      </w:r>
      <w:r>
        <w:rPr>
          <w:rFonts w:ascii="黑体" w:eastAsia="黑体" w:hAnsi="黑体" w:cs="黑体"/>
          <w:spacing w:val="-17"/>
          <w:sz w:val="42"/>
          <w:szCs w:val="42"/>
        </w:rPr>
        <w:t>1954</w:t>
      </w:r>
      <w:r>
        <w:rPr>
          <w:rFonts w:ascii="黑体" w:eastAsia="黑体" w:hAnsi="黑体" w:cs="黑体"/>
          <w:spacing w:val="-17"/>
          <w:sz w:val="42"/>
          <w:szCs w:val="42"/>
        </w:rPr>
        <w:t>年《城</w:t>
      </w:r>
      <w:r>
        <w:rPr>
          <w:rFonts w:ascii="黑体" w:eastAsia="黑体" w:hAnsi="黑体" w:cs="黑体"/>
          <w:sz w:val="42"/>
          <w:szCs w:val="42"/>
        </w:rPr>
        <w:t xml:space="preserve"> </w:t>
      </w:r>
      <w:r>
        <w:rPr>
          <w:rFonts w:ascii="黑体" w:eastAsia="黑体" w:hAnsi="黑体" w:cs="黑体"/>
          <w:spacing w:val="-9"/>
          <w:sz w:val="42"/>
          <w:szCs w:val="42"/>
        </w:rPr>
        <w:t>市分区计划初步规划草案》、</w:t>
      </w:r>
      <w:r>
        <w:rPr>
          <w:rFonts w:ascii="黑体" w:eastAsia="黑体" w:hAnsi="黑体" w:cs="黑体"/>
          <w:spacing w:val="107"/>
          <w:sz w:val="42"/>
          <w:szCs w:val="42"/>
        </w:rPr>
        <w:t xml:space="preserve"> </w:t>
      </w:r>
      <w:r>
        <w:rPr>
          <w:rFonts w:ascii="黑体" w:eastAsia="黑体" w:hAnsi="黑体" w:cs="黑体"/>
          <w:spacing w:val="-9"/>
          <w:sz w:val="42"/>
          <w:szCs w:val="42"/>
        </w:rPr>
        <w:t>1957</w:t>
      </w:r>
      <w:r>
        <w:rPr>
          <w:rFonts w:ascii="黑体" w:eastAsia="黑体" w:hAnsi="黑体" w:cs="黑体"/>
          <w:spacing w:val="-9"/>
          <w:sz w:val="42"/>
          <w:szCs w:val="42"/>
        </w:rPr>
        <w:t>年的《南京城市初步规划草图（初稿）》、</w:t>
      </w:r>
      <w:r>
        <w:rPr>
          <w:rFonts w:ascii="黑体" w:eastAsia="黑体" w:hAnsi="黑体" w:cs="黑体"/>
          <w:spacing w:val="90"/>
          <w:sz w:val="42"/>
          <w:szCs w:val="42"/>
        </w:rPr>
        <w:t xml:space="preserve"> </w:t>
      </w:r>
      <w:r>
        <w:rPr>
          <w:rFonts w:ascii="黑体" w:eastAsia="黑体" w:hAnsi="黑体" w:cs="黑体"/>
          <w:spacing w:val="-9"/>
          <w:sz w:val="42"/>
          <w:szCs w:val="42"/>
        </w:rPr>
        <w:t>1960</w:t>
      </w:r>
      <w:r>
        <w:rPr>
          <w:rFonts w:ascii="黑体" w:eastAsia="黑体" w:hAnsi="黑体" w:cs="黑体"/>
          <w:sz w:val="42"/>
          <w:szCs w:val="42"/>
        </w:rPr>
        <w:t xml:space="preserve">  </w:t>
      </w:r>
      <w:r>
        <w:rPr>
          <w:rFonts w:ascii="黑体" w:eastAsia="黑体" w:hAnsi="黑体" w:cs="黑体"/>
          <w:spacing w:val="-9"/>
          <w:sz w:val="42"/>
          <w:szCs w:val="42"/>
        </w:rPr>
        <w:t>年的《南京地区区域规划》、</w:t>
      </w:r>
      <w:r>
        <w:rPr>
          <w:rFonts w:ascii="黑体" w:eastAsia="黑体" w:hAnsi="黑体" w:cs="黑体"/>
          <w:spacing w:val="127"/>
          <w:sz w:val="42"/>
          <w:szCs w:val="42"/>
        </w:rPr>
        <w:t xml:space="preserve"> </w:t>
      </w:r>
      <w:r>
        <w:rPr>
          <w:rFonts w:ascii="黑体" w:eastAsia="黑体" w:hAnsi="黑体" w:cs="黑体"/>
          <w:spacing w:val="-9"/>
          <w:sz w:val="42"/>
          <w:szCs w:val="42"/>
        </w:rPr>
        <w:t>1975</w:t>
      </w:r>
      <w:r>
        <w:rPr>
          <w:rFonts w:ascii="黑体" w:eastAsia="黑体" w:hAnsi="黑体" w:cs="黑体"/>
          <w:spacing w:val="-9"/>
          <w:sz w:val="42"/>
          <w:szCs w:val="42"/>
        </w:rPr>
        <w:t>年的《南京城市轮廓规划》、</w:t>
      </w:r>
      <w:r>
        <w:rPr>
          <w:rFonts w:ascii="黑体" w:eastAsia="黑体" w:hAnsi="黑体" w:cs="黑体"/>
          <w:spacing w:val="88"/>
          <w:sz w:val="42"/>
          <w:szCs w:val="42"/>
        </w:rPr>
        <w:t xml:space="preserve"> </w:t>
      </w:r>
      <w:r>
        <w:rPr>
          <w:rFonts w:ascii="黑体" w:eastAsia="黑体" w:hAnsi="黑体" w:cs="黑体"/>
          <w:spacing w:val="-9"/>
          <w:sz w:val="42"/>
          <w:szCs w:val="42"/>
        </w:rPr>
        <w:t>1980</w:t>
      </w:r>
      <w:r>
        <w:rPr>
          <w:rFonts w:ascii="黑体" w:eastAsia="黑体" w:hAnsi="黑体" w:cs="黑体"/>
          <w:spacing w:val="-9"/>
          <w:sz w:val="42"/>
          <w:szCs w:val="42"/>
        </w:rPr>
        <w:t>年的《南京市</w:t>
      </w:r>
    </w:p>
    <w:p w:rsidR="001C5055" w14:paraId="34B06CEF" w14:textId="77777777">
      <w:pPr>
        <w:sectPr>
          <w:footerReference w:type="default" r:id="rId8"/>
          <w:pgSz w:w="17860" w:h="25258"/>
          <w:pgMar w:top="1481" w:right="912" w:bottom="2454" w:left="1200" w:header="0" w:footer="1992" w:gutter="0"/>
          <w:pgNumType w:start="3"/>
          <w:cols w:space="720"/>
        </w:sectPr>
      </w:pPr>
    </w:p>
    <w:p w:rsidR="001C5055" w14:paraId="6F4FCAA3" w14:textId="609460E0">
      <w:pPr>
        <w:spacing w:before="93" w:line="237" w:lineRule="auto"/>
        <w:ind w:firstLine="5504"/>
        <w:rPr>
          <w:rFonts w:ascii="宋体" w:eastAsia="宋体" w:hAnsi="宋体" w:cs="宋体"/>
          <w:sz w:val="42"/>
          <w:szCs w:val="42"/>
        </w:rPr>
      </w:pPr>
      <w:r>
        <w:rPr>
          <w:rFonts w:ascii="宋体" w:eastAsia="宋体" w:hAnsi="宋体" w:cs="宋体"/>
          <w:color w:val="FF00FF"/>
          <w:sz w:val="42"/>
          <w:szCs w:val="42"/>
          <w:lang w:val="zh-CN"/>
        </w:rPr>
        <mc:AlternateContent>
          <mc:Choice Requires="wps">
            <w:drawing>
              <wp:anchor distT="0" distB="0" distL="114300" distR="114300" simplePos="0" relativeHeight="251691008" behindDoc="0" locked="0" layoutInCell="1" allowOverlap="1">
                <wp:simplePos x="0" y="0"/>
                <wp:positionH relativeFrom="column">
                  <wp:posOffset>6096000</wp:posOffset>
                </wp:positionH>
                <wp:positionV relativeFrom="paragraph">
                  <wp:posOffset>6679565</wp:posOffset>
                </wp:positionV>
                <wp:extent cx="127000" cy="127000"/>
                <wp:effectExtent l="0" t="0" r="6350" b="6350"/>
                <wp:wrapNone/>
                <wp:docPr id="1429131879"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4DC222D9">
                            <w:pPr>
                              <w:rPr>
                                <w:color w:val="FFFFFF"/>
                              </w:rPr>
                            </w:pPr>
                            <w:r w:rsidRPr="00815387">
                              <w:rPr>
                                <w:rFonts w:hint="eastAsia"/>
                                <w:color w:val="FFFFFF"/>
                              </w:rPr>
                              <w:t>发展轴上的主要城镇有；长江南岸</w:t>
                            </w:r>
                            <w:r w:rsidRPr="00815387">
                              <w:rPr>
                                <w:rFonts w:hint="eastAsia"/>
                                <w:color w:val="FFFFFF"/>
                              </w:rPr>
                              <w:t>--</w:t>
                            </w:r>
                            <w:r w:rsidRPr="00815387">
                              <w:rPr>
                                <w:rFonts w:hint="eastAsia"/>
                                <w:color w:val="FFFFFF"/>
                              </w:rPr>
                              <w:t>主城、板桥、西善桥、东山、沧波门、仙鹤门</w:t>
                            </w:r>
                            <w:r w:rsidRPr="00815387">
                              <w:rPr>
                                <w:rFonts w:hint="eastAsia"/>
                                <w:color w:val="FFFFFF"/>
                              </w:rPr>
                              <w:t>-</w:t>
                            </w:r>
                            <w:r w:rsidRPr="00815387">
                              <w:rPr>
                                <w:rFonts w:hint="eastAsia"/>
                                <w:color w:val="FFFFFF"/>
                              </w:rPr>
                              <w:t>西岗、尧化门</w:t>
                            </w:r>
                            <w:r w:rsidRPr="00815387">
                              <w:rPr>
                                <w:rFonts w:hint="eastAsia"/>
                                <w:color w:val="FFFFFF"/>
                              </w:rPr>
                              <w:t>--</w:t>
                            </w:r>
                            <w:r w:rsidRPr="00815387">
                              <w:rPr>
                                <w:rFonts w:hint="eastAsia"/>
                                <w:color w:val="FFFFFF"/>
                              </w:rPr>
                              <w:t>栖霞、龙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8" type="#_x0000_t202" style="width:10pt;height:10pt;margin-top:525.95pt;margin-left:480pt;mso-wrap-distance-bottom:0;mso-wrap-distance-left:9pt;mso-wrap-distance-right:9pt;mso-wrap-distance-top:0;position:absolute;v-text-anchor:top;z-index:251689984" filled="f" fillcolor="this" stroked="f" strokeweight="0.5pt">
                <v:textbox>
                  <w:txbxContent>
                    <w:p w:rsidR="00815387" w:rsidRPr="00815387" w14:paraId="17C02A21" w14:textId="4DC222D9">
                      <w:pPr>
                        <w:rPr>
                          <w:color w:val="FFFFFF"/>
                        </w:rPr>
                      </w:pPr>
                      <w:r w:rsidRPr="00815387">
                        <w:rPr>
                          <w:rFonts w:hint="eastAsia"/>
                          <w:color w:val="FFFFFF"/>
                        </w:rPr>
                        <w:t>发展轴上的主要城镇有；长江南岸</w:t>
                      </w:r>
                      <w:r w:rsidRPr="00815387">
                        <w:rPr>
                          <w:rFonts w:hint="eastAsia"/>
                          <w:color w:val="FFFFFF"/>
                        </w:rPr>
                        <w:t>--</w:t>
                      </w:r>
                      <w:r w:rsidRPr="00815387">
                        <w:rPr>
                          <w:rFonts w:hint="eastAsia"/>
                          <w:color w:val="FFFFFF"/>
                        </w:rPr>
                        <w:t>主城、板桥、西善桥、东山、沧波门、仙鹤门</w:t>
                      </w:r>
                      <w:r w:rsidRPr="00815387">
                        <w:rPr>
                          <w:rFonts w:hint="eastAsia"/>
                          <w:color w:val="FFFFFF"/>
                        </w:rPr>
                        <w:t>-</w:t>
                      </w:r>
                      <w:r w:rsidRPr="00815387">
                        <w:rPr>
                          <w:rFonts w:hint="eastAsia"/>
                          <w:color w:val="FFFFFF"/>
                        </w:rPr>
                        <w:t>西岗、尧化门</w:t>
                      </w:r>
                      <w:r w:rsidRPr="00815387">
                        <w:rPr>
                          <w:rFonts w:hint="eastAsia"/>
                          <w:color w:val="FFFFFF"/>
                        </w:rPr>
                        <w:t>--</w:t>
                      </w:r>
                      <w:r w:rsidRPr="00815387">
                        <w:rPr>
                          <w:rFonts w:hint="eastAsia"/>
                          <w:color w:val="FFFFFF"/>
                        </w:rPr>
                        <w:t>栖霞、龙</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688960" behindDoc="0" locked="0" layoutInCell="1" allowOverlap="1">
                <wp:simplePos x="0" y="0"/>
                <wp:positionH relativeFrom="column">
                  <wp:posOffset>6096000</wp:posOffset>
                </wp:positionH>
                <wp:positionV relativeFrom="paragraph">
                  <wp:posOffset>4774565</wp:posOffset>
                </wp:positionV>
                <wp:extent cx="127000" cy="127000"/>
                <wp:effectExtent l="0" t="0" r="6350" b="6350"/>
                <wp:wrapNone/>
                <wp:docPr id="1901010027"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220305DB">
                            <w:pPr>
                              <w:rPr>
                                <w:color w:val="FFFFFF"/>
                              </w:rPr>
                            </w:pPr>
                            <w:r w:rsidRPr="00815387">
                              <w:rPr>
                                <w:rFonts w:hint="eastAsia"/>
                                <w:color w:val="FFFFFF"/>
                              </w:rPr>
                              <w:t>30</w:t>
                            </w:r>
                            <w:r w:rsidRPr="00815387">
                              <w:rPr>
                                <w:rFonts w:hint="eastAsia"/>
                                <w:color w:val="FFFFFF"/>
                              </w:rPr>
                              <w:t>张。南京市居民住宅生活饮用水二次供水管理办法（草稿）城市发展目标：近期目标：国民生产总值翻三番，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9" type="#_x0000_t202" style="width:10pt;height:10pt;margin-top:375.95pt;margin-left:480pt;mso-wrap-distance-bottom:0;mso-wrap-distance-left:9pt;mso-wrap-distance-right:9pt;mso-wrap-distance-top:0;position:absolute;v-text-anchor:top;z-index:251687936" filled="f" fillcolor="this" stroked="f" strokeweight="0.5pt">
                <v:textbox>
                  <w:txbxContent>
                    <w:p w:rsidR="00815387" w:rsidRPr="00815387" w14:paraId="3D08CB9D" w14:textId="220305DB">
                      <w:pPr>
                        <w:rPr>
                          <w:color w:val="FFFFFF"/>
                        </w:rPr>
                      </w:pPr>
                      <w:r w:rsidRPr="00815387">
                        <w:rPr>
                          <w:rFonts w:hint="eastAsia"/>
                          <w:color w:val="FFFFFF"/>
                        </w:rPr>
                        <w:t>30</w:t>
                      </w:r>
                      <w:r w:rsidRPr="00815387">
                        <w:rPr>
                          <w:rFonts w:hint="eastAsia"/>
                          <w:color w:val="FFFFFF"/>
                        </w:rPr>
                        <w:t>张。南京市居民住宅生活饮用水二次供水管理办法（草稿）城市发展目标：近期目标：国民生产总值翻三番，</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686912" behindDoc="0" locked="0" layoutInCell="1" allowOverlap="1">
                <wp:simplePos x="0" y="0"/>
                <wp:positionH relativeFrom="column">
                  <wp:posOffset>6096000</wp:posOffset>
                </wp:positionH>
                <wp:positionV relativeFrom="paragraph">
                  <wp:posOffset>2869565</wp:posOffset>
                </wp:positionV>
                <wp:extent cx="127000" cy="127000"/>
                <wp:effectExtent l="0" t="0" r="6350" b="6350"/>
                <wp:wrapNone/>
                <wp:docPr id="1444896909"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24A0F885">
                            <w:pPr>
                              <w:rPr>
                                <w:color w:val="FFFFFF"/>
                              </w:rPr>
                            </w:pPr>
                            <w:r w:rsidRPr="00815387">
                              <w:rPr>
                                <w:rFonts w:hint="eastAsia"/>
                                <w:color w:val="FFFFFF"/>
                              </w:rPr>
                              <w:t>路、朱雀路、白下路、玄武路、中华路等。此外还有专为党政军机关规划的国府路（今长江路）、黄埔路、中央党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0" type="#_x0000_t202" style="width:10pt;height:10pt;margin-top:225.95pt;margin-left:480pt;mso-wrap-distance-bottom:0;mso-wrap-distance-left:9pt;mso-wrap-distance-right:9pt;mso-wrap-distance-top:0;position:absolute;v-text-anchor:top;z-index:251685888" filled="f" fillcolor="this" stroked="f" strokeweight="0.5pt">
                <v:textbox>
                  <w:txbxContent>
                    <w:p w:rsidR="00815387" w:rsidRPr="00815387" w14:paraId="45923C4B" w14:textId="24A0F885">
                      <w:pPr>
                        <w:rPr>
                          <w:color w:val="FFFFFF"/>
                        </w:rPr>
                      </w:pPr>
                      <w:r w:rsidRPr="00815387">
                        <w:rPr>
                          <w:rFonts w:hint="eastAsia"/>
                          <w:color w:val="FFFFFF"/>
                        </w:rPr>
                        <w:t>路、朱雀路、白下路、玄武路、中华路等。此外还有专为党政军机关规划的国府路（今长江路）、黄埔路、中央党</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684864" behindDoc="0" locked="0" layoutInCell="1" allowOverlap="1">
                <wp:simplePos x="0" y="0"/>
                <wp:positionH relativeFrom="column">
                  <wp:posOffset>6096000</wp:posOffset>
                </wp:positionH>
                <wp:positionV relativeFrom="paragraph">
                  <wp:posOffset>964565</wp:posOffset>
                </wp:positionV>
                <wp:extent cx="127000" cy="127000"/>
                <wp:effectExtent l="0" t="0" r="6350" b="6350"/>
                <wp:wrapNone/>
                <wp:docPr id="127374336"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21312F77">
                            <w:pPr>
                              <w:rPr>
                                <w:color w:val="FFFFFF"/>
                              </w:rPr>
                            </w:pPr>
                            <w:r w:rsidRPr="00815387">
                              <w:rPr>
                                <w:rFonts w:hint="eastAsia"/>
                                <w:color w:val="FFFFFF"/>
                              </w:rPr>
                              <w:t>户和</w:t>
                            </w:r>
                            <w:r w:rsidRPr="00815387">
                              <w:rPr>
                                <w:rFonts w:hint="eastAsia"/>
                                <w:color w:val="FFFFFF"/>
                              </w:rPr>
                              <w:t>3</w:t>
                            </w:r>
                            <w:r w:rsidRPr="00815387">
                              <w:rPr>
                                <w:rFonts w:hint="eastAsia"/>
                                <w:color w:val="FFFFFF"/>
                              </w:rPr>
                              <w:t>万管道液化气用户。防洪排涝：全面建成长江南京段防洪堤达标工程、城区外秦淮河和外金川河防洪堤达标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1" type="#_x0000_t202" style="width:10pt;height:10pt;margin-top:75.95pt;margin-left:480pt;mso-wrap-distance-bottom:0;mso-wrap-distance-left:9pt;mso-wrap-distance-right:9pt;mso-wrap-distance-top:0;position:absolute;v-text-anchor:top;z-index:251683840" filled="f" fillcolor="this" stroked="f" strokeweight="0.5pt">
                <v:textbox>
                  <w:txbxContent>
                    <w:p w:rsidR="00815387" w:rsidRPr="00815387" w14:paraId="7534AE81" w14:textId="21312F77">
                      <w:pPr>
                        <w:rPr>
                          <w:color w:val="FFFFFF"/>
                        </w:rPr>
                      </w:pPr>
                      <w:r w:rsidRPr="00815387">
                        <w:rPr>
                          <w:rFonts w:hint="eastAsia"/>
                          <w:color w:val="FFFFFF"/>
                        </w:rPr>
                        <w:t>户和</w:t>
                      </w:r>
                      <w:r w:rsidRPr="00815387">
                        <w:rPr>
                          <w:rFonts w:hint="eastAsia"/>
                          <w:color w:val="FFFFFF"/>
                        </w:rPr>
                        <w:t>3</w:t>
                      </w:r>
                      <w:r w:rsidRPr="00815387">
                        <w:rPr>
                          <w:rFonts w:hint="eastAsia"/>
                          <w:color w:val="FFFFFF"/>
                        </w:rPr>
                        <w:t>万管道液化气用户。防洪排涝：全面建成长江南京段防洪堤达标工程、城区外秦淮河和外金川河防洪堤达标</w:t>
                      </w:r>
                    </w:p>
                  </w:txbxContent>
                </v:textbox>
              </v:shape>
            </w:pict>
          </mc:Fallback>
        </mc:AlternateContent>
      </w:r>
      <w:r>
        <w:rPr>
          <w:rFonts w:ascii="宋体" w:eastAsia="宋体" w:hAnsi="宋体" w:cs="宋体"/>
          <w:color w:val="FF00FF"/>
          <w:sz w:val="42"/>
          <w:szCs w:val="42"/>
        </w:rPr>
        <w:t>南京市居民住宅生活饮用水二次供水管理办法（草稿）</w:t>
      </w:r>
    </w:p>
    <w:p w:rsidR="001C5055" w14:paraId="631DC9CC" w14:textId="77777777">
      <w:pPr>
        <w:spacing w:before="85" w:line="60" w:lineRule="exact"/>
        <w:textAlignment w:val="center"/>
      </w:pPr>
      <w:r>
        <w:drawing>
          <wp:inline distT="0" distB="0" distL="0" distR="0">
            <wp:extent cx="9931400" cy="381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9931400" cy="38100"/>
                    </a:xfrm>
                    <a:prstGeom prst="rect">
                      <a:avLst/>
                    </a:prstGeom>
                  </pic:spPr>
                </pic:pic>
              </a:graphicData>
            </a:graphic>
          </wp:inline>
        </w:drawing>
      </w:r>
    </w:p>
    <w:p w:rsidR="001C5055" w14:paraId="08D3773F" w14:textId="77777777">
      <w:pPr>
        <w:spacing w:line="331" w:lineRule="auto"/>
      </w:pPr>
    </w:p>
    <w:p w:rsidR="001C5055" w14:paraId="33926116" w14:textId="77777777">
      <w:pPr>
        <w:spacing w:before="137" w:line="416" w:lineRule="auto"/>
        <w:ind w:left="84" w:hanging="13"/>
        <w:rPr>
          <w:rFonts w:ascii="黑体" w:eastAsia="黑体" w:hAnsi="黑体" w:cs="黑体"/>
          <w:sz w:val="42"/>
          <w:szCs w:val="42"/>
        </w:rPr>
      </w:pPr>
      <w:r>
        <w:rPr>
          <w:rFonts w:ascii="黑体" w:eastAsia="黑体" w:hAnsi="黑体" w:cs="黑体"/>
          <w:spacing w:val="-7"/>
          <w:sz w:val="42"/>
          <w:szCs w:val="42"/>
        </w:rPr>
        <w:t>城市总体规划（</w:t>
      </w:r>
      <w:r>
        <w:rPr>
          <w:rFonts w:ascii="黑体" w:eastAsia="黑体" w:hAnsi="黑体" w:cs="黑体"/>
          <w:spacing w:val="3"/>
          <w:sz w:val="42"/>
          <w:szCs w:val="42"/>
        </w:rPr>
        <w:t xml:space="preserve"> </w:t>
      </w:r>
      <w:r>
        <w:rPr>
          <w:rFonts w:ascii="黑体" w:eastAsia="黑体" w:hAnsi="黑体" w:cs="黑体"/>
          <w:spacing w:val="-7"/>
          <w:sz w:val="42"/>
          <w:szCs w:val="42"/>
        </w:rPr>
        <w:t>1981—2000</w:t>
      </w:r>
      <w:r>
        <w:rPr>
          <w:rFonts w:ascii="黑体" w:eastAsia="黑体" w:hAnsi="黑体" w:cs="黑体"/>
          <w:spacing w:val="-7"/>
          <w:sz w:val="42"/>
          <w:szCs w:val="42"/>
        </w:rPr>
        <w:t>年）》、</w:t>
      </w:r>
      <w:r>
        <w:rPr>
          <w:rFonts w:ascii="黑体" w:eastAsia="黑体" w:hAnsi="黑体" w:cs="黑体"/>
          <w:spacing w:val="70"/>
          <w:sz w:val="42"/>
          <w:szCs w:val="42"/>
        </w:rPr>
        <w:t xml:space="preserve"> </w:t>
      </w:r>
      <w:r>
        <w:rPr>
          <w:rFonts w:ascii="黑体" w:eastAsia="黑体" w:hAnsi="黑体" w:cs="黑体"/>
          <w:spacing w:val="-7"/>
          <w:sz w:val="42"/>
          <w:szCs w:val="42"/>
        </w:rPr>
        <w:t>1992</w:t>
      </w:r>
      <w:r>
        <w:rPr>
          <w:rFonts w:ascii="黑体" w:eastAsia="黑体" w:hAnsi="黑体" w:cs="黑体"/>
          <w:spacing w:val="-7"/>
          <w:sz w:val="42"/>
          <w:szCs w:val="42"/>
        </w:rPr>
        <w:t>年的《南京市城市总体规划（</w:t>
      </w:r>
      <w:r>
        <w:rPr>
          <w:rFonts w:ascii="黑体" w:eastAsia="黑体" w:hAnsi="黑体" w:cs="黑体"/>
          <w:spacing w:val="-14"/>
          <w:sz w:val="42"/>
          <w:szCs w:val="42"/>
        </w:rPr>
        <w:t xml:space="preserve"> </w:t>
      </w:r>
      <w:r>
        <w:rPr>
          <w:rFonts w:ascii="黑体" w:eastAsia="黑体" w:hAnsi="黑体" w:cs="黑体"/>
          <w:spacing w:val="-7"/>
          <w:sz w:val="42"/>
          <w:szCs w:val="42"/>
        </w:rPr>
        <w:t>1991—2010</w:t>
      </w:r>
      <w:r>
        <w:rPr>
          <w:rFonts w:ascii="黑体" w:eastAsia="黑体" w:hAnsi="黑体" w:cs="黑体"/>
          <w:sz w:val="42"/>
          <w:szCs w:val="42"/>
        </w:rPr>
        <w:t xml:space="preserve">  </w:t>
      </w:r>
      <w:r>
        <w:rPr>
          <w:rFonts w:ascii="黑体" w:eastAsia="黑体" w:hAnsi="黑体" w:cs="黑体"/>
          <w:spacing w:val="-6"/>
          <w:sz w:val="42"/>
          <w:szCs w:val="42"/>
        </w:rPr>
        <w:t>年）》、</w:t>
      </w:r>
      <w:r>
        <w:rPr>
          <w:rFonts w:ascii="黑体" w:eastAsia="黑体" w:hAnsi="黑体" w:cs="黑体"/>
          <w:spacing w:val="106"/>
          <w:sz w:val="42"/>
          <w:szCs w:val="42"/>
        </w:rPr>
        <w:t xml:space="preserve"> </w:t>
      </w:r>
      <w:r>
        <w:rPr>
          <w:rFonts w:ascii="黑体" w:eastAsia="黑体" w:hAnsi="黑体" w:cs="黑体"/>
          <w:spacing w:val="-6"/>
          <w:sz w:val="42"/>
          <w:szCs w:val="42"/>
        </w:rPr>
        <w:t>1998</w:t>
      </w:r>
      <w:r>
        <w:rPr>
          <w:rFonts w:ascii="黑体" w:eastAsia="黑体" w:hAnsi="黑体" w:cs="黑体"/>
          <w:spacing w:val="-6"/>
          <w:sz w:val="42"/>
          <w:szCs w:val="42"/>
        </w:rPr>
        <w:t>年的《南京城市近期建设规划（</w:t>
      </w:r>
      <w:r>
        <w:rPr>
          <w:rFonts w:ascii="黑体" w:eastAsia="黑体" w:hAnsi="黑体" w:cs="黑体"/>
          <w:spacing w:val="-17"/>
          <w:sz w:val="42"/>
          <w:szCs w:val="42"/>
        </w:rPr>
        <w:t xml:space="preserve"> </w:t>
      </w:r>
      <w:r>
        <w:rPr>
          <w:rFonts w:ascii="黑体" w:eastAsia="黑体" w:hAnsi="黑体" w:cs="黑体"/>
          <w:spacing w:val="-6"/>
          <w:sz w:val="42"/>
          <w:szCs w:val="42"/>
        </w:rPr>
        <w:t>1999—2001</w:t>
      </w:r>
      <w:r>
        <w:rPr>
          <w:rFonts w:ascii="黑体" w:eastAsia="黑体" w:hAnsi="黑体" w:cs="黑体"/>
          <w:spacing w:val="-6"/>
          <w:sz w:val="42"/>
          <w:szCs w:val="42"/>
        </w:rPr>
        <w:t>年）》。其中最有影响的</w:t>
      </w:r>
      <w:r>
        <w:rPr>
          <w:rFonts w:ascii="黑体" w:eastAsia="黑体" w:hAnsi="黑体" w:cs="黑体"/>
          <w:sz w:val="42"/>
          <w:szCs w:val="42"/>
        </w:rPr>
        <w:t xml:space="preserve">  </w:t>
      </w:r>
      <w:r>
        <w:rPr>
          <w:rFonts w:ascii="黑体" w:eastAsia="黑体" w:hAnsi="黑体" w:cs="黑体"/>
          <w:spacing w:val="-8"/>
          <w:sz w:val="42"/>
          <w:szCs w:val="42"/>
        </w:rPr>
        <w:t>当推</w:t>
      </w:r>
      <w:r>
        <w:rPr>
          <w:rFonts w:ascii="黑体" w:eastAsia="黑体" w:hAnsi="黑体" w:cs="黑体"/>
          <w:spacing w:val="-34"/>
          <w:sz w:val="42"/>
          <w:szCs w:val="42"/>
        </w:rPr>
        <w:t xml:space="preserve"> </w:t>
      </w:r>
      <w:r>
        <w:rPr>
          <w:rFonts w:ascii="黑体" w:eastAsia="黑体" w:hAnsi="黑体" w:cs="黑体"/>
          <w:spacing w:val="-8"/>
          <w:sz w:val="42"/>
          <w:szCs w:val="42"/>
        </w:rPr>
        <w:t>1929</w:t>
      </w:r>
      <w:r>
        <w:rPr>
          <w:rFonts w:ascii="黑体" w:eastAsia="黑体" w:hAnsi="黑体" w:cs="黑体"/>
          <w:spacing w:val="-8"/>
          <w:sz w:val="42"/>
          <w:szCs w:val="42"/>
        </w:rPr>
        <w:t>年编制的《首都计划》和</w:t>
      </w:r>
      <w:r>
        <w:rPr>
          <w:rFonts w:ascii="黑体" w:eastAsia="黑体" w:hAnsi="黑体" w:cs="黑体"/>
          <w:spacing w:val="-58"/>
          <w:sz w:val="42"/>
          <w:szCs w:val="42"/>
        </w:rPr>
        <w:t xml:space="preserve"> </w:t>
      </w:r>
      <w:r>
        <w:rPr>
          <w:rFonts w:ascii="黑体" w:eastAsia="黑体" w:hAnsi="黑体" w:cs="黑体"/>
          <w:spacing w:val="-8"/>
          <w:sz w:val="42"/>
          <w:szCs w:val="42"/>
        </w:rPr>
        <w:t>1980</w:t>
      </w:r>
      <w:r>
        <w:rPr>
          <w:rFonts w:ascii="黑体" w:eastAsia="黑体" w:hAnsi="黑体" w:cs="黑体"/>
          <w:spacing w:val="-8"/>
          <w:sz w:val="42"/>
          <w:szCs w:val="42"/>
        </w:rPr>
        <w:t>年、</w:t>
      </w:r>
      <w:r>
        <w:rPr>
          <w:rFonts w:ascii="黑体" w:eastAsia="黑体" w:hAnsi="黑体" w:cs="黑体"/>
          <w:spacing w:val="-67"/>
          <w:sz w:val="42"/>
          <w:szCs w:val="42"/>
        </w:rPr>
        <w:t xml:space="preserve"> </w:t>
      </w:r>
      <w:r>
        <w:rPr>
          <w:rFonts w:ascii="黑体" w:eastAsia="黑体" w:hAnsi="黑体" w:cs="黑体"/>
          <w:spacing w:val="-8"/>
          <w:sz w:val="42"/>
          <w:szCs w:val="42"/>
        </w:rPr>
        <w:t>1992</w:t>
      </w:r>
      <w:r>
        <w:rPr>
          <w:rFonts w:ascii="黑体" w:eastAsia="黑体" w:hAnsi="黑体" w:cs="黑体"/>
          <w:spacing w:val="-8"/>
          <w:sz w:val="42"/>
          <w:szCs w:val="42"/>
        </w:rPr>
        <w:t>年编制的经国务院批准的总体规划。</w:t>
      </w:r>
    </w:p>
    <w:p w:rsidR="001C5055" w14:paraId="11A3617C" w14:textId="77777777">
      <w:pPr>
        <w:spacing w:before="288" w:line="415" w:lineRule="auto"/>
        <w:ind w:left="68" w:right="40" w:firstLine="1417"/>
        <w:rPr>
          <w:rFonts w:ascii="黑体" w:eastAsia="黑体" w:hAnsi="黑体" w:cs="黑体"/>
          <w:sz w:val="42"/>
          <w:szCs w:val="42"/>
        </w:rPr>
      </w:pPr>
      <w:r>
        <w:rPr>
          <w:rFonts w:ascii="黑体" w:eastAsia="黑体" w:hAnsi="黑体" w:cs="黑体"/>
          <w:spacing w:val="-13"/>
          <w:sz w:val="42"/>
          <w:szCs w:val="42"/>
        </w:rPr>
        <w:t>1927</w:t>
      </w:r>
      <w:r>
        <w:rPr>
          <w:rFonts w:ascii="黑体" w:eastAsia="黑体" w:hAnsi="黑体" w:cs="黑体"/>
          <w:spacing w:val="-48"/>
          <w:sz w:val="42"/>
          <w:szCs w:val="42"/>
        </w:rPr>
        <w:t xml:space="preserve"> </w:t>
      </w:r>
      <w:r>
        <w:rPr>
          <w:rFonts w:ascii="黑体" w:eastAsia="黑体" w:hAnsi="黑体" w:cs="黑体"/>
          <w:spacing w:val="-13"/>
          <w:sz w:val="42"/>
          <w:szCs w:val="42"/>
        </w:rPr>
        <w:t>年，国民政府设立</w:t>
      </w:r>
      <w:r>
        <w:rPr>
          <w:rFonts w:ascii="黑体" w:eastAsia="黑体" w:hAnsi="黑体" w:cs="黑体"/>
          <w:spacing w:val="-13"/>
          <w:sz w:val="42"/>
          <w:szCs w:val="42"/>
        </w:rPr>
        <w:t>“</w:t>
      </w:r>
      <w:r>
        <w:rPr>
          <w:rFonts w:ascii="黑体" w:eastAsia="黑体" w:hAnsi="黑体" w:cs="黑体"/>
          <w:spacing w:val="-13"/>
          <w:sz w:val="42"/>
          <w:szCs w:val="42"/>
        </w:rPr>
        <w:t>国都设计技术专员办事处</w:t>
      </w:r>
      <w:r>
        <w:rPr>
          <w:rFonts w:ascii="黑体" w:eastAsia="黑体" w:hAnsi="黑体" w:cs="黑体"/>
          <w:spacing w:val="-13"/>
          <w:sz w:val="42"/>
          <w:szCs w:val="42"/>
        </w:rPr>
        <w:t>”</w:t>
      </w:r>
      <w:r>
        <w:rPr>
          <w:rFonts w:ascii="黑体" w:eastAsia="黑体" w:hAnsi="黑体" w:cs="黑体"/>
          <w:spacing w:val="-13"/>
          <w:sz w:val="42"/>
          <w:szCs w:val="42"/>
        </w:rPr>
        <w:t>。</w:t>
      </w:r>
      <w:r>
        <w:rPr>
          <w:rFonts w:ascii="黑体" w:eastAsia="黑体" w:hAnsi="黑体" w:cs="黑体"/>
          <w:spacing w:val="-89"/>
          <w:sz w:val="42"/>
          <w:szCs w:val="42"/>
        </w:rPr>
        <w:t xml:space="preserve"> </w:t>
      </w:r>
      <w:r>
        <w:rPr>
          <w:rFonts w:ascii="黑体" w:eastAsia="黑体" w:hAnsi="黑体" w:cs="黑体"/>
          <w:spacing w:val="-13"/>
          <w:sz w:val="42"/>
          <w:szCs w:val="42"/>
        </w:rPr>
        <w:t>1929</w:t>
      </w:r>
      <w:r>
        <w:rPr>
          <w:rFonts w:ascii="黑体" w:eastAsia="黑体" w:hAnsi="黑体" w:cs="黑体"/>
          <w:spacing w:val="-13"/>
          <w:sz w:val="42"/>
          <w:szCs w:val="42"/>
        </w:rPr>
        <w:t>年编制完成的《首</w:t>
      </w:r>
      <w:r>
        <w:rPr>
          <w:rFonts w:ascii="黑体" w:eastAsia="黑体" w:hAnsi="黑体" w:cs="黑体"/>
          <w:sz w:val="42"/>
          <w:szCs w:val="42"/>
        </w:rPr>
        <w:t xml:space="preserve"> </w:t>
      </w:r>
      <w:r>
        <w:rPr>
          <w:rFonts w:ascii="黑体" w:eastAsia="黑体" w:hAnsi="黑体" w:cs="黑体"/>
          <w:spacing w:val="-13"/>
          <w:sz w:val="42"/>
          <w:szCs w:val="42"/>
        </w:rPr>
        <w:t>都计划》，是南京城市规划史上第一部正规的设计文件。</w:t>
      </w:r>
      <w:r>
        <w:rPr>
          <w:rFonts w:ascii="黑体" w:eastAsia="黑体" w:hAnsi="黑体" w:cs="黑体"/>
          <w:spacing w:val="-32"/>
          <w:sz w:val="42"/>
          <w:szCs w:val="42"/>
        </w:rPr>
        <w:t xml:space="preserve"> </w:t>
      </w:r>
      <w:r>
        <w:rPr>
          <w:rFonts w:ascii="黑体" w:eastAsia="黑体" w:hAnsi="黑体" w:cs="黑体"/>
          <w:spacing w:val="-13"/>
          <w:sz w:val="42"/>
          <w:szCs w:val="42"/>
        </w:rPr>
        <w:t>按照该规划进行的道路建设，</w:t>
      </w:r>
      <w:r>
        <w:rPr>
          <w:rFonts w:ascii="黑体" w:eastAsia="黑体" w:hAnsi="黑体" w:cs="黑体"/>
          <w:sz w:val="42"/>
          <w:szCs w:val="42"/>
        </w:rPr>
        <w:t xml:space="preserve"> </w:t>
      </w:r>
      <w:r>
        <w:rPr>
          <w:rFonts w:ascii="黑体" w:eastAsia="黑体" w:hAnsi="黑体" w:cs="黑体"/>
          <w:spacing w:val="-2"/>
          <w:sz w:val="42"/>
          <w:szCs w:val="42"/>
        </w:rPr>
        <w:t>构成了今天南京城市的基本框架。</w:t>
      </w:r>
    </w:p>
    <w:p w:rsidR="001C5055" w14:paraId="43DF9961" w14:textId="77777777">
      <w:pPr>
        <w:spacing w:before="292" w:line="412" w:lineRule="auto"/>
        <w:ind w:left="69" w:right="107" w:firstLine="1072"/>
        <w:rPr>
          <w:rFonts w:ascii="黑体" w:eastAsia="黑体" w:hAnsi="黑体" w:cs="黑体"/>
          <w:sz w:val="42"/>
          <w:szCs w:val="42"/>
        </w:rPr>
      </w:pPr>
      <w:r>
        <w:rPr>
          <w:rFonts w:ascii="黑体" w:eastAsia="黑体" w:hAnsi="黑体" w:cs="黑体"/>
          <w:sz w:val="42"/>
          <w:szCs w:val="42"/>
        </w:rPr>
        <w:t>“</w:t>
      </w:r>
      <w:r>
        <w:rPr>
          <w:rFonts w:ascii="黑体" w:eastAsia="黑体" w:hAnsi="黑体" w:cs="黑体"/>
          <w:sz w:val="42"/>
          <w:szCs w:val="42"/>
        </w:rPr>
        <w:t>一五</w:t>
      </w:r>
      <w:r>
        <w:rPr>
          <w:rFonts w:ascii="黑体" w:eastAsia="黑体" w:hAnsi="黑体" w:cs="黑体"/>
          <w:sz w:val="42"/>
          <w:szCs w:val="42"/>
        </w:rPr>
        <w:t>”</w:t>
      </w:r>
      <w:r>
        <w:rPr>
          <w:rFonts w:ascii="黑体" w:eastAsia="黑体" w:hAnsi="黑体" w:cs="黑体"/>
          <w:sz w:val="42"/>
          <w:szCs w:val="42"/>
        </w:rPr>
        <w:t>时期，以苏联城市规划的理论、方法和布局形式进行规划，城市人口</w:t>
      </w:r>
      <w:r>
        <w:rPr>
          <w:rFonts w:ascii="黑体" w:eastAsia="黑体" w:hAnsi="黑体" w:cs="黑体"/>
          <w:spacing w:val="15"/>
          <w:sz w:val="42"/>
          <w:szCs w:val="42"/>
        </w:rPr>
        <w:t xml:space="preserve">  </w:t>
      </w:r>
      <w:r>
        <w:rPr>
          <w:rFonts w:ascii="黑体" w:eastAsia="黑体" w:hAnsi="黑体" w:cs="黑体"/>
          <w:spacing w:val="-18"/>
          <w:sz w:val="42"/>
          <w:szCs w:val="42"/>
        </w:rPr>
        <w:t>规模按劳动平衡法计算，</w:t>
      </w:r>
      <w:r>
        <w:rPr>
          <w:rFonts w:ascii="黑体" w:eastAsia="黑体" w:hAnsi="黑体" w:cs="黑体"/>
          <w:spacing w:val="-37"/>
          <w:sz w:val="42"/>
          <w:szCs w:val="42"/>
        </w:rPr>
        <w:t xml:space="preserve"> </w:t>
      </w:r>
      <w:r>
        <w:rPr>
          <w:rFonts w:ascii="黑体" w:eastAsia="黑体" w:hAnsi="黑体" w:cs="黑体"/>
          <w:spacing w:val="-18"/>
          <w:sz w:val="42"/>
          <w:szCs w:val="42"/>
        </w:rPr>
        <w:t>近期</w:t>
      </w:r>
      <w:r>
        <w:rPr>
          <w:rFonts w:ascii="黑体" w:eastAsia="黑体" w:hAnsi="黑体" w:cs="黑体"/>
          <w:spacing w:val="-61"/>
          <w:sz w:val="42"/>
          <w:szCs w:val="42"/>
        </w:rPr>
        <w:t xml:space="preserve"> </w:t>
      </w:r>
      <w:r>
        <w:rPr>
          <w:rFonts w:ascii="黑体" w:eastAsia="黑体" w:hAnsi="黑体" w:cs="黑体"/>
          <w:spacing w:val="-18"/>
          <w:sz w:val="42"/>
          <w:szCs w:val="42"/>
        </w:rPr>
        <w:t>132.7</w:t>
      </w:r>
      <w:r>
        <w:rPr>
          <w:rFonts w:ascii="黑体" w:eastAsia="黑体" w:hAnsi="黑体" w:cs="黑体"/>
          <w:spacing w:val="-90"/>
          <w:sz w:val="42"/>
          <w:szCs w:val="42"/>
        </w:rPr>
        <w:t xml:space="preserve"> </w:t>
      </w:r>
      <w:r>
        <w:rPr>
          <w:rFonts w:ascii="黑体" w:eastAsia="黑体" w:hAnsi="黑体" w:cs="黑体"/>
          <w:spacing w:val="-18"/>
          <w:sz w:val="42"/>
          <w:szCs w:val="42"/>
        </w:rPr>
        <w:t>万人，</w:t>
      </w:r>
      <w:r>
        <w:rPr>
          <w:rFonts w:ascii="黑体" w:eastAsia="黑体" w:hAnsi="黑体" w:cs="黑体"/>
          <w:spacing w:val="-75"/>
          <w:sz w:val="42"/>
          <w:szCs w:val="42"/>
        </w:rPr>
        <w:t xml:space="preserve"> </w:t>
      </w:r>
      <w:r>
        <w:rPr>
          <w:rFonts w:ascii="黑体" w:eastAsia="黑体" w:hAnsi="黑体" w:cs="黑体"/>
          <w:spacing w:val="-18"/>
          <w:sz w:val="42"/>
          <w:szCs w:val="42"/>
        </w:rPr>
        <w:t>用地规模</w:t>
      </w:r>
      <w:r>
        <w:rPr>
          <w:rFonts w:ascii="黑体" w:eastAsia="黑体" w:hAnsi="黑体" w:cs="黑体"/>
          <w:spacing w:val="-62"/>
          <w:sz w:val="42"/>
          <w:szCs w:val="42"/>
        </w:rPr>
        <w:t xml:space="preserve"> </w:t>
      </w:r>
      <w:r>
        <w:rPr>
          <w:rFonts w:ascii="黑体" w:eastAsia="黑体" w:hAnsi="黑体" w:cs="黑体"/>
          <w:spacing w:val="-18"/>
          <w:sz w:val="42"/>
          <w:szCs w:val="42"/>
        </w:rPr>
        <w:t>130</w:t>
      </w:r>
      <w:r>
        <w:rPr>
          <w:rFonts w:ascii="黑体" w:eastAsia="黑体" w:hAnsi="黑体" w:cs="黑体"/>
          <w:spacing w:val="-18"/>
          <w:sz w:val="42"/>
          <w:szCs w:val="42"/>
        </w:rPr>
        <w:t>平方公里，</w:t>
      </w:r>
      <w:r>
        <w:rPr>
          <w:rFonts w:ascii="黑体" w:eastAsia="黑体" w:hAnsi="黑体" w:cs="黑体"/>
          <w:spacing w:val="-56"/>
          <w:sz w:val="42"/>
          <w:szCs w:val="42"/>
        </w:rPr>
        <w:t xml:space="preserve"> </w:t>
      </w:r>
      <w:r>
        <w:rPr>
          <w:rFonts w:ascii="黑体" w:eastAsia="黑体" w:hAnsi="黑体" w:cs="黑体"/>
          <w:spacing w:val="-18"/>
          <w:sz w:val="42"/>
          <w:szCs w:val="42"/>
        </w:rPr>
        <w:t>远期人口规模</w:t>
      </w:r>
      <w:r>
        <w:rPr>
          <w:rFonts w:ascii="黑体" w:eastAsia="黑体" w:hAnsi="黑体" w:cs="黑体"/>
          <w:spacing w:val="-88"/>
          <w:sz w:val="42"/>
          <w:szCs w:val="42"/>
        </w:rPr>
        <w:t xml:space="preserve"> </w:t>
      </w:r>
      <w:r>
        <w:rPr>
          <w:rFonts w:ascii="黑体" w:eastAsia="黑体" w:hAnsi="黑体" w:cs="黑体"/>
          <w:spacing w:val="-18"/>
          <w:sz w:val="42"/>
          <w:szCs w:val="42"/>
        </w:rPr>
        <w:t>200</w:t>
      </w:r>
      <w:r>
        <w:rPr>
          <w:rFonts w:ascii="黑体" w:eastAsia="黑体" w:hAnsi="黑体" w:cs="黑体"/>
          <w:sz w:val="42"/>
          <w:szCs w:val="42"/>
        </w:rPr>
        <w:t xml:space="preserve"> </w:t>
      </w:r>
      <w:r>
        <w:rPr>
          <w:rFonts w:ascii="黑体" w:eastAsia="黑体" w:hAnsi="黑体" w:cs="黑体"/>
          <w:spacing w:val="1"/>
          <w:sz w:val="42"/>
          <w:szCs w:val="42"/>
        </w:rPr>
        <w:t>万人，用地规模</w:t>
      </w:r>
      <w:r>
        <w:rPr>
          <w:rFonts w:ascii="黑体" w:eastAsia="黑体" w:hAnsi="黑体" w:cs="黑体"/>
          <w:spacing w:val="-72"/>
          <w:sz w:val="42"/>
          <w:szCs w:val="42"/>
        </w:rPr>
        <w:t xml:space="preserve"> </w:t>
      </w:r>
      <w:r>
        <w:rPr>
          <w:rFonts w:ascii="黑体" w:eastAsia="黑体" w:hAnsi="黑体" w:cs="黑体"/>
          <w:spacing w:val="1"/>
          <w:sz w:val="42"/>
          <w:szCs w:val="42"/>
        </w:rPr>
        <w:t>260</w:t>
      </w:r>
      <w:r>
        <w:rPr>
          <w:rFonts w:ascii="黑体" w:eastAsia="黑体" w:hAnsi="黑体" w:cs="黑体"/>
          <w:spacing w:val="1"/>
          <w:sz w:val="42"/>
          <w:szCs w:val="42"/>
        </w:rPr>
        <w:t>平方公里。布局采用功能分区理论分七种用地，追求平面构图形</w:t>
      </w:r>
      <w:r>
        <w:rPr>
          <w:rFonts w:ascii="黑体" w:eastAsia="黑体" w:hAnsi="黑体" w:cs="黑体"/>
          <w:sz w:val="42"/>
          <w:szCs w:val="42"/>
        </w:rPr>
        <w:t xml:space="preserve"> </w:t>
      </w:r>
      <w:r>
        <w:rPr>
          <w:rFonts w:ascii="黑体" w:eastAsia="黑体" w:hAnsi="黑体" w:cs="黑体"/>
          <w:spacing w:val="-1"/>
          <w:sz w:val="42"/>
          <w:szCs w:val="42"/>
        </w:rPr>
        <w:t>式。</w:t>
      </w:r>
      <w:r>
        <w:rPr>
          <w:rFonts w:ascii="黑体" w:eastAsia="黑体" w:hAnsi="黑体" w:cs="黑体"/>
          <w:spacing w:val="-1"/>
          <w:sz w:val="42"/>
          <w:szCs w:val="42"/>
        </w:rPr>
        <w:t>“</w:t>
      </w:r>
      <w:r>
        <w:rPr>
          <w:rFonts w:ascii="黑体" w:eastAsia="黑体" w:hAnsi="黑体" w:cs="黑体"/>
          <w:spacing w:val="-1"/>
          <w:sz w:val="42"/>
          <w:szCs w:val="42"/>
        </w:rPr>
        <w:t>一五</w:t>
      </w:r>
      <w:r>
        <w:rPr>
          <w:rFonts w:ascii="黑体" w:eastAsia="黑体" w:hAnsi="黑体" w:cs="黑体"/>
          <w:spacing w:val="-1"/>
          <w:sz w:val="42"/>
          <w:szCs w:val="42"/>
        </w:rPr>
        <w:t>”</w:t>
      </w:r>
      <w:r>
        <w:rPr>
          <w:rFonts w:ascii="黑体" w:eastAsia="黑体" w:hAnsi="黑体" w:cs="黑体"/>
          <w:spacing w:val="-1"/>
          <w:sz w:val="42"/>
          <w:szCs w:val="42"/>
        </w:rPr>
        <w:t>末，根据中央</w:t>
      </w:r>
      <w:r>
        <w:rPr>
          <w:rFonts w:ascii="黑体" w:eastAsia="黑体" w:hAnsi="黑体" w:cs="黑体"/>
          <w:spacing w:val="-1"/>
          <w:sz w:val="42"/>
          <w:szCs w:val="42"/>
        </w:rPr>
        <w:t>“</w:t>
      </w:r>
      <w:r>
        <w:rPr>
          <w:rFonts w:ascii="黑体" w:eastAsia="黑体" w:hAnsi="黑体" w:cs="黑体"/>
          <w:spacing w:val="-1"/>
          <w:sz w:val="42"/>
          <w:szCs w:val="42"/>
        </w:rPr>
        <w:t>发展中小城市，控制发展大城市</w:t>
      </w:r>
      <w:r>
        <w:rPr>
          <w:rFonts w:ascii="黑体" w:eastAsia="黑体" w:hAnsi="黑体" w:cs="黑体"/>
          <w:spacing w:val="-1"/>
          <w:sz w:val="42"/>
          <w:szCs w:val="42"/>
        </w:rPr>
        <w:t>”</w:t>
      </w:r>
      <w:r>
        <w:rPr>
          <w:rFonts w:ascii="黑体" w:eastAsia="黑体" w:hAnsi="黑体" w:cs="黑体"/>
          <w:spacing w:val="-1"/>
          <w:sz w:val="42"/>
          <w:szCs w:val="42"/>
        </w:rPr>
        <w:t>的原则及提倡节约反</w:t>
      </w:r>
      <w:r>
        <w:rPr>
          <w:rFonts w:ascii="黑体" w:eastAsia="黑体" w:hAnsi="黑体" w:cs="黑体"/>
          <w:spacing w:val="5"/>
          <w:sz w:val="42"/>
          <w:szCs w:val="42"/>
        </w:rPr>
        <w:t xml:space="preserve"> </w:t>
      </w:r>
      <w:r>
        <w:rPr>
          <w:rFonts w:ascii="黑体" w:eastAsia="黑体" w:hAnsi="黑体" w:cs="黑体"/>
          <w:spacing w:val="-13"/>
          <w:sz w:val="42"/>
          <w:szCs w:val="42"/>
        </w:rPr>
        <w:t>对形式主义的倾向。</w:t>
      </w:r>
      <w:r>
        <w:rPr>
          <w:rFonts w:ascii="黑体" w:eastAsia="黑体" w:hAnsi="黑体" w:cs="黑体"/>
          <w:spacing w:val="33"/>
          <w:sz w:val="42"/>
          <w:szCs w:val="42"/>
        </w:rPr>
        <w:t xml:space="preserve"> </w:t>
      </w:r>
      <w:r>
        <w:rPr>
          <w:rFonts w:ascii="黑体" w:eastAsia="黑体" w:hAnsi="黑体" w:cs="黑体"/>
          <w:spacing w:val="-13"/>
          <w:sz w:val="42"/>
          <w:szCs w:val="42"/>
        </w:rPr>
        <w:t>1957</w:t>
      </w:r>
      <w:r>
        <w:rPr>
          <w:rFonts w:ascii="黑体" w:eastAsia="黑体" w:hAnsi="黑体" w:cs="黑体"/>
          <w:spacing w:val="-13"/>
          <w:sz w:val="42"/>
          <w:szCs w:val="42"/>
        </w:rPr>
        <w:t>年编制的规划，</w:t>
      </w:r>
      <w:r>
        <w:rPr>
          <w:rFonts w:ascii="黑体" w:eastAsia="黑体" w:hAnsi="黑体" w:cs="黑体"/>
          <w:spacing w:val="89"/>
          <w:sz w:val="42"/>
          <w:szCs w:val="42"/>
        </w:rPr>
        <w:t xml:space="preserve"> </w:t>
      </w:r>
      <w:r>
        <w:rPr>
          <w:rFonts w:ascii="黑体" w:eastAsia="黑体" w:hAnsi="黑体" w:cs="黑体"/>
          <w:spacing w:val="-13"/>
          <w:sz w:val="42"/>
          <w:szCs w:val="42"/>
        </w:rPr>
        <w:t>缩小规模，远期人口控制在</w:t>
      </w:r>
      <w:r>
        <w:rPr>
          <w:rFonts w:ascii="黑体" w:eastAsia="黑体" w:hAnsi="黑体" w:cs="黑体"/>
          <w:spacing w:val="-57"/>
          <w:sz w:val="42"/>
          <w:szCs w:val="42"/>
        </w:rPr>
        <w:t xml:space="preserve"> </w:t>
      </w:r>
      <w:r>
        <w:rPr>
          <w:rFonts w:ascii="黑体" w:eastAsia="黑体" w:hAnsi="黑体" w:cs="黑体"/>
          <w:spacing w:val="-13"/>
          <w:sz w:val="42"/>
          <w:szCs w:val="42"/>
        </w:rPr>
        <w:t>130</w:t>
      </w:r>
      <w:r>
        <w:rPr>
          <w:rFonts w:ascii="黑体" w:eastAsia="黑体" w:hAnsi="黑体" w:cs="黑体"/>
          <w:spacing w:val="-13"/>
          <w:sz w:val="42"/>
          <w:szCs w:val="42"/>
        </w:rPr>
        <w:t>万人，用地</w:t>
      </w:r>
      <w:r>
        <w:rPr>
          <w:rFonts w:ascii="黑体" w:eastAsia="黑体" w:hAnsi="黑体" w:cs="黑体"/>
          <w:sz w:val="42"/>
          <w:szCs w:val="42"/>
        </w:rPr>
        <w:t xml:space="preserve"> </w:t>
      </w:r>
      <w:r>
        <w:rPr>
          <w:rFonts w:ascii="黑体" w:eastAsia="黑体" w:hAnsi="黑体" w:cs="黑体"/>
          <w:spacing w:val="-13"/>
          <w:sz w:val="42"/>
          <w:szCs w:val="42"/>
        </w:rPr>
        <w:t>139</w:t>
      </w:r>
      <w:r>
        <w:rPr>
          <w:rFonts w:ascii="黑体" w:eastAsia="黑体" w:hAnsi="黑体" w:cs="黑体"/>
          <w:spacing w:val="-13"/>
          <w:sz w:val="42"/>
          <w:szCs w:val="42"/>
        </w:rPr>
        <w:t>平方公里，</w:t>
      </w:r>
      <w:r>
        <w:rPr>
          <w:rFonts w:ascii="黑体" w:eastAsia="黑体" w:hAnsi="黑体" w:cs="黑体"/>
          <w:spacing w:val="105"/>
          <w:sz w:val="42"/>
          <w:szCs w:val="42"/>
        </w:rPr>
        <w:t xml:space="preserve"> </w:t>
      </w:r>
      <w:r>
        <w:rPr>
          <w:rFonts w:ascii="黑体" w:eastAsia="黑体" w:hAnsi="黑体" w:cs="黑体"/>
          <w:spacing w:val="-13"/>
          <w:sz w:val="42"/>
          <w:szCs w:val="42"/>
        </w:rPr>
        <w:t>超过规模则安排到外围卫星城镇。</w:t>
      </w:r>
      <w:r>
        <w:rPr>
          <w:rFonts w:ascii="黑体" w:eastAsia="黑体" w:hAnsi="黑体" w:cs="黑体"/>
          <w:spacing w:val="50"/>
          <w:sz w:val="42"/>
          <w:szCs w:val="42"/>
        </w:rPr>
        <w:t xml:space="preserve"> </w:t>
      </w:r>
      <w:r>
        <w:rPr>
          <w:rFonts w:ascii="黑体" w:eastAsia="黑体" w:hAnsi="黑体" w:cs="黑体"/>
          <w:spacing w:val="-13"/>
          <w:sz w:val="42"/>
          <w:szCs w:val="42"/>
        </w:rPr>
        <w:t>此规划过于迁就现状。</w:t>
      </w:r>
    </w:p>
    <w:p w:rsidR="001C5055" w14:paraId="740BF514" w14:textId="77777777">
      <w:pPr>
        <w:spacing w:before="307" w:line="412" w:lineRule="auto"/>
        <w:ind w:left="65" w:right="173" w:firstLine="1077"/>
        <w:rPr>
          <w:rFonts w:ascii="黑体" w:eastAsia="黑体" w:hAnsi="黑体" w:cs="黑体"/>
          <w:sz w:val="42"/>
          <w:szCs w:val="42"/>
        </w:rPr>
      </w:pPr>
      <w:r>
        <w:rPr>
          <w:rFonts w:ascii="黑体" w:eastAsia="黑体" w:hAnsi="黑体" w:cs="黑体"/>
          <w:spacing w:val="-18"/>
          <w:sz w:val="42"/>
          <w:szCs w:val="42"/>
        </w:rPr>
        <w:t>“</w:t>
      </w:r>
      <w:r>
        <w:rPr>
          <w:rFonts w:ascii="黑体" w:eastAsia="黑体" w:hAnsi="黑体" w:cs="黑体"/>
          <w:spacing w:val="-18"/>
          <w:sz w:val="42"/>
          <w:szCs w:val="42"/>
        </w:rPr>
        <w:t>大跃进</w:t>
      </w:r>
      <w:r>
        <w:rPr>
          <w:rFonts w:ascii="黑体" w:eastAsia="黑体" w:hAnsi="黑体" w:cs="黑体"/>
          <w:spacing w:val="-18"/>
          <w:sz w:val="42"/>
          <w:szCs w:val="42"/>
        </w:rPr>
        <w:t>”</w:t>
      </w:r>
      <w:r>
        <w:rPr>
          <w:rFonts w:ascii="黑体" w:eastAsia="黑体" w:hAnsi="黑体" w:cs="黑体"/>
          <w:spacing w:val="-18"/>
          <w:sz w:val="42"/>
          <w:szCs w:val="42"/>
        </w:rPr>
        <w:t>时期，建工部提出：</w:t>
      </w:r>
      <w:r>
        <w:rPr>
          <w:rFonts w:ascii="黑体" w:eastAsia="黑体" w:hAnsi="黑体" w:cs="黑体"/>
          <w:spacing w:val="108"/>
          <w:sz w:val="42"/>
          <w:szCs w:val="42"/>
        </w:rPr>
        <w:t xml:space="preserve"> </w:t>
      </w:r>
      <w:r>
        <w:rPr>
          <w:rFonts w:ascii="黑体" w:eastAsia="黑体" w:hAnsi="黑体" w:cs="黑体"/>
          <w:spacing w:val="-18"/>
          <w:sz w:val="42"/>
          <w:szCs w:val="42"/>
        </w:rPr>
        <w:t>城市建设、城市规划也要来个大跃进，</w:t>
      </w:r>
      <w:r>
        <w:rPr>
          <w:rFonts w:ascii="黑体" w:eastAsia="黑体" w:hAnsi="黑体" w:cs="黑体"/>
          <w:spacing w:val="117"/>
          <w:sz w:val="42"/>
          <w:szCs w:val="42"/>
        </w:rPr>
        <w:t xml:space="preserve"> </w:t>
      </w:r>
      <w:r>
        <w:rPr>
          <w:rFonts w:ascii="黑体" w:eastAsia="黑体" w:hAnsi="黑体" w:cs="黑体"/>
          <w:spacing w:val="-18"/>
          <w:sz w:val="42"/>
          <w:szCs w:val="42"/>
        </w:rPr>
        <w:t>……</w:t>
      </w:r>
      <w:r>
        <w:rPr>
          <w:rFonts w:ascii="黑体" w:eastAsia="黑体" w:hAnsi="黑体" w:cs="黑体"/>
          <w:spacing w:val="-18"/>
          <w:sz w:val="42"/>
          <w:szCs w:val="42"/>
        </w:rPr>
        <w:t>共</w:t>
      </w:r>
      <w:r>
        <w:rPr>
          <w:rFonts w:ascii="黑体" w:eastAsia="黑体" w:hAnsi="黑体" w:cs="黑体"/>
          <w:sz w:val="42"/>
          <w:szCs w:val="42"/>
        </w:rPr>
        <w:t xml:space="preserve"> </w:t>
      </w:r>
      <w:r>
        <w:rPr>
          <w:rFonts w:ascii="黑体" w:eastAsia="黑体" w:hAnsi="黑体" w:cs="黑体"/>
          <w:spacing w:val="-9"/>
          <w:sz w:val="42"/>
          <w:szCs w:val="42"/>
        </w:rPr>
        <w:t>产主义的宏伟理想要提前实现。南京规划部门先后完成了一系列的人民公社规划、</w:t>
      </w:r>
      <w:r>
        <w:rPr>
          <w:rFonts w:ascii="黑体" w:eastAsia="黑体" w:hAnsi="黑体" w:cs="黑体"/>
          <w:spacing w:val="89"/>
          <w:sz w:val="42"/>
          <w:szCs w:val="42"/>
        </w:rPr>
        <w:t xml:space="preserve"> </w:t>
      </w:r>
      <w:r>
        <w:rPr>
          <w:rFonts w:ascii="黑体" w:eastAsia="黑体" w:hAnsi="黑体" w:cs="黑体"/>
          <w:spacing w:val="-9"/>
          <w:sz w:val="42"/>
          <w:szCs w:val="42"/>
        </w:rPr>
        <w:t>卫</w:t>
      </w:r>
      <w:r>
        <w:rPr>
          <w:rFonts w:ascii="黑体" w:eastAsia="黑体" w:hAnsi="黑体" w:cs="黑体"/>
          <w:sz w:val="42"/>
          <w:szCs w:val="42"/>
        </w:rPr>
        <w:t xml:space="preserve"> </w:t>
      </w:r>
      <w:r>
        <w:rPr>
          <w:rFonts w:ascii="黑体" w:eastAsia="黑体" w:hAnsi="黑体" w:cs="黑体"/>
          <w:spacing w:val="-11"/>
          <w:sz w:val="42"/>
          <w:szCs w:val="42"/>
        </w:rPr>
        <w:t>星城镇规划等。</w:t>
      </w:r>
      <w:r>
        <w:rPr>
          <w:rFonts w:ascii="黑体" w:eastAsia="黑体" w:hAnsi="黑体" w:cs="黑体"/>
          <w:spacing w:val="38"/>
          <w:sz w:val="42"/>
          <w:szCs w:val="42"/>
        </w:rPr>
        <w:t xml:space="preserve"> </w:t>
      </w:r>
      <w:r>
        <w:rPr>
          <w:rFonts w:ascii="黑体" w:eastAsia="黑体" w:hAnsi="黑体" w:cs="黑体"/>
          <w:spacing w:val="-11"/>
          <w:sz w:val="42"/>
          <w:szCs w:val="42"/>
        </w:rPr>
        <w:t>1960</w:t>
      </w:r>
      <w:r>
        <w:rPr>
          <w:rFonts w:ascii="黑体" w:eastAsia="黑体" w:hAnsi="黑体" w:cs="黑体"/>
          <w:spacing w:val="-11"/>
          <w:sz w:val="42"/>
          <w:szCs w:val="42"/>
        </w:rPr>
        <w:t>年编制的《南京地区区域规划》是大跃进时代产物，存在</w:t>
      </w:r>
      <w:r>
        <w:rPr>
          <w:rFonts w:ascii="黑体" w:eastAsia="黑体" w:hAnsi="黑体" w:cs="黑体"/>
          <w:spacing w:val="-59"/>
          <w:sz w:val="42"/>
          <w:szCs w:val="42"/>
        </w:rPr>
        <w:t xml:space="preserve"> </w:t>
      </w:r>
      <w:r>
        <w:rPr>
          <w:rFonts w:ascii="黑体" w:eastAsia="黑体" w:hAnsi="黑体" w:cs="黑体"/>
          <w:spacing w:val="-11"/>
          <w:sz w:val="42"/>
          <w:szCs w:val="42"/>
        </w:rPr>
        <w:t>“</w:t>
      </w:r>
      <w:r>
        <w:rPr>
          <w:rFonts w:ascii="黑体" w:eastAsia="黑体" w:hAnsi="黑体" w:cs="黑体"/>
          <w:spacing w:val="-11"/>
          <w:sz w:val="42"/>
          <w:szCs w:val="42"/>
        </w:rPr>
        <w:t>规模</w:t>
      </w:r>
      <w:r>
        <w:rPr>
          <w:rFonts w:ascii="黑体" w:eastAsia="黑体" w:hAnsi="黑体" w:cs="黑体"/>
          <w:sz w:val="42"/>
          <w:szCs w:val="42"/>
        </w:rPr>
        <w:t xml:space="preserve"> </w:t>
      </w:r>
      <w:r>
        <w:rPr>
          <w:rFonts w:ascii="黑体" w:eastAsia="黑体" w:hAnsi="黑体" w:cs="黑体"/>
          <w:spacing w:val="-10"/>
          <w:sz w:val="42"/>
          <w:szCs w:val="42"/>
        </w:rPr>
        <w:t>过大、</w:t>
      </w:r>
      <w:r>
        <w:rPr>
          <w:rFonts w:ascii="黑体" w:eastAsia="黑体" w:hAnsi="黑体" w:cs="黑体"/>
          <w:spacing w:val="133"/>
          <w:sz w:val="42"/>
          <w:szCs w:val="42"/>
        </w:rPr>
        <w:t xml:space="preserve"> </w:t>
      </w:r>
      <w:r>
        <w:rPr>
          <w:rFonts w:ascii="黑体" w:eastAsia="黑体" w:hAnsi="黑体" w:cs="黑体"/>
          <w:spacing w:val="-10"/>
          <w:sz w:val="42"/>
          <w:szCs w:val="42"/>
        </w:rPr>
        <w:t>占地过多、标准过高、求新过急</w:t>
      </w:r>
      <w:r>
        <w:rPr>
          <w:rFonts w:ascii="黑体" w:eastAsia="黑体" w:hAnsi="黑体" w:cs="黑体"/>
          <w:spacing w:val="-10"/>
          <w:sz w:val="42"/>
          <w:szCs w:val="42"/>
        </w:rPr>
        <w:t>”</w:t>
      </w:r>
      <w:r>
        <w:rPr>
          <w:rFonts w:ascii="黑体" w:eastAsia="黑体" w:hAnsi="黑体" w:cs="黑体"/>
          <w:spacing w:val="-10"/>
          <w:sz w:val="42"/>
          <w:szCs w:val="42"/>
        </w:rPr>
        <w:t>的</w:t>
      </w:r>
      <w:r>
        <w:rPr>
          <w:rFonts w:ascii="黑体" w:eastAsia="黑体" w:hAnsi="黑体" w:cs="黑体"/>
          <w:spacing w:val="-10"/>
          <w:sz w:val="42"/>
          <w:szCs w:val="42"/>
        </w:rPr>
        <w:t>“</w:t>
      </w:r>
      <w:r>
        <w:rPr>
          <w:rFonts w:ascii="黑体" w:eastAsia="黑体" w:hAnsi="黑体" w:cs="黑体"/>
          <w:spacing w:val="-10"/>
          <w:sz w:val="42"/>
          <w:szCs w:val="42"/>
        </w:rPr>
        <w:t>四过</w:t>
      </w:r>
      <w:r>
        <w:rPr>
          <w:rFonts w:ascii="黑体" w:eastAsia="黑体" w:hAnsi="黑体" w:cs="黑体"/>
          <w:spacing w:val="-10"/>
          <w:sz w:val="42"/>
          <w:szCs w:val="42"/>
        </w:rPr>
        <w:t>”</w:t>
      </w:r>
      <w:r>
        <w:rPr>
          <w:rFonts w:ascii="黑体" w:eastAsia="黑体" w:hAnsi="黑体" w:cs="黑体"/>
          <w:spacing w:val="-10"/>
          <w:sz w:val="42"/>
          <w:szCs w:val="42"/>
        </w:rPr>
        <w:t>现象。紧接着三年国民经济困难</w:t>
      </w:r>
      <w:r>
        <w:rPr>
          <w:rFonts w:ascii="黑体" w:eastAsia="黑体" w:hAnsi="黑体" w:cs="黑体"/>
          <w:sz w:val="42"/>
          <w:szCs w:val="42"/>
        </w:rPr>
        <w:t xml:space="preserve"> </w:t>
      </w:r>
      <w:r>
        <w:rPr>
          <w:rFonts w:ascii="黑体" w:eastAsia="黑体" w:hAnsi="黑体" w:cs="黑体"/>
          <w:spacing w:val="-9"/>
          <w:sz w:val="42"/>
          <w:szCs w:val="42"/>
        </w:rPr>
        <w:t>时期，国家计委提出三年不搞规划、</w:t>
      </w:r>
      <w:r>
        <w:rPr>
          <w:rFonts w:ascii="黑体" w:eastAsia="黑体" w:hAnsi="黑体" w:cs="黑体"/>
          <w:spacing w:val="93"/>
          <w:sz w:val="42"/>
          <w:szCs w:val="42"/>
        </w:rPr>
        <w:t xml:space="preserve"> </w:t>
      </w:r>
      <w:r>
        <w:rPr>
          <w:rFonts w:ascii="黑体" w:eastAsia="黑体" w:hAnsi="黑体" w:cs="黑体"/>
          <w:spacing w:val="-9"/>
          <w:sz w:val="42"/>
          <w:szCs w:val="42"/>
        </w:rPr>
        <w:t>下放精简规划人员和机构，以至造成这一时期内</w:t>
      </w:r>
      <w:r>
        <w:rPr>
          <w:rFonts w:ascii="黑体" w:eastAsia="黑体" w:hAnsi="黑体" w:cs="黑体"/>
          <w:sz w:val="42"/>
          <w:szCs w:val="42"/>
        </w:rPr>
        <w:t xml:space="preserve"> </w:t>
      </w:r>
      <w:r>
        <w:rPr>
          <w:rFonts w:ascii="黑体" w:eastAsia="黑体" w:hAnsi="黑体" w:cs="黑体"/>
          <w:spacing w:val="-16"/>
          <w:sz w:val="42"/>
          <w:szCs w:val="42"/>
        </w:rPr>
        <w:t>城市建设布局混乱。</w:t>
      </w:r>
      <w:r>
        <w:rPr>
          <w:rFonts w:ascii="黑体" w:eastAsia="黑体" w:hAnsi="黑体" w:cs="黑体"/>
          <w:spacing w:val="84"/>
          <w:sz w:val="42"/>
          <w:szCs w:val="42"/>
        </w:rPr>
        <w:t xml:space="preserve"> </w:t>
      </w:r>
      <w:r>
        <w:rPr>
          <w:rFonts w:ascii="黑体" w:eastAsia="黑体" w:hAnsi="黑体" w:cs="黑体"/>
          <w:spacing w:val="-16"/>
          <w:sz w:val="42"/>
          <w:szCs w:val="42"/>
        </w:rPr>
        <w:t>1974</w:t>
      </w:r>
      <w:r>
        <w:rPr>
          <w:rFonts w:ascii="黑体" w:eastAsia="黑体" w:hAnsi="黑体" w:cs="黑体"/>
          <w:spacing w:val="-16"/>
          <w:sz w:val="42"/>
          <w:szCs w:val="42"/>
        </w:rPr>
        <w:t>年重设规划处，</w:t>
      </w:r>
      <w:r>
        <w:rPr>
          <w:rFonts w:ascii="黑体" w:eastAsia="黑体" w:hAnsi="黑体" w:cs="黑体"/>
          <w:spacing w:val="111"/>
          <w:sz w:val="42"/>
          <w:szCs w:val="42"/>
        </w:rPr>
        <w:t xml:space="preserve"> </w:t>
      </w:r>
      <w:r>
        <w:rPr>
          <w:rFonts w:ascii="黑体" w:eastAsia="黑体" w:hAnsi="黑体" w:cs="黑体"/>
          <w:spacing w:val="-16"/>
          <w:sz w:val="42"/>
          <w:szCs w:val="42"/>
        </w:rPr>
        <w:t>1975</w:t>
      </w:r>
      <w:r>
        <w:rPr>
          <w:rFonts w:ascii="黑体" w:eastAsia="黑体" w:hAnsi="黑体" w:cs="黑体"/>
          <w:spacing w:val="-16"/>
          <w:sz w:val="42"/>
          <w:szCs w:val="42"/>
        </w:rPr>
        <w:t>年编制《南京城市轮廓规划》，</w:t>
      </w:r>
      <w:r>
        <w:rPr>
          <w:rFonts w:ascii="黑体" w:eastAsia="黑体" w:hAnsi="黑体" w:cs="黑体"/>
          <w:spacing w:val="88"/>
          <w:sz w:val="42"/>
          <w:szCs w:val="42"/>
        </w:rPr>
        <w:t xml:space="preserve"> </w:t>
      </w:r>
      <w:r>
        <w:rPr>
          <w:rFonts w:ascii="黑体" w:eastAsia="黑体" w:hAnsi="黑体" w:cs="黑体"/>
          <w:spacing w:val="-16"/>
          <w:sz w:val="42"/>
          <w:szCs w:val="42"/>
        </w:rPr>
        <w:t>提出</w:t>
      </w:r>
      <w:r>
        <w:rPr>
          <w:rFonts w:ascii="黑体" w:eastAsia="黑体" w:hAnsi="黑体" w:cs="黑体"/>
          <w:sz w:val="42"/>
          <w:szCs w:val="42"/>
        </w:rPr>
        <w:t xml:space="preserve"> </w:t>
      </w:r>
      <w:r>
        <w:rPr>
          <w:rFonts w:ascii="黑体" w:eastAsia="黑体" w:hAnsi="黑体" w:cs="黑体"/>
          <w:spacing w:val="-17"/>
          <w:sz w:val="42"/>
          <w:szCs w:val="42"/>
        </w:rPr>
        <w:t>“</w:t>
      </w:r>
      <w:r>
        <w:rPr>
          <w:rFonts w:ascii="黑体" w:eastAsia="黑体" w:hAnsi="黑体" w:cs="黑体"/>
          <w:spacing w:val="-17"/>
          <w:sz w:val="42"/>
          <w:szCs w:val="42"/>
        </w:rPr>
        <w:t>改造老城区，</w:t>
      </w:r>
      <w:r>
        <w:rPr>
          <w:rFonts w:ascii="黑体" w:eastAsia="黑体" w:hAnsi="黑体" w:cs="黑体"/>
          <w:spacing w:val="94"/>
          <w:sz w:val="42"/>
          <w:szCs w:val="42"/>
        </w:rPr>
        <w:t xml:space="preserve"> </w:t>
      </w:r>
      <w:r>
        <w:rPr>
          <w:rFonts w:ascii="黑体" w:eastAsia="黑体" w:hAnsi="黑体" w:cs="黑体"/>
          <w:spacing w:val="-17"/>
          <w:sz w:val="42"/>
          <w:szCs w:val="42"/>
        </w:rPr>
        <w:t>充实配套新市区，控制发展近郊工业区，</w:t>
      </w:r>
      <w:r>
        <w:rPr>
          <w:rFonts w:ascii="黑体" w:eastAsia="黑体" w:hAnsi="黑体" w:cs="黑体"/>
          <w:spacing w:val="88"/>
          <w:sz w:val="42"/>
          <w:szCs w:val="42"/>
        </w:rPr>
        <w:t xml:space="preserve"> </w:t>
      </w:r>
      <w:r>
        <w:rPr>
          <w:rFonts w:ascii="黑体" w:eastAsia="黑体" w:hAnsi="黑体" w:cs="黑体"/>
          <w:spacing w:val="-17"/>
          <w:sz w:val="42"/>
          <w:szCs w:val="42"/>
        </w:rPr>
        <w:t>重点发展远郊城镇</w:t>
      </w:r>
      <w:r>
        <w:rPr>
          <w:rFonts w:ascii="黑体" w:eastAsia="黑体" w:hAnsi="黑体" w:cs="黑体"/>
          <w:spacing w:val="-17"/>
          <w:sz w:val="42"/>
          <w:szCs w:val="42"/>
        </w:rPr>
        <w:t>”</w:t>
      </w:r>
      <w:r>
        <w:rPr>
          <w:rFonts w:ascii="黑体" w:eastAsia="黑体" w:hAnsi="黑体" w:cs="黑体"/>
          <w:spacing w:val="-17"/>
          <w:sz w:val="42"/>
          <w:szCs w:val="42"/>
        </w:rPr>
        <w:t>的规划</w:t>
      </w:r>
      <w:r>
        <w:rPr>
          <w:rFonts w:ascii="黑体" w:eastAsia="黑体" w:hAnsi="黑体" w:cs="黑体"/>
          <w:sz w:val="42"/>
          <w:szCs w:val="42"/>
        </w:rPr>
        <w:t xml:space="preserve"> </w:t>
      </w:r>
      <w:r>
        <w:rPr>
          <w:rFonts w:ascii="黑体" w:eastAsia="黑体" w:hAnsi="黑体" w:cs="黑体"/>
          <w:spacing w:val="-7"/>
          <w:sz w:val="42"/>
          <w:szCs w:val="42"/>
        </w:rPr>
        <w:t>原则，并以内外交通为规划重点。</w:t>
      </w:r>
      <w:r>
        <w:rPr>
          <w:rFonts w:ascii="黑体" w:eastAsia="黑体" w:hAnsi="黑体" w:cs="黑体"/>
          <w:spacing w:val="36"/>
          <w:sz w:val="42"/>
          <w:szCs w:val="42"/>
        </w:rPr>
        <w:t xml:space="preserve"> </w:t>
      </w:r>
      <w:r>
        <w:rPr>
          <w:rFonts w:ascii="黑体" w:eastAsia="黑体" w:hAnsi="黑体" w:cs="黑体"/>
          <w:spacing w:val="-7"/>
          <w:sz w:val="42"/>
          <w:szCs w:val="42"/>
        </w:rPr>
        <w:t>1978</w:t>
      </w:r>
      <w:r>
        <w:rPr>
          <w:rFonts w:ascii="黑体" w:eastAsia="黑体" w:hAnsi="黑体" w:cs="黑体"/>
          <w:spacing w:val="-7"/>
          <w:sz w:val="42"/>
          <w:szCs w:val="42"/>
        </w:rPr>
        <w:t>年，市规划局成立后，组织力量开始编制《南</w:t>
      </w:r>
    </w:p>
    <w:p w:rsidR="001C5055" w14:paraId="09C5EE1D" w14:textId="77777777">
      <w:pPr>
        <w:sectPr>
          <w:footerReference w:type="default" r:id="rId9"/>
          <w:pgSz w:w="17860" w:h="25258"/>
          <w:pgMar w:top="1481" w:right="906" w:bottom="2454" w:left="1200" w:header="0" w:footer="1992" w:gutter="0"/>
          <w:pgNumType w:start="4"/>
          <w:cols w:space="720"/>
        </w:sectPr>
      </w:pPr>
    </w:p>
    <w:p w:rsidR="001C5055" w14:paraId="094C8D1B" w14:textId="68EA256A">
      <w:pPr>
        <w:spacing w:before="93" w:line="237" w:lineRule="auto"/>
        <w:ind w:firstLine="5504"/>
        <w:rPr>
          <w:rFonts w:ascii="宋体" w:eastAsia="宋体" w:hAnsi="宋体" w:cs="宋体"/>
          <w:sz w:val="42"/>
          <w:szCs w:val="42"/>
        </w:rPr>
      </w:pPr>
      <w:r>
        <w:rPr>
          <w:rFonts w:ascii="宋体" w:eastAsia="宋体" w:hAnsi="宋体" w:cs="宋体"/>
          <w:color w:val="FF00FF"/>
          <w:sz w:val="42"/>
          <w:szCs w:val="42"/>
          <w:lang w:val="zh-CN"/>
        </w:rPr>
        <mc:AlternateContent>
          <mc:Choice Requires="wps">
            <w:drawing>
              <wp:anchor distT="0" distB="0" distL="114300" distR="114300" simplePos="0" relativeHeight="251699200" behindDoc="0" locked="0" layoutInCell="1" allowOverlap="1">
                <wp:simplePos x="0" y="0"/>
                <wp:positionH relativeFrom="column">
                  <wp:posOffset>6096000</wp:posOffset>
                </wp:positionH>
                <wp:positionV relativeFrom="paragraph">
                  <wp:posOffset>6679565</wp:posOffset>
                </wp:positionV>
                <wp:extent cx="127000" cy="127000"/>
                <wp:effectExtent l="0" t="0" r="6350" b="6350"/>
                <wp:wrapNone/>
                <wp:docPr id="1443683772"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634F1E69">
                            <w:pPr>
                              <w:rPr>
                                <w:color w:val="FFFFFF"/>
                              </w:rPr>
                            </w:pPr>
                            <w:r w:rsidRPr="00815387">
                              <w:rPr>
                                <w:rFonts w:hint="eastAsia"/>
                                <w:color w:val="FFFFFF"/>
                              </w:rPr>
                              <w:t>用地规模</w:t>
                            </w:r>
                            <w:r w:rsidRPr="00815387">
                              <w:rPr>
                                <w:rFonts w:hint="eastAsia"/>
                                <w:color w:val="FFFFFF"/>
                              </w:rPr>
                              <w:t>130</w:t>
                            </w:r>
                            <w:r w:rsidRPr="00815387">
                              <w:rPr>
                                <w:rFonts w:hint="eastAsia"/>
                                <w:color w:val="FFFFFF"/>
                              </w:rPr>
                              <w:t>平方公里，远期人口规模</w:t>
                            </w:r>
                            <w:r w:rsidRPr="00815387">
                              <w:rPr>
                                <w:rFonts w:hint="eastAsia"/>
                                <w:color w:val="FFFFFF"/>
                              </w:rPr>
                              <w:t>200</w:t>
                            </w:r>
                            <w:r w:rsidRPr="00815387">
                              <w:rPr>
                                <w:rFonts w:hint="eastAsia"/>
                                <w:color w:val="FFFFFF"/>
                              </w:rPr>
                              <w:t>万人，用地规模</w:t>
                            </w:r>
                            <w:r w:rsidRPr="00815387">
                              <w:rPr>
                                <w:rFonts w:hint="eastAsia"/>
                                <w:color w:val="FFFFFF"/>
                              </w:rPr>
                              <w:t>260</w:t>
                            </w:r>
                            <w:r w:rsidRPr="00815387">
                              <w:rPr>
                                <w:rFonts w:hint="eastAsia"/>
                                <w:color w:val="FFFFFF"/>
                              </w:rPr>
                              <w:t>平方公里。布局采用功能分区理论分七种用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2" type="#_x0000_t202" style="width:10pt;height:10pt;margin-top:525.95pt;margin-left:480pt;mso-wrap-distance-bottom:0;mso-wrap-distance-left:9pt;mso-wrap-distance-right:9pt;mso-wrap-distance-top:0;position:absolute;v-text-anchor:top;z-index:251698176" filled="f" fillcolor="this" stroked="f" strokeweight="0.5pt">
                <v:textbox>
                  <w:txbxContent>
                    <w:p w:rsidR="00815387" w:rsidRPr="00815387" w14:paraId="41E30602" w14:textId="634F1E69">
                      <w:pPr>
                        <w:rPr>
                          <w:color w:val="FFFFFF"/>
                        </w:rPr>
                      </w:pPr>
                      <w:r w:rsidRPr="00815387">
                        <w:rPr>
                          <w:rFonts w:hint="eastAsia"/>
                          <w:color w:val="FFFFFF"/>
                        </w:rPr>
                        <w:t>用地规模</w:t>
                      </w:r>
                      <w:r w:rsidRPr="00815387">
                        <w:rPr>
                          <w:rFonts w:hint="eastAsia"/>
                          <w:color w:val="FFFFFF"/>
                        </w:rPr>
                        <w:t>130</w:t>
                      </w:r>
                      <w:r w:rsidRPr="00815387">
                        <w:rPr>
                          <w:rFonts w:hint="eastAsia"/>
                          <w:color w:val="FFFFFF"/>
                        </w:rPr>
                        <w:t>平方公里，远期人口规模</w:t>
                      </w:r>
                      <w:r w:rsidRPr="00815387">
                        <w:rPr>
                          <w:rFonts w:hint="eastAsia"/>
                          <w:color w:val="FFFFFF"/>
                        </w:rPr>
                        <w:t>200</w:t>
                      </w:r>
                      <w:r w:rsidRPr="00815387">
                        <w:rPr>
                          <w:rFonts w:hint="eastAsia"/>
                          <w:color w:val="FFFFFF"/>
                        </w:rPr>
                        <w:t>万人，用地规模</w:t>
                      </w:r>
                      <w:r w:rsidRPr="00815387">
                        <w:rPr>
                          <w:rFonts w:hint="eastAsia"/>
                          <w:color w:val="FFFFFF"/>
                        </w:rPr>
                        <w:t>260</w:t>
                      </w:r>
                      <w:r w:rsidRPr="00815387">
                        <w:rPr>
                          <w:rFonts w:hint="eastAsia"/>
                          <w:color w:val="FFFFFF"/>
                        </w:rPr>
                        <w:t>平方公里。布局采用功能分区理论分七种用</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697152" behindDoc="0" locked="0" layoutInCell="1" allowOverlap="1">
                <wp:simplePos x="0" y="0"/>
                <wp:positionH relativeFrom="column">
                  <wp:posOffset>6096000</wp:posOffset>
                </wp:positionH>
                <wp:positionV relativeFrom="paragraph">
                  <wp:posOffset>4774565</wp:posOffset>
                </wp:positionV>
                <wp:extent cx="127000" cy="127000"/>
                <wp:effectExtent l="0" t="0" r="6350" b="6350"/>
                <wp:wrapNone/>
                <wp:docPr id="997690500"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719AB0AC">
                            <w:pPr>
                              <w:rPr>
                                <w:color w:val="FFFFFF"/>
                              </w:rPr>
                            </w:pPr>
                            <w:r w:rsidRPr="00815387">
                              <w:rPr>
                                <w:rFonts w:hint="eastAsia"/>
                                <w:color w:val="FFFFFF"/>
                              </w:rPr>
                              <w:t>战年</w:t>
                            </w:r>
                            <w:r w:rsidRPr="00815387">
                              <w:rPr>
                                <w:rFonts w:hint="eastAsia"/>
                                <w:color w:val="FFFFFF"/>
                              </w:rPr>
                              <w:t>"</w:t>
                            </w:r>
                            <w:r w:rsidRPr="00815387">
                              <w:rPr>
                                <w:rFonts w:hint="eastAsia"/>
                                <w:color w:val="FFFFFF"/>
                              </w:rPr>
                              <w:t>之际，</w:t>
                            </w:r>
                            <w:r w:rsidRPr="00815387">
                              <w:rPr>
                                <w:rFonts w:hint="eastAsia"/>
                                <w:color w:val="FFFFFF"/>
                              </w:rPr>
                              <w:t>1998</w:t>
                            </w:r>
                            <w:r w:rsidRPr="00815387">
                              <w:rPr>
                                <w:rFonts w:hint="eastAsia"/>
                                <w:color w:val="FFFFFF"/>
                              </w:rPr>
                              <w:t>年，市规划部门在城市总体规划的指导下，根据社会经济的发展需要和政府发展目标，将近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3" type="#_x0000_t202" style="width:10pt;height:10pt;margin-top:375.95pt;margin-left:480pt;mso-wrap-distance-bottom:0;mso-wrap-distance-left:9pt;mso-wrap-distance-right:9pt;mso-wrap-distance-top:0;position:absolute;v-text-anchor:top;z-index:251696128" filled="f" fillcolor="this" stroked="f" strokeweight="0.5pt">
                <v:textbox>
                  <w:txbxContent>
                    <w:p w:rsidR="00815387" w:rsidRPr="00815387" w14:paraId="3871A0E0" w14:textId="719AB0AC">
                      <w:pPr>
                        <w:rPr>
                          <w:color w:val="FFFFFF"/>
                        </w:rPr>
                      </w:pPr>
                      <w:r w:rsidRPr="00815387">
                        <w:rPr>
                          <w:rFonts w:hint="eastAsia"/>
                          <w:color w:val="FFFFFF"/>
                        </w:rPr>
                        <w:t>战年</w:t>
                      </w:r>
                      <w:r w:rsidRPr="00815387">
                        <w:rPr>
                          <w:rFonts w:hint="eastAsia"/>
                          <w:color w:val="FFFFFF"/>
                        </w:rPr>
                        <w:t>"</w:t>
                      </w:r>
                      <w:r w:rsidRPr="00815387">
                        <w:rPr>
                          <w:rFonts w:hint="eastAsia"/>
                          <w:color w:val="FFFFFF"/>
                        </w:rPr>
                        <w:t>之际，</w:t>
                      </w:r>
                      <w:r w:rsidRPr="00815387">
                        <w:rPr>
                          <w:rFonts w:hint="eastAsia"/>
                          <w:color w:val="FFFFFF"/>
                        </w:rPr>
                        <w:t>1998</w:t>
                      </w:r>
                      <w:r w:rsidRPr="00815387">
                        <w:rPr>
                          <w:rFonts w:hint="eastAsia"/>
                          <w:color w:val="FFFFFF"/>
                        </w:rPr>
                        <w:t>年，市规划部门在城市总体规划的指导下，根据社会经济的发展需要和政府发展目标，将近</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695104" behindDoc="0" locked="0" layoutInCell="1" allowOverlap="1">
                <wp:simplePos x="0" y="0"/>
                <wp:positionH relativeFrom="column">
                  <wp:posOffset>6096000</wp:posOffset>
                </wp:positionH>
                <wp:positionV relativeFrom="paragraph">
                  <wp:posOffset>2869565</wp:posOffset>
                </wp:positionV>
                <wp:extent cx="127000" cy="127000"/>
                <wp:effectExtent l="0" t="0" r="6350" b="6350"/>
                <wp:wrapNone/>
                <wp:docPr id="1971345933"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4D448E61">
                            <w:pPr>
                              <w:rPr>
                                <w:color w:val="FFFFFF"/>
                              </w:rPr>
                            </w:pPr>
                            <w:r w:rsidRPr="00815387">
                              <w:rPr>
                                <w:rFonts w:hint="eastAsia"/>
                                <w:color w:val="FFFFFF"/>
                              </w:rPr>
                              <w:t>面积为</w:t>
                            </w:r>
                            <w:r w:rsidRPr="00815387">
                              <w:rPr>
                                <w:rFonts w:hint="eastAsia"/>
                                <w:color w:val="FFFFFF"/>
                              </w:rPr>
                              <w:t>6516</w:t>
                            </w:r>
                            <w:r w:rsidRPr="00815387">
                              <w:rPr>
                                <w:rFonts w:hint="eastAsia"/>
                                <w:color w:val="FFFFFF"/>
                              </w:rPr>
                              <w:t>平方公里，全市总人口</w:t>
                            </w:r>
                            <w:r w:rsidRPr="00815387">
                              <w:rPr>
                                <w:rFonts w:hint="eastAsia"/>
                                <w:color w:val="FFFFFF"/>
                              </w:rPr>
                              <w:t>2000</w:t>
                            </w:r>
                            <w:r w:rsidRPr="00815387">
                              <w:rPr>
                                <w:rFonts w:hint="eastAsia"/>
                                <w:color w:val="FFFFFF"/>
                              </w:rPr>
                              <w:t>年为</w:t>
                            </w:r>
                            <w:r w:rsidRPr="00815387">
                              <w:rPr>
                                <w:rFonts w:hint="eastAsia"/>
                                <w:color w:val="FFFFFF"/>
                              </w:rPr>
                              <w:t>600</w:t>
                            </w:r>
                            <w:r w:rsidRPr="00815387">
                              <w:rPr>
                                <w:rFonts w:hint="eastAsia"/>
                                <w:color w:val="FFFFFF"/>
                              </w:rPr>
                              <w:t>万左右，</w:t>
                            </w:r>
                            <w:r w:rsidRPr="00815387">
                              <w:rPr>
                                <w:rFonts w:hint="eastAsia"/>
                                <w:color w:val="FFFFFF"/>
                              </w:rPr>
                              <w:t>2010</w:t>
                            </w:r>
                            <w:r w:rsidRPr="00815387">
                              <w:rPr>
                                <w:rFonts w:hint="eastAsia"/>
                                <w:color w:val="FFFFFF"/>
                              </w:rPr>
                              <w:t>年</w:t>
                            </w:r>
                            <w:r w:rsidRPr="00815387">
                              <w:rPr>
                                <w:rFonts w:hint="eastAsia"/>
                                <w:color w:val="FFFFFF"/>
                              </w:rPr>
                              <w:t>680</w:t>
                            </w:r>
                            <w:r w:rsidRPr="00815387">
                              <w:rPr>
                                <w:rFonts w:hint="eastAsia"/>
                                <w:color w:val="FFFFFF"/>
                              </w:rPr>
                              <w:t>万左右；其中城镇人口</w:t>
                            </w:r>
                            <w:r w:rsidRPr="00815387">
                              <w:rPr>
                                <w:rFonts w:hint="eastAsia"/>
                                <w:color w:val="FFFFFF"/>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4" type="#_x0000_t202" style="width:10pt;height:10pt;margin-top:225.95pt;margin-left:480pt;mso-wrap-distance-bottom:0;mso-wrap-distance-left:9pt;mso-wrap-distance-right:9pt;mso-wrap-distance-top:0;position:absolute;v-text-anchor:top;z-index:251694080" filled="f" fillcolor="this" stroked="f" strokeweight="0.5pt">
                <v:textbox>
                  <w:txbxContent>
                    <w:p w:rsidR="00815387" w:rsidRPr="00815387" w14:paraId="05C16FAE" w14:textId="4D448E61">
                      <w:pPr>
                        <w:rPr>
                          <w:color w:val="FFFFFF"/>
                        </w:rPr>
                      </w:pPr>
                      <w:r w:rsidRPr="00815387">
                        <w:rPr>
                          <w:rFonts w:hint="eastAsia"/>
                          <w:color w:val="FFFFFF"/>
                        </w:rPr>
                        <w:t>面积为</w:t>
                      </w:r>
                      <w:r w:rsidRPr="00815387">
                        <w:rPr>
                          <w:rFonts w:hint="eastAsia"/>
                          <w:color w:val="FFFFFF"/>
                        </w:rPr>
                        <w:t>6516</w:t>
                      </w:r>
                      <w:r w:rsidRPr="00815387">
                        <w:rPr>
                          <w:rFonts w:hint="eastAsia"/>
                          <w:color w:val="FFFFFF"/>
                        </w:rPr>
                        <w:t>平方公里，全市总人口</w:t>
                      </w:r>
                      <w:r w:rsidRPr="00815387">
                        <w:rPr>
                          <w:rFonts w:hint="eastAsia"/>
                          <w:color w:val="FFFFFF"/>
                        </w:rPr>
                        <w:t>2000</w:t>
                      </w:r>
                      <w:r w:rsidRPr="00815387">
                        <w:rPr>
                          <w:rFonts w:hint="eastAsia"/>
                          <w:color w:val="FFFFFF"/>
                        </w:rPr>
                        <w:t>年为</w:t>
                      </w:r>
                      <w:r w:rsidRPr="00815387">
                        <w:rPr>
                          <w:rFonts w:hint="eastAsia"/>
                          <w:color w:val="FFFFFF"/>
                        </w:rPr>
                        <w:t>600</w:t>
                      </w:r>
                      <w:r w:rsidRPr="00815387">
                        <w:rPr>
                          <w:rFonts w:hint="eastAsia"/>
                          <w:color w:val="FFFFFF"/>
                        </w:rPr>
                        <w:t>万左右，</w:t>
                      </w:r>
                      <w:r w:rsidRPr="00815387">
                        <w:rPr>
                          <w:rFonts w:hint="eastAsia"/>
                          <w:color w:val="FFFFFF"/>
                        </w:rPr>
                        <w:t>2010</w:t>
                      </w:r>
                      <w:r w:rsidRPr="00815387">
                        <w:rPr>
                          <w:rFonts w:hint="eastAsia"/>
                          <w:color w:val="FFFFFF"/>
                        </w:rPr>
                        <w:t>年</w:t>
                      </w:r>
                      <w:r w:rsidRPr="00815387">
                        <w:rPr>
                          <w:rFonts w:hint="eastAsia"/>
                          <w:color w:val="FFFFFF"/>
                        </w:rPr>
                        <w:t>680</w:t>
                      </w:r>
                      <w:r w:rsidRPr="00815387">
                        <w:rPr>
                          <w:rFonts w:hint="eastAsia"/>
                          <w:color w:val="FFFFFF"/>
                        </w:rPr>
                        <w:t>万左右；其中城镇人口</w:t>
                      </w:r>
                      <w:r w:rsidRPr="00815387">
                        <w:rPr>
                          <w:rFonts w:hint="eastAsia"/>
                          <w:color w:val="FFFFFF"/>
                        </w:rPr>
                        <w:t>20</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693056" behindDoc="0" locked="0" layoutInCell="1" allowOverlap="1">
                <wp:simplePos x="0" y="0"/>
                <wp:positionH relativeFrom="column">
                  <wp:posOffset>6096000</wp:posOffset>
                </wp:positionH>
                <wp:positionV relativeFrom="paragraph">
                  <wp:posOffset>964565</wp:posOffset>
                </wp:positionV>
                <wp:extent cx="127000" cy="127000"/>
                <wp:effectExtent l="0" t="0" r="6350" b="6350"/>
                <wp:wrapNone/>
                <wp:docPr id="1494257185"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10F7F042">
                            <w:pPr>
                              <w:rPr>
                                <w:color w:val="FFFFFF"/>
                              </w:rPr>
                            </w:pPr>
                            <w:r w:rsidRPr="00815387">
                              <w:rPr>
                                <w:rFonts w:hint="eastAsia"/>
                                <w:color w:val="FFFFFF"/>
                              </w:rPr>
                              <w:t>80</w:t>
                            </w:r>
                            <w:r w:rsidRPr="00815387">
                              <w:rPr>
                                <w:rFonts w:hint="eastAsia"/>
                                <w:color w:val="FFFFFF"/>
                              </w:rPr>
                              <w:t>年</w:t>
                            </w:r>
                            <w:r w:rsidRPr="00815387">
                              <w:rPr>
                                <w:rFonts w:hint="eastAsia"/>
                                <w:color w:val="FFFFFF"/>
                              </w:rPr>
                              <w:t>6</w:t>
                            </w:r>
                            <w:r w:rsidRPr="00815387">
                              <w:rPr>
                                <w:rFonts w:hint="eastAsia"/>
                                <w:color w:val="FFFFFF"/>
                              </w:rPr>
                              <w:t>月</w:t>
                            </w:r>
                            <w:r w:rsidRPr="00815387">
                              <w:rPr>
                                <w:rFonts w:hint="eastAsia"/>
                                <w:color w:val="FFFFFF"/>
                              </w:rPr>
                              <w:t>18</w:t>
                            </w:r>
                            <w:r w:rsidRPr="00815387">
                              <w:rPr>
                                <w:rFonts w:hint="eastAsia"/>
                                <w:color w:val="FFFFFF"/>
                              </w:rPr>
                              <w:t>日，市政府原则同意</w:t>
                            </w:r>
                            <w:r w:rsidRPr="00815387">
                              <w:rPr>
                                <w:rFonts w:hint="eastAsia"/>
                                <w:color w:val="FFFFFF"/>
                              </w:rPr>
                              <w:t>"</w:t>
                            </w:r>
                            <w:r w:rsidRPr="00815387">
                              <w:rPr>
                                <w:rFonts w:hint="eastAsia"/>
                                <w:color w:val="FFFFFF"/>
                              </w:rPr>
                              <w:t>南京市总体规划草案</w:t>
                            </w:r>
                            <w:r w:rsidRPr="00815387">
                              <w:rPr>
                                <w:rFonts w:hint="eastAsia"/>
                                <w:color w:val="FFFFFF"/>
                              </w:rPr>
                              <w:t>"</w:t>
                            </w:r>
                            <w:r w:rsidRPr="00815387">
                              <w:rPr>
                                <w:rFonts w:hint="eastAsia"/>
                                <w:color w:val="FFFFFF"/>
                              </w:rPr>
                              <w:t>。</w:t>
                            </w:r>
                            <w:r w:rsidRPr="00815387">
                              <w:rPr>
                                <w:rFonts w:hint="eastAsia"/>
                                <w:color w:val="FFFFFF"/>
                              </w:rPr>
                              <w:t>1980</w:t>
                            </w:r>
                            <w:r w:rsidRPr="00815387">
                              <w:rPr>
                                <w:rFonts w:hint="eastAsia"/>
                                <w:color w:val="FFFFFF"/>
                              </w:rPr>
                              <w:t>年</w:t>
                            </w:r>
                            <w:r w:rsidRPr="00815387">
                              <w:rPr>
                                <w:rFonts w:hint="eastAsia"/>
                                <w:color w:val="FFFFFF"/>
                              </w:rPr>
                              <w:t>9</w:t>
                            </w:r>
                            <w:r w:rsidRPr="00815387">
                              <w:rPr>
                                <w:rFonts w:hint="eastAsia"/>
                                <w:color w:val="FFFFFF"/>
                              </w:rPr>
                              <w:t>月</w:t>
                            </w:r>
                            <w:r w:rsidRPr="00815387">
                              <w:rPr>
                                <w:rFonts w:hint="eastAsia"/>
                                <w:color w:val="FFFFFF"/>
                              </w:rPr>
                              <w:t>2</w:t>
                            </w:r>
                            <w:r w:rsidRPr="00815387">
                              <w:rPr>
                                <w:rFonts w:hint="eastAsia"/>
                                <w:color w:val="FFFFFF"/>
                              </w:rPr>
                              <w:t>日，历时一年半、三易其稿的</w:t>
                            </w:r>
                            <w:r w:rsidRPr="00815387">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5" type="#_x0000_t202" style="width:10pt;height:10pt;margin-top:75.95pt;margin-left:480pt;mso-wrap-distance-bottom:0;mso-wrap-distance-left:9pt;mso-wrap-distance-right:9pt;mso-wrap-distance-top:0;position:absolute;v-text-anchor:top;z-index:251692032" filled="f" fillcolor="this" stroked="f" strokeweight="0.5pt">
                <v:textbox>
                  <w:txbxContent>
                    <w:p w:rsidR="00815387" w:rsidRPr="00815387" w14:paraId="5304E0A5" w14:textId="10F7F042">
                      <w:pPr>
                        <w:rPr>
                          <w:color w:val="FFFFFF"/>
                        </w:rPr>
                      </w:pPr>
                      <w:r w:rsidRPr="00815387">
                        <w:rPr>
                          <w:rFonts w:hint="eastAsia"/>
                          <w:color w:val="FFFFFF"/>
                        </w:rPr>
                        <w:t>80</w:t>
                      </w:r>
                      <w:r w:rsidRPr="00815387">
                        <w:rPr>
                          <w:rFonts w:hint="eastAsia"/>
                          <w:color w:val="FFFFFF"/>
                        </w:rPr>
                        <w:t>年</w:t>
                      </w:r>
                      <w:r w:rsidRPr="00815387">
                        <w:rPr>
                          <w:rFonts w:hint="eastAsia"/>
                          <w:color w:val="FFFFFF"/>
                        </w:rPr>
                        <w:t>6</w:t>
                      </w:r>
                      <w:r w:rsidRPr="00815387">
                        <w:rPr>
                          <w:rFonts w:hint="eastAsia"/>
                          <w:color w:val="FFFFFF"/>
                        </w:rPr>
                        <w:t>月</w:t>
                      </w:r>
                      <w:r w:rsidRPr="00815387">
                        <w:rPr>
                          <w:rFonts w:hint="eastAsia"/>
                          <w:color w:val="FFFFFF"/>
                        </w:rPr>
                        <w:t>18</w:t>
                      </w:r>
                      <w:r w:rsidRPr="00815387">
                        <w:rPr>
                          <w:rFonts w:hint="eastAsia"/>
                          <w:color w:val="FFFFFF"/>
                        </w:rPr>
                        <w:t>日，市政府原则同意</w:t>
                      </w:r>
                      <w:r w:rsidRPr="00815387">
                        <w:rPr>
                          <w:rFonts w:hint="eastAsia"/>
                          <w:color w:val="FFFFFF"/>
                        </w:rPr>
                        <w:t>"</w:t>
                      </w:r>
                      <w:r w:rsidRPr="00815387">
                        <w:rPr>
                          <w:rFonts w:hint="eastAsia"/>
                          <w:color w:val="FFFFFF"/>
                        </w:rPr>
                        <w:t>南京市总体规划草案</w:t>
                      </w:r>
                      <w:r w:rsidRPr="00815387">
                        <w:rPr>
                          <w:rFonts w:hint="eastAsia"/>
                          <w:color w:val="FFFFFF"/>
                        </w:rPr>
                        <w:t>"</w:t>
                      </w:r>
                      <w:r w:rsidRPr="00815387">
                        <w:rPr>
                          <w:rFonts w:hint="eastAsia"/>
                          <w:color w:val="FFFFFF"/>
                        </w:rPr>
                        <w:t>。</w:t>
                      </w:r>
                      <w:r w:rsidRPr="00815387">
                        <w:rPr>
                          <w:rFonts w:hint="eastAsia"/>
                          <w:color w:val="FFFFFF"/>
                        </w:rPr>
                        <w:t>1980</w:t>
                      </w:r>
                      <w:r w:rsidRPr="00815387">
                        <w:rPr>
                          <w:rFonts w:hint="eastAsia"/>
                          <w:color w:val="FFFFFF"/>
                        </w:rPr>
                        <w:t>年</w:t>
                      </w:r>
                      <w:r w:rsidRPr="00815387">
                        <w:rPr>
                          <w:rFonts w:hint="eastAsia"/>
                          <w:color w:val="FFFFFF"/>
                        </w:rPr>
                        <w:t>9</w:t>
                      </w:r>
                      <w:r w:rsidRPr="00815387">
                        <w:rPr>
                          <w:rFonts w:hint="eastAsia"/>
                          <w:color w:val="FFFFFF"/>
                        </w:rPr>
                        <w:t>月</w:t>
                      </w:r>
                      <w:r w:rsidRPr="00815387">
                        <w:rPr>
                          <w:rFonts w:hint="eastAsia"/>
                          <w:color w:val="FFFFFF"/>
                        </w:rPr>
                        <w:t>2</w:t>
                      </w:r>
                      <w:r w:rsidRPr="00815387">
                        <w:rPr>
                          <w:rFonts w:hint="eastAsia"/>
                          <w:color w:val="FFFFFF"/>
                        </w:rPr>
                        <w:t>日，历时一年半、三易其稿的</w:t>
                      </w:r>
                      <w:r w:rsidRPr="00815387">
                        <w:rPr>
                          <w:rFonts w:hint="eastAsia"/>
                          <w:color w:val="FFFFFF"/>
                        </w:rPr>
                        <w:t>"</w:t>
                      </w:r>
                    </w:p>
                  </w:txbxContent>
                </v:textbox>
              </v:shape>
            </w:pict>
          </mc:Fallback>
        </mc:AlternateContent>
      </w:r>
      <w:r>
        <w:rPr>
          <w:rFonts w:ascii="宋体" w:eastAsia="宋体" w:hAnsi="宋体" w:cs="宋体"/>
          <w:color w:val="FF00FF"/>
          <w:sz w:val="42"/>
          <w:szCs w:val="42"/>
        </w:rPr>
        <w:t>南京市居民住宅生活饮用水二次供水管理办法（草稿）</w:t>
      </w:r>
    </w:p>
    <w:p w:rsidR="001C5055" w14:paraId="58CDEB9F" w14:textId="77777777">
      <w:pPr>
        <w:spacing w:before="85" w:line="60" w:lineRule="exact"/>
        <w:textAlignment w:val="center"/>
      </w:pPr>
      <w:r>
        <w:drawing>
          <wp:inline distT="0" distB="0" distL="0" distR="0">
            <wp:extent cx="9931400" cy="3810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4"/>
                    <a:stretch>
                      <a:fillRect/>
                    </a:stretch>
                  </pic:blipFill>
                  <pic:spPr>
                    <a:xfrm>
                      <a:off x="0" y="0"/>
                      <a:ext cx="9931400" cy="38100"/>
                    </a:xfrm>
                    <a:prstGeom prst="rect">
                      <a:avLst/>
                    </a:prstGeom>
                  </pic:spPr>
                </pic:pic>
              </a:graphicData>
            </a:graphic>
          </wp:inline>
        </w:drawing>
      </w:r>
    </w:p>
    <w:p w:rsidR="001C5055" w14:paraId="6ED5100B" w14:textId="77777777">
      <w:pPr>
        <w:spacing w:line="333" w:lineRule="auto"/>
      </w:pPr>
    </w:p>
    <w:p w:rsidR="001C5055" w14:paraId="7ED57BAA" w14:textId="77777777">
      <w:pPr>
        <w:spacing w:before="136" w:line="416" w:lineRule="auto"/>
        <w:ind w:left="73" w:right="74" w:firstLine="10"/>
        <w:rPr>
          <w:rFonts w:ascii="黑体" w:eastAsia="黑体" w:hAnsi="黑体" w:cs="黑体"/>
          <w:sz w:val="42"/>
          <w:szCs w:val="42"/>
        </w:rPr>
      </w:pPr>
      <w:r>
        <w:rPr>
          <w:rFonts w:ascii="黑体" w:eastAsia="黑体" w:hAnsi="黑体" w:cs="黑体"/>
          <w:spacing w:val="-2"/>
          <w:sz w:val="42"/>
          <w:szCs w:val="42"/>
        </w:rPr>
        <w:t>京市城市总体规划（</w:t>
      </w:r>
      <w:r>
        <w:rPr>
          <w:rFonts w:ascii="黑体" w:eastAsia="黑体" w:hAnsi="黑体" w:cs="黑体"/>
          <w:spacing w:val="24"/>
          <w:sz w:val="42"/>
          <w:szCs w:val="42"/>
        </w:rPr>
        <w:t xml:space="preserve"> </w:t>
      </w:r>
      <w:r>
        <w:rPr>
          <w:rFonts w:ascii="黑体" w:eastAsia="黑体" w:hAnsi="黑体" w:cs="黑体"/>
          <w:spacing w:val="-2"/>
          <w:sz w:val="42"/>
          <w:szCs w:val="42"/>
        </w:rPr>
        <w:t>1981-2000</w:t>
      </w:r>
      <w:r>
        <w:rPr>
          <w:rFonts w:ascii="黑体" w:eastAsia="黑体" w:hAnsi="黑体" w:cs="黑体"/>
          <w:spacing w:val="-2"/>
          <w:sz w:val="42"/>
          <w:szCs w:val="42"/>
        </w:rPr>
        <w:t>年）》，明确城市的性质、规模和布局，根据南京的</w:t>
      </w:r>
      <w:r>
        <w:rPr>
          <w:rFonts w:ascii="黑体" w:eastAsia="黑体" w:hAnsi="黑体" w:cs="黑体"/>
          <w:sz w:val="42"/>
          <w:szCs w:val="42"/>
        </w:rPr>
        <w:t xml:space="preserve"> </w:t>
      </w:r>
      <w:r>
        <w:rPr>
          <w:rFonts w:ascii="黑体" w:eastAsia="黑体" w:hAnsi="黑体" w:cs="黑体"/>
          <w:spacing w:val="3"/>
          <w:sz w:val="42"/>
          <w:szCs w:val="42"/>
        </w:rPr>
        <w:t>实际，提出富有创意的</w:t>
      </w:r>
      <w:r>
        <w:rPr>
          <w:rFonts w:ascii="黑体" w:eastAsia="黑体" w:hAnsi="黑体" w:cs="黑体"/>
          <w:spacing w:val="3"/>
          <w:sz w:val="42"/>
          <w:szCs w:val="42"/>
        </w:rPr>
        <w:t>“</w:t>
      </w:r>
      <w:r>
        <w:rPr>
          <w:rFonts w:ascii="黑体" w:eastAsia="黑体" w:hAnsi="黑体" w:cs="黑体"/>
          <w:spacing w:val="3"/>
          <w:sz w:val="42"/>
          <w:szCs w:val="42"/>
        </w:rPr>
        <w:t>圈层式城镇群体布局</w:t>
      </w:r>
      <w:r>
        <w:rPr>
          <w:rFonts w:ascii="黑体" w:eastAsia="黑体" w:hAnsi="黑体" w:cs="黑体"/>
          <w:spacing w:val="3"/>
          <w:sz w:val="42"/>
          <w:szCs w:val="42"/>
        </w:rPr>
        <w:t>”</w:t>
      </w:r>
      <w:r>
        <w:rPr>
          <w:rFonts w:ascii="黑体" w:eastAsia="黑体" w:hAnsi="黑体" w:cs="黑体"/>
          <w:spacing w:val="3"/>
          <w:sz w:val="42"/>
          <w:szCs w:val="42"/>
        </w:rPr>
        <w:t>，于</w:t>
      </w:r>
      <w:r>
        <w:rPr>
          <w:rFonts w:ascii="黑体" w:eastAsia="黑体" w:hAnsi="黑体" w:cs="黑体"/>
          <w:spacing w:val="-59"/>
          <w:sz w:val="42"/>
          <w:szCs w:val="42"/>
        </w:rPr>
        <w:t xml:space="preserve"> </w:t>
      </w:r>
      <w:r>
        <w:rPr>
          <w:rFonts w:ascii="黑体" w:eastAsia="黑体" w:hAnsi="黑体" w:cs="黑体"/>
          <w:spacing w:val="3"/>
          <w:sz w:val="42"/>
          <w:szCs w:val="42"/>
        </w:rPr>
        <w:t>1983</w:t>
      </w:r>
      <w:r>
        <w:rPr>
          <w:rFonts w:ascii="黑体" w:eastAsia="黑体" w:hAnsi="黑体" w:cs="黑体"/>
          <w:spacing w:val="3"/>
          <w:sz w:val="42"/>
          <w:szCs w:val="42"/>
        </w:rPr>
        <w:t>年经国务院批准，成为首</w:t>
      </w:r>
      <w:r>
        <w:rPr>
          <w:rFonts w:ascii="黑体" w:eastAsia="黑体" w:hAnsi="黑体" w:cs="黑体"/>
          <w:sz w:val="42"/>
          <w:szCs w:val="42"/>
        </w:rPr>
        <w:t xml:space="preserve"> </w:t>
      </w:r>
      <w:r>
        <w:rPr>
          <w:rFonts w:ascii="黑体" w:eastAsia="黑体" w:hAnsi="黑体" w:cs="黑体"/>
          <w:spacing w:val="-2"/>
          <w:sz w:val="42"/>
          <w:szCs w:val="42"/>
        </w:rPr>
        <w:t>次具有法律依据的规划文件。</w:t>
      </w:r>
    </w:p>
    <w:p w:rsidR="001C5055" w14:paraId="5EF62AC2" w14:textId="77777777">
      <w:pPr>
        <w:spacing w:before="285" w:line="1249" w:lineRule="exact"/>
        <w:ind w:firstLine="1773"/>
        <w:rPr>
          <w:rFonts w:ascii="黑体" w:eastAsia="黑体" w:hAnsi="黑体" w:cs="黑体"/>
          <w:sz w:val="42"/>
          <w:szCs w:val="42"/>
        </w:rPr>
      </w:pPr>
      <w:r>
        <w:rPr>
          <w:rFonts w:ascii="黑体" w:eastAsia="黑体" w:hAnsi="黑体" w:cs="黑体"/>
          <w:spacing w:val="-1"/>
          <w:position w:val="61"/>
          <w:sz w:val="42"/>
          <w:szCs w:val="42"/>
        </w:rPr>
        <w:t>二、南京城市总体规划介绍</w:t>
      </w:r>
    </w:p>
    <w:p w:rsidR="001C5055" w14:paraId="24D33403" w14:textId="77777777">
      <w:pPr>
        <w:spacing w:before="1" w:line="242" w:lineRule="auto"/>
        <w:ind w:firstLine="1485"/>
        <w:rPr>
          <w:rFonts w:ascii="黑体" w:eastAsia="黑体" w:hAnsi="黑体" w:cs="黑体"/>
          <w:sz w:val="42"/>
          <w:szCs w:val="42"/>
        </w:rPr>
      </w:pPr>
      <w:r>
        <w:rPr>
          <w:rFonts w:ascii="黑体" w:eastAsia="黑体" w:hAnsi="黑体" w:cs="黑体"/>
          <w:spacing w:val="-13"/>
          <w:sz w:val="42"/>
          <w:szCs w:val="42"/>
        </w:rPr>
        <w:t>1</w:t>
      </w:r>
      <w:r>
        <w:rPr>
          <w:rFonts w:ascii="黑体" w:eastAsia="黑体" w:hAnsi="黑体" w:cs="黑体"/>
          <w:spacing w:val="-89"/>
          <w:sz w:val="42"/>
          <w:szCs w:val="42"/>
        </w:rPr>
        <w:t xml:space="preserve"> </w:t>
      </w:r>
      <w:r>
        <w:rPr>
          <w:rFonts w:ascii="黑体" w:eastAsia="黑体" w:hAnsi="黑体" w:cs="黑体"/>
          <w:spacing w:val="-13"/>
          <w:sz w:val="42"/>
          <w:szCs w:val="42"/>
        </w:rPr>
        <w:t>、首都计划</w:t>
      </w:r>
    </w:p>
    <w:p w:rsidR="001C5055" w14:paraId="557F2145" w14:textId="77777777">
      <w:pPr>
        <w:spacing w:line="281" w:lineRule="auto"/>
      </w:pPr>
    </w:p>
    <w:p w:rsidR="001C5055" w14:paraId="092C272A" w14:textId="77777777">
      <w:pPr>
        <w:spacing w:line="282" w:lineRule="auto"/>
      </w:pPr>
    </w:p>
    <w:p w:rsidR="001C5055" w14:paraId="7DE73A97" w14:textId="77777777">
      <w:pPr>
        <w:spacing w:before="136" w:line="414" w:lineRule="auto"/>
        <w:ind w:left="66" w:right="72" w:firstLine="1418"/>
        <w:rPr>
          <w:rFonts w:ascii="黑体" w:eastAsia="黑体" w:hAnsi="黑体" w:cs="黑体"/>
          <w:sz w:val="42"/>
          <w:szCs w:val="42"/>
        </w:rPr>
      </w:pPr>
      <w:r>
        <w:rPr>
          <w:rFonts w:ascii="黑体" w:eastAsia="黑体" w:hAnsi="黑体" w:cs="黑体"/>
          <w:spacing w:val="-13"/>
          <w:sz w:val="42"/>
          <w:szCs w:val="42"/>
        </w:rPr>
        <w:t>1927</w:t>
      </w:r>
      <w:r>
        <w:rPr>
          <w:rFonts w:ascii="黑体" w:eastAsia="黑体" w:hAnsi="黑体" w:cs="黑体"/>
          <w:spacing w:val="-69"/>
          <w:sz w:val="42"/>
          <w:szCs w:val="42"/>
        </w:rPr>
        <w:t xml:space="preserve"> </w:t>
      </w:r>
      <w:r>
        <w:rPr>
          <w:rFonts w:ascii="黑体" w:eastAsia="黑体" w:hAnsi="黑体" w:cs="黑体"/>
          <w:spacing w:val="-13"/>
          <w:sz w:val="42"/>
          <w:szCs w:val="42"/>
        </w:rPr>
        <w:t>年国民政府定都南京，</w:t>
      </w:r>
      <w:r>
        <w:rPr>
          <w:rFonts w:ascii="黑体" w:eastAsia="黑体" w:hAnsi="黑体" w:cs="黑体"/>
          <w:spacing w:val="123"/>
          <w:sz w:val="42"/>
          <w:szCs w:val="42"/>
        </w:rPr>
        <w:t xml:space="preserve"> </w:t>
      </w:r>
      <w:r>
        <w:rPr>
          <w:rFonts w:ascii="黑体" w:eastAsia="黑体" w:hAnsi="黑体" w:cs="黑体"/>
          <w:spacing w:val="-13"/>
          <w:sz w:val="42"/>
          <w:szCs w:val="42"/>
        </w:rPr>
        <w:t>1928</w:t>
      </w:r>
      <w:r>
        <w:rPr>
          <w:rFonts w:ascii="黑体" w:eastAsia="黑体" w:hAnsi="黑体" w:cs="黑体"/>
          <w:spacing w:val="-13"/>
          <w:sz w:val="42"/>
          <w:szCs w:val="42"/>
        </w:rPr>
        <w:t>年定南京为特别市，</w:t>
      </w:r>
      <w:r>
        <w:rPr>
          <w:rFonts w:ascii="黑体" w:eastAsia="黑体" w:hAnsi="黑体" w:cs="黑体"/>
          <w:spacing w:val="120"/>
          <w:sz w:val="42"/>
          <w:szCs w:val="42"/>
        </w:rPr>
        <w:t xml:space="preserve"> </w:t>
      </w:r>
      <w:r>
        <w:rPr>
          <w:rFonts w:ascii="黑体" w:eastAsia="黑体" w:hAnsi="黑体" w:cs="黑体"/>
          <w:spacing w:val="-13"/>
          <w:sz w:val="42"/>
          <w:szCs w:val="42"/>
        </w:rPr>
        <w:t>1</w:t>
      </w:r>
      <w:r>
        <w:rPr>
          <w:rFonts w:ascii="黑体" w:eastAsia="黑体" w:hAnsi="黑体" w:cs="黑体"/>
          <w:spacing w:val="-102"/>
          <w:sz w:val="42"/>
          <w:szCs w:val="42"/>
        </w:rPr>
        <w:t xml:space="preserve"> </w:t>
      </w:r>
      <w:r>
        <w:rPr>
          <w:rFonts w:ascii="黑体" w:eastAsia="黑体" w:hAnsi="黑体" w:cs="黑体"/>
          <w:spacing w:val="-13"/>
          <w:sz w:val="42"/>
          <w:szCs w:val="42"/>
        </w:rPr>
        <w:t>月成立首都建设委员</w:t>
      </w:r>
      <w:r>
        <w:rPr>
          <w:rFonts w:ascii="黑体" w:eastAsia="黑体" w:hAnsi="黑体" w:cs="黑体"/>
          <w:sz w:val="42"/>
          <w:szCs w:val="42"/>
        </w:rPr>
        <w:t xml:space="preserve"> </w:t>
      </w:r>
      <w:r>
        <w:rPr>
          <w:rFonts w:ascii="黑体" w:eastAsia="黑体" w:hAnsi="黑体" w:cs="黑体"/>
          <w:spacing w:val="-8"/>
          <w:sz w:val="42"/>
          <w:szCs w:val="42"/>
        </w:rPr>
        <w:t>会，着手国都规划建设，下设</w:t>
      </w:r>
      <w:r>
        <w:rPr>
          <w:rFonts w:ascii="黑体" w:eastAsia="黑体" w:hAnsi="黑体" w:cs="黑体"/>
          <w:spacing w:val="-8"/>
          <w:sz w:val="42"/>
          <w:szCs w:val="42"/>
        </w:rPr>
        <w:t>"</w:t>
      </w:r>
      <w:r>
        <w:rPr>
          <w:rFonts w:ascii="黑体" w:eastAsia="黑体" w:hAnsi="黑体" w:cs="黑体"/>
          <w:spacing w:val="-93"/>
          <w:sz w:val="42"/>
          <w:szCs w:val="42"/>
        </w:rPr>
        <w:t xml:space="preserve"> </w:t>
      </w:r>
      <w:r>
        <w:rPr>
          <w:rFonts w:ascii="黑体" w:eastAsia="黑体" w:hAnsi="黑体" w:cs="黑体"/>
          <w:spacing w:val="-8"/>
          <w:sz w:val="42"/>
          <w:szCs w:val="42"/>
        </w:rPr>
        <w:t>国都设计技术专员办事处</w:t>
      </w:r>
      <w:r>
        <w:rPr>
          <w:rFonts w:ascii="黑体" w:eastAsia="黑体" w:hAnsi="黑体" w:cs="黑体"/>
          <w:spacing w:val="-8"/>
          <w:sz w:val="42"/>
          <w:szCs w:val="42"/>
        </w:rPr>
        <w:t>"</w:t>
      </w:r>
      <w:r>
        <w:rPr>
          <w:rFonts w:ascii="黑体" w:eastAsia="黑体" w:hAnsi="黑体" w:cs="黑体"/>
          <w:spacing w:val="-111"/>
          <w:sz w:val="42"/>
          <w:szCs w:val="42"/>
        </w:rPr>
        <w:t xml:space="preserve"> </w:t>
      </w:r>
      <w:r>
        <w:rPr>
          <w:rFonts w:ascii="黑体" w:eastAsia="黑体" w:hAnsi="黑体" w:cs="黑体"/>
          <w:spacing w:val="-8"/>
          <w:sz w:val="42"/>
          <w:szCs w:val="42"/>
        </w:rPr>
        <w:t>。国民政府本着</w:t>
      </w:r>
      <w:r>
        <w:rPr>
          <w:rFonts w:ascii="黑体" w:eastAsia="黑体" w:hAnsi="黑体" w:cs="黑体"/>
          <w:spacing w:val="-8"/>
          <w:sz w:val="42"/>
          <w:szCs w:val="42"/>
        </w:rPr>
        <w:t>"</w:t>
      </w:r>
      <w:r>
        <w:rPr>
          <w:rFonts w:ascii="黑体" w:eastAsia="黑体" w:hAnsi="黑体" w:cs="黑体"/>
          <w:spacing w:val="-8"/>
          <w:sz w:val="42"/>
          <w:szCs w:val="42"/>
        </w:rPr>
        <w:t>用材于外</w:t>
      </w:r>
      <w:r>
        <w:rPr>
          <w:rFonts w:ascii="黑体" w:eastAsia="黑体" w:hAnsi="黑体" w:cs="黑体"/>
          <w:spacing w:val="-8"/>
          <w:sz w:val="42"/>
          <w:szCs w:val="42"/>
        </w:rPr>
        <w:t>"</w:t>
      </w:r>
      <w:r>
        <w:rPr>
          <w:rFonts w:ascii="黑体" w:eastAsia="黑体" w:hAnsi="黑体" w:cs="黑体"/>
          <w:sz w:val="42"/>
          <w:szCs w:val="42"/>
        </w:rPr>
        <w:t xml:space="preserve"> </w:t>
      </w:r>
      <w:r>
        <w:rPr>
          <w:rFonts w:ascii="黑体" w:eastAsia="黑体" w:hAnsi="黑体" w:cs="黑体"/>
          <w:spacing w:val="-6"/>
          <w:sz w:val="42"/>
          <w:szCs w:val="42"/>
        </w:rPr>
        <w:t>的原则，聘请美国建筑师墨菲和工程师古力治</w:t>
      </w:r>
      <w:r>
        <w:rPr>
          <w:rFonts w:ascii="黑体" w:eastAsia="黑体" w:hAnsi="黑体" w:cs="黑体"/>
          <w:spacing w:val="-6"/>
          <w:sz w:val="42"/>
          <w:szCs w:val="42"/>
        </w:rPr>
        <w:t>"</w:t>
      </w:r>
      <w:r>
        <w:rPr>
          <w:rFonts w:ascii="黑体" w:eastAsia="黑体" w:hAnsi="黑体" w:cs="黑体"/>
          <w:spacing w:val="-6"/>
          <w:sz w:val="42"/>
          <w:szCs w:val="42"/>
        </w:rPr>
        <w:t>使主其事</w:t>
      </w:r>
      <w:r>
        <w:rPr>
          <w:rFonts w:ascii="黑体" w:eastAsia="黑体" w:hAnsi="黑体" w:cs="黑体"/>
          <w:spacing w:val="-6"/>
          <w:sz w:val="42"/>
          <w:szCs w:val="42"/>
        </w:rPr>
        <w:t>"</w:t>
      </w:r>
      <w:r>
        <w:rPr>
          <w:rFonts w:ascii="黑体" w:eastAsia="黑体" w:hAnsi="黑体" w:cs="黑体"/>
          <w:spacing w:val="-69"/>
          <w:sz w:val="42"/>
          <w:szCs w:val="42"/>
        </w:rPr>
        <w:t xml:space="preserve"> </w:t>
      </w:r>
      <w:r>
        <w:rPr>
          <w:rFonts w:ascii="黑体" w:eastAsia="黑体" w:hAnsi="黑体" w:cs="黑体"/>
          <w:spacing w:val="-6"/>
          <w:sz w:val="42"/>
          <w:szCs w:val="42"/>
        </w:rPr>
        <w:t>，聘请吕彦直建筑师等国内</w:t>
      </w:r>
      <w:r>
        <w:rPr>
          <w:rFonts w:ascii="黑体" w:eastAsia="黑体" w:hAnsi="黑体" w:cs="黑体"/>
          <w:sz w:val="42"/>
          <w:szCs w:val="42"/>
        </w:rPr>
        <w:t xml:space="preserve"> </w:t>
      </w:r>
      <w:r>
        <w:rPr>
          <w:rFonts w:ascii="黑体" w:eastAsia="黑体" w:hAnsi="黑体" w:cs="黑体"/>
          <w:spacing w:val="-4"/>
          <w:sz w:val="42"/>
          <w:szCs w:val="42"/>
        </w:rPr>
        <w:t>专家相助。</w:t>
      </w:r>
      <w:r>
        <w:rPr>
          <w:rFonts w:ascii="黑体" w:eastAsia="黑体" w:hAnsi="黑体" w:cs="黑体"/>
          <w:spacing w:val="90"/>
          <w:sz w:val="42"/>
          <w:szCs w:val="42"/>
        </w:rPr>
        <w:t xml:space="preserve"> </w:t>
      </w:r>
      <w:r>
        <w:rPr>
          <w:rFonts w:ascii="黑体" w:eastAsia="黑体" w:hAnsi="黑体" w:cs="黑体"/>
          <w:spacing w:val="-4"/>
          <w:sz w:val="42"/>
          <w:szCs w:val="42"/>
        </w:rPr>
        <w:t>1929</w:t>
      </w:r>
      <w:r>
        <w:rPr>
          <w:rFonts w:ascii="黑体" w:eastAsia="黑体" w:hAnsi="黑体" w:cs="黑体"/>
          <w:spacing w:val="-4"/>
          <w:sz w:val="42"/>
          <w:szCs w:val="42"/>
        </w:rPr>
        <w:t>年</w:t>
      </w:r>
      <w:r>
        <w:rPr>
          <w:rFonts w:ascii="黑体" w:eastAsia="黑体" w:hAnsi="黑体" w:cs="黑体"/>
          <w:spacing w:val="-62"/>
          <w:sz w:val="42"/>
          <w:szCs w:val="42"/>
        </w:rPr>
        <w:t xml:space="preserve"> </w:t>
      </w:r>
      <w:r>
        <w:rPr>
          <w:rFonts w:ascii="黑体" w:eastAsia="黑体" w:hAnsi="黑体" w:cs="黑体"/>
          <w:spacing w:val="-4"/>
          <w:sz w:val="42"/>
          <w:szCs w:val="42"/>
        </w:rPr>
        <w:t>12</w:t>
      </w:r>
      <w:r>
        <w:rPr>
          <w:rFonts w:ascii="黑体" w:eastAsia="黑体" w:hAnsi="黑体" w:cs="黑体"/>
          <w:spacing w:val="-125"/>
          <w:sz w:val="42"/>
          <w:szCs w:val="42"/>
        </w:rPr>
        <w:t xml:space="preserve"> </w:t>
      </w:r>
      <w:r>
        <w:rPr>
          <w:rFonts w:ascii="黑体" w:eastAsia="黑体" w:hAnsi="黑体" w:cs="黑体"/>
          <w:spacing w:val="-4"/>
          <w:sz w:val="42"/>
          <w:szCs w:val="42"/>
        </w:rPr>
        <w:t>月，《首都计划》正式由国民政府公布。《首都计划》是南京</w:t>
      </w:r>
      <w:r>
        <w:rPr>
          <w:rFonts w:ascii="黑体" w:eastAsia="黑体" w:hAnsi="黑体" w:cs="黑体"/>
          <w:sz w:val="42"/>
          <w:szCs w:val="42"/>
        </w:rPr>
        <w:t xml:space="preserve"> </w:t>
      </w:r>
      <w:r>
        <w:rPr>
          <w:rFonts w:ascii="黑体" w:eastAsia="黑体" w:hAnsi="黑体" w:cs="黑体"/>
          <w:spacing w:val="-1"/>
          <w:sz w:val="42"/>
          <w:szCs w:val="42"/>
        </w:rPr>
        <w:t>在民国时期编制的最完整的一部城市规划。</w:t>
      </w:r>
    </w:p>
    <w:p w:rsidR="001C5055" w14:paraId="2ABFA5DF" w14:textId="77777777">
      <w:pPr>
        <w:spacing w:before="285" w:line="412" w:lineRule="auto"/>
        <w:ind w:left="73" w:right="61" w:firstLine="1420"/>
        <w:rPr>
          <w:rFonts w:ascii="黑体" w:eastAsia="黑体" w:hAnsi="黑体" w:cs="黑体"/>
          <w:sz w:val="42"/>
          <w:szCs w:val="42"/>
        </w:rPr>
      </w:pPr>
      <w:r>
        <w:rPr>
          <w:rFonts w:ascii="黑体" w:eastAsia="黑体" w:hAnsi="黑体" w:cs="黑体"/>
          <w:spacing w:val="-11"/>
          <w:sz w:val="42"/>
          <w:szCs w:val="42"/>
        </w:rPr>
        <w:t>《首都计划》的指导思想：</w:t>
      </w:r>
      <w:r>
        <w:rPr>
          <w:rFonts w:ascii="黑体" w:eastAsia="黑体" w:hAnsi="黑体" w:cs="黑体"/>
          <w:spacing w:val="117"/>
          <w:sz w:val="42"/>
          <w:szCs w:val="42"/>
        </w:rPr>
        <w:t xml:space="preserve"> </w:t>
      </w:r>
      <w:r>
        <w:rPr>
          <w:rFonts w:ascii="黑体" w:eastAsia="黑体" w:hAnsi="黑体" w:cs="黑体"/>
          <w:spacing w:val="-11"/>
          <w:sz w:val="42"/>
          <w:szCs w:val="42"/>
        </w:rPr>
        <w:t>提出</w:t>
      </w:r>
      <w:r>
        <w:rPr>
          <w:rFonts w:ascii="黑体" w:eastAsia="黑体" w:hAnsi="黑体" w:cs="黑体"/>
          <w:spacing w:val="-11"/>
          <w:sz w:val="42"/>
          <w:szCs w:val="42"/>
        </w:rPr>
        <w:t>"</w:t>
      </w:r>
      <w:r>
        <w:rPr>
          <w:rFonts w:ascii="黑体" w:eastAsia="黑体" w:hAnsi="黑体" w:cs="黑体"/>
          <w:spacing w:val="-11"/>
          <w:sz w:val="42"/>
          <w:szCs w:val="42"/>
        </w:rPr>
        <w:t>本诸欧美科学之原则</w:t>
      </w:r>
      <w:r>
        <w:rPr>
          <w:rFonts w:ascii="黑体" w:eastAsia="黑体" w:hAnsi="黑体" w:cs="黑体"/>
          <w:spacing w:val="-11"/>
          <w:sz w:val="42"/>
          <w:szCs w:val="42"/>
        </w:rPr>
        <w:t>"</w:t>
      </w:r>
      <w:r>
        <w:rPr>
          <w:rFonts w:ascii="黑体" w:eastAsia="黑体" w:hAnsi="黑体" w:cs="黑体"/>
          <w:spacing w:val="-106"/>
          <w:sz w:val="42"/>
          <w:szCs w:val="42"/>
        </w:rPr>
        <w:t xml:space="preserve"> </w:t>
      </w:r>
      <w:r>
        <w:rPr>
          <w:rFonts w:ascii="黑体" w:eastAsia="黑体" w:hAnsi="黑体" w:cs="黑体"/>
          <w:spacing w:val="-11"/>
          <w:sz w:val="42"/>
          <w:szCs w:val="42"/>
        </w:rPr>
        <w:t>、</w:t>
      </w:r>
      <w:r>
        <w:rPr>
          <w:rFonts w:ascii="黑体" w:eastAsia="黑体" w:hAnsi="黑体" w:cs="黑体"/>
          <w:spacing w:val="-11"/>
          <w:sz w:val="42"/>
          <w:szCs w:val="42"/>
        </w:rPr>
        <w:t>"</w:t>
      </w:r>
      <w:r>
        <w:rPr>
          <w:rFonts w:ascii="黑体" w:eastAsia="黑体" w:hAnsi="黑体" w:cs="黑体"/>
          <w:spacing w:val="-11"/>
          <w:sz w:val="42"/>
          <w:szCs w:val="42"/>
        </w:rPr>
        <w:t>吾国美术之优点</w:t>
      </w:r>
      <w:r>
        <w:rPr>
          <w:rFonts w:ascii="黑体" w:eastAsia="黑体" w:hAnsi="黑体" w:cs="黑体"/>
          <w:spacing w:val="-11"/>
          <w:sz w:val="42"/>
          <w:szCs w:val="42"/>
        </w:rPr>
        <w:t>"</w:t>
      </w:r>
      <w:r>
        <w:rPr>
          <w:rFonts w:ascii="黑体" w:eastAsia="黑体" w:hAnsi="黑体" w:cs="黑体"/>
          <w:sz w:val="42"/>
          <w:szCs w:val="42"/>
        </w:rPr>
        <w:t xml:space="preserve"> </w:t>
      </w:r>
      <w:r>
        <w:rPr>
          <w:rFonts w:ascii="黑体" w:eastAsia="黑体" w:hAnsi="黑体" w:cs="黑体"/>
          <w:spacing w:val="-10"/>
          <w:sz w:val="42"/>
          <w:szCs w:val="42"/>
        </w:rPr>
        <w:t>作为规划的指导方针，宏观上采纳欧美规划模式，</w:t>
      </w:r>
      <w:r>
        <w:rPr>
          <w:rFonts w:ascii="黑体" w:eastAsia="黑体" w:hAnsi="黑体" w:cs="黑体"/>
          <w:spacing w:val="119"/>
          <w:sz w:val="42"/>
          <w:szCs w:val="42"/>
        </w:rPr>
        <w:t xml:space="preserve"> </w:t>
      </w:r>
      <w:r>
        <w:rPr>
          <w:rFonts w:ascii="黑体" w:eastAsia="黑体" w:hAnsi="黑体" w:cs="黑体"/>
          <w:spacing w:val="-10"/>
          <w:sz w:val="42"/>
          <w:szCs w:val="42"/>
        </w:rPr>
        <w:t>微观上采用中国传统形式。城市空</w:t>
      </w:r>
      <w:r>
        <w:rPr>
          <w:rFonts w:ascii="黑体" w:eastAsia="黑体" w:hAnsi="黑体" w:cs="黑体"/>
          <w:sz w:val="42"/>
          <w:szCs w:val="42"/>
        </w:rPr>
        <w:t xml:space="preserve"> </w:t>
      </w:r>
      <w:r>
        <w:rPr>
          <w:rFonts w:ascii="黑体" w:eastAsia="黑体" w:hAnsi="黑体" w:cs="黑体"/>
          <w:spacing w:val="-5"/>
          <w:sz w:val="42"/>
          <w:szCs w:val="42"/>
        </w:rPr>
        <w:t>间布局以</w:t>
      </w:r>
      <w:r>
        <w:rPr>
          <w:rFonts w:ascii="黑体" w:eastAsia="黑体" w:hAnsi="黑体" w:cs="黑体"/>
          <w:spacing w:val="-5"/>
          <w:sz w:val="42"/>
          <w:szCs w:val="42"/>
        </w:rPr>
        <w:t>"</w:t>
      </w:r>
      <w:r>
        <w:rPr>
          <w:rFonts w:ascii="黑体" w:eastAsia="黑体" w:hAnsi="黑体" w:cs="黑体"/>
          <w:spacing w:val="-69"/>
          <w:sz w:val="42"/>
          <w:szCs w:val="42"/>
        </w:rPr>
        <w:t xml:space="preserve"> </w:t>
      </w:r>
      <w:r>
        <w:rPr>
          <w:rFonts w:ascii="黑体" w:eastAsia="黑体" w:hAnsi="黑体" w:cs="黑体"/>
          <w:spacing w:val="-5"/>
          <w:sz w:val="42"/>
          <w:szCs w:val="42"/>
        </w:rPr>
        <w:t>同心圆式四面平均开展，渐成圆形之势</w:t>
      </w:r>
      <w:r>
        <w:rPr>
          <w:rFonts w:ascii="黑体" w:eastAsia="黑体" w:hAnsi="黑体" w:cs="黑体"/>
          <w:spacing w:val="-5"/>
          <w:sz w:val="42"/>
          <w:szCs w:val="42"/>
        </w:rPr>
        <w:t>"</w:t>
      </w:r>
      <w:r>
        <w:rPr>
          <w:rFonts w:ascii="黑体" w:eastAsia="黑体" w:hAnsi="黑体" w:cs="黑体"/>
          <w:spacing w:val="-108"/>
          <w:sz w:val="42"/>
          <w:szCs w:val="42"/>
        </w:rPr>
        <w:t xml:space="preserve"> </w:t>
      </w:r>
      <w:r>
        <w:rPr>
          <w:rFonts w:ascii="黑体" w:eastAsia="黑体" w:hAnsi="黑体" w:cs="黑体"/>
          <w:spacing w:val="-5"/>
          <w:sz w:val="42"/>
          <w:szCs w:val="42"/>
        </w:rPr>
        <w:t>。明确提出避免使城市发展呈</w:t>
      </w:r>
      <w:r>
        <w:rPr>
          <w:rFonts w:ascii="黑体" w:eastAsia="黑体" w:hAnsi="黑体" w:cs="黑体"/>
          <w:spacing w:val="-5"/>
          <w:sz w:val="42"/>
          <w:szCs w:val="42"/>
        </w:rPr>
        <w:t>"</w:t>
      </w:r>
      <w:r>
        <w:rPr>
          <w:rFonts w:ascii="黑体" w:eastAsia="黑体" w:hAnsi="黑体" w:cs="黑体"/>
          <w:spacing w:val="-5"/>
          <w:sz w:val="42"/>
          <w:szCs w:val="42"/>
        </w:rPr>
        <w:t>狭</w:t>
      </w:r>
      <w:r>
        <w:rPr>
          <w:rFonts w:ascii="黑体" w:eastAsia="黑体" w:hAnsi="黑体" w:cs="黑体"/>
          <w:sz w:val="42"/>
          <w:szCs w:val="42"/>
        </w:rPr>
        <w:t xml:space="preserve"> </w:t>
      </w:r>
      <w:r>
        <w:rPr>
          <w:rFonts w:ascii="黑体" w:eastAsia="黑体" w:hAnsi="黑体" w:cs="黑体"/>
          <w:spacing w:val="-14"/>
          <w:sz w:val="42"/>
          <w:szCs w:val="42"/>
        </w:rPr>
        <w:t>长之形</w:t>
      </w:r>
      <w:r>
        <w:rPr>
          <w:rFonts w:ascii="黑体" w:eastAsia="黑体" w:hAnsi="黑体" w:cs="黑体"/>
          <w:spacing w:val="-14"/>
          <w:sz w:val="42"/>
          <w:szCs w:val="42"/>
        </w:rPr>
        <w:t>"</w:t>
      </w:r>
      <w:r>
        <w:rPr>
          <w:rFonts w:ascii="黑体" w:eastAsia="黑体" w:hAnsi="黑体" w:cs="黑体"/>
          <w:spacing w:val="-39"/>
          <w:sz w:val="42"/>
          <w:szCs w:val="42"/>
        </w:rPr>
        <w:t xml:space="preserve"> </w:t>
      </w:r>
      <w:r>
        <w:rPr>
          <w:rFonts w:ascii="黑体" w:eastAsia="黑体" w:hAnsi="黑体" w:cs="黑体"/>
          <w:spacing w:val="-14"/>
          <w:sz w:val="42"/>
          <w:szCs w:val="42"/>
        </w:rPr>
        <w:t>，避免</w:t>
      </w:r>
      <w:r>
        <w:rPr>
          <w:rFonts w:ascii="黑体" w:eastAsia="黑体" w:hAnsi="黑体" w:cs="黑体"/>
          <w:spacing w:val="-14"/>
          <w:sz w:val="42"/>
          <w:szCs w:val="42"/>
        </w:rPr>
        <w:t>"</w:t>
      </w:r>
      <w:r>
        <w:rPr>
          <w:rFonts w:ascii="黑体" w:eastAsia="黑体" w:hAnsi="黑体" w:cs="黑体"/>
          <w:spacing w:val="-119"/>
          <w:sz w:val="42"/>
          <w:szCs w:val="42"/>
        </w:rPr>
        <w:t xml:space="preserve"> </w:t>
      </w:r>
      <w:r>
        <w:rPr>
          <w:rFonts w:ascii="黑体" w:eastAsia="黑体" w:hAnsi="黑体" w:cs="黑体"/>
          <w:spacing w:val="-14"/>
          <w:sz w:val="42"/>
          <w:szCs w:val="42"/>
        </w:rPr>
        <w:t>一部过于繁荣，一部过于零乱</w:t>
      </w:r>
      <w:r>
        <w:rPr>
          <w:rFonts w:ascii="黑体" w:eastAsia="黑体" w:hAnsi="黑体" w:cs="黑体"/>
          <w:spacing w:val="-14"/>
          <w:sz w:val="42"/>
          <w:szCs w:val="42"/>
        </w:rPr>
        <w:t>"</w:t>
      </w:r>
      <w:r>
        <w:rPr>
          <w:rFonts w:ascii="黑体" w:eastAsia="黑体" w:hAnsi="黑体" w:cs="黑体"/>
          <w:spacing w:val="-111"/>
          <w:sz w:val="42"/>
          <w:szCs w:val="42"/>
        </w:rPr>
        <w:t xml:space="preserve"> </w:t>
      </w:r>
      <w:r>
        <w:rPr>
          <w:rFonts w:ascii="黑体" w:eastAsia="黑体" w:hAnsi="黑体" w:cs="黑体"/>
          <w:spacing w:val="-14"/>
          <w:sz w:val="42"/>
          <w:szCs w:val="42"/>
        </w:rPr>
        <w:t>的非均衡发展。</w:t>
      </w:r>
      <w:r>
        <w:rPr>
          <w:rFonts w:ascii="黑体" w:eastAsia="黑体" w:hAnsi="黑体" w:cs="黑体"/>
          <w:spacing w:val="16"/>
          <w:sz w:val="42"/>
          <w:szCs w:val="42"/>
        </w:rPr>
        <w:t xml:space="preserve"> </w:t>
      </w:r>
      <w:r>
        <w:rPr>
          <w:rFonts w:ascii="黑体" w:eastAsia="黑体" w:hAnsi="黑体" w:cs="黑体"/>
          <w:spacing w:val="-14"/>
          <w:sz w:val="42"/>
          <w:szCs w:val="42"/>
        </w:rPr>
        <w:t>道路系统引进了林荫</w:t>
      </w:r>
      <w:r>
        <w:rPr>
          <w:rFonts w:ascii="黑体" w:eastAsia="黑体" w:hAnsi="黑体" w:cs="黑体"/>
          <w:sz w:val="42"/>
          <w:szCs w:val="42"/>
        </w:rPr>
        <w:t xml:space="preserve"> </w:t>
      </w:r>
      <w:r>
        <w:rPr>
          <w:rFonts w:ascii="黑体" w:eastAsia="黑体" w:hAnsi="黑体" w:cs="黑体"/>
          <w:spacing w:val="-1"/>
          <w:sz w:val="42"/>
          <w:szCs w:val="42"/>
        </w:rPr>
        <w:t>大道、环城大道、环型放射等新的规划概念与内容，以美国矩形路网为道路规划的理</w:t>
      </w:r>
      <w:r>
        <w:rPr>
          <w:rFonts w:ascii="黑体" w:eastAsia="黑体" w:hAnsi="黑体" w:cs="黑体"/>
          <w:spacing w:val="2"/>
          <w:sz w:val="42"/>
          <w:szCs w:val="42"/>
        </w:rPr>
        <w:t xml:space="preserve"> </w:t>
      </w:r>
      <w:r>
        <w:rPr>
          <w:rFonts w:ascii="黑体" w:eastAsia="黑体" w:hAnsi="黑体" w:cs="黑体"/>
          <w:spacing w:val="-2"/>
          <w:sz w:val="42"/>
          <w:szCs w:val="42"/>
        </w:rPr>
        <w:t>想模式。规划者对欧美模式采取三种态度分别对待，第一，在欧美得到实践检验、具</w:t>
      </w:r>
      <w:r>
        <w:rPr>
          <w:rFonts w:ascii="黑体" w:eastAsia="黑体" w:hAnsi="黑体" w:cs="黑体"/>
          <w:spacing w:val="13"/>
          <w:sz w:val="42"/>
          <w:szCs w:val="42"/>
        </w:rPr>
        <w:t xml:space="preserve"> </w:t>
      </w:r>
      <w:r>
        <w:rPr>
          <w:rFonts w:ascii="黑体" w:eastAsia="黑体" w:hAnsi="黑体" w:cs="黑体"/>
          <w:spacing w:val="-8"/>
          <w:sz w:val="42"/>
          <w:szCs w:val="42"/>
        </w:rPr>
        <w:t>有普遍使用价值的规划模式，直接运用于《首都计划》。</w:t>
      </w:r>
      <w:r>
        <w:rPr>
          <w:rFonts w:ascii="黑体" w:eastAsia="黑体" w:hAnsi="黑体" w:cs="黑体"/>
          <w:spacing w:val="48"/>
          <w:sz w:val="42"/>
          <w:szCs w:val="42"/>
        </w:rPr>
        <w:t xml:space="preserve"> </w:t>
      </w:r>
      <w:r>
        <w:rPr>
          <w:rFonts w:ascii="黑体" w:eastAsia="黑体" w:hAnsi="黑体" w:cs="黑体"/>
          <w:spacing w:val="-8"/>
          <w:sz w:val="42"/>
          <w:szCs w:val="42"/>
        </w:rPr>
        <w:t>如道路、铁路的设计，规划</w:t>
      </w:r>
      <w:r>
        <w:rPr>
          <w:rFonts w:ascii="黑体" w:eastAsia="黑体" w:hAnsi="黑体" w:cs="黑体"/>
          <w:sz w:val="42"/>
          <w:szCs w:val="42"/>
        </w:rPr>
        <w:t xml:space="preserve"> </w:t>
      </w:r>
      <w:r>
        <w:rPr>
          <w:rFonts w:ascii="黑体" w:eastAsia="黑体" w:hAnsi="黑体" w:cs="黑体"/>
          <w:spacing w:val="-9"/>
          <w:sz w:val="42"/>
          <w:szCs w:val="42"/>
        </w:rPr>
        <w:t>形式及指标都直接借用了欧美规划的成功经验；第二，</w:t>
      </w:r>
      <w:r>
        <w:rPr>
          <w:rFonts w:ascii="黑体" w:eastAsia="黑体" w:hAnsi="黑体" w:cs="黑体"/>
          <w:spacing w:val="85"/>
          <w:sz w:val="42"/>
          <w:szCs w:val="42"/>
        </w:rPr>
        <w:t xml:space="preserve"> </w:t>
      </w:r>
      <w:r>
        <w:rPr>
          <w:rFonts w:ascii="黑体" w:eastAsia="黑体" w:hAnsi="黑体" w:cs="黑体"/>
          <w:spacing w:val="-9"/>
          <w:sz w:val="42"/>
          <w:szCs w:val="42"/>
        </w:rPr>
        <w:t>不符中国国情，不能直接用于</w:t>
      </w:r>
      <w:r>
        <w:rPr>
          <w:rFonts w:ascii="黑体" w:eastAsia="黑体" w:hAnsi="黑体" w:cs="黑体"/>
          <w:sz w:val="42"/>
          <w:szCs w:val="42"/>
        </w:rPr>
        <w:t xml:space="preserve"> </w:t>
      </w:r>
      <w:r>
        <w:rPr>
          <w:rFonts w:ascii="黑体" w:eastAsia="黑体" w:hAnsi="黑体" w:cs="黑体"/>
          <w:spacing w:val="-17"/>
          <w:sz w:val="42"/>
          <w:szCs w:val="42"/>
        </w:rPr>
        <w:t>南京发展的，</w:t>
      </w:r>
      <w:r>
        <w:rPr>
          <w:rFonts w:ascii="黑体" w:eastAsia="黑体" w:hAnsi="黑体" w:cs="黑体"/>
          <w:spacing w:val="87"/>
          <w:sz w:val="42"/>
          <w:szCs w:val="42"/>
        </w:rPr>
        <w:t xml:space="preserve"> </w:t>
      </w:r>
      <w:r>
        <w:rPr>
          <w:rFonts w:ascii="黑体" w:eastAsia="黑体" w:hAnsi="黑体" w:cs="黑体"/>
          <w:spacing w:val="-17"/>
          <w:sz w:val="42"/>
          <w:szCs w:val="42"/>
        </w:rPr>
        <w:t>进行调整后再予运用，</w:t>
      </w:r>
      <w:r>
        <w:rPr>
          <w:rFonts w:ascii="黑体" w:eastAsia="黑体" w:hAnsi="黑体" w:cs="黑体"/>
          <w:spacing w:val="82"/>
          <w:sz w:val="42"/>
          <w:szCs w:val="42"/>
        </w:rPr>
        <w:t xml:space="preserve"> </w:t>
      </w:r>
      <w:r>
        <w:rPr>
          <w:rFonts w:ascii="黑体" w:eastAsia="黑体" w:hAnsi="黑体" w:cs="黑体"/>
          <w:spacing w:val="-17"/>
          <w:sz w:val="42"/>
          <w:szCs w:val="42"/>
        </w:rPr>
        <w:t>如确定城市人口、城市分区用地方面，大都参照</w:t>
      </w:r>
    </w:p>
    <w:p w:rsidR="001C5055" w14:paraId="154B2EF6" w14:textId="77777777">
      <w:pPr>
        <w:sectPr>
          <w:footerReference w:type="default" r:id="rId10"/>
          <w:pgSz w:w="17860" w:h="25258"/>
          <w:pgMar w:top="1481" w:right="1019" w:bottom="2454" w:left="1200" w:header="0" w:footer="1992" w:gutter="0"/>
          <w:pgNumType w:start="5"/>
          <w:cols w:space="720"/>
        </w:sectPr>
      </w:pPr>
    </w:p>
    <w:p w:rsidR="001C5055" w14:paraId="005549C5" w14:textId="6E818F2F">
      <w:pPr>
        <w:spacing w:before="93" w:line="237" w:lineRule="auto"/>
        <w:ind w:firstLine="5504"/>
        <w:rPr>
          <w:rFonts w:ascii="宋体" w:eastAsia="宋体" w:hAnsi="宋体" w:cs="宋体"/>
          <w:sz w:val="42"/>
          <w:szCs w:val="42"/>
        </w:rPr>
      </w:pPr>
      <w:r>
        <w:rPr>
          <w:rFonts w:ascii="宋体" w:eastAsia="宋体" w:hAnsi="宋体" w:cs="宋体"/>
          <w:color w:val="FF00FF"/>
          <w:sz w:val="42"/>
          <w:szCs w:val="42"/>
          <w:lang w:val="zh-CN"/>
        </w:rPr>
        <mc:AlternateContent>
          <mc:Choice Requires="wps">
            <w:drawing>
              <wp:anchor distT="0" distB="0" distL="114300" distR="114300" simplePos="0" relativeHeight="251707392" behindDoc="0" locked="0" layoutInCell="1" allowOverlap="1">
                <wp:simplePos x="0" y="0"/>
                <wp:positionH relativeFrom="column">
                  <wp:posOffset>6096000</wp:posOffset>
                </wp:positionH>
                <wp:positionV relativeFrom="paragraph">
                  <wp:posOffset>6679565</wp:posOffset>
                </wp:positionV>
                <wp:extent cx="127000" cy="127000"/>
                <wp:effectExtent l="0" t="0" r="6350" b="6350"/>
                <wp:wrapNone/>
                <wp:docPr id="417219254"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2C8F1A4D">
                            <w:pPr>
                              <w:rPr>
                                <w:color w:val="FFFFFF"/>
                              </w:rPr>
                            </w:pPr>
                            <w:r w:rsidRPr="00815387">
                              <w:rPr>
                                <w:rFonts w:hint="eastAsia"/>
                                <w:color w:val="FFFFFF"/>
                              </w:rPr>
                              <w:t>中心；</w:t>
                            </w:r>
                            <w:r w:rsidRPr="00815387">
                              <w:rPr>
                                <w:rFonts w:hint="eastAsia"/>
                                <w:color w:val="FFFFFF"/>
                              </w:rPr>
                              <w:t>(3)</w:t>
                            </w:r>
                            <w:r w:rsidRPr="00815387">
                              <w:rPr>
                                <w:rFonts w:hint="eastAsia"/>
                                <w:color w:val="FFFFFF"/>
                              </w:rPr>
                              <w:t>板桥是以钢铁冶炼、机械加工为主的工业城镇，是南京向皖南辐射的门户；</w:t>
                            </w:r>
                            <w:r w:rsidRPr="00815387">
                              <w:rPr>
                                <w:rFonts w:hint="eastAsia"/>
                                <w:color w:val="FFFFFF"/>
                              </w:rPr>
                              <w:t>(5)</w:t>
                            </w:r>
                            <w:r w:rsidRPr="00815387">
                              <w:rPr>
                                <w:rFonts w:hint="eastAsia"/>
                                <w:color w:val="FFFFFF"/>
                              </w:rPr>
                              <w:t>东山是江宁县的政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6" type="#_x0000_t202" style="width:10pt;height:10pt;margin-top:525.95pt;margin-left:480pt;mso-wrap-distance-bottom:0;mso-wrap-distance-left:9pt;mso-wrap-distance-right:9pt;mso-wrap-distance-top:0;position:absolute;v-text-anchor:top;z-index:251706368" filled="f" fillcolor="this" stroked="f" strokeweight="0.5pt">
                <v:textbox>
                  <w:txbxContent>
                    <w:p w:rsidR="00815387" w:rsidRPr="00815387" w14:paraId="65CB3F37" w14:textId="2C8F1A4D">
                      <w:pPr>
                        <w:rPr>
                          <w:color w:val="FFFFFF"/>
                        </w:rPr>
                      </w:pPr>
                      <w:r w:rsidRPr="00815387">
                        <w:rPr>
                          <w:rFonts w:hint="eastAsia"/>
                          <w:color w:val="FFFFFF"/>
                        </w:rPr>
                        <w:t>中心；</w:t>
                      </w:r>
                      <w:r w:rsidRPr="00815387">
                        <w:rPr>
                          <w:rFonts w:hint="eastAsia"/>
                          <w:color w:val="FFFFFF"/>
                        </w:rPr>
                        <w:t>(3)</w:t>
                      </w:r>
                      <w:r w:rsidRPr="00815387">
                        <w:rPr>
                          <w:rFonts w:hint="eastAsia"/>
                          <w:color w:val="FFFFFF"/>
                        </w:rPr>
                        <w:t>板桥是以钢铁冶炼、机械加工为主的工业城镇，是南京向皖南辐射的门户；</w:t>
                      </w:r>
                      <w:r w:rsidRPr="00815387">
                        <w:rPr>
                          <w:rFonts w:hint="eastAsia"/>
                          <w:color w:val="FFFFFF"/>
                        </w:rPr>
                        <w:t>(5)</w:t>
                      </w:r>
                      <w:r w:rsidRPr="00815387">
                        <w:rPr>
                          <w:rFonts w:hint="eastAsia"/>
                          <w:color w:val="FFFFFF"/>
                        </w:rPr>
                        <w:t>东山是江宁县的政</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05344" behindDoc="0" locked="0" layoutInCell="1" allowOverlap="1">
                <wp:simplePos x="0" y="0"/>
                <wp:positionH relativeFrom="column">
                  <wp:posOffset>6096000</wp:posOffset>
                </wp:positionH>
                <wp:positionV relativeFrom="paragraph">
                  <wp:posOffset>4774565</wp:posOffset>
                </wp:positionV>
                <wp:extent cx="127000" cy="127000"/>
                <wp:effectExtent l="0" t="0" r="6350" b="6350"/>
                <wp:wrapNone/>
                <wp:docPr id="621493015"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3218C474">
                            <w:pPr>
                              <w:rPr>
                                <w:color w:val="FFFFFF"/>
                              </w:rPr>
                            </w:pPr>
                            <w:r w:rsidRPr="00815387">
                              <w:rPr>
                                <w:rFonts w:hint="eastAsia"/>
                                <w:color w:val="FFFFFF"/>
                              </w:rPr>
                              <w:t>活建筑。</w:t>
                            </w:r>
                            <w:r w:rsidRPr="00815387">
                              <w:rPr>
                                <w:rFonts w:hint="eastAsia"/>
                                <w:color w:val="FFFFFF"/>
                              </w:rPr>
                              <w:t>(6)</w:t>
                            </w:r>
                            <w:r w:rsidRPr="00815387">
                              <w:rPr>
                                <w:rFonts w:hint="eastAsia"/>
                                <w:color w:val="FFFFFF"/>
                              </w:rPr>
                              <w:t>沿城墙和河道两侧作为绿化用地，每边应严格控制不得少于</w:t>
                            </w:r>
                            <w:r w:rsidRPr="00815387">
                              <w:rPr>
                                <w:rFonts w:hint="eastAsia"/>
                                <w:color w:val="FFFFFF"/>
                              </w:rPr>
                              <w:t>15</w:t>
                            </w:r>
                            <w:r w:rsidRPr="00815387">
                              <w:rPr>
                                <w:rFonts w:hint="eastAsia"/>
                                <w:color w:val="FFFFFF"/>
                              </w:rPr>
                              <w:t>米。</w:t>
                            </w:r>
                            <w:r w:rsidRPr="00815387">
                              <w:rPr>
                                <w:rFonts w:hint="eastAsia"/>
                                <w:color w:val="FFFFFF"/>
                              </w:rPr>
                              <w:t>(7)</w:t>
                            </w:r>
                            <w:r w:rsidRPr="00815387">
                              <w:rPr>
                                <w:rFonts w:hint="eastAsia"/>
                                <w:color w:val="FFFFFF"/>
                              </w:rPr>
                              <w:t>促使各大单位内大搞绿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7" type="#_x0000_t202" style="width:10pt;height:10pt;margin-top:375.95pt;margin-left:480pt;mso-wrap-distance-bottom:0;mso-wrap-distance-left:9pt;mso-wrap-distance-right:9pt;mso-wrap-distance-top:0;position:absolute;v-text-anchor:top;z-index:251704320" filled="f" fillcolor="this" stroked="f" strokeweight="0.5pt">
                <v:textbox>
                  <w:txbxContent>
                    <w:p w:rsidR="00815387" w:rsidRPr="00815387" w14:paraId="134F22F6" w14:textId="3218C474">
                      <w:pPr>
                        <w:rPr>
                          <w:color w:val="FFFFFF"/>
                        </w:rPr>
                      </w:pPr>
                      <w:r w:rsidRPr="00815387">
                        <w:rPr>
                          <w:rFonts w:hint="eastAsia"/>
                          <w:color w:val="FFFFFF"/>
                        </w:rPr>
                        <w:t>活建筑。</w:t>
                      </w:r>
                      <w:r w:rsidRPr="00815387">
                        <w:rPr>
                          <w:rFonts w:hint="eastAsia"/>
                          <w:color w:val="FFFFFF"/>
                        </w:rPr>
                        <w:t>(6)</w:t>
                      </w:r>
                      <w:r w:rsidRPr="00815387">
                        <w:rPr>
                          <w:rFonts w:hint="eastAsia"/>
                          <w:color w:val="FFFFFF"/>
                        </w:rPr>
                        <w:t>沿城墙和河道两侧作为绿化用地，每边应严格控制不得少于</w:t>
                      </w:r>
                      <w:r w:rsidRPr="00815387">
                        <w:rPr>
                          <w:rFonts w:hint="eastAsia"/>
                          <w:color w:val="FFFFFF"/>
                        </w:rPr>
                        <w:t>15</w:t>
                      </w:r>
                      <w:r w:rsidRPr="00815387">
                        <w:rPr>
                          <w:rFonts w:hint="eastAsia"/>
                          <w:color w:val="FFFFFF"/>
                        </w:rPr>
                        <w:t>米。</w:t>
                      </w:r>
                      <w:r w:rsidRPr="00815387">
                        <w:rPr>
                          <w:rFonts w:hint="eastAsia"/>
                          <w:color w:val="FFFFFF"/>
                        </w:rPr>
                        <w:t>(7)</w:t>
                      </w:r>
                      <w:r w:rsidRPr="00815387">
                        <w:rPr>
                          <w:rFonts w:hint="eastAsia"/>
                          <w:color w:val="FFFFFF"/>
                        </w:rPr>
                        <w:t>促使各大单位内大搞绿</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03296" behindDoc="0" locked="0" layoutInCell="1" allowOverlap="1">
                <wp:simplePos x="0" y="0"/>
                <wp:positionH relativeFrom="column">
                  <wp:posOffset>6096000</wp:posOffset>
                </wp:positionH>
                <wp:positionV relativeFrom="paragraph">
                  <wp:posOffset>2869565</wp:posOffset>
                </wp:positionV>
                <wp:extent cx="127000" cy="127000"/>
                <wp:effectExtent l="0" t="0" r="6350" b="6350"/>
                <wp:wrapNone/>
                <wp:docPr id="365950251"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2D7D0063">
                            <w:pPr>
                              <w:rPr>
                                <w:color w:val="FFFFFF"/>
                              </w:rPr>
                            </w:pPr>
                            <w:r w:rsidRPr="00815387">
                              <w:rPr>
                                <w:rFonts w:hint="eastAsia"/>
                                <w:color w:val="FFFFFF"/>
                              </w:rPr>
                              <w:t>速轨道交通）：地铁</w:t>
                            </w:r>
                            <w:r w:rsidRPr="00815387">
                              <w:rPr>
                                <w:rFonts w:hint="eastAsia"/>
                                <w:color w:val="FFFFFF"/>
                              </w:rPr>
                              <w:t>1</w:t>
                            </w:r>
                            <w:r w:rsidRPr="00815387">
                              <w:rPr>
                                <w:rFonts w:hint="eastAsia"/>
                                <w:color w:val="FFFFFF"/>
                              </w:rPr>
                              <w:t>号线由小行至燕子矶，全长</w:t>
                            </w:r>
                            <w:r w:rsidRPr="00815387">
                              <w:rPr>
                                <w:rFonts w:hint="eastAsia"/>
                                <w:color w:val="FFFFFF"/>
                              </w:rPr>
                              <w:t>21.9</w:t>
                            </w:r>
                            <w:r w:rsidRPr="00815387">
                              <w:rPr>
                                <w:rFonts w:hint="eastAsia"/>
                                <w:color w:val="FFFFFF"/>
                              </w:rPr>
                              <w:t>公里，并与市郊铁路相衔接；地铁</w:t>
                            </w:r>
                            <w:r w:rsidRPr="00815387">
                              <w:rPr>
                                <w:rFonts w:hint="eastAsia"/>
                                <w:color w:val="FFFFFF"/>
                              </w:rPr>
                              <w:t>2</w:t>
                            </w:r>
                            <w:r w:rsidRPr="00815387">
                              <w:rPr>
                                <w:rFonts w:hint="eastAsia"/>
                                <w:color w:val="FFFFFF"/>
                              </w:rPr>
                              <w:t>号线由东山经光华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8" type="#_x0000_t202" style="width:10pt;height:10pt;margin-top:225.95pt;margin-left:480pt;mso-wrap-distance-bottom:0;mso-wrap-distance-left:9pt;mso-wrap-distance-right:9pt;mso-wrap-distance-top:0;position:absolute;v-text-anchor:top;z-index:251702272" filled="f" fillcolor="this" stroked="f" strokeweight="0.5pt">
                <v:textbox>
                  <w:txbxContent>
                    <w:p w:rsidR="00815387" w:rsidRPr="00815387" w14:paraId="6AFB9AEB" w14:textId="2D7D0063">
                      <w:pPr>
                        <w:rPr>
                          <w:color w:val="FFFFFF"/>
                        </w:rPr>
                      </w:pPr>
                      <w:r w:rsidRPr="00815387">
                        <w:rPr>
                          <w:rFonts w:hint="eastAsia"/>
                          <w:color w:val="FFFFFF"/>
                        </w:rPr>
                        <w:t>速轨道交通）：地铁</w:t>
                      </w:r>
                      <w:r w:rsidRPr="00815387">
                        <w:rPr>
                          <w:rFonts w:hint="eastAsia"/>
                          <w:color w:val="FFFFFF"/>
                        </w:rPr>
                        <w:t>1</w:t>
                      </w:r>
                      <w:r w:rsidRPr="00815387">
                        <w:rPr>
                          <w:rFonts w:hint="eastAsia"/>
                          <w:color w:val="FFFFFF"/>
                        </w:rPr>
                        <w:t>号线由小行至燕子矶，全长</w:t>
                      </w:r>
                      <w:r w:rsidRPr="00815387">
                        <w:rPr>
                          <w:rFonts w:hint="eastAsia"/>
                          <w:color w:val="FFFFFF"/>
                        </w:rPr>
                        <w:t>21.9</w:t>
                      </w:r>
                      <w:r w:rsidRPr="00815387">
                        <w:rPr>
                          <w:rFonts w:hint="eastAsia"/>
                          <w:color w:val="FFFFFF"/>
                        </w:rPr>
                        <w:t>公里，并与市郊铁路相衔接；地铁</w:t>
                      </w:r>
                      <w:r w:rsidRPr="00815387">
                        <w:rPr>
                          <w:rFonts w:hint="eastAsia"/>
                          <w:color w:val="FFFFFF"/>
                        </w:rPr>
                        <w:t>2</w:t>
                      </w:r>
                      <w:r w:rsidRPr="00815387">
                        <w:rPr>
                          <w:rFonts w:hint="eastAsia"/>
                          <w:color w:val="FFFFFF"/>
                        </w:rPr>
                        <w:t>号线由东山经光华</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01248" behindDoc="0" locked="0" layoutInCell="1" allowOverlap="1">
                <wp:simplePos x="0" y="0"/>
                <wp:positionH relativeFrom="column">
                  <wp:posOffset>6096000</wp:posOffset>
                </wp:positionH>
                <wp:positionV relativeFrom="paragraph">
                  <wp:posOffset>964565</wp:posOffset>
                </wp:positionV>
                <wp:extent cx="127000" cy="127000"/>
                <wp:effectExtent l="0" t="0" r="6350" b="6350"/>
                <wp:wrapNone/>
                <wp:docPr id="1831482612"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6D50EE4B">
                            <w:pPr>
                              <w:rPr>
                                <w:color w:val="FFFFFF"/>
                              </w:rPr>
                            </w:pPr>
                            <w:r w:rsidRPr="00815387">
                              <w:rPr>
                                <w:rFonts w:hint="eastAsia"/>
                                <w:color w:val="FFFFFF"/>
                              </w:rPr>
                              <w:t>设</w:t>
                            </w:r>
                            <w:r w:rsidRPr="00815387">
                              <w:rPr>
                                <w:rFonts w:hint="eastAsia"/>
                                <w:color w:val="FFFFFF"/>
                              </w:rPr>
                              <w:t>"</w:t>
                            </w:r>
                            <w:r w:rsidRPr="00815387">
                              <w:rPr>
                                <w:rFonts w:hint="eastAsia"/>
                                <w:color w:val="FFFFFF"/>
                              </w:rPr>
                              <w:t>国都设计技术专员办事处</w:t>
                            </w:r>
                            <w:r w:rsidRPr="00815387">
                              <w:rPr>
                                <w:rFonts w:hint="eastAsia"/>
                                <w:color w:val="FFFFFF"/>
                              </w:rPr>
                              <w:t>"</w:t>
                            </w:r>
                            <w:r w:rsidRPr="00815387">
                              <w:rPr>
                                <w:rFonts w:hint="eastAsia"/>
                                <w:color w:val="FFFFFF"/>
                              </w:rPr>
                              <w:t>。国民政府本着</w:t>
                            </w:r>
                            <w:r w:rsidRPr="00815387">
                              <w:rPr>
                                <w:rFonts w:hint="eastAsia"/>
                                <w:color w:val="FFFFFF"/>
                              </w:rPr>
                              <w:t>"</w:t>
                            </w:r>
                            <w:r w:rsidRPr="00815387">
                              <w:rPr>
                                <w:rFonts w:hint="eastAsia"/>
                                <w:color w:val="FFFFFF"/>
                              </w:rPr>
                              <w:t>用材于外</w:t>
                            </w:r>
                            <w:r w:rsidRPr="00815387">
                              <w:rPr>
                                <w:rFonts w:hint="eastAsia"/>
                                <w:color w:val="FFFFFF"/>
                              </w:rPr>
                              <w:t>"</w:t>
                            </w:r>
                            <w:r w:rsidRPr="00815387">
                              <w:rPr>
                                <w:rFonts w:hint="eastAsia"/>
                                <w:color w:val="FFFFFF"/>
                              </w:rPr>
                              <w:t>的原则，聘请美国建筑师墨菲和工程师古力治</w:t>
                            </w:r>
                            <w:r w:rsidRPr="00815387">
                              <w:rPr>
                                <w:rFonts w:hint="eastAsia"/>
                                <w:color w:val="FFFFFF"/>
                              </w:rPr>
                              <w:t>"</w:t>
                            </w:r>
                            <w:r w:rsidRPr="00815387">
                              <w:rPr>
                                <w:rFonts w:hint="eastAsia"/>
                                <w:color w:val="FFFFFF"/>
                              </w:rPr>
                              <w:t>使主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9" type="#_x0000_t202" style="width:10pt;height:10pt;margin-top:75.95pt;margin-left:480pt;mso-wrap-distance-bottom:0;mso-wrap-distance-left:9pt;mso-wrap-distance-right:9pt;mso-wrap-distance-top:0;position:absolute;v-text-anchor:top;z-index:251700224" filled="f" fillcolor="this" stroked="f" strokeweight="0.5pt">
                <v:textbox>
                  <w:txbxContent>
                    <w:p w:rsidR="00815387" w:rsidRPr="00815387" w14:paraId="2AEBAEAC" w14:textId="6D50EE4B">
                      <w:pPr>
                        <w:rPr>
                          <w:color w:val="FFFFFF"/>
                        </w:rPr>
                      </w:pPr>
                      <w:r w:rsidRPr="00815387">
                        <w:rPr>
                          <w:rFonts w:hint="eastAsia"/>
                          <w:color w:val="FFFFFF"/>
                        </w:rPr>
                        <w:t>设</w:t>
                      </w:r>
                      <w:r w:rsidRPr="00815387">
                        <w:rPr>
                          <w:rFonts w:hint="eastAsia"/>
                          <w:color w:val="FFFFFF"/>
                        </w:rPr>
                        <w:t>"</w:t>
                      </w:r>
                      <w:r w:rsidRPr="00815387">
                        <w:rPr>
                          <w:rFonts w:hint="eastAsia"/>
                          <w:color w:val="FFFFFF"/>
                        </w:rPr>
                        <w:t>国都设计技术专员办事处</w:t>
                      </w:r>
                      <w:r w:rsidRPr="00815387">
                        <w:rPr>
                          <w:rFonts w:hint="eastAsia"/>
                          <w:color w:val="FFFFFF"/>
                        </w:rPr>
                        <w:t>"</w:t>
                      </w:r>
                      <w:r w:rsidRPr="00815387">
                        <w:rPr>
                          <w:rFonts w:hint="eastAsia"/>
                          <w:color w:val="FFFFFF"/>
                        </w:rPr>
                        <w:t>。国民政府本着</w:t>
                      </w:r>
                      <w:r w:rsidRPr="00815387">
                        <w:rPr>
                          <w:rFonts w:hint="eastAsia"/>
                          <w:color w:val="FFFFFF"/>
                        </w:rPr>
                        <w:t>"</w:t>
                      </w:r>
                      <w:r w:rsidRPr="00815387">
                        <w:rPr>
                          <w:rFonts w:hint="eastAsia"/>
                          <w:color w:val="FFFFFF"/>
                        </w:rPr>
                        <w:t>用材于外</w:t>
                      </w:r>
                      <w:r w:rsidRPr="00815387">
                        <w:rPr>
                          <w:rFonts w:hint="eastAsia"/>
                          <w:color w:val="FFFFFF"/>
                        </w:rPr>
                        <w:t>"</w:t>
                      </w:r>
                      <w:r w:rsidRPr="00815387">
                        <w:rPr>
                          <w:rFonts w:hint="eastAsia"/>
                          <w:color w:val="FFFFFF"/>
                        </w:rPr>
                        <w:t>的原则，聘请美国建筑师墨菲和工程师古力治</w:t>
                      </w:r>
                      <w:r w:rsidRPr="00815387">
                        <w:rPr>
                          <w:rFonts w:hint="eastAsia"/>
                          <w:color w:val="FFFFFF"/>
                        </w:rPr>
                        <w:t>"</w:t>
                      </w:r>
                      <w:r w:rsidRPr="00815387">
                        <w:rPr>
                          <w:rFonts w:hint="eastAsia"/>
                          <w:color w:val="FFFFFF"/>
                        </w:rPr>
                        <w:t>使主</w:t>
                      </w:r>
                    </w:p>
                  </w:txbxContent>
                </v:textbox>
              </v:shape>
            </w:pict>
          </mc:Fallback>
        </mc:AlternateContent>
      </w:r>
      <w:r>
        <w:rPr>
          <w:rFonts w:ascii="宋体" w:eastAsia="宋体" w:hAnsi="宋体" w:cs="宋体"/>
          <w:color w:val="FF00FF"/>
          <w:sz w:val="42"/>
          <w:szCs w:val="42"/>
        </w:rPr>
        <w:t>南京市居民住宅生活饮用水二次供水管理办法（草稿）</w:t>
      </w:r>
    </w:p>
    <w:p w:rsidR="001C5055" w14:paraId="62FBB918" w14:textId="77777777">
      <w:pPr>
        <w:spacing w:before="85" w:line="60" w:lineRule="exact"/>
        <w:textAlignment w:val="center"/>
      </w:pPr>
      <w:r>
        <w:drawing>
          <wp:inline distT="0" distB="0" distL="0" distR="0">
            <wp:extent cx="9931400" cy="381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4"/>
                    <a:stretch>
                      <a:fillRect/>
                    </a:stretch>
                  </pic:blipFill>
                  <pic:spPr>
                    <a:xfrm>
                      <a:off x="0" y="0"/>
                      <a:ext cx="9931400" cy="38100"/>
                    </a:xfrm>
                    <a:prstGeom prst="rect">
                      <a:avLst/>
                    </a:prstGeom>
                  </pic:spPr>
                </pic:pic>
              </a:graphicData>
            </a:graphic>
          </wp:inline>
        </w:drawing>
      </w:r>
    </w:p>
    <w:p w:rsidR="001C5055" w14:paraId="6DF8C634" w14:textId="77777777">
      <w:pPr>
        <w:spacing w:line="334" w:lineRule="auto"/>
      </w:pPr>
    </w:p>
    <w:p w:rsidR="001C5055" w14:paraId="7BD8A41C" w14:textId="77777777">
      <w:pPr>
        <w:spacing w:before="136" w:line="417" w:lineRule="auto"/>
        <w:ind w:left="76" w:right="165" w:firstLine="18"/>
        <w:rPr>
          <w:rFonts w:ascii="黑体" w:eastAsia="黑体" w:hAnsi="黑体" w:cs="黑体"/>
          <w:sz w:val="42"/>
          <w:szCs w:val="42"/>
        </w:rPr>
      </w:pPr>
      <w:r>
        <w:rPr>
          <w:rFonts w:ascii="黑体" w:eastAsia="黑体" w:hAnsi="黑体" w:cs="黑体"/>
          <w:spacing w:val="-2"/>
          <w:sz w:val="42"/>
          <w:szCs w:val="42"/>
        </w:rPr>
        <w:t>欧美的规划指标稍加修改；第三，欧美国家实践后出现问题的规划模式，则弃之，以</w:t>
      </w:r>
      <w:r>
        <w:rPr>
          <w:rFonts w:ascii="黑体" w:eastAsia="黑体" w:hAnsi="黑体" w:cs="黑体"/>
          <w:spacing w:val="11"/>
          <w:sz w:val="42"/>
          <w:szCs w:val="42"/>
        </w:rPr>
        <w:t xml:space="preserve"> </w:t>
      </w:r>
      <w:r>
        <w:rPr>
          <w:rFonts w:ascii="黑体" w:eastAsia="黑体" w:hAnsi="黑体" w:cs="黑体"/>
          <w:sz w:val="42"/>
          <w:szCs w:val="42"/>
        </w:rPr>
        <w:t>新的规划观念和模式代替。如城市干道布局力避</w:t>
      </w:r>
      <w:r>
        <w:rPr>
          <w:rFonts w:ascii="黑体" w:eastAsia="黑体" w:hAnsi="黑体" w:cs="黑体"/>
          <w:sz w:val="42"/>
          <w:szCs w:val="42"/>
        </w:rPr>
        <w:t>"</w:t>
      </w:r>
      <w:r>
        <w:rPr>
          <w:rFonts w:ascii="黑体" w:eastAsia="黑体" w:hAnsi="黑体" w:cs="黑体"/>
          <w:sz w:val="42"/>
          <w:szCs w:val="42"/>
        </w:rPr>
        <w:t>对角线式</w:t>
      </w:r>
      <w:r>
        <w:rPr>
          <w:rFonts w:ascii="黑体" w:eastAsia="黑体" w:hAnsi="黑体" w:cs="黑体"/>
          <w:sz w:val="42"/>
          <w:szCs w:val="42"/>
        </w:rPr>
        <w:t>"</w:t>
      </w:r>
      <w:r>
        <w:rPr>
          <w:rFonts w:ascii="黑体" w:eastAsia="黑体" w:hAnsi="黑体" w:cs="黑体"/>
          <w:sz w:val="42"/>
          <w:szCs w:val="42"/>
        </w:rPr>
        <w:t>。</w:t>
      </w:r>
    </w:p>
    <w:p w:rsidR="001C5055" w14:paraId="411CC3AD" w14:textId="77777777">
      <w:pPr>
        <w:spacing w:before="291" w:line="414" w:lineRule="auto"/>
        <w:ind w:left="69" w:right="161" w:firstLine="1478"/>
        <w:rPr>
          <w:rFonts w:ascii="黑体" w:eastAsia="黑体" w:hAnsi="黑体" w:cs="黑体"/>
          <w:sz w:val="42"/>
          <w:szCs w:val="42"/>
        </w:rPr>
      </w:pPr>
      <w:r>
        <w:rPr>
          <w:rFonts w:ascii="黑体" w:eastAsia="黑体" w:hAnsi="黑体" w:cs="黑体"/>
          <w:spacing w:val="-6"/>
          <w:sz w:val="42"/>
          <w:szCs w:val="42"/>
        </w:rPr>
        <w:t>城市建筑形象提倡</w:t>
      </w:r>
      <w:r>
        <w:rPr>
          <w:rFonts w:ascii="黑体" w:eastAsia="黑体" w:hAnsi="黑体" w:cs="黑体"/>
          <w:spacing w:val="-6"/>
          <w:sz w:val="42"/>
          <w:szCs w:val="42"/>
        </w:rPr>
        <w:t>"</w:t>
      </w:r>
      <w:r>
        <w:rPr>
          <w:rFonts w:ascii="黑体" w:eastAsia="黑体" w:hAnsi="黑体" w:cs="黑体"/>
          <w:spacing w:val="-93"/>
          <w:sz w:val="42"/>
          <w:szCs w:val="42"/>
        </w:rPr>
        <w:t xml:space="preserve"> </w:t>
      </w:r>
      <w:r>
        <w:rPr>
          <w:rFonts w:ascii="黑体" w:eastAsia="黑体" w:hAnsi="黑体" w:cs="黑体"/>
          <w:spacing w:val="-6"/>
          <w:sz w:val="42"/>
          <w:szCs w:val="42"/>
        </w:rPr>
        <w:t>以采用中国固有之形式为最宜</w:t>
      </w:r>
      <w:r>
        <w:rPr>
          <w:rFonts w:ascii="黑体" w:eastAsia="黑体" w:hAnsi="黑体" w:cs="黑体"/>
          <w:spacing w:val="-6"/>
          <w:sz w:val="42"/>
          <w:szCs w:val="42"/>
        </w:rPr>
        <w:t>"</w:t>
      </w:r>
      <w:r>
        <w:rPr>
          <w:rFonts w:ascii="黑体" w:eastAsia="黑体" w:hAnsi="黑体" w:cs="黑体"/>
          <w:spacing w:val="-111"/>
          <w:sz w:val="42"/>
          <w:szCs w:val="42"/>
        </w:rPr>
        <w:t xml:space="preserve"> </w:t>
      </w:r>
      <w:r>
        <w:rPr>
          <w:rFonts w:ascii="黑体" w:eastAsia="黑体" w:hAnsi="黑体" w:cs="黑体"/>
          <w:spacing w:val="-6"/>
          <w:sz w:val="42"/>
          <w:szCs w:val="42"/>
        </w:rPr>
        <w:t>。中央政治区、市行政区</w:t>
      </w:r>
      <w:r>
        <w:rPr>
          <w:rFonts w:ascii="黑体" w:eastAsia="黑体" w:hAnsi="黑体" w:cs="黑体"/>
          <w:sz w:val="42"/>
          <w:szCs w:val="42"/>
        </w:rPr>
        <w:t xml:space="preserve"> </w:t>
      </w:r>
      <w:r>
        <w:rPr>
          <w:rFonts w:ascii="黑体" w:eastAsia="黑体" w:hAnsi="黑体" w:cs="黑体"/>
          <w:spacing w:val="-2"/>
          <w:sz w:val="42"/>
          <w:szCs w:val="42"/>
        </w:rPr>
        <w:t>及新街口、秦淮河地区都充分体现了上述规划思想与观念。《首都计划》还在规划方</w:t>
      </w:r>
      <w:r>
        <w:rPr>
          <w:rFonts w:ascii="黑体" w:eastAsia="黑体" w:hAnsi="黑体" w:cs="黑体"/>
          <w:spacing w:val="35"/>
          <w:sz w:val="42"/>
          <w:szCs w:val="42"/>
        </w:rPr>
        <w:t xml:space="preserve"> </w:t>
      </w:r>
      <w:r>
        <w:rPr>
          <w:rFonts w:ascii="黑体" w:eastAsia="黑体" w:hAnsi="黑体" w:cs="黑体"/>
          <w:spacing w:val="-1"/>
          <w:sz w:val="42"/>
          <w:szCs w:val="42"/>
        </w:rPr>
        <w:t>法、城市设计法案、规划管理等诸多方面批判地借鉴了欧美模式，在规划理论及方法</w:t>
      </w:r>
      <w:r>
        <w:rPr>
          <w:rFonts w:ascii="黑体" w:eastAsia="黑体" w:hAnsi="黑体" w:cs="黑体"/>
          <w:spacing w:val="3"/>
          <w:sz w:val="42"/>
          <w:szCs w:val="42"/>
        </w:rPr>
        <w:t xml:space="preserve"> </w:t>
      </w:r>
      <w:r>
        <w:rPr>
          <w:rFonts w:ascii="黑体" w:eastAsia="黑体" w:hAnsi="黑体" w:cs="黑体"/>
          <w:spacing w:val="-2"/>
          <w:sz w:val="42"/>
          <w:szCs w:val="42"/>
        </w:rPr>
        <w:t>上开中国现代城市规划实践之先河。</w:t>
      </w:r>
    </w:p>
    <w:p w:rsidR="001C5055" w14:paraId="078BA748" w14:textId="77777777">
      <w:pPr>
        <w:spacing w:before="286" w:line="414" w:lineRule="auto"/>
        <w:ind w:left="74" w:firstLine="1418"/>
        <w:rPr>
          <w:rFonts w:ascii="黑体" w:eastAsia="黑体" w:hAnsi="黑体" w:cs="黑体"/>
          <w:sz w:val="42"/>
          <w:szCs w:val="42"/>
        </w:rPr>
      </w:pPr>
      <w:r>
        <w:rPr>
          <w:rFonts w:ascii="黑体" w:eastAsia="黑体" w:hAnsi="黑体" w:cs="黑体"/>
          <w:spacing w:val="1"/>
          <w:sz w:val="42"/>
          <w:szCs w:val="42"/>
        </w:rPr>
        <w:t>《首都计划》的主要内容：共编制了南京史地概略、人口预测、都市界线、</w:t>
      </w:r>
      <w:r>
        <w:rPr>
          <w:rFonts w:ascii="黑体" w:eastAsia="黑体" w:hAnsi="黑体" w:cs="黑体"/>
          <w:spacing w:val="11"/>
          <w:sz w:val="42"/>
          <w:szCs w:val="42"/>
        </w:rPr>
        <w:t xml:space="preserve">  </w:t>
      </w:r>
      <w:r>
        <w:rPr>
          <w:rFonts w:ascii="黑体" w:eastAsia="黑体" w:hAnsi="黑体" w:cs="黑体"/>
          <w:spacing w:val="-16"/>
          <w:sz w:val="42"/>
          <w:szCs w:val="42"/>
        </w:rPr>
        <w:t>中央政治区、市行政区、建筑形式的选择、道路系统规划、</w:t>
      </w:r>
      <w:r>
        <w:rPr>
          <w:rFonts w:ascii="黑体" w:eastAsia="黑体" w:hAnsi="黑体" w:cs="黑体"/>
          <w:spacing w:val="93"/>
          <w:sz w:val="42"/>
          <w:szCs w:val="42"/>
        </w:rPr>
        <w:t xml:space="preserve"> </w:t>
      </w:r>
      <w:r>
        <w:rPr>
          <w:rFonts w:ascii="黑体" w:eastAsia="黑体" w:hAnsi="黑体" w:cs="黑体"/>
          <w:spacing w:val="-16"/>
          <w:sz w:val="42"/>
          <w:szCs w:val="42"/>
        </w:rPr>
        <w:t>路面、市郊公路计划、</w:t>
      </w:r>
      <w:r>
        <w:rPr>
          <w:rFonts w:ascii="黑体" w:eastAsia="黑体" w:hAnsi="黑体" w:cs="黑体"/>
          <w:spacing w:val="40"/>
          <w:sz w:val="42"/>
          <w:szCs w:val="42"/>
        </w:rPr>
        <w:t xml:space="preserve"> </w:t>
      </w:r>
      <w:r>
        <w:rPr>
          <w:rFonts w:ascii="黑体" w:eastAsia="黑体" w:hAnsi="黑体" w:cs="黑体"/>
          <w:spacing w:val="-16"/>
          <w:sz w:val="42"/>
          <w:szCs w:val="42"/>
        </w:rPr>
        <w:t>水</w:t>
      </w:r>
      <w:r>
        <w:rPr>
          <w:rFonts w:ascii="黑体" w:eastAsia="黑体" w:hAnsi="黑体" w:cs="黑体"/>
          <w:sz w:val="42"/>
          <w:szCs w:val="42"/>
        </w:rPr>
        <w:t xml:space="preserve"> </w:t>
      </w:r>
      <w:r>
        <w:rPr>
          <w:rFonts w:ascii="黑体" w:eastAsia="黑体" w:hAnsi="黑体" w:cs="黑体"/>
          <w:spacing w:val="-20"/>
          <w:sz w:val="42"/>
          <w:szCs w:val="42"/>
        </w:rPr>
        <w:t>道的改良、公园及林荫道、</w:t>
      </w:r>
      <w:r>
        <w:rPr>
          <w:rFonts w:ascii="黑体" w:eastAsia="黑体" w:hAnsi="黑体" w:cs="黑体"/>
          <w:spacing w:val="73"/>
          <w:sz w:val="42"/>
          <w:szCs w:val="42"/>
        </w:rPr>
        <w:t xml:space="preserve"> </w:t>
      </w:r>
      <w:r>
        <w:rPr>
          <w:rFonts w:ascii="黑体" w:eastAsia="黑体" w:hAnsi="黑体" w:cs="黑体"/>
          <w:spacing w:val="-20"/>
          <w:sz w:val="42"/>
          <w:szCs w:val="42"/>
        </w:rPr>
        <w:t>交通的管理、</w:t>
      </w:r>
      <w:r>
        <w:rPr>
          <w:rFonts w:ascii="黑体" w:eastAsia="黑体" w:hAnsi="黑体" w:cs="黑体"/>
          <w:spacing w:val="54"/>
          <w:sz w:val="42"/>
          <w:szCs w:val="42"/>
        </w:rPr>
        <w:t xml:space="preserve"> </w:t>
      </w:r>
      <w:r>
        <w:rPr>
          <w:rFonts w:ascii="黑体" w:eastAsia="黑体" w:hAnsi="黑体" w:cs="黑体"/>
          <w:spacing w:val="-20"/>
          <w:sz w:val="42"/>
          <w:szCs w:val="42"/>
        </w:rPr>
        <w:t>铁路与车站、港口计划、</w:t>
      </w:r>
      <w:r>
        <w:rPr>
          <w:rFonts w:ascii="黑体" w:eastAsia="黑体" w:hAnsi="黑体" w:cs="黑体"/>
          <w:spacing w:val="70"/>
          <w:sz w:val="42"/>
          <w:szCs w:val="42"/>
        </w:rPr>
        <w:t xml:space="preserve"> </w:t>
      </w:r>
      <w:r>
        <w:rPr>
          <w:rFonts w:ascii="黑体" w:eastAsia="黑体" w:hAnsi="黑体" w:cs="黑体"/>
          <w:spacing w:val="-20"/>
          <w:sz w:val="42"/>
          <w:szCs w:val="42"/>
        </w:rPr>
        <w:t>飞机场站的位置、</w:t>
      </w:r>
      <w:r>
        <w:rPr>
          <w:rFonts w:ascii="黑体" w:eastAsia="黑体" w:hAnsi="黑体" w:cs="黑体"/>
          <w:sz w:val="42"/>
          <w:szCs w:val="42"/>
        </w:rPr>
        <w:t xml:space="preserve"> </w:t>
      </w:r>
      <w:r>
        <w:rPr>
          <w:rFonts w:ascii="黑体" w:eastAsia="黑体" w:hAnsi="黑体" w:cs="黑体"/>
          <w:spacing w:val="-16"/>
          <w:sz w:val="42"/>
          <w:szCs w:val="42"/>
        </w:rPr>
        <w:t>自来水计划、</w:t>
      </w:r>
      <w:r>
        <w:rPr>
          <w:rFonts w:ascii="黑体" w:eastAsia="黑体" w:hAnsi="黑体" w:cs="黑体"/>
          <w:spacing w:val="96"/>
          <w:sz w:val="42"/>
          <w:szCs w:val="42"/>
        </w:rPr>
        <w:t xml:space="preserve"> </w:t>
      </w:r>
      <w:r>
        <w:rPr>
          <w:rFonts w:ascii="黑体" w:eastAsia="黑体" w:hAnsi="黑体" w:cs="黑体"/>
          <w:spacing w:val="-16"/>
          <w:sz w:val="42"/>
          <w:szCs w:val="42"/>
        </w:rPr>
        <w:t>电力厂的地址、渠道计划、市内交通的设备、电线及路灯规划、</w:t>
      </w:r>
      <w:r>
        <w:rPr>
          <w:rFonts w:ascii="黑体" w:eastAsia="黑体" w:hAnsi="黑体" w:cs="黑体"/>
          <w:spacing w:val="32"/>
          <w:sz w:val="42"/>
          <w:szCs w:val="42"/>
        </w:rPr>
        <w:t xml:space="preserve"> </w:t>
      </w:r>
      <w:r>
        <w:rPr>
          <w:rFonts w:ascii="黑体" w:eastAsia="黑体" w:hAnsi="黑体" w:cs="黑体"/>
          <w:spacing w:val="-16"/>
          <w:sz w:val="42"/>
          <w:szCs w:val="42"/>
        </w:rPr>
        <w:t>公营住</w:t>
      </w:r>
      <w:r>
        <w:rPr>
          <w:rFonts w:ascii="黑体" w:eastAsia="黑体" w:hAnsi="黑体" w:cs="黑体"/>
          <w:sz w:val="42"/>
          <w:szCs w:val="42"/>
        </w:rPr>
        <w:t xml:space="preserve"> </w:t>
      </w:r>
      <w:r>
        <w:rPr>
          <w:rFonts w:ascii="黑体" w:eastAsia="黑体" w:hAnsi="黑体" w:cs="黑体"/>
          <w:spacing w:val="-25"/>
          <w:sz w:val="42"/>
          <w:szCs w:val="42"/>
        </w:rPr>
        <w:t>宅的研究、学校规划、</w:t>
      </w:r>
      <w:r>
        <w:rPr>
          <w:rFonts w:ascii="黑体" w:eastAsia="黑体" w:hAnsi="黑体" w:cs="黑体"/>
          <w:spacing w:val="30"/>
          <w:sz w:val="42"/>
          <w:szCs w:val="42"/>
        </w:rPr>
        <w:t xml:space="preserve"> </w:t>
      </w:r>
      <w:r>
        <w:rPr>
          <w:rFonts w:ascii="黑体" w:eastAsia="黑体" w:hAnsi="黑体" w:cs="黑体"/>
          <w:spacing w:val="-25"/>
          <w:sz w:val="42"/>
          <w:szCs w:val="42"/>
        </w:rPr>
        <w:t>工业、浦口计划、</w:t>
      </w:r>
      <w:r>
        <w:rPr>
          <w:rFonts w:ascii="黑体" w:eastAsia="黑体" w:hAnsi="黑体" w:cs="黑体"/>
          <w:spacing w:val="-3"/>
          <w:sz w:val="42"/>
          <w:szCs w:val="42"/>
        </w:rPr>
        <w:t xml:space="preserve"> </w:t>
      </w:r>
      <w:r>
        <w:rPr>
          <w:rFonts w:ascii="黑体" w:eastAsia="黑体" w:hAnsi="黑体" w:cs="黑体"/>
          <w:spacing w:val="-25"/>
          <w:sz w:val="42"/>
          <w:szCs w:val="42"/>
        </w:rPr>
        <w:t>城市设计及分区授权法草案、</w:t>
      </w:r>
      <w:r>
        <w:rPr>
          <w:rFonts w:ascii="黑体" w:eastAsia="黑体" w:hAnsi="黑体" w:cs="黑体"/>
          <w:spacing w:val="-5"/>
          <w:sz w:val="42"/>
          <w:szCs w:val="42"/>
        </w:rPr>
        <w:t xml:space="preserve"> </w:t>
      </w:r>
      <w:r>
        <w:rPr>
          <w:rFonts w:ascii="黑体" w:eastAsia="黑体" w:hAnsi="黑体" w:cs="黑体"/>
          <w:spacing w:val="-25"/>
          <w:sz w:val="42"/>
          <w:szCs w:val="42"/>
        </w:rPr>
        <w:t>分区条例草案、</w:t>
      </w:r>
      <w:r>
        <w:rPr>
          <w:rFonts w:ascii="黑体" w:eastAsia="黑体" w:hAnsi="黑体" w:cs="黑体"/>
          <w:sz w:val="42"/>
          <w:szCs w:val="42"/>
        </w:rPr>
        <w:t xml:space="preserve"> </w:t>
      </w:r>
      <w:r>
        <w:rPr>
          <w:rFonts w:ascii="黑体" w:eastAsia="黑体" w:hAnsi="黑体" w:cs="黑体"/>
          <w:spacing w:val="-1"/>
          <w:sz w:val="42"/>
          <w:szCs w:val="42"/>
        </w:rPr>
        <w:t>实施之程序、款项的筹集等二十八项规划内容。</w:t>
      </w:r>
    </w:p>
    <w:p w:rsidR="001C5055" w14:paraId="139D2A0F" w14:textId="77777777">
      <w:pPr>
        <w:spacing w:before="287" w:line="413" w:lineRule="auto"/>
        <w:ind w:left="79" w:right="163" w:firstLine="1471"/>
        <w:rPr>
          <w:rFonts w:ascii="黑体" w:eastAsia="黑体" w:hAnsi="黑体" w:cs="黑体"/>
          <w:sz w:val="42"/>
          <w:szCs w:val="42"/>
        </w:rPr>
      </w:pPr>
      <w:r>
        <w:rPr>
          <w:rFonts w:ascii="黑体" w:eastAsia="黑体" w:hAnsi="黑体" w:cs="黑体"/>
          <w:sz w:val="42"/>
          <w:szCs w:val="42"/>
        </w:rPr>
        <w:t>规划的国都界线，南起牛首山，北至常家营，西至和尚路，东至青龙山，界</w:t>
      </w:r>
      <w:r>
        <w:rPr>
          <w:rFonts w:ascii="黑体" w:eastAsia="黑体" w:hAnsi="黑体" w:cs="黑体"/>
          <w:spacing w:val="30"/>
          <w:sz w:val="42"/>
          <w:szCs w:val="42"/>
        </w:rPr>
        <w:t xml:space="preserve"> </w:t>
      </w:r>
      <w:r>
        <w:rPr>
          <w:rFonts w:ascii="黑体" w:eastAsia="黑体" w:hAnsi="黑体" w:cs="黑体"/>
          <w:spacing w:val="-14"/>
          <w:sz w:val="42"/>
          <w:szCs w:val="42"/>
        </w:rPr>
        <w:t>线全长</w:t>
      </w:r>
      <w:r>
        <w:rPr>
          <w:rFonts w:ascii="黑体" w:eastAsia="黑体" w:hAnsi="黑体" w:cs="黑体"/>
          <w:spacing w:val="-36"/>
          <w:sz w:val="42"/>
          <w:szCs w:val="42"/>
        </w:rPr>
        <w:t xml:space="preserve"> </w:t>
      </w:r>
      <w:r>
        <w:rPr>
          <w:rFonts w:ascii="黑体" w:eastAsia="黑体" w:hAnsi="黑体" w:cs="黑体"/>
          <w:spacing w:val="-14"/>
          <w:sz w:val="42"/>
          <w:szCs w:val="42"/>
        </w:rPr>
        <w:t>117.2</w:t>
      </w:r>
      <w:r>
        <w:rPr>
          <w:rFonts w:ascii="黑体" w:eastAsia="黑体" w:hAnsi="黑体" w:cs="黑体"/>
          <w:spacing w:val="-98"/>
          <w:sz w:val="42"/>
          <w:szCs w:val="42"/>
        </w:rPr>
        <w:t xml:space="preserve"> </w:t>
      </w:r>
      <w:r>
        <w:rPr>
          <w:rFonts w:ascii="黑体" w:eastAsia="黑体" w:hAnsi="黑体" w:cs="黑体"/>
          <w:spacing w:val="-14"/>
          <w:sz w:val="42"/>
          <w:szCs w:val="42"/>
        </w:rPr>
        <w:t>公里，面积</w:t>
      </w:r>
      <w:r>
        <w:rPr>
          <w:rFonts w:ascii="黑体" w:eastAsia="黑体" w:hAnsi="黑体" w:cs="黑体"/>
          <w:spacing w:val="-85"/>
          <w:sz w:val="42"/>
          <w:szCs w:val="42"/>
        </w:rPr>
        <w:t xml:space="preserve"> </w:t>
      </w:r>
      <w:r>
        <w:rPr>
          <w:rFonts w:ascii="黑体" w:eastAsia="黑体" w:hAnsi="黑体" w:cs="黑体"/>
          <w:spacing w:val="-14"/>
          <w:sz w:val="42"/>
          <w:szCs w:val="42"/>
        </w:rPr>
        <w:t>855</w:t>
      </w:r>
      <w:r>
        <w:rPr>
          <w:rFonts w:ascii="黑体" w:eastAsia="黑体" w:hAnsi="黑体" w:cs="黑体"/>
          <w:spacing w:val="-14"/>
          <w:sz w:val="42"/>
          <w:szCs w:val="42"/>
        </w:rPr>
        <w:t>平方公里。</w:t>
      </w:r>
      <w:r>
        <w:rPr>
          <w:rFonts w:ascii="黑体" w:eastAsia="黑体" w:hAnsi="黑体" w:cs="黑体"/>
          <w:spacing w:val="23"/>
          <w:sz w:val="42"/>
          <w:szCs w:val="42"/>
        </w:rPr>
        <w:t xml:space="preserve"> </w:t>
      </w:r>
      <w:r>
        <w:rPr>
          <w:rFonts w:ascii="黑体" w:eastAsia="黑体" w:hAnsi="黑体" w:cs="黑体"/>
          <w:spacing w:val="-14"/>
          <w:sz w:val="42"/>
          <w:szCs w:val="42"/>
        </w:rPr>
        <w:t>远期人口规模预测至百年后，</w:t>
      </w:r>
      <w:r>
        <w:rPr>
          <w:rFonts w:ascii="黑体" w:eastAsia="黑体" w:hAnsi="黑体" w:cs="黑体"/>
          <w:spacing w:val="79"/>
          <w:sz w:val="42"/>
          <w:szCs w:val="42"/>
        </w:rPr>
        <w:t xml:space="preserve"> </w:t>
      </w:r>
      <w:r>
        <w:rPr>
          <w:rFonts w:ascii="黑体" w:eastAsia="黑体" w:hAnsi="黑体" w:cs="黑体"/>
          <w:spacing w:val="-14"/>
          <w:sz w:val="42"/>
          <w:szCs w:val="42"/>
        </w:rPr>
        <w:t>远期南京城市</w:t>
      </w:r>
      <w:r>
        <w:rPr>
          <w:rFonts w:ascii="黑体" w:eastAsia="黑体" w:hAnsi="黑体" w:cs="黑体"/>
          <w:sz w:val="42"/>
          <w:szCs w:val="42"/>
        </w:rPr>
        <w:t xml:space="preserve"> </w:t>
      </w:r>
      <w:r>
        <w:rPr>
          <w:rFonts w:ascii="黑体" w:eastAsia="黑体" w:hAnsi="黑体" w:cs="黑体"/>
          <w:spacing w:val="6"/>
          <w:sz w:val="42"/>
          <w:szCs w:val="42"/>
        </w:rPr>
        <w:t>人口为</w:t>
      </w:r>
      <w:r>
        <w:rPr>
          <w:rFonts w:ascii="黑体" w:eastAsia="黑体" w:hAnsi="黑体" w:cs="黑体"/>
          <w:spacing w:val="-82"/>
          <w:sz w:val="42"/>
          <w:szCs w:val="42"/>
        </w:rPr>
        <w:t xml:space="preserve"> </w:t>
      </w:r>
      <w:r>
        <w:rPr>
          <w:rFonts w:ascii="黑体" w:eastAsia="黑体" w:hAnsi="黑体" w:cs="黑体"/>
          <w:spacing w:val="6"/>
          <w:sz w:val="42"/>
          <w:szCs w:val="42"/>
        </w:rPr>
        <w:t>200</w:t>
      </w:r>
      <w:r>
        <w:rPr>
          <w:rFonts w:ascii="黑体" w:eastAsia="黑体" w:hAnsi="黑体" w:cs="黑体"/>
          <w:spacing w:val="6"/>
          <w:sz w:val="42"/>
          <w:szCs w:val="42"/>
        </w:rPr>
        <w:t>万人，以六年为近期期限，</w:t>
      </w:r>
    </w:p>
    <w:p w:rsidR="001C5055" w14:paraId="0F633E12" w14:textId="77777777">
      <w:pPr>
        <w:spacing w:before="303" w:line="413" w:lineRule="auto"/>
        <w:ind w:left="89" w:right="153" w:firstLine="1461"/>
        <w:rPr>
          <w:rFonts w:ascii="黑体" w:eastAsia="黑体" w:hAnsi="黑体" w:cs="黑体"/>
          <w:sz w:val="42"/>
          <w:szCs w:val="42"/>
        </w:rPr>
      </w:pPr>
      <w:r>
        <w:rPr>
          <w:rFonts w:ascii="黑体" w:eastAsia="黑体" w:hAnsi="黑体" w:cs="黑体"/>
          <w:spacing w:val="1"/>
          <w:sz w:val="42"/>
          <w:szCs w:val="42"/>
        </w:rPr>
        <w:t>规划分区为：中央政治区在中山门外紫金山麓；市行政区在鼓楼以北的傅厚</w:t>
      </w:r>
      <w:r>
        <w:rPr>
          <w:rFonts w:ascii="黑体" w:eastAsia="黑体" w:hAnsi="黑体" w:cs="黑体"/>
          <w:spacing w:val="8"/>
          <w:sz w:val="42"/>
          <w:szCs w:val="42"/>
        </w:rPr>
        <w:t xml:space="preserve"> </w:t>
      </w:r>
      <w:r>
        <w:rPr>
          <w:rFonts w:ascii="黑体" w:eastAsia="黑体" w:hAnsi="黑体" w:cs="黑体"/>
          <w:spacing w:val="-10"/>
          <w:sz w:val="42"/>
          <w:szCs w:val="42"/>
        </w:rPr>
        <w:t>岗；两个工业区在长江两岸；</w:t>
      </w:r>
      <w:r>
        <w:rPr>
          <w:rFonts w:ascii="黑体" w:eastAsia="黑体" w:hAnsi="黑体" w:cs="黑体"/>
          <w:spacing w:val="115"/>
          <w:sz w:val="42"/>
          <w:szCs w:val="42"/>
        </w:rPr>
        <w:t xml:space="preserve"> </w:t>
      </w:r>
      <w:r>
        <w:rPr>
          <w:rFonts w:ascii="黑体" w:eastAsia="黑体" w:hAnsi="黑体" w:cs="黑体"/>
          <w:spacing w:val="-10"/>
          <w:sz w:val="42"/>
          <w:szCs w:val="42"/>
        </w:rPr>
        <w:t>住宅区分三个等级除旧城区外在城北另设高级别墅区；</w:t>
      </w:r>
      <w:r>
        <w:rPr>
          <w:rFonts w:ascii="黑体" w:eastAsia="黑体" w:hAnsi="黑体" w:cs="黑体"/>
          <w:sz w:val="42"/>
          <w:szCs w:val="42"/>
        </w:rPr>
        <w:t xml:space="preserve"> </w:t>
      </w:r>
      <w:r>
        <w:rPr>
          <w:rFonts w:ascii="黑体" w:eastAsia="黑体" w:hAnsi="黑体" w:cs="黑体"/>
          <w:spacing w:val="-15"/>
          <w:sz w:val="42"/>
          <w:szCs w:val="42"/>
        </w:rPr>
        <w:t>商业区在明故宫；</w:t>
      </w:r>
      <w:r>
        <w:rPr>
          <w:rFonts w:ascii="黑体" w:eastAsia="黑体" w:hAnsi="黑体" w:cs="黑体"/>
          <w:spacing w:val="109"/>
          <w:sz w:val="42"/>
          <w:szCs w:val="42"/>
        </w:rPr>
        <w:t xml:space="preserve"> </w:t>
      </w:r>
      <w:r>
        <w:rPr>
          <w:rFonts w:ascii="黑体" w:eastAsia="黑体" w:hAnsi="黑体" w:cs="黑体"/>
          <w:spacing w:val="-15"/>
          <w:sz w:val="42"/>
          <w:szCs w:val="42"/>
        </w:rPr>
        <w:t>文化区在鼓楼、五台山一带。</w:t>
      </w:r>
    </w:p>
    <w:p w:rsidR="001C5055" w14:paraId="6D50E9FD" w14:textId="77777777">
      <w:pPr>
        <w:spacing w:before="305" w:line="233" w:lineRule="auto"/>
        <w:ind w:firstLine="1551"/>
        <w:rPr>
          <w:rFonts w:ascii="黑体" w:eastAsia="黑体" w:hAnsi="黑体" w:cs="黑体"/>
          <w:sz w:val="42"/>
          <w:szCs w:val="42"/>
        </w:rPr>
      </w:pPr>
      <w:r>
        <w:rPr>
          <w:rFonts w:ascii="黑体" w:eastAsia="黑体" w:hAnsi="黑体" w:cs="黑体"/>
          <w:spacing w:val="-1"/>
          <w:sz w:val="42"/>
          <w:szCs w:val="42"/>
        </w:rPr>
        <w:t>道路系统规划采用方格网，路网密度高，交通组织灵活。规划的干道有：中</w:t>
      </w:r>
    </w:p>
    <w:p w:rsidR="001C5055" w14:paraId="542D8A9E" w14:textId="77777777">
      <w:pPr>
        <w:sectPr>
          <w:footerReference w:type="default" r:id="rId11"/>
          <w:pgSz w:w="17860" w:h="25258"/>
          <w:pgMar w:top="1481" w:right="922" w:bottom="2454" w:left="1200" w:header="0" w:footer="1992" w:gutter="0"/>
          <w:pgNumType w:start="6"/>
          <w:cols w:space="720"/>
        </w:sectPr>
      </w:pPr>
    </w:p>
    <w:p w:rsidR="001C5055" w14:paraId="722BA50A" w14:textId="6D675EA8">
      <w:pPr>
        <w:spacing w:before="93" w:line="237" w:lineRule="auto"/>
        <w:ind w:firstLine="5504"/>
        <w:rPr>
          <w:rFonts w:ascii="宋体" w:eastAsia="宋体" w:hAnsi="宋体" w:cs="宋体"/>
          <w:sz w:val="42"/>
          <w:szCs w:val="42"/>
        </w:rPr>
      </w:pPr>
      <w:r>
        <w:rPr>
          <w:rFonts w:ascii="宋体" w:eastAsia="宋体" w:hAnsi="宋体" w:cs="宋体"/>
          <w:color w:val="FF00FF"/>
          <w:sz w:val="42"/>
          <w:szCs w:val="42"/>
          <w:lang w:val="zh-CN"/>
        </w:rPr>
        <mc:AlternateContent>
          <mc:Choice Requires="wps">
            <w:drawing>
              <wp:anchor distT="0" distB="0" distL="114300" distR="114300" simplePos="0" relativeHeight="251715584" behindDoc="0" locked="0" layoutInCell="1" allowOverlap="1">
                <wp:simplePos x="0" y="0"/>
                <wp:positionH relativeFrom="column">
                  <wp:posOffset>6096000</wp:posOffset>
                </wp:positionH>
                <wp:positionV relativeFrom="paragraph">
                  <wp:posOffset>6679565</wp:posOffset>
                </wp:positionV>
                <wp:extent cx="127000" cy="127000"/>
                <wp:effectExtent l="0" t="0" r="6350" b="6350"/>
                <wp:wrapNone/>
                <wp:docPr id="2114174905"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4E3631B0">
                            <w:pPr>
                              <w:rPr>
                                <w:color w:val="FFFFFF"/>
                              </w:rPr>
                            </w:pPr>
                            <w:r w:rsidRPr="00815387">
                              <w:rPr>
                                <w:rFonts w:hint="eastAsia"/>
                                <w:color w:val="FFFFFF"/>
                              </w:rPr>
                              <w:t>水、城的特色，要扎实保护好。”南京市规划局、规划院自</w:t>
                            </w:r>
                            <w:r w:rsidRPr="00815387">
                              <w:rPr>
                                <w:rFonts w:hint="eastAsia"/>
                                <w:color w:val="FFFFFF"/>
                              </w:rPr>
                              <w:t>1983</w:t>
                            </w:r>
                            <w:r w:rsidRPr="00815387">
                              <w:rPr>
                                <w:rFonts w:hint="eastAsia"/>
                                <w:color w:val="FFFFFF"/>
                              </w:rPr>
                              <w:t>年开始，会同市文化局、文管会、园林局、房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50" type="#_x0000_t202" style="width:10pt;height:10pt;margin-top:525.95pt;margin-left:480pt;mso-wrap-distance-bottom:0;mso-wrap-distance-left:9pt;mso-wrap-distance-right:9pt;mso-wrap-distance-top:0;position:absolute;v-text-anchor:top;z-index:251714560" filled="f" fillcolor="this" stroked="f" strokeweight="0.5pt">
                <v:textbox>
                  <w:txbxContent>
                    <w:p w:rsidR="00815387" w:rsidRPr="00815387" w14:paraId="5EF2B5D8" w14:textId="4E3631B0">
                      <w:pPr>
                        <w:rPr>
                          <w:color w:val="FFFFFF"/>
                        </w:rPr>
                      </w:pPr>
                      <w:r w:rsidRPr="00815387">
                        <w:rPr>
                          <w:rFonts w:hint="eastAsia"/>
                          <w:color w:val="FFFFFF"/>
                        </w:rPr>
                        <w:t>水、城的特色，要扎实保护好。”南京市规划局、规划院自</w:t>
                      </w:r>
                      <w:r w:rsidRPr="00815387">
                        <w:rPr>
                          <w:rFonts w:hint="eastAsia"/>
                          <w:color w:val="FFFFFF"/>
                        </w:rPr>
                        <w:t>1983</w:t>
                      </w:r>
                      <w:r w:rsidRPr="00815387">
                        <w:rPr>
                          <w:rFonts w:hint="eastAsia"/>
                          <w:color w:val="FFFFFF"/>
                        </w:rPr>
                        <w:t>年开始，会同市文化局、文管会、园林局、房</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13536" behindDoc="0" locked="0" layoutInCell="1" allowOverlap="1">
                <wp:simplePos x="0" y="0"/>
                <wp:positionH relativeFrom="column">
                  <wp:posOffset>6096000</wp:posOffset>
                </wp:positionH>
                <wp:positionV relativeFrom="paragraph">
                  <wp:posOffset>4774565</wp:posOffset>
                </wp:positionV>
                <wp:extent cx="127000" cy="127000"/>
                <wp:effectExtent l="0" t="0" r="6350" b="6350"/>
                <wp:wrapNone/>
                <wp:docPr id="1349447325"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1228F4FC">
                            <w:pPr>
                              <w:rPr>
                                <w:color w:val="FFFFFF"/>
                              </w:rPr>
                            </w:pPr>
                            <w:r w:rsidRPr="00815387">
                              <w:rPr>
                                <w:rFonts w:hint="eastAsia"/>
                                <w:color w:val="FFFFFF"/>
                              </w:rPr>
                              <w:t>绿地。将明城墙风光带内的工业用地均转化为绿地。主城公共绿地指标力争达到</w:t>
                            </w:r>
                            <w:r w:rsidRPr="00815387">
                              <w:rPr>
                                <w:rFonts w:hint="eastAsia"/>
                                <w:color w:val="FFFFFF"/>
                              </w:rPr>
                              <w:t>14.3</w:t>
                            </w:r>
                            <w:r w:rsidRPr="00815387">
                              <w:rPr>
                                <w:rFonts w:hint="eastAsia"/>
                                <w:color w:val="FFFFFF"/>
                              </w:rPr>
                              <w:t>平方米</w:t>
                            </w:r>
                            <w:r w:rsidRPr="00815387">
                              <w:rPr>
                                <w:rFonts w:hint="eastAsia"/>
                                <w:color w:val="FFFFFF"/>
                              </w:rPr>
                              <w:t>/</w:t>
                            </w:r>
                            <w:r w:rsidRPr="00815387">
                              <w:rPr>
                                <w:rFonts w:hint="eastAsia"/>
                                <w:color w:val="FFFFFF"/>
                              </w:rPr>
                              <w:t>人，生产绿地达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1" type="#_x0000_t202" style="width:10pt;height:10pt;margin-top:375.95pt;margin-left:480pt;mso-wrap-distance-bottom:0;mso-wrap-distance-left:9pt;mso-wrap-distance-right:9pt;mso-wrap-distance-top:0;position:absolute;v-text-anchor:top;z-index:251712512" filled="f" fillcolor="this" stroked="f" strokeweight="0.5pt">
                <v:textbox>
                  <w:txbxContent>
                    <w:p w:rsidR="00815387" w:rsidRPr="00815387" w14:paraId="7ACA558F" w14:textId="1228F4FC">
                      <w:pPr>
                        <w:rPr>
                          <w:color w:val="FFFFFF"/>
                        </w:rPr>
                      </w:pPr>
                      <w:r w:rsidRPr="00815387">
                        <w:rPr>
                          <w:rFonts w:hint="eastAsia"/>
                          <w:color w:val="FFFFFF"/>
                        </w:rPr>
                        <w:t>绿地。将明城墙风光带内的工业用地均转化为绿地。主城公共绿地指标力争达到</w:t>
                      </w:r>
                      <w:r w:rsidRPr="00815387">
                        <w:rPr>
                          <w:rFonts w:hint="eastAsia"/>
                          <w:color w:val="FFFFFF"/>
                        </w:rPr>
                        <w:t>14.3</w:t>
                      </w:r>
                      <w:r w:rsidRPr="00815387">
                        <w:rPr>
                          <w:rFonts w:hint="eastAsia"/>
                          <w:color w:val="FFFFFF"/>
                        </w:rPr>
                        <w:t>平方米</w:t>
                      </w:r>
                      <w:r w:rsidRPr="00815387">
                        <w:rPr>
                          <w:rFonts w:hint="eastAsia"/>
                          <w:color w:val="FFFFFF"/>
                        </w:rPr>
                        <w:t>/</w:t>
                      </w:r>
                      <w:r w:rsidRPr="00815387">
                        <w:rPr>
                          <w:rFonts w:hint="eastAsia"/>
                          <w:color w:val="FFFFFF"/>
                        </w:rPr>
                        <w:t>人，生产绿地达</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11488" behindDoc="0" locked="0" layoutInCell="1" allowOverlap="1">
                <wp:simplePos x="0" y="0"/>
                <wp:positionH relativeFrom="column">
                  <wp:posOffset>6096000</wp:posOffset>
                </wp:positionH>
                <wp:positionV relativeFrom="paragraph">
                  <wp:posOffset>2869565</wp:posOffset>
                </wp:positionV>
                <wp:extent cx="127000" cy="127000"/>
                <wp:effectExtent l="0" t="0" r="6350" b="6350"/>
                <wp:wrapNone/>
                <wp:docPr id="430021913"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7D81C3D8">
                            <w:pPr>
                              <w:rPr>
                                <w:color w:val="FFFFFF"/>
                              </w:rPr>
                            </w:pPr>
                            <w:r w:rsidRPr="00815387">
                              <w:rPr>
                                <w:rFonts w:hint="eastAsia"/>
                                <w:color w:val="FFFFFF"/>
                              </w:rPr>
                              <w:t>住用地</w:t>
                            </w:r>
                            <w:r w:rsidRPr="00815387">
                              <w:rPr>
                                <w:rFonts w:hint="eastAsia"/>
                                <w:color w:val="FFFFFF"/>
                              </w:rPr>
                              <w:t>53.86</w:t>
                            </w:r>
                            <w:r w:rsidRPr="00815387">
                              <w:rPr>
                                <w:rFonts w:hint="eastAsia"/>
                                <w:color w:val="FFFFFF"/>
                              </w:rPr>
                              <w:t>平方公里，占市区规划总用地的</w:t>
                            </w:r>
                            <w:r w:rsidRPr="00815387">
                              <w:rPr>
                                <w:rFonts w:hint="eastAsia"/>
                                <w:color w:val="FFFFFF"/>
                              </w:rPr>
                              <w:t>44</w:t>
                            </w:r>
                            <w:r w:rsidRPr="00815387">
                              <w:rPr>
                                <w:rFonts w:hint="eastAsia"/>
                                <w:color w:val="FFFFFF"/>
                              </w:rPr>
                              <w:t>％，人均生活居住用地</w:t>
                            </w:r>
                            <w:r w:rsidRPr="00815387">
                              <w:rPr>
                                <w:rFonts w:hint="eastAsia"/>
                                <w:color w:val="FFFFFF"/>
                              </w:rPr>
                              <w:t>44.8</w:t>
                            </w:r>
                            <w:r w:rsidRPr="00815387">
                              <w:rPr>
                                <w:rFonts w:hint="eastAsia"/>
                                <w:color w:val="FFFFFF"/>
                              </w:rPr>
                              <w:t>平方米。公共建筑公共建筑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2" type="#_x0000_t202" style="width:10pt;height:10pt;margin-top:225.95pt;margin-left:480pt;mso-wrap-distance-bottom:0;mso-wrap-distance-left:9pt;mso-wrap-distance-right:9pt;mso-wrap-distance-top:0;position:absolute;v-text-anchor:top;z-index:251710464" filled="f" fillcolor="this" stroked="f" strokeweight="0.5pt">
                <v:textbox>
                  <w:txbxContent>
                    <w:p w:rsidR="00815387" w:rsidRPr="00815387" w14:paraId="09A76F10" w14:textId="7D81C3D8">
                      <w:pPr>
                        <w:rPr>
                          <w:color w:val="FFFFFF"/>
                        </w:rPr>
                      </w:pPr>
                      <w:r w:rsidRPr="00815387">
                        <w:rPr>
                          <w:rFonts w:hint="eastAsia"/>
                          <w:color w:val="FFFFFF"/>
                        </w:rPr>
                        <w:t>住用地</w:t>
                      </w:r>
                      <w:r w:rsidRPr="00815387">
                        <w:rPr>
                          <w:rFonts w:hint="eastAsia"/>
                          <w:color w:val="FFFFFF"/>
                        </w:rPr>
                        <w:t>53.86</w:t>
                      </w:r>
                      <w:r w:rsidRPr="00815387">
                        <w:rPr>
                          <w:rFonts w:hint="eastAsia"/>
                          <w:color w:val="FFFFFF"/>
                        </w:rPr>
                        <w:t>平方公里，占市区规划总用地的</w:t>
                      </w:r>
                      <w:r w:rsidRPr="00815387">
                        <w:rPr>
                          <w:rFonts w:hint="eastAsia"/>
                          <w:color w:val="FFFFFF"/>
                        </w:rPr>
                        <w:t>44</w:t>
                      </w:r>
                      <w:r w:rsidRPr="00815387">
                        <w:rPr>
                          <w:rFonts w:hint="eastAsia"/>
                          <w:color w:val="FFFFFF"/>
                        </w:rPr>
                        <w:t>％，人均生活居住用地</w:t>
                      </w:r>
                      <w:r w:rsidRPr="00815387">
                        <w:rPr>
                          <w:rFonts w:hint="eastAsia"/>
                          <w:color w:val="FFFFFF"/>
                        </w:rPr>
                        <w:t>44.8</w:t>
                      </w:r>
                      <w:r w:rsidRPr="00815387">
                        <w:rPr>
                          <w:rFonts w:hint="eastAsia"/>
                          <w:color w:val="FFFFFF"/>
                        </w:rPr>
                        <w:t>平方米。公共建筑公共建筑</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09440" behindDoc="0" locked="0" layoutInCell="1" allowOverlap="1">
                <wp:simplePos x="0" y="0"/>
                <wp:positionH relativeFrom="column">
                  <wp:posOffset>6096000</wp:posOffset>
                </wp:positionH>
                <wp:positionV relativeFrom="paragraph">
                  <wp:posOffset>964565</wp:posOffset>
                </wp:positionV>
                <wp:extent cx="127000" cy="127000"/>
                <wp:effectExtent l="0" t="0" r="6350" b="6350"/>
                <wp:wrapNone/>
                <wp:docPr id="1278452919"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68A55F87">
                            <w:pPr>
                              <w:rPr>
                                <w:color w:val="FFFFFF"/>
                              </w:rPr>
                            </w:pPr>
                            <w:r w:rsidRPr="00815387">
                              <w:rPr>
                                <w:rFonts w:hint="eastAsia"/>
                                <w:color w:val="FFFFFF"/>
                              </w:rPr>
                              <w:t>油管道的基础上，新建由沿海地区至南京的输油管道，预留过江管位，以便向南京炼油厂和龙潭石化工业基地输送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3" type="#_x0000_t202" style="width:10pt;height:10pt;margin-top:75.95pt;margin-left:480pt;mso-wrap-distance-bottom:0;mso-wrap-distance-left:9pt;mso-wrap-distance-right:9pt;mso-wrap-distance-top:0;position:absolute;v-text-anchor:top;z-index:251708416" filled="f" fillcolor="this" stroked="f" strokeweight="0.5pt">
                <v:textbox>
                  <w:txbxContent>
                    <w:p w:rsidR="00815387" w:rsidRPr="00815387" w14:paraId="1A7044A8" w14:textId="68A55F87">
                      <w:pPr>
                        <w:rPr>
                          <w:color w:val="FFFFFF"/>
                        </w:rPr>
                      </w:pPr>
                      <w:r w:rsidRPr="00815387">
                        <w:rPr>
                          <w:rFonts w:hint="eastAsia"/>
                          <w:color w:val="FFFFFF"/>
                        </w:rPr>
                        <w:t>油管道的基础上，新建由沿海地区至南京的输油管道，预留过江管位，以便向南京炼油厂和龙潭石化工业基地输送</w:t>
                      </w:r>
                    </w:p>
                  </w:txbxContent>
                </v:textbox>
              </v:shape>
            </w:pict>
          </mc:Fallback>
        </mc:AlternateContent>
      </w:r>
      <w:r>
        <w:rPr>
          <w:rFonts w:ascii="宋体" w:eastAsia="宋体" w:hAnsi="宋体" w:cs="宋体"/>
          <w:color w:val="FF00FF"/>
          <w:sz w:val="42"/>
          <w:szCs w:val="42"/>
        </w:rPr>
        <w:t>南京市居民住宅生活饮用水二次供水管理办法（草稿）</w:t>
      </w:r>
    </w:p>
    <w:p w:rsidR="001C5055" w14:paraId="0F676214" w14:textId="77777777">
      <w:pPr>
        <w:spacing w:before="85" w:line="60" w:lineRule="exact"/>
        <w:textAlignment w:val="center"/>
      </w:pPr>
      <w:r>
        <w:drawing>
          <wp:inline distT="0" distB="0" distL="0" distR="0">
            <wp:extent cx="9931400" cy="38100"/>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4"/>
                    <a:stretch>
                      <a:fillRect/>
                    </a:stretch>
                  </pic:blipFill>
                  <pic:spPr>
                    <a:xfrm>
                      <a:off x="0" y="0"/>
                      <a:ext cx="9931400" cy="38100"/>
                    </a:xfrm>
                    <a:prstGeom prst="rect">
                      <a:avLst/>
                    </a:prstGeom>
                  </pic:spPr>
                </pic:pic>
              </a:graphicData>
            </a:graphic>
          </wp:inline>
        </w:drawing>
      </w:r>
    </w:p>
    <w:p w:rsidR="001C5055" w14:paraId="0C2A4D0B" w14:textId="77777777">
      <w:pPr>
        <w:spacing w:line="338" w:lineRule="auto"/>
      </w:pPr>
    </w:p>
    <w:p w:rsidR="001C5055" w14:paraId="4DDA662D" w14:textId="77777777">
      <w:pPr>
        <w:spacing w:before="136" w:line="412" w:lineRule="auto"/>
        <w:ind w:left="68" w:right="134" w:firstLine="49"/>
        <w:rPr>
          <w:rFonts w:ascii="黑体" w:eastAsia="黑体" w:hAnsi="黑体" w:cs="黑体"/>
          <w:sz w:val="42"/>
          <w:szCs w:val="42"/>
        </w:rPr>
      </w:pPr>
      <w:r>
        <w:rPr>
          <w:rFonts w:ascii="黑体" w:eastAsia="黑体" w:hAnsi="黑体" w:cs="黑体"/>
          <w:spacing w:val="-2"/>
          <w:sz w:val="42"/>
          <w:szCs w:val="42"/>
        </w:rPr>
        <w:t>山路（今中山北路、中山路、中山东路）、陵园路、子午路（今中央路）、热河路、</w:t>
      </w:r>
      <w:r>
        <w:rPr>
          <w:rFonts w:ascii="黑体" w:eastAsia="黑体" w:hAnsi="黑体" w:cs="黑体"/>
          <w:spacing w:val="33"/>
          <w:sz w:val="42"/>
          <w:szCs w:val="42"/>
        </w:rPr>
        <w:t xml:space="preserve"> </w:t>
      </w:r>
      <w:r>
        <w:rPr>
          <w:rFonts w:ascii="黑体" w:eastAsia="黑体" w:hAnsi="黑体" w:cs="黑体"/>
          <w:spacing w:val="-2"/>
          <w:sz w:val="42"/>
          <w:szCs w:val="42"/>
        </w:rPr>
        <w:t>太平路、朱雀路、白下路、玄武路、中华路等。此外还有专为党政军机关规划的国府</w:t>
      </w:r>
      <w:r>
        <w:rPr>
          <w:rFonts w:ascii="黑体" w:eastAsia="黑体" w:hAnsi="黑体" w:cs="黑体"/>
          <w:spacing w:val="36"/>
          <w:sz w:val="42"/>
          <w:szCs w:val="42"/>
        </w:rPr>
        <w:t xml:space="preserve"> </w:t>
      </w:r>
      <w:r>
        <w:rPr>
          <w:rFonts w:ascii="黑体" w:eastAsia="黑体" w:hAnsi="黑体" w:cs="黑体"/>
          <w:spacing w:val="-1"/>
          <w:sz w:val="42"/>
          <w:szCs w:val="42"/>
        </w:rPr>
        <w:t>路（今长江路）、黄埔路、中央党部路（今湖南路）。计划还拟将旧城墙辟为环城大</w:t>
      </w:r>
      <w:r>
        <w:rPr>
          <w:rFonts w:ascii="黑体" w:eastAsia="黑体" w:hAnsi="黑体" w:cs="黑体"/>
          <w:sz w:val="42"/>
          <w:szCs w:val="42"/>
        </w:rPr>
        <w:t xml:space="preserve"> </w:t>
      </w:r>
      <w:r>
        <w:rPr>
          <w:rFonts w:ascii="黑体" w:eastAsia="黑体" w:hAnsi="黑体" w:cs="黑体"/>
          <w:spacing w:val="-14"/>
          <w:sz w:val="42"/>
          <w:szCs w:val="42"/>
        </w:rPr>
        <w:t>道，成为</w:t>
      </w:r>
      <w:r>
        <w:rPr>
          <w:rFonts w:ascii="黑体" w:eastAsia="黑体" w:hAnsi="黑体" w:cs="黑体"/>
          <w:spacing w:val="-14"/>
          <w:sz w:val="42"/>
          <w:szCs w:val="42"/>
        </w:rPr>
        <w:t>"</w:t>
      </w:r>
      <w:r>
        <w:rPr>
          <w:rFonts w:ascii="黑体" w:eastAsia="黑体" w:hAnsi="黑体" w:cs="黑体"/>
          <w:spacing w:val="-14"/>
          <w:sz w:val="42"/>
          <w:szCs w:val="42"/>
        </w:rPr>
        <w:t>风景路</w:t>
      </w:r>
      <w:r>
        <w:rPr>
          <w:rFonts w:ascii="黑体" w:eastAsia="黑体" w:hAnsi="黑体" w:cs="黑体"/>
          <w:spacing w:val="-14"/>
          <w:sz w:val="42"/>
          <w:szCs w:val="42"/>
        </w:rPr>
        <w:t>"</w:t>
      </w:r>
      <w:r>
        <w:rPr>
          <w:rFonts w:ascii="黑体" w:eastAsia="黑体" w:hAnsi="黑体" w:cs="黑体"/>
          <w:spacing w:val="-81"/>
          <w:sz w:val="42"/>
          <w:szCs w:val="42"/>
        </w:rPr>
        <w:t xml:space="preserve"> </w:t>
      </w:r>
      <w:r>
        <w:rPr>
          <w:rFonts w:ascii="黑体" w:eastAsia="黑体" w:hAnsi="黑体" w:cs="黑体"/>
          <w:spacing w:val="-14"/>
          <w:sz w:val="42"/>
          <w:szCs w:val="42"/>
        </w:rPr>
        <w:t>。市内交通保留从下关至建康路的</w:t>
      </w:r>
      <w:r>
        <w:rPr>
          <w:rFonts w:ascii="黑体" w:eastAsia="黑体" w:hAnsi="黑体" w:cs="黑体"/>
          <w:spacing w:val="-14"/>
          <w:sz w:val="42"/>
          <w:szCs w:val="42"/>
        </w:rPr>
        <w:t>"</w:t>
      </w:r>
      <w:r>
        <w:rPr>
          <w:rFonts w:ascii="黑体" w:eastAsia="黑体" w:hAnsi="黑体" w:cs="黑体"/>
          <w:spacing w:val="-117"/>
          <w:sz w:val="42"/>
          <w:szCs w:val="42"/>
        </w:rPr>
        <w:t xml:space="preserve"> </w:t>
      </w:r>
      <w:r>
        <w:rPr>
          <w:rFonts w:ascii="黑体" w:eastAsia="黑体" w:hAnsi="黑体" w:cs="黑体"/>
          <w:spacing w:val="-14"/>
          <w:sz w:val="42"/>
          <w:szCs w:val="42"/>
        </w:rPr>
        <w:t>宁省铁路</w:t>
      </w:r>
      <w:r>
        <w:rPr>
          <w:rFonts w:ascii="黑体" w:eastAsia="黑体" w:hAnsi="黑体" w:cs="黑体"/>
          <w:spacing w:val="-14"/>
          <w:sz w:val="42"/>
          <w:szCs w:val="42"/>
        </w:rPr>
        <w:t>"</w:t>
      </w:r>
      <w:r>
        <w:rPr>
          <w:rFonts w:ascii="黑体" w:eastAsia="黑体" w:hAnsi="黑体" w:cs="黑体"/>
          <w:spacing w:val="-90"/>
          <w:sz w:val="42"/>
          <w:szCs w:val="42"/>
        </w:rPr>
        <w:t xml:space="preserve"> </w:t>
      </w:r>
      <w:r>
        <w:rPr>
          <w:rFonts w:ascii="黑体" w:eastAsia="黑体" w:hAnsi="黑体" w:cs="黑体"/>
          <w:spacing w:val="-14"/>
          <w:sz w:val="42"/>
          <w:szCs w:val="42"/>
        </w:rPr>
        <w:t>（即</w:t>
      </w:r>
      <w:r>
        <w:rPr>
          <w:rFonts w:ascii="黑体" w:eastAsia="黑体" w:hAnsi="黑体" w:cs="黑体"/>
          <w:spacing w:val="-14"/>
          <w:sz w:val="42"/>
          <w:szCs w:val="42"/>
        </w:rPr>
        <w:t>"</w:t>
      </w:r>
      <w:r>
        <w:rPr>
          <w:rFonts w:ascii="黑体" w:eastAsia="黑体" w:hAnsi="黑体" w:cs="黑体"/>
          <w:spacing w:val="-14"/>
          <w:sz w:val="42"/>
          <w:szCs w:val="42"/>
        </w:rPr>
        <w:t>小火车</w:t>
      </w:r>
      <w:r>
        <w:rPr>
          <w:rFonts w:ascii="黑体" w:eastAsia="黑体" w:hAnsi="黑体" w:cs="黑体"/>
          <w:spacing w:val="-14"/>
          <w:sz w:val="42"/>
          <w:szCs w:val="42"/>
        </w:rPr>
        <w:t>"</w:t>
      </w:r>
      <w:r>
        <w:rPr>
          <w:rFonts w:ascii="黑体" w:eastAsia="黑体" w:hAnsi="黑体" w:cs="黑体"/>
          <w:spacing w:val="-49"/>
          <w:sz w:val="42"/>
          <w:szCs w:val="42"/>
        </w:rPr>
        <w:t xml:space="preserve"> </w:t>
      </w:r>
      <w:r>
        <w:rPr>
          <w:rFonts w:ascii="黑体" w:eastAsia="黑体" w:hAnsi="黑体" w:cs="黑体"/>
          <w:spacing w:val="-14"/>
          <w:sz w:val="42"/>
          <w:szCs w:val="42"/>
        </w:rPr>
        <w:t>）。计</w:t>
      </w:r>
      <w:r>
        <w:rPr>
          <w:rFonts w:ascii="黑体" w:eastAsia="黑体" w:hAnsi="黑体" w:cs="黑体"/>
          <w:sz w:val="42"/>
          <w:szCs w:val="42"/>
        </w:rPr>
        <w:t xml:space="preserve"> </w:t>
      </w:r>
      <w:r>
        <w:rPr>
          <w:rFonts w:ascii="黑体" w:eastAsia="黑体" w:hAnsi="黑体" w:cs="黑体"/>
          <w:sz w:val="42"/>
          <w:szCs w:val="42"/>
        </w:rPr>
        <w:t>划在新街口建立环形广场，周围成为全市交通、商业、金融中心。</w:t>
      </w:r>
    </w:p>
    <w:p w:rsidR="001C5055" w14:paraId="4E8EBB9E" w14:textId="77777777">
      <w:pPr>
        <w:spacing w:before="309" w:line="417" w:lineRule="auto"/>
        <w:ind w:left="81" w:right="174" w:firstLine="1483"/>
        <w:rPr>
          <w:rFonts w:ascii="黑体" w:eastAsia="黑体" w:hAnsi="黑体" w:cs="黑体"/>
          <w:sz w:val="42"/>
          <w:szCs w:val="42"/>
        </w:rPr>
      </w:pPr>
      <w:r>
        <w:rPr>
          <w:rFonts w:ascii="黑体" w:eastAsia="黑体" w:hAnsi="黑体" w:cs="黑体"/>
          <w:spacing w:val="-5"/>
          <w:sz w:val="42"/>
          <w:szCs w:val="42"/>
        </w:rPr>
        <w:t>工业区规划是根据孙中山</w:t>
      </w:r>
      <w:r>
        <w:rPr>
          <w:rFonts w:ascii="黑体" w:eastAsia="黑体" w:hAnsi="黑体" w:cs="黑体"/>
          <w:spacing w:val="-5"/>
          <w:sz w:val="42"/>
          <w:szCs w:val="42"/>
        </w:rPr>
        <w:t>"</w:t>
      </w:r>
      <w:r>
        <w:rPr>
          <w:rFonts w:ascii="黑体" w:eastAsia="黑体" w:hAnsi="黑体" w:cs="黑体"/>
          <w:spacing w:val="-101"/>
          <w:sz w:val="42"/>
          <w:szCs w:val="42"/>
        </w:rPr>
        <w:t xml:space="preserve"> </w:t>
      </w:r>
      <w:r>
        <w:rPr>
          <w:rFonts w:ascii="黑体" w:eastAsia="黑体" w:hAnsi="黑体" w:cs="黑体"/>
          <w:spacing w:val="-5"/>
          <w:sz w:val="42"/>
          <w:szCs w:val="42"/>
        </w:rPr>
        <w:t>南京新建设计划</w:t>
      </w:r>
      <w:r>
        <w:rPr>
          <w:rFonts w:ascii="黑体" w:eastAsia="黑体" w:hAnsi="黑体" w:cs="黑体"/>
          <w:spacing w:val="-5"/>
          <w:sz w:val="42"/>
          <w:szCs w:val="42"/>
        </w:rPr>
        <w:t>"</w:t>
      </w:r>
      <w:r>
        <w:rPr>
          <w:rFonts w:ascii="黑体" w:eastAsia="黑体" w:hAnsi="黑体" w:cs="黑体"/>
          <w:spacing w:val="-119"/>
          <w:sz w:val="42"/>
          <w:szCs w:val="42"/>
        </w:rPr>
        <w:t xml:space="preserve"> </w:t>
      </w:r>
      <w:r>
        <w:rPr>
          <w:rFonts w:ascii="黑体" w:eastAsia="黑体" w:hAnsi="黑体" w:cs="黑体"/>
          <w:spacing w:val="-5"/>
          <w:sz w:val="42"/>
          <w:szCs w:val="42"/>
        </w:rPr>
        <w:t>安排于沿江两岸，江南片为第一</w:t>
      </w:r>
      <w:r>
        <w:rPr>
          <w:rFonts w:ascii="黑体" w:eastAsia="黑体" w:hAnsi="黑体" w:cs="黑体"/>
          <w:sz w:val="42"/>
          <w:szCs w:val="42"/>
        </w:rPr>
        <w:t xml:space="preserve"> </w:t>
      </w:r>
      <w:r>
        <w:rPr>
          <w:rFonts w:ascii="黑体" w:eastAsia="黑体" w:hAnsi="黑体" w:cs="黑体"/>
          <w:spacing w:val="-2"/>
          <w:sz w:val="42"/>
          <w:szCs w:val="42"/>
        </w:rPr>
        <w:t>工业区，以发展不含毒、危险小的工业为主；江北片为第二工业区，作为污染性工业</w:t>
      </w:r>
      <w:r>
        <w:rPr>
          <w:rFonts w:ascii="黑体" w:eastAsia="黑体" w:hAnsi="黑体" w:cs="黑体"/>
          <w:spacing w:val="29"/>
          <w:sz w:val="42"/>
          <w:szCs w:val="42"/>
        </w:rPr>
        <w:t xml:space="preserve"> </w:t>
      </w:r>
      <w:r>
        <w:rPr>
          <w:rFonts w:ascii="黑体" w:eastAsia="黑体" w:hAnsi="黑体" w:cs="黑体"/>
          <w:spacing w:val="-4"/>
          <w:sz w:val="42"/>
          <w:szCs w:val="42"/>
        </w:rPr>
        <w:t>之基地。</w:t>
      </w:r>
    </w:p>
    <w:p w:rsidR="001C5055" w14:paraId="54C06C1F" w14:textId="77777777">
      <w:pPr>
        <w:spacing w:before="271" w:line="418" w:lineRule="auto"/>
        <w:ind w:left="76" w:right="299" w:firstLine="1489"/>
        <w:rPr>
          <w:rFonts w:ascii="黑体" w:eastAsia="黑体" w:hAnsi="黑体" w:cs="黑体"/>
          <w:sz w:val="42"/>
          <w:szCs w:val="42"/>
        </w:rPr>
      </w:pPr>
      <w:r>
        <w:rPr>
          <w:rFonts w:ascii="黑体" w:eastAsia="黑体" w:hAnsi="黑体" w:cs="黑体"/>
          <w:spacing w:val="-9"/>
          <w:sz w:val="42"/>
          <w:szCs w:val="42"/>
        </w:rPr>
        <w:t>商业中心拟在明故宫旧址处，这一规划安排目的在于引导全城向东发展，</w:t>
      </w:r>
      <w:r>
        <w:rPr>
          <w:rFonts w:ascii="黑体" w:eastAsia="黑体" w:hAnsi="黑体" w:cs="黑体"/>
          <w:spacing w:val="113"/>
          <w:sz w:val="42"/>
          <w:szCs w:val="42"/>
        </w:rPr>
        <w:t xml:space="preserve"> </w:t>
      </w:r>
      <w:r>
        <w:rPr>
          <w:rFonts w:ascii="黑体" w:eastAsia="黑体" w:hAnsi="黑体" w:cs="黑体"/>
          <w:spacing w:val="-9"/>
          <w:sz w:val="42"/>
          <w:szCs w:val="42"/>
        </w:rPr>
        <w:t>实</w:t>
      </w:r>
      <w:r>
        <w:rPr>
          <w:rFonts w:ascii="黑体" w:eastAsia="黑体" w:hAnsi="黑体" w:cs="黑体"/>
          <w:sz w:val="42"/>
          <w:szCs w:val="42"/>
        </w:rPr>
        <w:t xml:space="preserve"> </w:t>
      </w:r>
      <w:r>
        <w:rPr>
          <w:rFonts w:ascii="黑体" w:eastAsia="黑体" w:hAnsi="黑体" w:cs="黑体"/>
          <w:spacing w:val="-1"/>
          <w:sz w:val="42"/>
          <w:szCs w:val="42"/>
        </w:rPr>
        <w:t>现城市以同心圆式向四周均匀拓展的目的。</w:t>
      </w:r>
    </w:p>
    <w:p w:rsidR="001C5055" w14:paraId="7500C54A" w14:textId="77777777">
      <w:pPr>
        <w:spacing w:before="288" w:line="414" w:lineRule="auto"/>
        <w:ind w:left="78" w:right="299" w:firstLine="1483"/>
        <w:rPr>
          <w:rFonts w:ascii="黑体" w:eastAsia="黑体" w:hAnsi="黑体" w:cs="黑体"/>
          <w:sz w:val="42"/>
          <w:szCs w:val="42"/>
        </w:rPr>
      </w:pPr>
      <w:r>
        <w:rPr>
          <w:rFonts w:ascii="黑体" w:eastAsia="黑体" w:hAnsi="黑体" w:cs="黑体"/>
          <w:spacing w:val="-6"/>
          <w:sz w:val="42"/>
          <w:szCs w:val="42"/>
        </w:rPr>
        <w:t>文教区规划基本保持现状，以鼓楼、鸡鸣寺一带为基础。</w:t>
      </w:r>
      <w:r>
        <w:rPr>
          <w:rFonts w:ascii="黑体" w:eastAsia="黑体" w:hAnsi="黑体" w:cs="黑体"/>
          <w:spacing w:val="19"/>
          <w:sz w:val="42"/>
          <w:szCs w:val="42"/>
        </w:rPr>
        <w:t xml:space="preserve"> </w:t>
      </w:r>
      <w:r>
        <w:rPr>
          <w:rFonts w:ascii="黑体" w:eastAsia="黑体" w:hAnsi="黑体" w:cs="黑体"/>
          <w:spacing w:val="-6"/>
          <w:sz w:val="42"/>
          <w:szCs w:val="42"/>
        </w:rPr>
        <w:t>公园区除在市中心</w:t>
      </w:r>
      <w:r>
        <w:rPr>
          <w:rFonts w:ascii="黑体" w:eastAsia="黑体" w:hAnsi="黑体" w:cs="黑体"/>
          <w:sz w:val="42"/>
          <w:szCs w:val="42"/>
        </w:rPr>
        <w:t xml:space="preserve"> </w:t>
      </w:r>
      <w:r>
        <w:rPr>
          <w:rFonts w:ascii="黑体" w:eastAsia="黑体" w:hAnsi="黑体" w:cs="黑体"/>
          <w:spacing w:val="-9"/>
          <w:sz w:val="42"/>
          <w:szCs w:val="42"/>
        </w:rPr>
        <w:t>设新街口公园之外，还计划以林荫大道联系全城公园，</w:t>
      </w:r>
      <w:r>
        <w:rPr>
          <w:rFonts w:ascii="黑体" w:eastAsia="黑体" w:hAnsi="黑体" w:cs="黑体"/>
          <w:spacing w:val="99"/>
          <w:sz w:val="42"/>
          <w:szCs w:val="42"/>
        </w:rPr>
        <w:t xml:space="preserve"> </w:t>
      </w:r>
      <w:r>
        <w:rPr>
          <w:rFonts w:ascii="黑体" w:eastAsia="黑体" w:hAnsi="黑体" w:cs="黑体"/>
          <w:spacing w:val="-9"/>
          <w:sz w:val="42"/>
          <w:szCs w:val="42"/>
        </w:rPr>
        <w:t>使之浑然一体。</w:t>
      </w:r>
    </w:p>
    <w:p w:rsidR="001C5055" w14:paraId="399D9488" w14:textId="77777777">
      <w:pPr>
        <w:spacing w:before="305" w:line="412" w:lineRule="auto"/>
        <w:ind w:left="73" w:firstLine="1470"/>
        <w:rPr>
          <w:rFonts w:ascii="黑体" w:eastAsia="黑体" w:hAnsi="黑体" w:cs="黑体"/>
          <w:sz w:val="42"/>
          <w:szCs w:val="42"/>
        </w:rPr>
      </w:pPr>
      <w:r>
        <w:rPr>
          <w:rFonts w:ascii="黑体" w:eastAsia="黑体" w:hAnsi="黑体" w:cs="黑体"/>
          <w:spacing w:val="-18"/>
          <w:sz w:val="42"/>
          <w:szCs w:val="42"/>
        </w:rPr>
        <w:t>在交通规划上，城内道路拟分干道、</w:t>
      </w:r>
      <w:r>
        <w:rPr>
          <w:rFonts w:ascii="黑体" w:eastAsia="黑体" w:hAnsi="黑体" w:cs="黑体"/>
          <w:spacing w:val="61"/>
          <w:sz w:val="42"/>
          <w:szCs w:val="42"/>
        </w:rPr>
        <w:t xml:space="preserve"> </w:t>
      </w:r>
      <w:r>
        <w:rPr>
          <w:rFonts w:ascii="黑体" w:eastAsia="黑体" w:hAnsi="黑体" w:cs="黑体"/>
          <w:spacing w:val="-18"/>
          <w:sz w:val="42"/>
          <w:szCs w:val="42"/>
        </w:rPr>
        <w:t>次干道、环城大道、</w:t>
      </w:r>
      <w:r>
        <w:rPr>
          <w:rFonts w:ascii="黑体" w:eastAsia="黑体" w:hAnsi="黑体" w:cs="黑体"/>
          <w:spacing w:val="59"/>
          <w:sz w:val="42"/>
          <w:szCs w:val="42"/>
        </w:rPr>
        <w:t xml:space="preserve"> </w:t>
      </w:r>
      <w:r>
        <w:rPr>
          <w:rFonts w:ascii="黑体" w:eastAsia="黑体" w:hAnsi="黑体" w:cs="黑体"/>
          <w:spacing w:val="-18"/>
          <w:sz w:val="42"/>
          <w:szCs w:val="42"/>
        </w:rPr>
        <w:t>林荫大道四种类型。</w:t>
      </w:r>
      <w:r>
        <w:rPr>
          <w:rFonts w:ascii="黑体" w:eastAsia="黑体" w:hAnsi="黑体" w:cs="黑体"/>
          <w:sz w:val="42"/>
          <w:szCs w:val="42"/>
        </w:rPr>
        <w:t xml:space="preserve"> </w:t>
      </w:r>
      <w:r>
        <w:rPr>
          <w:rFonts w:ascii="黑体" w:eastAsia="黑体" w:hAnsi="黑体" w:cs="黑体"/>
          <w:spacing w:val="-9"/>
          <w:sz w:val="42"/>
          <w:szCs w:val="42"/>
        </w:rPr>
        <w:t>环城大道拟利用明代城垣改筑为能行驶小汽车的</w:t>
      </w:r>
      <w:r>
        <w:rPr>
          <w:rFonts w:ascii="黑体" w:eastAsia="黑体" w:hAnsi="黑体" w:cs="黑体"/>
          <w:spacing w:val="-9"/>
          <w:sz w:val="42"/>
          <w:szCs w:val="42"/>
        </w:rPr>
        <w:t>"</w:t>
      </w:r>
      <w:r>
        <w:rPr>
          <w:rFonts w:ascii="黑体" w:eastAsia="黑体" w:hAnsi="黑体" w:cs="黑体"/>
          <w:spacing w:val="-91"/>
          <w:sz w:val="42"/>
          <w:szCs w:val="42"/>
        </w:rPr>
        <w:t xml:space="preserve"> </w:t>
      </w:r>
      <w:r>
        <w:rPr>
          <w:rFonts w:ascii="黑体" w:eastAsia="黑体" w:hAnsi="黑体" w:cs="黑体"/>
          <w:spacing w:val="-9"/>
          <w:sz w:val="42"/>
          <w:szCs w:val="42"/>
        </w:rPr>
        <w:t>高架</w:t>
      </w:r>
      <w:r>
        <w:rPr>
          <w:rFonts w:ascii="黑体" w:eastAsia="黑体" w:hAnsi="黑体" w:cs="黑体"/>
          <w:spacing w:val="-9"/>
          <w:sz w:val="42"/>
          <w:szCs w:val="42"/>
        </w:rPr>
        <w:t>"</w:t>
      </w:r>
      <w:r>
        <w:rPr>
          <w:rFonts w:ascii="黑体" w:eastAsia="黑体" w:hAnsi="黑体" w:cs="黑体"/>
          <w:spacing w:val="-9"/>
          <w:sz w:val="42"/>
          <w:szCs w:val="42"/>
        </w:rPr>
        <w:t>道路，</w:t>
      </w:r>
      <w:r>
        <w:rPr>
          <w:rFonts w:ascii="黑体" w:eastAsia="黑体" w:hAnsi="黑体" w:cs="黑体"/>
          <w:spacing w:val="-23"/>
          <w:sz w:val="42"/>
          <w:szCs w:val="42"/>
        </w:rPr>
        <w:t xml:space="preserve"> </w:t>
      </w:r>
      <w:r>
        <w:rPr>
          <w:rFonts w:ascii="黑体" w:eastAsia="黑体" w:hAnsi="黑体" w:cs="黑体"/>
          <w:spacing w:val="-9"/>
          <w:sz w:val="42"/>
          <w:szCs w:val="42"/>
        </w:rPr>
        <w:t>城垣内侧拟筑林荫大道</w:t>
      </w:r>
      <w:r>
        <w:rPr>
          <w:rFonts w:ascii="黑体" w:eastAsia="黑体" w:hAnsi="黑体" w:cs="黑体"/>
          <w:sz w:val="42"/>
          <w:szCs w:val="42"/>
        </w:rPr>
        <w:t xml:space="preserve"> </w:t>
      </w:r>
      <w:r>
        <w:rPr>
          <w:rFonts w:ascii="黑体" w:eastAsia="黑体" w:hAnsi="黑体" w:cs="黑体"/>
          <w:spacing w:val="1"/>
          <w:sz w:val="42"/>
          <w:szCs w:val="42"/>
        </w:rPr>
        <w:t>相辅，供游人通行。市郊公路共设九条，以城市为中心向外放射，并以横路联络</w:t>
      </w:r>
      <w:r>
        <w:rPr>
          <w:rFonts w:ascii="黑体" w:eastAsia="黑体" w:hAnsi="黑体" w:cs="黑体"/>
          <w:spacing w:val="1"/>
          <w:sz w:val="42"/>
          <w:szCs w:val="42"/>
        </w:rPr>
        <w:t>"</w:t>
      </w:r>
      <w:r>
        <w:rPr>
          <w:rFonts w:ascii="黑体" w:eastAsia="黑体" w:hAnsi="黑体" w:cs="黑体"/>
          <w:spacing w:val="1"/>
          <w:sz w:val="42"/>
          <w:szCs w:val="42"/>
        </w:rPr>
        <w:t>状</w:t>
      </w:r>
      <w:r>
        <w:rPr>
          <w:rFonts w:ascii="黑体" w:eastAsia="黑体" w:hAnsi="黑体" w:cs="黑体"/>
          <w:spacing w:val="6"/>
          <w:sz w:val="42"/>
          <w:szCs w:val="42"/>
        </w:rPr>
        <w:t xml:space="preserve">  </w:t>
      </w:r>
      <w:r>
        <w:rPr>
          <w:rFonts w:ascii="黑体" w:eastAsia="黑体" w:hAnsi="黑体" w:cs="黑体"/>
          <w:spacing w:val="-2"/>
          <w:sz w:val="42"/>
          <w:szCs w:val="42"/>
        </w:rPr>
        <w:t>如蛛网</w:t>
      </w:r>
      <w:r>
        <w:rPr>
          <w:rFonts w:ascii="黑体" w:eastAsia="黑体" w:hAnsi="黑体" w:cs="黑体"/>
          <w:spacing w:val="-2"/>
          <w:sz w:val="42"/>
          <w:szCs w:val="42"/>
        </w:rPr>
        <w:t>"</w:t>
      </w:r>
      <w:r>
        <w:rPr>
          <w:rFonts w:ascii="黑体" w:eastAsia="黑体" w:hAnsi="黑体" w:cs="黑体"/>
          <w:spacing w:val="-87"/>
          <w:sz w:val="42"/>
          <w:szCs w:val="42"/>
        </w:rPr>
        <w:t xml:space="preserve"> </w:t>
      </w:r>
      <w:r>
        <w:rPr>
          <w:rFonts w:ascii="黑体" w:eastAsia="黑体" w:hAnsi="黑体" w:cs="黑体"/>
          <w:spacing w:val="-2"/>
          <w:sz w:val="42"/>
          <w:szCs w:val="42"/>
        </w:rPr>
        <w:t>。铁路规划考虑了新线铺设的走向、总客站位置的调整以及火车渡船、过江</w:t>
      </w:r>
      <w:r>
        <w:rPr>
          <w:rFonts w:ascii="黑体" w:eastAsia="黑体" w:hAnsi="黑体" w:cs="黑体"/>
          <w:sz w:val="42"/>
          <w:szCs w:val="42"/>
        </w:rPr>
        <w:t xml:space="preserve">  </w:t>
      </w:r>
      <w:r>
        <w:rPr>
          <w:rFonts w:ascii="黑体" w:eastAsia="黑体" w:hAnsi="黑体" w:cs="黑体"/>
          <w:spacing w:val="-9"/>
          <w:sz w:val="42"/>
          <w:szCs w:val="42"/>
        </w:rPr>
        <w:t>隧道的设计构想。</w:t>
      </w:r>
      <w:r>
        <w:rPr>
          <w:rFonts w:ascii="黑体" w:eastAsia="黑体" w:hAnsi="黑体" w:cs="黑体"/>
          <w:spacing w:val="85"/>
          <w:sz w:val="42"/>
          <w:szCs w:val="42"/>
        </w:rPr>
        <w:t xml:space="preserve"> </w:t>
      </w:r>
      <w:r>
        <w:rPr>
          <w:rFonts w:ascii="黑体" w:eastAsia="黑体" w:hAnsi="黑体" w:cs="黑体"/>
          <w:spacing w:val="-9"/>
          <w:sz w:val="42"/>
          <w:szCs w:val="42"/>
        </w:rPr>
        <w:t>其中作为近期规划的客站选址，拟模仿欧美模式，总客站设于将来</w:t>
      </w:r>
      <w:r>
        <w:rPr>
          <w:rFonts w:ascii="黑体" w:eastAsia="黑体" w:hAnsi="黑体" w:cs="黑体"/>
          <w:sz w:val="42"/>
          <w:szCs w:val="42"/>
        </w:rPr>
        <w:t xml:space="preserve"> </w:t>
      </w:r>
      <w:r>
        <w:rPr>
          <w:rFonts w:ascii="黑体" w:eastAsia="黑体" w:hAnsi="黑体" w:cs="黑体"/>
          <w:spacing w:val="1"/>
          <w:sz w:val="42"/>
          <w:szCs w:val="42"/>
        </w:rPr>
        <w:t>市中心位置</w:t>
      </w:r>
      <w:r>
        <w:rPr>
          <w:rFonts w:ascii="黑体" w:eastAsia="黑体" w:hAnsi="黑体" w:cs="黑体"/>
          <w:spacing w:val="1"/>
          <w:sz w:val="42"/>
          <w:szCs w:val="42"/>
        </w:rPr>
        <w:t>--</w:t>
      </w:r>
      <w:r>
        <w:rPr>
          <w:rFonts w:ascii="黑体" w:eastAsia="黑体" w:hAnsi="黑体" w:cs="黑体"/>
          <w:spacing w:val="1"/>
          <w:sz w:val="42"/>
          <w:szCs w:val="42"/>
        </w:rPr>
        <w:t>明故宫、富贵山之间，意在</w:t>
      </w:r>
      <w:r>
        <w:rPr>
          <w:rFonts w:ascii="黑体" w:eastAsia="黑体" w:hAnsi="黑体" w:cs="黑体"/>
          <w:spacing w:val="1"/>
          <w:sz w:val="42"/>
          <w:szCs w:val="42"/>
        </w:rPr>
        <w:t>"</w:t>
      </w:r>
      <w:r>
        <w:rPr>
          <w:rFonts w:ascii="黑体" w:eastAsia="黑体" w:hAnsi="黑体" w:cs="黑体"/>
          <w:spacing w:val="1"/>
          <w:sz w:val="42"/>
          <w:szCs w:val="42"/>
        </w:rPr>
        <w:t>促其为一优美繁盛之商业区域，与纽约中</w:t>
      </w:r>
      <w:r>
        <w:rPr>
          <w:rFonts w:ascii="黑体" w:eastAsia="黑体" w:hAnsi="黑体" w:cs="黑体"/>
          <w:spacing w:val="8"/>
          <w:sz w:val="42"/>
          <w:szCs w:val="42"/>
        </w:rPr>
        <w:t xml:space="preserve">  </w:t>
      </w:r>
      <w:r>
        <w:rPr>
          <w:rFonts w:ascii="黑体" w:eastAsia="黑体" w:hAnsi="黑体" w:cs="黑体"/>
          <w:spacing w:val="-9"/>
          <w:sz w:val="42"/>
          <w:szCs w:val="42"/>
        </w:rPr>
        <w:t>部铁路之总站，具有同一之效力</w:t>
      </w:r>
      <w:r>
        <w:rPr>
          <w:rFonts w:ascii="黑体" w:eastAsia="黑体" w:hAnsi="黑体" w:cs="黑体"/>
          <w:spacing w:val="-9"/>
          <w:sz w:val="42"/>
          <w:szCs w:val="42"/>
        </w:rPr>
        <w:t>"</w:t>
      </w:r>
      <w:r>
        <w:rPr>
          <w:rFonts w:ascii="黑体" w:eastAsia="黑体" w:hAnsi="黑体" w:cs="黑体"/>
          <w:spacing w:val="-57"/>
          <w:sz w:val="42"/>
          <w:szCs w:val="42"/>
        </w:rPr>
        <w:t xml:space="preserve"> </w:t>
      </w:r>
      <w:r>
        <w:rPr>
          <w:rFonts w:ascii="黑体" w:eastAsia="黑体" w:hAnsi="黑体" w:cs="黑体"/>
          <w:spacing w:val="-9"/>
          <w:sz w:val="42"/>
          <w:szCs w:val="42"/>
        </w:rPr>
        <w:t>，以此引导城市中心区向东迁移。</w:t>
      </w:r>
      <w:r>
        <w:rPr>
          <w:rFonts w:ascii="黑体" w:eastAsia="黑体" w:hAnsi="黑体" w:cs="黑体"/>
          <w:spacing w:val="23"/>
          <w:sz w:val="42"/>
          <w:szCs w:val="42"/>
        </w:rPr>
        <w:t xml:space="preserve"> </w:t>
      </w:r>
      <w:r>
        <w:rPr>
          <w:rFonts w:ascii="黑体" w:eastAsia="黑体" w:hAnsi="黑体" w:cs="黑体"/>
          <w:spacing w:val="-9"/>
          <w:sz w:val="42"/>
          <w:szCs w:val="42"/>
        </w:rPr>
        <w:t>港口规划以美国</w:t>
      </w:r>
    </w:p>
    <w:p w:rsidR="001C5055" w14:paraId="6D57E791" w14:textId="77777777">
      <w:pPr>
        <w:sectPr>
          <w:footerReference w:type="default" r:id="rId12"/>
          <w:pgSz w:w="17860" w:h="25258"/>
          <w:pgMar w:top="1481" w:right="907" w:bottom="2454" w:left="1200" w:header="0" w:footer="1992" w:gutter="0"/>
          <w:pgNumType w:start="7"/>
          <w:cols w:space="720"/>
        </w:sectPr>
      </w:pPr>
    </w:p>
    <w:p w:rsidR="001C5055" w14:paraId="605B8E6D" w14:textId="06C3EBCD">
      <w:pPr>
        <w:spacing w:before="93" w:line="237" w:lineRule="auto"/>
        <w:ind w:firstLine="5504"/>
        <w:rPr>
          <w:rFonts w:ascii="宋体" w:eastAsia="宋体" w:hAnsi="宋体" w:cs="宋体"/>
          <w:sz w:val="42"/>
          <w:szCs w:val="42"/>
        </w:rPr>
      </w:pPr>
      <w:r>
        <w:rPr>
          <w:rFonts w:ascii="宋体" w:eastAsia="宋体" w:hAnsi="宋体" w:cs="宋体"/>
          <w:color w:val="FF00FF"/>
          <w:sz w:val="42"/>
          <w:szCs w:val="42"/>
          <w:lang w:val="zh-CN"/>
        </w:rPr>
        <mc:AlternateContent>
          <mc:Choice Requires="wps">
            <w:drawing>
              <wp:anchor distT="0" distB="0" distL="114300" distR="114300" simplePos="0" relativeHeight="251723776" behindDoc="0" locked="0" layoutInCell="1" allowOverlap="1">
                <wp:simplePos x="0" y="0"/>
                <wp:positionH relativeFrom="column">
                  <wp:posOffset>6096000</wp:posOffset>
                </wp:positionH>
                <wp:positionV relativeFrom="paragraph">
                  <wp:posOffset>6679565</wp:posOffset>
                </wp:positionV>
                <wp:extent cx="127000" cy="127000"/>
                <wp:effectExtent l="0" t="0" r="6350" b="6350"/>
                <wp:wrapNone/>
                <wp:docPr id="1230292526"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22A556AD">
                            <w:pPr>
                              <w:rPr>
                                <w:color w:val="FFFFFF"/>
                              </w:rPr>
                            </w:pPr>
                            <w:r w:rsidRPr="00815387">
                              <w:rPr>
                                <w:rFonts w:hint="eastAsia"/>
                                <w:color w:val="FFFFFF"/>
                              </w:rPr>
                              <w:t>过”现象。紧接着三年国民经济困难时期，国家计委提出三年不搞规划、下放精简规划人员和机构，以至造成这一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4" type="#_x0000_t202" style="width:10pt;height:10pt;margin-top:525.95pt;margin-left:480pt;mso-wrap-distance-bottom:0;mso-wrap-distance-left:9pt;mso-wrap-distance-right:9pt;mso-wrap-distance-top:0;position:absolute;v-text-anchor:top;z-index:251722752" filled="f" fillcolor="this" stroked="f" strokeweight="0.5pt">
                <v:textbox>
                  <w:txbxContent>
                    <w:p w:rsidR="00815387" w:rsidRPr="00815387" w14:paraId="717762B2" w14:textId="22A556AD">
                      <w:pPr>
                        <w:rPr>
                          <w:color w:val="FFFFFF"/>
                        </w:rPr>
                      </w:pPr>
                      <w:r w:rsidRPr="00815387">
                        <w:rPr>
                          <w:rFonts w:hint="eastAsia"/>
                          <w:color w:val="FFFFFF"/>
                        </w:rPr>
                        <w:t>过”现象。紧接着三年国民经济困难时期，国家计委提出三年不搞规划、下放精简规划人员和机构，以至造成这一</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21728" behindDoc="0" locked="0" layoutInCell="1" allowOverlap="1">
                <wp:simplePos x="0" y="0"/>
                <wp:positionH relativeFrom="column">
                  <wp:posOffset>6096000</wp:posOffset>
                </wp:positionH>
                <wp:positionV relativeFrom="paragraph">
                  <wp:posOffset>4774565</wp:posOffset>
                </wp:positionV>
                <wp:extent cx="127000" cy="127000"/>
                <wp:effectExtent l="0" t="0" r="6350" b="6350"/>
                <wp:wrapNone/>
                <wp:docPr id="1923487800"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68123245">
                            <w:pPr>
                              <w:rPr>
                                <w:color w:val="FFFFFF"/>
                              </w:rPr>
                            </w:pPr>
                            <w:r w:rsidRPr="00815387">
                              <w:rPr>
                                <w:rFonts w:hint="eastAsia"/>
                                <w:color w:val="FFFFFF"/>
                              </w:rPr>
                              <w:t>30</w:t>
                            </w:r>
                            <w:r w:rsidRPr="00815387">
                              <w:rPr>
                                <w:rFonts w:hint="eastAsia"/>
                                <w:color w:val="FFFFFF"/>
                              </w:rPr>
                              <w:t>张。南京市居民住宅生活饮用水二次供水管理办法（草稿）城市发展目标：近期目标：国民生产总值翻三番，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5" type="#_x0000_t202" style="width:10pt;height:10pt;margin-top:375.95pt;margin-left:480pt;mso-wrap-distance-bottom:0;mso-wrap-distance-left:9pt;mso-wrap-distance-right:9pt;mso-wrap-distance-top:0;position:absolute;v-text-anchor:top;z-index:251720704" filled="f" fillcolor="this" stroked="f" strokeweight="0.5pt">
                <v:textbox>
                  <w:txbxContent>
                    <w:p w:rsidR="00815387" w:rsidRPr="00815387" w14:paraId="3676DD84" w14:textId="68123245">
                      <w:pPr>
                        <w:rPr>
                          <w:color w:val="FFFFFF"/>
                        </w:rPr>
                      </w:pPr>
                      <w:r w:rsidRPr="00815387">
                        <w:rPr>
                          <w:rFonts w:hint="eastAsia"/>
                          <w:color w:val="FFFFFF"/>
                        </w:rPr>
                        <w:t>30</w:t>
                      </w:r>
                      <w:r w:rsidRPr="00815387">
                        <w:rPr>
                          <w:rFonts w:hint="eastAsia"/>
                          <w:color w:val="FFFFFF"/>
                        </w:rPr>
                        <w:t>张。南京市居民住宅生活饮用水二次供水管理办法（草稿）城市发展目标：近期目标：国民生产总值翻三番，</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19680" behindDoc="0" locked="0" layoutInCell="1" allowOverlap="1">
                <wp:simplePos x="0" y="0"/>
                <wp:positionH relativeFrom="column">
                  <wp:posOffset>6096000</wp:posOffset>
                </wp:positionH>
                <wp:positionV relativeFrom="paragraph">
                  <wp:posOffset>2869565</wp:posOffset>
                </wp:positionV>
                <wp:extent cx="127000" cy="127000"/>
                <wp:effectExtent l="0" t="0" r="6350" b="6350"/>
                <wp:wrapNone/>
                <wp:docPr id="801521791"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68578041">
                            <w:pPr>
                              <w:rPr>
                                <w:color w:val="FFFFFF"/>
                              </w:rPr>
                            </w:pPr>
                            <w:r w:rsidRPr="00815387">
                              <w:rPr>
                                <w:rFonts w:hint="eastAsia"/>
                                <w:color w:val="FFFFFF"/>
                              </w:rPr>
                              <w:t>南京市总体规划方案</w:t>
                            </w:r>
                            <w:r w:rsidRPr="00815387">
                              <w:rPr>
                                <w:rFonts w:hint="eastAsia"/>
                                <w:color w:val="FFFFFF"/>
                              </w:rPr>
                              <w:t>"</w:t>
                            </w:r>
                            <w:r w:rsidRPr="00815387">
                              <w:rPr>
                                <w:rFonts w:hint="eastAsia"/>
                                <w:color w:val="FFFFFF"/>
                              </w:rPr>
                              <w:t>在玄武湖梁洲展出，征集市民和各方面的意见。</w:t>
                            </w:r>
                            <w:r w:rsidRPr="00815387">
                              <w:rPr>
                                <w:rFonts w:hint="eastAsia"/>
                                <w:color w:val="FFFFFF"/>
                              </w:rPr>
                              <w:t>1981</w:t>
                            </w:r>
                            <w:r w:rsidRPr="00815387">
                              <w:rPr>
                                <w:rFonts w:hint="eastAsia"/>
                                <w:color w:val="FFFFFF"/>
                              </w:rPr>
                              <w:t>年</w:t>
                            </w:r>
                            <w:r w:rsidRPr="00815387">
                              <w:rPr>
                                <w:rFonts w:hint="eastAsia"/>
                                <w:color w:val="FFFFFF"/>
                              </w:rPr>
                              <w:t>6</w:t>
                            </w:r>
                            <w:r w:rsidRPr="00815387">
                              <w:rPr>
                                <w:rFonts w:hint="eastAsia"/>
                                <w:color w:val="FFFFFF"/>
                              </w:rPr>
                              <w:t>月，市人大常务委员会审议通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6" type="#_x0000_t202" style="width:10pt;height:10pt;margin-top:225.95pt;margin-left:480pt;mso-wrap-distance-bottom:0;mso-wrap-distance-left:9pt;mso-wrap-distance-right:9pt;mso-wrap-distance-top:0;position:absolute;v-text-anchor:top;z-index:251718656" filled="f" fillcolor="this" stroked="f" strokeweight="0.5pt">
                <v:textbox>
                  <w:txbxContent>
                    <w:p w:rsidR="00815387" w:rsidRPr="00815387" w14:paraId="54612942" w14:textId="68578041">
                      <w:pPr>
                        <w:rPr>
                          <w:color w:val="FFFFFF"/>
                        </w:rPr>
                      </w:pPr>
                      <w:r w:rsidRPr="00815387">
                        <w:rPr>
                          <w:rFonts w:hint="eastAsia"/>
                          <w:color w:val="FFFFFF"/>
                        </w:rPr>
                        <w:t>南京市总体规划方案</w:t>
                      </w:r>
                      <w:r w:rsidRPr="00815387">
                        <w:rPr>
                          <w:rFonts w:hint="eastAsia"/>
                          <w:color w:val="FFFFFF"/>
                        </w:rPr>
                        <w:t>"</w:t>
                      </w:r>
                      <w:r w:rsidRPr="00815387">
                        <w:rPr>
                          <w:rFonts w:hint="eastAsia"/>
                          <w:color w:val="FFFFFF"/>
                        </w:rPr>
                        <w:t>在玄武湖梁洲展出，征集市民和各方面的意见。</w:t>
                      </w:r>
                      <w:r w:rsidRPr="00815387">
                        <w:rPr>
                          <w:rFonts w:hint="eastAsia"/>
                          <w:color w:val="FFFFFF"/>
                        </w:rPr>
                        <w:t>1981</w:t>
                      </w:r>
                      <w:r w:rsidRPr="00815387">
                        <w:rPr>
                          <w:rFonts w:hint="eastAsia"/>
                          <w:color w:val="FFFFFF"/>
                        </w:rPr>
                        <w:t>年</w:t>
                      </w:r>
                      <w:r w:rsidRPr="00815387">
                        <w:rPr>
                          <w:rFonts w:hint="eastAsia"/>
                          <w:color w:val="FFFFFF"/>
                        </w:rPr>
                        <w:t>6</w:t>
                      </w:r>
                      <w:r w:rsidRPr="00815387">
                        <w:rPr>
                          <w:rFonts w:hint="eastAsia"/>
                          <w:color w:val="FFFFFF"/>
                        </w:rPr>
                        <w:t>月，市人大常务委员会审议通</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17632" behindDoc="0" locked="0" layoutInCell="1" allowOverlap="1">
                <wp:simplePos x="0" y="0"/>
                <wp:positionH relativeFrom="column">
                  <wp:posOffset>6096000</wp:posOffset>
                </wp:positionH>
                <wp:positionV relativeFrom="paragraph">
                  <wp:posOffset>964565</wp:posOffset>
                </wp:positionV>
                <wp:extent cx="127000" cy="127000"/>
                <wp:effectExtent l="0" t="0" r="6350" b="6350"/>
                <wp:wrapNone/>
                <wp:docPr id="1915174383"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384724A7">
                            <w:pPr>
                              <w:rPr>
                                <w:color w:val="FFFFFF"/>
                              </w:rPr>
                            </w:pPr>
                            <w:r w:rsidRPr="00815387">
                              <w:rPr>
                                <w:rFonts w:hint="eastAsia"/>
                                <w:color w:val="FFFFFF"/>
                              </w:rPr>
                              <w:t>交会点的优势，规划把南京建设成为水、陆、空综合交通枢纽。规划建设七线汇集的铁路枢纽，形成</w:t>
                            </w:r>
                            <w:r w:rsidRPr="00815387">
                              <w:rPr>
                                <w:rFonts w:hint="eastAsia"/>
                                <w:color w:val="FFFFFF"/>
                              </w:rPr>
                              <w:t>"</w:t>
                            </w:r>
                            <w:r w:rsidRPr="00815387">
                              <w:rPr>
                                <w:rFonts w:hint="eastAsia"/>
                                <w:color w:val="FFFFFF"/>
                              </w:rPr>
                              <w:t>南三条，北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7" type="#_x0000_t202" style="width:10pt;height:10pt;margin-top:75.95pt;margin-left:480pt;mso-wrap-distance-bottom:0;mso-wrap-distance-left:9pt;mso-wrap-distance-right:9pt;mso-wrap-distance-top:0;position:absolute;v-text-anchor:top;z-index:251716608" filled="f" fillcolor="this" stroked="f" strokeweight="0.5pt">
                <v:textbox>
                  <w:txbxContent>
                    <w:p w:rsidR="00815387" w:rsidRPr="00815387" w14:paraId="09169168" w14:textId="384724A7">
                      <w:pPr>
                        <w:rPr>
                          <w:color w:val="FFFFFF"/>
                        </w:rPr>
                      </w:pPr>
                      <w:r w:rsidRPr="00815387">
                        <w:rPr>
                          <w:rFonts w:hint="eastAsia"/>
                          <w:color w:val="FFFFFF"/>
                        </w:rPr>
                        <w:t>交会点的优势，规划把南京建设成为水、陆、空综合交通枢纽。规划建设七线汇集的铁路枢纽，形成</w:t>
                      </w:r>
                      <w:r w:rsidRPr="00815387">
                        <w:rPr>
                          <w:rFonts w:hint="eastAsia"/>
                          <w:color w:val="FFFFFF"/>
                        </w:rPr>
                        <w:t>"</w:t>
                      </w:r>
                      <w:r w:rsidRPr="00815387">
                        <w:rPr>
                          <w:rFonts w:hint="eastAsia"/>
                          <w:color w:val="FFFFFF"/>
                        </w:rPr>
                        <w:t>南三条，北</w:t>
                      </w:r>
                    </w:p>
                  </w:txbxContent>
                </v:textbox>
              </v:shape>
            </w:pict>
          </mc:Fallback>
        </mc:AlternateContent>
      </w:r>
      <w:r>
        <w:rPr>
          <w:rFonts w:ascii="宋体" w:eastAsia="宋体" w:hAnsi="宋体" w:cs="宋体"/>
          <w:color w:val="FF00FF"/>
          <w:sz w:val="42"/>
          <w:szCs w:val="42"/>
        </w:rPr>
        <w:t>南京市居民住宅生活饮用水二次供水管理办法（草稿）</w:t>
      </w:r>
    </w:p>
    <w:p w:rsidR="001C5055" w14:paraId="3373C30A" w14:textId="77777777">
      <w:pPr>
        <w:spacing w:before="85" w:line="60" w:lineRule="exact"/>
        <w:textAlignment w:val="center"/>
      </w:pPr>
      <w:r>
        <w:drawing>
          <wp:inline distT="0" distB="0" distL="0" distR="0">
            <wp:extent cx="9931400" cy="381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4"/>
                    <a:stretch>
                      <a:fillRect/>
                    </a:stretch>
                  </pic:blipFill>
                  <pic:spPr>
                    <a:xfrm>
                      <a:off x="0" y="0"/>
                      <a:ext cx="9931400" cy="38100"/>
                    </a:xfrm>
                    <a:prstGeom prst="rect">
                      <a:avLst/>
                    </a:prstGeom>
                  </pic:spPr>
                </pic:pic>
              </a:graphicData>
            </a:graphic>
          </wp:inline>
        </w:drawing>
      </w:r>
    </w:p>
    <w:p w:rsidR="001C5055" w14:paraId="7B0E2F7F" w14:textId="77777777">
      <w:pPr>
        <w:spacing w:line="334" w:lineRule="auto"/>
      </w:pPr>
    </w:p>
    <w:p w:rsidR="001C5055" w14:paraId="6A41054F" w14:textId="77777777">
      <w:pPr>
        <w:spacing w:before="136" w:line="413" w:lineRule="auto"/>
        <w:ind w:left="76" w:hanging="3"/>
        <w:rPr>
          <w:rFonts w:ascii="黑体" w:eastAsia="黑体" w:hAnsi="黑体" w:cs="黑体"/>
          <w:sz w:val="42"/>
          <w:szCs w:val="42"/>
        </w:rPr>
      </w:pPr>
      <w:r>
        <w:rPr>
          <w:rFonts w:ascii="黑体" w:eastAsia="黑体" w:hAnsi="黑体" w:cs="黑体"/>
          <w:spacing w:val="-2"/>
          <w:sz w:val="42"/>
          <w:szCs w:val="42"/>
        </w:rPr>
        <w:t>各大内河港为样板，试将南京建为国际贸易港口。南京港分为下关、浦口两部分。飞</w:t>
      </w:r>
      <w:r>
        <w:rPr>
          <w:rFonts w:ascii="黑体" w:eastAsia="黑体" w:hAnsi="黑体" w:cs="黑体"/>
          <w:spacing w:val="33"/>
          <w:sz w:val="42"/>
          <w:szCs w:val="42"/>
        </w:rPr>
        <w:t xml:space="preserve"> </w:t>
      </w:r>
      <w:r>
        <w:rPr>
          <w:rFonts w:ascii="黑体" w:eastAsia="黑体" w:hAnsi="黑体" w:cs="黑体"/>
          <w:spacing w:val="-22"/>
          <w:sz w:val="42"/>
          <w:szCs w:val="42"/>
        </w:rPr>
        <w:t>机场规划设有红花圩、</w:t>
      </w:r>
      <w:r>
        <w:rPr>
          <w:rFonts w:ascii="黑体" w:eastAsia="黑体" w:hAnsi="黑体" w:cs="黑体"/>
          <w:spacing w:val="-20"/>
          <w:sz w:val="42"/>
          <w:szCs w:val="42"/>
        </w:rPr>
        <w:t xml:space="preserve"> </w:t>
      </w:r>
      <w:r>
        <w:rPr>
          <w:rFonts w:ascii="黑体" w:eastAsia="黑体" w:hAnsi="黑体" w:cs="黑体"/>
          <w:spacing w:val="-22"/>
          <w:sz w:val="42"/>
          <w:szCs w:val="42"/>
        </w:rPr>
        <w:t>皇木场、</w:t>
      </w:r>
      <w:r>
        <w:rPr>
          <w:rFonts w:ascii="黑体" w:eastAsia="黑体" w:hAnsi="黑体" w:cs="黑体"/>
          <w:spacing w:val="-60"/>
          <w:sz w:val="42"/>
          <w:szCs w:val="42"/>
        </w:rPr>
        <w:t xml:space="preserve"> </w:t>
      </w:r>
      <w:r>
        <w:rPr>
          <w:rFonts w:ascii="黑体" w:eastAsia="黑体" w:hAnsi="黑体" w:cs="黑体"/>
          <w:spacing w:val="-22"/>
          <w:sz w:val="42"/>
          <w:szCs w:val="42"/>
        </w:rPr>
        <w:t>沙洲圩及小营四处。</w:t>
      </w:r>
      <w:r>
        <w:rPr>
          <w:rFonts w:ascii="黑体" w:eastAsia="黑体" w:hAnsi="黑体" w:cs="黑体"/>
          <w:spacing w:val="-42"/>
          <w:sz w:val="42"/>
          <w:szCs w:val="42"/>
        </w:rPr>
        <w:t xml:space="preserve"> </w:t>
      </w:r>
      <w:r>
        <w:rPr>
          <w:rFonts w:ascii="黑体" w:eastAsia="黑体" w:hAnsi="黑体" w:cs="黑体"/>
          <w:spacing w:val="-22"/>
          <w:sz w:val="42"/>
          <w:szCs w:val="42"/>
        </w:rPr>
        <w:t>红花圩机场紧接中央政治区之南，</w:t>
      </w:r>
      <w:r>
        <w:rPr>
          <w:rFonts w:ascii="黑体" w:eastAsia="黑体" w:hAnsi="黑体" w:cs="黑体"/>
          <w:sz w:val="42"/>
          <w:szCs w:val="42"/>
        </w:rPr>
        <w:t xml:space="preserve"> </w:t>
      </w:r>
      <w:r>
        <w:rPr>
          <w:rFonts w:ascii="黑体" w:eastAsia="黑体" w:hAnsi="黑体" w:cs="黑体"/>
          <w:spacing w:val="-1"/>
          <w:sz w:val="42"/>
          <w:szCs w:val="42"/>
        </w:rPr>
        <w:t>平时作为民用，战时可作军用机场，用来保护政治区。</w:t>
      </w:r>
    </w:p>
    <w:p w:rsidR="001C5055" w14:paraId="5B75905F" w14:textId="77777777">
      <w:pPr>
        <w:spacing w:line="267" w:lineRule="auto"/>
      </w:pPr>
    </w:p>
    <w:p w:rsidR="001C5055" w14:paraId="48308333" w14:textId="77777777">
      <w:pPr>
        <w:spacing w:line="268" w:lineRule="auto"/>
      </w:pPr>
    </w:p>
    <w:p w:rsidR="001C5055" w14:paraId="08260A95" w14:textId="77777777">
      <w:pPr>
        <w:spacing w:line="268" w:lineRule="auto"/>
      </w:pPr>
    </w:p>
    <w:p w:rsidR="001C5055" w14:paraId="36709B72" w14:textId="77777777">
      <w:pPr>
        <w:spacing w:line="7920" w:lineRule="exact"/>
        <w:ind w:firstLine="60"/>
        <w:textAlignment w:val="center"/>
      </w:pPr>
      <w:r>
        <w:drawing>
          <wp:inline distT="0" distB="0" distL="0" distR="0">
            <wp:extent cx="9842500" cy="5029200"/>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13"/>
                    <a:stretch>
                      <a:fillRect/>
                    </a:stretch>
                  </pic:blipFill>
                  <pic:spPr>
                    <a:xfrm>
                      <a:off x="0" y="0"/>
                      <a:ext cx="9842500" cy="5029200"/>
                    </a:xfrm>
                    <a:prstGeom prst="rect">
                      <a:avLst/>
                    </a:prstGeom>
                  </pic:spPr>
                </pic:pic>
              </a:graphicData>
            </a:graphic>
          </wp:inline>
        </w:drawing>
      </w:r>
    </w:p>
    <w:p w:rsidR="001C5055" w14:paraId="1908296D" w14:textId="77777777">
      <w:pPr>
        <w:spacing w:line="323" w:lineRule="auto"/>
      </w:pPr>
    </w:p>
    <w:p w:rsidR="001C5055" w14:paraId="6929F93C" w14:textId="77777777">
      <w:pPr>
        <w:spacing w:line="324" w:lineRule="auto"/>
      </w:pPr>
    </w:p>
    <w:p w:rsidR="001C5055" w14:paraId="0A4B6D4F" w14:textId="77777777">
      <w:pPr>
        <w:spacing w:before="137" w:line="239" w:lineRule="auto"/>
        <w:ind w:firstLine="5425"/>
        <w:rPr>
          <w:rFonts w:ascii="黑体" w:eastAsia="黑体" w:hAnsi="黑体" w:cs="黑体"/>
          <w:sz w:val="42"/>
          <w:szCs w:val="42"/>
        </w:rPr>
      </w:pPr>
      <w:r>
        <w:rPr>
          <w:rFonts w:ascii="黑体" w:eastAsia="黑体" w:hAnsi="黑体" w:cs="黑体"/>
          <w:spacing w:val="-16"/>
          <w:sz w:val="42"/>
          <w:szCs w:val="42"/>
        </w:rPr>
        <w:t>图</w:t>
      </w:r>
      <w:r>
        <w:rPr>
          <w:rFonts w:ascii="黑体" w:eastAsia="黑体" w:hAnsi="黑体" w:cs="黑体"/>
          <w:spacing w:val="-86"/>
          <w:sz w:val="42"/>
          <w:szCs w:val="42"/>
        </w:rPr>
        <w:t xml:space="preserve"> </w:t>
      </w:r>
      <w:r>
        <w:rPr>
          <w:rFonts w:ascii="黑体" w:eastAsia="黑体" w:hAnsi="黑体" w:cs="黑体"/>
          <w:spacing w:val="-16"/>
          <w:sz w:val="42"/>
          <w:szCs w:val="42"/>
        </w:rPr>
        <w:t>2</w:t>
      </w:r>
      <w:r>
        <w:rPr>
          <w:rFonts w:ascii="黑体" w:eastAsia="黑体" w:hAnsi="黑体" w:cs="黑体"/>
          <w:spacing w:val="48"/>
          <w:sz w:val="42"/>
          <w:szCs w:val="42"/>
        </w:rPr>
        <w:t xml:space="preserve">   </w:t>
      </w:r>
      <w:r>
        <w:rPr>
          <w:rFonts w:ascii="黑体" w:eastAsia="黑体" w:hAnsi="黑体" w:cs="黑体"/>
          <w:spacing w:val="-16"/>
          <w:sz w:val="42"/>
          <w:szCs w:val="42"/>
        </w:rPr>
        <w:t>《首都计划》国都界线图</w:t>
      </w:r>
    </w:p>
    <w:p w:rsidR="001C5055" w14:paraId="0AAD2281" w14:textId="77777777">
      <w:pPr>
        <w:spacing w:line="241" w:lineRule="auto"/>
      </w:pPr>
    </w:p>
    <w:p w:rsidR="001C5055" w14:paraId="2F11682F" w14:textId="77777777">
      <w:pPr>
        <w:spacing w:line="241" w:lineRule="auto"/>
      </w:pPr>
    </w:p>
    <w:p w:rsidR="001C5055" w14:paraId="49D6AB31" w14:textId="77777777">
      <w:pPr>
        <w:spacing w:line="241" w:lineRule="auto"/>
      </w:pPr>
    </w:p>
    <w:p w:rsidR="001C5055" w14:paraId="4B7241A7" w14:textId="77777777">
      <w:pPr>
        <w:spacing w:line="241" w:lineRule="auto"/>
      </w:pPr>
    </w:p>
    <w:p w:rsidR="001C5055" w14:paraId="794D8F1D" w14:textId="77777777">
      <w:pPr>
        <w:spacing w:line="241" w:lineRule="auto"/>
      </w:pPr>
    </w:p>
    <w:p w:rsidR="001C5055" w14:paraId="2F783782" w14:textId="77777777">
      <w:pPr>
        <w:spacing w:line="241" w:lineRule="auto"/>
      </w:pPr>
    </w:p>
    <w:p w:rsidR="001C5055" w14:paraId="31F64653" w14:textId="77777777">
      <w:pPr>
        <w:spacing w:line="242" w:lineRule="auto"/>
      </w:pPr>
    </w:p>
    <w:p w:rsidR="001C5055" w14:paraId="4FF4BEA9" w14:textId="77777777">
      <w:pPr>
        <w:spacing w:line="242" w:lineRule="auto"/>
      </w:pPr>
    </w:p>
    <w:p w:rsidR="001C5055" w14:paraId="7B43316F" w14:textId="77777777">
      <w:pPr>
        <w:spacing w:line="242" w:lineRule="auto"/>
      </w:pPr>
    </w:p>
    <w:p w:rsidR="001C5055" w14:paraId="5BCC5992" w14:textId="77777777">
      <w:pPr>
        <w:spacing w:line="242" w:lineRule="auto"/>
      </w:pPr>
    </w:p>
    <w:p w:rsidR="001C5055" w14:paraId="499525C2" w14:textId="77777777">
      <w:pPr>
        <w:spacing w:line="242" w:lineRule="auto"/>
      </w:pPr>
    </w:p>
    <w:p w:rsidR="001C5055" w14:paraId="79D656A5" w14:textId="77777777">
      <w:pPr>
        <w:spacing w:line="242" w:lineRule="auto"/>
      </w:pPr>
    </w:p>
    <w:p w:rsidR="001C5055" w14:paraId="2EC6E99C" w14:textId="77777777">
      <w:pPr>
        <w:spacing w:line="242" w:lineRule="auto"/>
      </w:pPr>
    </w:p>
    <w:p w:rsidR="001C5055" w14:paraId="1FFCCE48" w14:textId="77777777">
      <w:pPr>
        <w:spacing w:line="242" w:lineRule="auto"/>
      </w:pPr>
    </w:p>
    <w:p w:rsidR="001C5055" w14:paraId="40825402" w14:textId="77777777">
      <w:pPr>
        <w:spacing w:line="242" w:lineRule="auto"/>
      </w:pPr>
    </w:p>
    <w:p w:rsidR="001C5055" w14:paraId="62DD9EE0" w14:textId="77777777">
      <w:pPr>
        <w:spacing w:line="242" w:lineRule="auto"/>
      </w:pPr>
    </w:p>
    <w:p w:rsidR="001C5055" w14:paraId="6B24E285" w14:textId="77777777">
      <w:pPr>
        <w:spacing w:line="242" w:lineRule="auto"/>
      </w:pPr>
    </w:p>
    <w:p w:rsidR="001C5055" w14:paraId="0112FEC8" w14:textId="77777777">
      <w:pPr>
        <w:spacing w:line="242" w:lineRule="auto"/>
      </w:pPr>
    </w:p>
    <w:p w:rsidR="001C5055" w14:paraId="50C4F8E0" w14:textId="77777777">
      <w:pPr>
        <w:spacing w:line="242" w:lineRule="auto"/>
      </w:pPr>
    </w:p>
    <w:p w:rsidR="001C5055" w14:paraId="2F8C8863" w14:textId="77777777">
      <w:pPr>
        <w:spacing w:line="242" w:lineRule="auto"/>
      </w:pPr>
    </w:p>
    <w:p w:rsidR="001C5055" w14:paraId="3D590931" w14:textId="77777777">
      <w:pPr>
        <w:spacing w:line="242" w:lineRule="auto"/>
      </w:pPr>
    </w:p>
    <w:p w:rsidR="001C5055" w14:paraId="1BC284BB" w14:textId="77777777">
      <w:pPr>
        <w:spacing w:line="242" w:lineRule="auto"/>
      </w:pPr>
    </w:p>
    <w:p w:rsidR="001C5055" w14:paraId="106AAAF1" w14:textId="77777777">
      <w:pPr>
        <w:spacing w:line="242" w:lineRule="auto"/>
      </w:pPr>
    </w:p>
    <w:p w:rsidR="001C5055" w14:paraId="672C8B15" w14:textId="77777777">
      <w:pPr>
        <w:spacing w:line="242" w:lineRule="auto"/>
      </w:pPr>
    </w:p>
    <w:p w:rsidR="001C5055" w14:paraId="32E092ED" w14:textId="77777777">
      <w:pPr>
        <w:spacing w:line="242" w:lineRule="auto"/>
      </w:pPr>
    </w:p>
    <w:p w:rsidR="001C5055" w14:paraId="6C714FF5" w14:textId="77777777">
      <w:pPr>
        <w:spacing w:line="242" w:lineRule="auto"/>
      </w:pPr>
    </w:p>
    <w:p w:rsidR="001C5055" w14:paraId="52155D3E" w14:textId="77777777">
      <w:pPr>
        <w:spacing w:line="242" w:lineRule="auto"/>
      </w:pPr>
    </w:p>
    <w:p w:rsidR="001C5055" w14:paraId="18A6FB74" w14:textId="77777777">
      <w:pPr>
        <w:spacing w:line="242" w:lineRule="auto"/>
      </w:pPr>
    </w:p>
    <w:p w:rsidR="001C5055" w14:paraId="59094224" w14:textId="77777777">
      <w:pPr>
        <w:spacing w:line="242" w:lineRule="auto"/>
      </w:pPr>
    </w:p>
    <w:p w:rsidR="001C5055" w14:paraId="533B5756" w14:textId="77777777">
      <w:pPr>
        <w:spacing w:before="136" w:line="237" w:lineRule="auto"/>
        <w:ind w:firstLine="6895"/>
        <w:rPr>
          <w:rFonts w:ascii="黑体" w:eastAsia="黑体" w:hAnsi="黑体" w:cs="黑体"/>
          <w:sz w:val="42"/>
          <w:szCs w:val="42"/>
        </w:rPr>
      </w:pPr>
      <w:r>
        <w:rPr>
          <w:rFonts w:ascii="宋体" w:eastAsia="宋体" w:hAnsi="宋体" w:cs="宋体"/>
          <w:color w:val="FF00FF"/>
          <w:sz w:val="42"/>
          <w:szCs w:val="42"/>
        </w:rPr>
        <w:t>页脚内容</w:t>
      </w:r>
      <w:r>
        <w:rPr>
          <w:rFonts w:ascii="黑体" w:eastAsia="黑体" w:hAnsi="黑体" w:cs="黑体"/>
          <w:sz w:val="42"/>
          <w:szCs w:val="42"/>
        </w:rPr>
        <w:t>8</w:t>
      </w:r>
    </w:p>
    <w:p w:rsidR="001C5055" w14:paraId="26926C8A" w14:textId="77777777">
      <w:pPr>
        <w:sectPr>
          <w:footerReference w:type="default" r:id="rId14"/>
          <w:pgSz w:w="17860" w:h="25258"/>
          <w:pgMar w:top="1481" w:right="950" w:bottom="400" w:left="1200" w:header="0" w:footer="0" w:gutter="0"/>
          <w:pgNumType w:start="8"/>
          <w:cols w:space="720"/>
        </w:sectPr>
      </w:pPr>
    </w:p>
    <w:p w:rsidR="001C5055" w14:paraId="5A5AABFE" w14:textId="4EB070DA">
      <w:pPr>
        <w:spacing w:before="93" w:line="237" w:lineRule="auto"/>
        <w:ind w:firstLine="5504"/>
        <w:rPr>
          <w:rFonts w:ascii="宋体" w:eastAsia="宋体" w:hAnsi="宋体" w:cs="宋体"/>
          <w:sz w:val="42"/>
          <w:szCs w:val="42"/>
        </w:rPr>
      </w:pPr>
      <w:r>
        <w:rPr>
          <w:rFonts w:eastAsia="Arial"/>
        </w:rPr>
        <mc:AlternateContent>
          <mc:Choice Requires="wps">
            <w:drawing>
              <wp:anchor distT="0" distB="0" distL="114300" distR="114300" simplePos="0" relativeHeight="251732992" behindDoc="0" locked="0" layoutInCell="1" allowOverlap="1">
                <wp:simplePos x="0" y="0"/>
                <wp:positionH relativeFrom="column">
                  <wp:posOffset>6096000</wp:posOffset>
                </wp:positionH>
                <wp:positionV relativeFrom="paragraph">
                  <wp:posOffset>6679565</wp:posOffset>
                </wp:positionV>
                <wp:extent cx="127000" cy="127000"/>
                <wp:effectExtent l="0" t="0" r="6350" b="6350"/>
                <wp:wrapNone/>
                <wp:docPr id="47784521"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68EB1FA9">
                            <w:pPr>
                              <w:rPr>
                                <w:color w:val="FFFFFF"/>
                              </w:rPr>
                            </w:pPr>
                            <w:r w:rsidRPr="00815387">
                              <w:rPr>
                                <w:rFonts w:hint="eastAsia"/>
                                <w:color w:val="FFFFFF"/>
                              </w:rPr>
                              <w:t>京的信息化水平。南京市居民住宅生活饮用水二次供水管理办法（草稿）供水：完成城北水厂一期工程</w:t>
                            </w:r>
                            <w:r w:rsidRPr="00815387">
                              <w:rPr>
                                <w:rFonts w:hint="eastAsia"/>
                                <w:color w:val="FFFFFF"/>
                              </w:rPr>
                              <w:t>25</w:t>
                            </w:r>
                            <w:r w:rsidRPr="00815387">
                              <w:rPr>
                                <w:rFonts w:hint="eastAsia"/>
                                <w:color w:val="FFFFFF"/>
                              </w:rPr>
                              <w:t>万吨制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8" type="#_x0000_t202" style="width:10pt;height:10pt;margin-top:525.95pt;margin-left:480pt;mso-wrap-distance-bottom:0;mso-wrap-distance-left:9pt;mso-wrap-distance-right:9pt;mso-wrap-distance-top:0;position:absolute;v-text-anchor:top;z-index:251731968" filled="f" fillcolor="this" stroked="f" strokeweight="0.5pt">
                <v:textbox>
                  <w:txbxContent>
                    <w:p w:rsidR="00815387" w:rsidRPr="00815387" w14:paraId="358DE447" w14:textId="68EB1FA9">
                      <w:pPr>
                        <w:rPr>
                          <w:color w:val="FFFFFF"/>
                        </w:rPr>
                      </w:pPr>
                      <w:r w:rsidRPr="00815387">
                        <w:rPr>
                          <w:rFonts w:hint="eastAsia"/>
                          <w:color w:val="FFFFFF"/>
                        </w:rPr>
                        <w:t>京的信息化水平。南京市居民住宅生活饮用水二次供水管理办法（草稿）供水：完成城北水厂一期工程</w:t>
                      </w:r>
                      <w:r w:rsidRPr="00815387">
                        <w:rPr>
                          <w:rFonts w:hint="eastAsia"/>
                          <w:color w:val="FFFFFF"/>
                        </w:rPr>
                        <w:t>25</w:t>
                      </w:r>
                      <w:r w:rsidRPr="00815387">
                        <w:rPr>
                          <w:rFonts w:hint="eastAsia"/>
                          <w:color w:val="FFFFFF"/>
                        </w:rPr>
                        <w:t>万吨制</w:t>
                      </w:r>
                    </w:p>
                  </w:txbxContent>
                </v:textbox>
              </v:shape>
            </w:pict>
          </mc:Fallback>
        </mc:AlternateContent>
      </w:r>
      <w:r>
        <w:rPr>
          <w:rFonts w:eastAsia="Arial"/>
        </w:rPr>
        <mc:AlternateContent>
          <mc:Choice Requires="wps">
            <w:drawing>
              <wp:anchor distT="0" distB="0" distL="114300" distR="114300" simplePos="0" relativeHeight="251730944" behindDoc="0" locked="0" layoutInCell="1" allowOverlap="1">
                <wp:simplePos x="0" y="0"/>
                <wp:positionH relativeFrom="column">
                  <wp:posOffset>6096000</wp:posOffset>
                </wp:positionH>
                <wp:positionV relativeFrom="paragraph">
                  <wp:posOffset>4774565</wp:posOffset>
                </wp:positionV>
                <wp:extent cx="127000" cy="127000"/>
                <wp:effectExtent l="0" t="0" r="6350" b="6350"/>
                <wp:wrapNone/>
                <wp:docPr id="777797532"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105BD0DC">
                            <w:pPr>
                              <w:rPr>
                                <w:color w:val="FFFFFF"/>
                              </w:rPr>
                            </w:pPr>
                            <w:r w:rsidRPr="00815387">
                              <w:rPr>
                                <w:rFonts w:hint="eastAsia"/>
                                <w:color w:val="FFFFFF"/>
                              </w:rPr>
                              <w:t>市居民住宅生活饮用水二次供水管理办法（草稿）图</w:t>
                            </w:r>
                            <w:r w:rsidRPr="00815387">
                              <w:rPr>
                                <w:rFonts w:hint="eastAsia"/>
                                <w:color w:val="FFFFFF"/>
                              </w:rPr>
                              <w:t>10</w:t>
                            </w:r>
                            <w:r w:rsidRPr="00815387">
                              <w:rPr>
                                <w:rFonts w:hint="eastAsia"/>
                                <w:color w:val="FFFFFF"/>
                              </w:rPr>
                              <w:t>南京历史文化名城保护规划图（</w:t>
                            </w:r>
                            <w:r w:rsidRPr="00815387">
                              <w:rPr>
                                <w:rFonts w:hint="eastAsia"/>
                                <w:color w:val="FFFFFF"/>
                              </w:rPr>
                              <w:t>1984</w:t>
                            </w:r>
                            <w:r w:rsidRPr="00815387">
                              <w:rPr>
                                <w:rFonts w:hint="eastAsia"/>
                                <w:color w:val="FFFFFF"/>
                              </w:rPr>
                              <w:t>年）【历史文化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9" type="#_x0000_t202" style="width:10pt;height:10pt;margin-top:375.95pt;margin-left:480pt;mso-wrap-distance-bottom:0;mso-wrap-distance-left:9pt;mso-wrap-distance-right:9pt;mso-wrap-distance-top:0;position:absolute;v-text-anchor:top;z-index:251729920" filled="f" fillcolor="this" stroked="f" strokeweight="0.5pt">
                <v:textbox>
                  <w:txbxContent>
                    <w:p w:rsidR="00815387" w:rsidRPr="00815387" w14:paraId="4A0AB038" w14:textId="105BD0DC">
                      <w:pPr>
                        <w:rPr>
                          <w:color w:val="FFFFFF"/>
                        </w:rPr>
                      </w:pPr>
                      <w:r w:rsidRPr="00815387">
                        <w:rPr>
                          <w:rFonts w:hint="eastAsia"/>
                          <w:color w:val="FFFFFF"/>
                        </w:rPr>
                        <w:t>市居民住宅生活饮用水二次供水管理办法（草稿）图</w:t>
                      </w:r>
                      <w:r w:rsidRPr="00815387">
                        <w:rPr>
                          <w:rFonts w:hint="eastAsia"/>
                          <w:color w:val="FFFFFF"/>
                        </w:rPr>
                        <w:t>10</w:t>
                      </w:r>
                      <w:r w:rsidRPr="00815387">
                        <w:rPr>
                          <w:rFonts w:hint="eastAsia"/>
                          <w:color w:val="FFFFFF"/>
                        </w:rPr>
                        <w:t>南京历史文化名城保护规划图（</w:t>
                      </w:r>
                      <w:r w:rsidRPr="00815387">
                        <w:rPr>
                          <w:rFonts w:hint="eastAsia"/>
                          <w:color w:val="FFFFFF"/>
                        </w:rPr>
                        <w:t>1984</w:t>
                      </w:r>
                      <w:r w:rsidRPr="00815387">
                        <w:rPr>
                          <w:rFonts w:hint="eastAsia"/>
                          <w:color w:val="FFFFFF"/>
                        </w:rPr>
                        <w:t>年）【历史文化</w:t>
                      </w:r>
                    </w:p>
                  </w:txbxContent>
                </v:textbox>
              </v:shape>
            </w:pict>
          </mc:Fallback>
        </mc:AlternateContent>
      </w:r>
      <w:r>
        <w:rPr>
          <w:rFonts w:eastAsia="Arial"/>
        </w:rPr>
        <mc:AlternateContent>
          <mc:Choice Requires="wps">
            <w:drawing>
              <wp:anchor distT="0" distB="0" distL="114300" distR="114300" simplePos="0" relativeHeight="251728896" behindDoc="0" locked="0" layoutInCell="1" allowOverlap="1">
                <wp:simplePos x="0" y="0"/>
                <wp:positionH relativeFrom="column">
                  <wp:posOffset>6096000</wp:posOffset>
                </wp:positionH>
                <wp:positionV relativeFrom="paragraph">
                  <wp:posOffset>2869565</wp:posOffset>
                </wp:positionV>
                <wp:extent cx="127000" cy="127000"/>
                <wp:effectExtent l="0" t="0" r="6350" b="6350"/>
                <wp:wrapNone/>
                <wp:docPr id="2011083412"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09EE3AA6">
                            <w:pPr>
                              <w:rPr>
                                <w:color w:val="FFFFFF"/>
                              </w:rPr>
                            </w:pPr>
                            <w:r w:rsidRPr="00815387">
                              <w:rPr>
                                <w:rFonts w:hint="eastAsia"/>
                                <w:color w:val="FFFFFF"/>
                              </w:rPr>
                              <w:t>─湖南路商业中心；提高中央门地区商业中心的档次；重点培育河西、泰山新村商业中心。在交通区位好的城郊结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60" type="#_x0000_t202" style="width:10pt;height:10pt;margin-top:225.95pt;margin-left:480pt;mso-wrap-distance-bottom:0;mso-wrap-distance-left:9pt;mso-wrap-distance-right:9pt;mso-wrap-distance-top:0;position:absolute;v-text-anchor:top;z-index:251727872" filled="f" fillcolor="this" stroked="f" strokeweight="0.5pt">
                <v:textbox>
                  <w:txbxContent>
                    <w:p w:rsidR="00815387" w:rsidRPr="00815387" w14:paraId="42D48D79" w14:textId="09EE3AA6">
                      <w:pPr>
                        <w:rPr>
                          <w:color w:val="FFFFFF"/>
                        </w:rPr>
                      </w:pPr>
                      <w:r w:rsidRPr="00815387">
                        <w:rPr>
                          <w:rFonts w:hint="eastAsia"/>
                          <w:color w:val="FFFFFF"/>
                        </w:rPr>
                        <w:t>─湖南路商业中心；提高中央门地区商业中心的档次；重点培育河西、泰山新村商业中心。在交通区位好的城郊结</w:t>
                      </w:r>
                    </w:p>
                  </w:txbxContent>
                </v:textbox>
              </v:shape>
            </w:pict>
          </mc:Fallback>
        </mc:AlternateContent>
      </w:r>
      <w:r>
        <w:rPr>
          <w:rFonts w:eastAsia="Arial"/>
        </w:rPr>
        <mc:AlternateContent>
          <mc:Choice Requires="wps">
            <w:drawing>
              <wp:anchor distT="0" distB="0" distL="114300" distR="114300" simplePos="0" relativeHeight="251726848" behindDoc="0" locked="0" layoutInCell="1" allowOverlap="1">
                <wp:simplePos x="0" y="0"/>
                <wp:positionH relativeFrom="column">
                  <wp:posOffset>6096000</wp:posOffset>
                </wp:positionH>
                <wp:positionV relativeFrom="paragraph">
                  <wp:posOffset>964565</wp:posOffset>
                </wp:positionV>
                <wp:extent cx="127000" cy="127000"/>
                <wp:effectExtent l="0" t="0" r="6350" b="6350"/>
                <wp:wrapNone/>
                <wp:docPr id="1898696219"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28D90BDA">
                            <w:pPr>
                              <w:rPr>
                                <w:color w:val="FFFFFF"/>
                              </w:rPr>
                            </w:pPr>
                            <w:r w:rsidRPr="00815387">
                              <w:rPr>
                                <w:rFonts w:hint="eastAsia"/>
                                <w:color w:val="FFFFFF"/>
                              </w:rPr>
                              <w:t>武十一年（</w:t>
                            </w:r>
                            <w:r w:rsidRPr="00815387">
                              <w:rPr>
                                <w:rFonts w:hint="eastAsia"/>
                                <w:color w:val="FFFFFF"/>
                              </w:rPr>
                              <w:t>1378</w:t>
                            </w:r>
                            <w:r w:rsidRPr="00815387">
                              <w:rPr>
                                <w:rFonts w:hint="eastAsia"/>
                                <w:color w:val="FFFFFF"/>
                              </w:rPr>
                              <w:t>年）正式奠都南京，称京师。明南京城为四重环套配置形制。庞大的都城，充分体现了大一统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1" type="#_x0000_t202" style="width:10pt;height:10pt;margin-top:75.95pt;margin-left:480pt;mso-wrap-distance-bottom:0;mso-wrap-distance-left:9pt;mso-wrap-distance-right:9pt;mso-wrap-distance-top:0;position:absolute;v-text-anchor:top;z-index:251725824" filled="f" fillcolor="this" stroked="f" strokeweight="0.5pt">
                <v:textbox>
                  <w:txbxContent>
                    <w:p w:rsidR="00815387" w:rsidRPr="00815387" w14:paraId="4A25DF01" w14:textId="28D90BDA">
                      <w:pPr>
                        <w:rPr>
                          <w:color w:val="FFFFFF"/>
                        </w:rPr>
                      </w:pPr>
                      <w:r w:rsidRPr="00815387">
                        <w:rPr>
                          <w:rFonts w:hint="eastAsia"/>
                          <w:color w:val="FFFFFF"/>
                        </w:rPr>
                        <w:t>武十一年（</w:t>
                      </w:r>
                      <w:r w:rsidRPr="00815387">
                        <w:rPr>
                          <w:rFonts w:hint="eastAsia"/>
                          <w:color w:val="FFFFFF"/>
                        </w:rPr>
                        <w:t>1378</w:t>
                      </w:r>
                      <w:r w:rsidRPr="00815387">
                        <w:rPr>
                          <w:rFonts w:hint="eastAsia"/>
                          <w:color w:val="FFFFFF"/>
                        </w:rPr>
                        <w:t>年）正式奠都南京，称京师。明南京城为四重环套配置形制。庞大的都城，充分体现了大一统</w:t>
                      </w:r>
                    </w:p>
                  </w:txbxContent>
                </v:textbox>
              </v:shape>
            </w:pict>
          </mc:Fallback>
        </mc:AlternateContent>
      </w:r>
      <w:r>
        <w:rPr>
          <w:rFonts w:eastAsia="Arial"/>
        </w:rPr>
        <w:pict>
          <v:rect id="_x0000_s1062" style="width:782pt;height:3pt;margin-top:110pt;margin-left:60pt;mso-position-horizontal-relative:page;mso-position-vertical-relative:page;position:absolute;z-index:251724800" o:allowincell="f" fillcolor="black" stroked="f"/>
        </w:pict>
      </w:r>
      <w:r>
        <w:rPr>
          <w:rFonts w:ascii="宋体" w:eastAsia="宋体" w:hAnsi="宋体" w:cs="宋体"/>
          <w:color w:val="FF00FF"/>
          <w:sz w:val="42"/>
          <w:szCs w:val="42"/>
        </w:rPr>
        <w:t>南京市居民住宅生活饮用水二次供水管理办法（草稿）</w:t>
      </w:r>
    </w:p>
    <w:p w:rsidR="001C5055" w14:paraId="63852283" w14:textId="77777777">
      <w:pPr>
        <w:spacing w:line="241" w:lineRule="auto"/>
      </w:pPr>
    </w:p>
    <w:p w:rsidR="001C5055" w14:paraId="0589E35F" w14:textId="77777777">
      <w:pPr>
        <w:spacing w:line="241" w:lineRule="auto"/>
      </w:pPr>
    </w:p>
    <w:p w:rsidR="001C5055" w14:paraId="15E45695" w14:textId="77777777">
      <w:pPr>
        <w:spacing w:line="7800" w:lineRule="exact"/>
        <w:ind w:firstLine="60"/>
        <w:textAlignment w:val="center"/>
      </w:pPr>
      <w:r>
        <w:drawing>
          <wp:inline distT="0" distB="0" distL="0" distR="0">
            <wp:extent cx="9842500" cy="4952999"/>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5"/>
                    <a:stretch>
                      <a:fillRect/>
                    </a:stretch>
                  </pic:blipFill>
                  <pic:spPr>
                    <a:xfrm>
                      <a:off x="0" y="0"/>
                      <a:ext cx="9842500" cy="4952999"/>
                    </a:xfrm>
                    <a:prstGeom prst="rect">
                      <a:avLst/>
                    </a:prstGeom>
                  </pic:spPr>
                </pic:pic>
              </a:graphicData>
            </a:graphic>
          </wp:inline>
        </w:drawing>
      </w:r>
    </w:p>
    <w:p w:rsidR="001C5055" w14:paraId="73DA45E7" w14:textId="77777777">
      <w:pPr>
        <w:spacing w:line="465" w:lineRule="auto"/>
      </w:pPr>
    </w:p>
    <w:p w:rsidR="001C5055" w14:paraId="17B89C77" w14:textId="77777777">
      <w:pPr>
        <w:spacing w:before="137" w:line="241" w:lineRule="auto"/>
        <w:ind w:firstLine="5004"/>
        <w:rPr>
          <w:rFonts w:ascii="黑体" w:eastAsia="黑体" w:hAnsi="黑体" w:cs="黑体"/>
          <w:sz w:val="42"/>
          <w:szCs w:val="42"/>
        </w:rPr>
      </w:pPr>
      <w:r>
        <w:rPr>
          <w:rFonts w:ascii="黑体" w:eastAsia="黑体" w:hAnsi="黑体" w:cs="黑体"/>
          <w:spacing w:val="-14"/>
          <w:sz w:val="42"/>
          <w:szCs w:val="42"/>
        </w:rPr>
        <w:t>图</w:t>
      </w:r>
      <w:r>
        <w:rPr>
          <w:rFonts w:ascii="黑体" w:eastAsia="黑体" w:hAnsi="黑体" w:cs="黑体"/>
          <w:spacing w:val="-85"/>
          <w:sz w:val="42"/>
          <w:szCs w:val="42"/>
        </w:rPr>
        <w:t xml:space="preserve"> </w:t>
      </w:r>
      <w:r>
        <w:rPr>
          <w:rFonts w:ascii="黑体" w:eastAsia="黑体" w:hAnsi="黑体" w:cs="黑体"/>
          <w:spacing w:val="-14"/>
          <w:sz w:val="42"/>
          <w:szCs w:val="42"/>
        </w:rPr>
        <w:t>3</w:t>
      </w:r>
      <w:r>
        <w:rPr>
          <w:rFonts w:ascii="黑体" w:eastAsia="黑体" w:hAnsi="黑体" w:cs="黑体"/>
          <w:spacing w:val="48"/>
          <w:sz w:val="42"/>
          <w:szCs w:val="42"/>
        </w:rPr>
        <w:t xml:space="preserve">   </w:t>
      </w:r>
      <w:r>
        <w:rPr>
          <w:rFonts w:ascii="黑体" w:eastAsia="黑体" w:hAnsi="黑体" w:cs="黑体"/>
          <w:spacing w:val="-14"/>
          <w:sz w:val="42"/>
          <w:szCs w:val="42"/>
        </w:rPr>
        <w:t>《首都计划》首都道路系统图</w:t>
      </w:r>
    </w:p>
    <w:p w:rsidR="001C5055" w14:paraId="20574A4A" w14:textId="77777777">
      <w:pPr>
        <w:spacing w:line="268" w:lineRule="auto"/>
      </w:pPr>
    </w:p>
    <w:p w:rsidR="001C5055" w14:paraId="4FC9B02E" w14:textId="77777777">
      <w:pPr>
        <w:spacing w:line="268" w:lineRule="auto"/>
      </w:pPr>
    </w:p>
    <w:p w:rsidR="001C5055" w14:paraId="0778B080" w14:textId="77777777">
      <w:pPr>
        <w:spacing w:line="268" w:lineRule="auto"/>
      </w:pPr>
    </w:p>
    <w:p w:rsidR="001C5055" w14:paraId="3C17E588" w14:textId="77777777">
      <w:pPr>
        <w:spacing w:line="269" w:lineRule="auto"/>
      </w:pPr>
    </w:p>
    <w:p w:rsidR="001C5055" w14:paraId="7BCD73BC" w14:textId="77777777">
      <w:pPr>
        <w:spacing w:line="269" w:lineRule="auto"/>
      </w:pPr>
    </w:p>
    <w:p w:rsidR="001C5055" w14:paraId="13DDF1A1" w14:textId="77777777">
      <w:pPr>
        <w:spacing w:before="137" w:line="242" w:lineRule="auto"/>
        <w:ind w:firstLine="1455"/>
        <w:rPr>
          <w:rFonts w:ascii="黑体" w:eastAsia="黑体" w:hAnsi="黑体" w:cs="黑体"/>
          <w:sz w:val="42"/>
          <w:szCs w:val="42"/>
        </w:rPr>
      </w:pPr>
      <w:r>
        <w:rPr>
          <w:rFonts w:ascii="黑体" w:eastAsia="黑体" w:hAnsi="黑体" w:cs="黑体"/>
          <w:spacing w:val="-2"/>
          <w:sz w:val="42"/>
          <w:szCs w:val="42"/>
        </w:rPr>
        <w:t>2</w:t>
      </w:r>
      <w:r>
        <w:rPr>
          <w:rFonts w:ascii="黑体" w:eastAsia="黑体" w:hAnsi="黑体" w:cs="黑体"/>
          <w:spacing w:val="-72"/>
          <w:sz w:val="42"/>
          <w:szCs w:val="42"/>
        </w:rPr>
        <w:t xml:space="preserve"> </w:t>
      </w:r>
      <w:r>
        <w:rPr>
          <w:rFonts w:ascii="黑体" w:eastAsia="黑体" w:hAnsi="黑体" w:cs="黑体"/>
          <w:spacing w:val="-2"/>
          <w:sz w:val="42"/>
          <w:szCs w:val="42"/>
        </w:rPr>
        <w:t>、南京市城市总体规划（</w:t>
      </w:r>
      <w:r>
        <w:rPr>
          <w:rFonts w:ascii="黑体" w:eastAsia="黑体" w:hAnsi="黑体" w:cs="黑体"/>
          <w:spacing w:val="-14"/>
          <w:sz w:val="42"/>
          <w:szCs w:val="42"/>
        </w:rPr>
        <w:t xml:space="preserve"> </w:t>
      </w:r>
      <w:r>
        <w:rPr>
          <w:rFonts w:ascii="黑体" w:eastAsia="黑体" w:hAnsi="黑体" w:cs="黑体"/>
          <w:spacing w:val="-2"/>
          <w:sz w:val="42"/>
          <w:szCs w:val="42"/>
        </w:rPr>
        <w:t>1981-2000</w:t>
      </w:r>
      <w:r>
        <w:rPr>
          <w:rFonts w:ascii="黑体" w:eastAsia="黑体" w:hAnsi="黑体" w:cs="黑体"/>
          <w:spacing w:val="-2"/>
          <w:sz w:val="42"/>
          <w:szCs w:val="42"/>
        </w:rPr>
        <w:t>年）</w:t>
      </w:r>
    </w:p>
    <w:p w:rsidR="001C5055" w14:paraId="448B6A8E" w14:textId="77777777">
      <w:pPr>
        <w:spacing w:line="278" w:lineRule="auto"/>
      </w:pPr>
    </w:p>
    <w:p w:rsidR="001C5055" w14:paraId="3383A4DA" w14:textId="77777777">
      <w:pPr>
        <w:spacing w:line="279" w:lineRule="auto"/>
      </w:pPr>
    </w:p>
    <w:p w:rsidR="001C5055" w14:paraId="5C57FBD0" w14:textId="77777777">
      <w:pPr>
        <w:spacing w:before="137" w:line="241" w:lineRule="auto"/>
        <w:ind w:firstLine="1553"/>
        <w:rPr>
          <w:rFonts w:ascii="黑体" w:eastAsia="黑体" w:hAnsi="黑体" w:cs="黑体"/>
          <w:sz w:val="42"/>
          <w:szCs w:val="42"/>
        </w:rPr>
      </w:pPr>
      <w:r>
        <w:rPr>
          <w:rFonts w:ascii="黑体" w:eastAsia="黑体" w:hAnsi="黑体" w:cs="黑体"/>
          <w:spacing w:val="-14"/>
          <w:sz w:val="42"/>
          <w:szCs w:val="42"/>
        </w:rPr>
        <w:t>编制过程：</w:t>
      </w:r>
    </w:p>
    <w:p w:rsidR="001C5055" w14:paraId="36643261" w14:textId="77777777">
      <w:pPr>
        <w:spacing w:line="285" w:lineRule="auto"/>
      </w:pPr>
    </w:p>
    <w:p w:rsidR="001C5055" w14:paraId="3CED8895" w14:textId="77777777">
      <w:pPr>
        <w:spacing w:line="285" w:lineRule="auto"/>
      </w:pPr>
    </w:p>
    <w:p w:rsidR="001C5055" w14:paraId="7F9D91B2" w14:textId="77777777">
      <w:pPr>
        <w:spacing w:before="137" w:line="413" w:lineRule="auto"/>
        <w:ind w:left="71" w:firstLine="1414"/>
        <w:rPr>
          <w:rFonts w:ascii="黑体" w:eastAsia="黑体" w:hAnsi="黑体" w:cs="黑体"/>
          <w:sz w:val="42"/>
          <w:szCs w:val="42"/>
        </w:rPr>
      </w:pPr>
      <w:r>
        <w:rPr>
          <w:rFonts w:ascii="黑体" w:eastAsia="黑体" w:hAnsi="黑体" w:cs="黑体"/>
          <w:spacing w:val="1"/>
          <w:sz w:val="42"/>
          <w:szCs w:val="42"/>
        </w:rPr>
        <w:t>1979</w:t>
      </w:r>
      <w:r>
        <w:rPr>
          <w:rFonts w:ascii="黑体" w:eastAsia="黑体" w:hAnsi="黑体" w:cs="黑体"/>
          <w:spacing w:val="-61"/>
          <w:sz w:val="42"/>
          <w:szCs w:val="42"/>
        </w:rPr>
        <w:t xml:space="preserve"> </w:t>
      </w:r>
      <w:r>
        <w:rPr>
          <w:rFonts w:ascii="黑体" w:eastAsia="黑体" w:hAnsi="黑体" w:cs="黑体"/>
          <w:spacing w:val="1"/>
          <w:sz w:val="42"/>
          <w:szCs w:val="42"/>
        </w:rPr>
        <w:t>年初，南京市规划局根据中发</w:t>
      </w:r>
      <w:r>
        <w:rPr>
          <w:rFonts w:ascii="黑体" w:eastAsia="黑体" w:hAnsi="黑体" w:cs="黑体"/>
          <w:spacing w:val="1"/>
          <w:sz w:val="42"/>
          <w:szCs w:val="42"/>
        </w:rPr>
        <w:t>[1978]13</w:t>
      </w:r>
      <w:r>
        <w:rPr>
          <w:rFonts w:ascii="黑体" w:eastAsia="黑体" w:hAnsi="黑体" w:cs="黑体"/>
          <w:spacing w:val="-26"/>
          <w:sz w:val="42"/>
          <w:szCs w:val="42"/>
        </w:rPr>
        <w:t xml:space="preserve"> </w:t>
      </w:r>
      <w:r>
        <w:rPr>
          <w:rFonts w:ascii="黑体" w:eastAsia="黑体" w:hAnsi="黑体" w:cs="黑体"/>
          <w:spacing w:val="1"/>
          <w:sz w:val="42"/>
          <w:szCs w:val="42"/>
        </w:rPr>
        <w:t>号文《认真抓好城市规划工作》</w:t>
      </w:r>
      <w:r>
        <w:rPr>
          <w:rFonts w:ascii="黑体" w:eastAsia="黑体" w:hAnsi="黑体" w:cs="黑体"/>
          <w:sz w:val="42"/>
          <w:szCs w:val="42"/>
        </w:rPr>
        <w:t xml:space="preserve"> </w:t>
      </w:r>
      <w:r>
        <w:rPr>
          <w:rFonts w:ascii="黑体" w:eastAsia="黑体" w:hAnsi="黑体" w:cs="黑体"/>
          <w:spacing w:val="-2"/>
          <w:sz w:val="42"/>
          <w:szCs w:val="42"/>
        </w:rPr>
        <w:t>的精神，组织铁路、水运、公路、民航、市政、公用等有关部门和部分工厂、企业技</w:t>
      </w:r>
      <w:r>
        <w:rPr>
          <w:rFonts w:ascii="黑体" w:eastAsia="黑体" w:hAnsi="黑体" w:cs="黑体"/>
          <w:spacing w:val="34"/>
          <w:sz w:val="42"/>
          <w:szCs w:val="42"/>
        </w:rPr>
        <w:t xml:space="preserve"> </w:t>
      </w:r>
      <w:r>
        <w:rPr>
          <w:rFonts w:ascii="黑体" w:eastAsia="黑体" w:hAnsi="黑体" w:cs="黑体"/>
          <w:spacing w:val="-1"/>
          <w:sz w:val="42"/>
          <w:szCs w:val="42"/>
        </w:rPr>
        <w:t>术人员并邀请南京工学院、中国科学院南京地理研究所专家，参加编制南京城市总体</w:t>
      </w:r>
      <w:r>
        <w:rPr>
          <w:rFonts w:ascii="黑体" w:eastAsia="黑体" w:hAnsi="黑体" w:cs="黑体"/>
          <w:sz w:val="42"/>
          <w:szCs w:val="42"/>
        </w:rPr>
        <w:t xml:space="preserve"> </w:t>
      </w:r>
      <w:r>
        <w:rPr>
          <w:rFonts w:ascii="黑体" w:eastAsia="黑体" w:hAnsi="黑体" w:cs="黑体"/>
          <w:spacing w:val="-16"/>
          <w:sz w:val="42"/>
          <w:szCs w:val="42"/>
        </w:rPr>
        <w:t>规划。</w:t>
      </w:r>
      <w:r>
        <w:rPr>
          <w:rFonts w:ascii="黑体" w:eastAsia="黑体" w:hAnsi="黑体" w:cs="黑体"/>
          <w:spacing w:val="67"/>
          <w:sz w:val="42"/>
          <w:szCs w:val="42"/>
        </w:rPr>
        <w:t xml:space="preserve"> </w:t>
      </w:r>
      <w:r>
        <w:rPr>
          <w:rFonts w:ascii="黑体" w:eastAsia="黑体" w:hAnsi="黑体" w:cs="黑体"/>
          <w:spacing w:val="-16"/>
          <w:sz w:val="42"/>
          <w:szCs w:val="42"/>
        </w:rPr>
        <w:t>1979</w:t>
      </w:r>
      <w:r>
        <w:rPr>
          <w:rFonts w:ascii="黑体" w:eastAsia="黑体" w:hAnsi="黑体" w:cs="黑体"/>
          <w:spacing w:val="-16"/>
          <w:sz w:val="42"/>
          <w:szCs w:val="42"/>
        </w:rPr>
        <w:t>年</w:t>
      </w:r>
      <w:r>
        <w:rPr>
          <w:rFonts w:ascii="黑体" w:eastAsia="黑体" w:hAnsi="黑体" w:cs="黑体"/>
          <w:spacing w:val="-86"/>
          <w:sz w:val="42"/>
          <w:szCs w:val="42"/>
        </w:rPr>
        <w:t xml:space="preserve"> </w:t>
      </w:r>
      <w:r>
        <w:rPr>
          <w:rFonts w:ascii="黑体" w:eastAsia="黑体" w:hAnsi="黑体" w:cs="黑体"/>
          <w:spacing w:val="-16"/>
          <w:sz w:val="42"/>
          <w:szCs w:val="42"/>
        </w:rPr>
        <w:t>6</w:t>
      </w:r>
      <w:r>
        <w:rPr>
          <w:rFonts w:ascii="黑体" w:eastAsia="黑体" w:hAnsi="黑体" w:cs="黑体"/>
          <w:spacing w:val="-105"/>
          <w:sz w:val="42"/>
          <w:szCs w:val="42"/>
        </w:rPr>
        <w:t xml:space="preserve"> </w:t>
      </w:r>
      <w:r>
        <w:rPr>
          <w:rFonts w:ascii="黑体" w:eastAsia="黑体" w:hAnsi="黑体" w:cs="黑体"/>
          <w:spacing w:val="-16"/>
          <w:sz w:val="42"/>
          <w:szCs w:val="42"/>
        </w:rPr>
        <w:t>月</w:t>
      </w:r>
      <w:r>
        <w:rPr>
          <w:rFonts w:ascii="黑体" w:eastAsia="黑体" w:hAnsi="黑体" w:cs="黑体"/>
          <w:spacing w:val="-16"/>
          <w:sz w:val="42"/>
          <w:szCs w:val="42"/>
        </w:rPr>
        <w:t>,</w:t>
      </w:r>
      <w:r>
        <w:rPr>
          <w:rFonts w:ascii="黑体" w:eastAsia="黑体" w:hAnsi="黑体" w:cs="黑体"/>
          <w:spacing w:val="-100"/>
          <w:sz w:val="42"/>
          <w:szCs w:val="42"/>
        </w:rPr>
        <w:t xml:space="preserve"> </w:t>
      </w:r>
      <w:r>
        <w:rPr>
          <w:rFonts w:ascii="黑体" w:eastAsia="黑体" w:hAnsi="黑体" w:cs="黑体"/>
          <w:spacing w:val="-16"/>
          <w:sz w:val="42"/>
          <w:szCs w:val="42"/>
        </w:rPr>
        <w:t>形成初稿。</w:t>
      </w:r>
      <w:r>
        <w:rPr>
          <w:rFonts w:ascii="黑体" w:eastAsia="黑体" w:hAnsi="黑体" w:cs="黑体"/>
          <w:spacing w:val="49"/>
          <w:sz w:val="42"/>
          <w:szCs w:val="42"/>
        </w:rPr>
        <w:t xml:space="preserve"> </w:t>
      </w:r>
      <w:r>
        <w:rPr>
          <w:rFonts w:ascii="黑体" w:eastAsia="黑体" w:hAnsi="黑体" w:cs="黑体"/>
          <w:spacing w:val="-16"/>
          <w:sz w:val="42"/>
          <w:szCs w:val="42"/>
        </w:rPr>
        <w:t>1979</w:t>
      </w:r>
      <w:r>
        <w:rPr>
          <w:rFonts w:ascii="黑体" w:eastAsia="黑体" w:hAnsi="黑体" w:cs="黑体"/>
          <w:spacing w:val="-16"/>
          <w:sz w:val="42"/>
          <w:szCs w:val="42"/>
        </w:rPr>
        <w:t>年</w:t>
      </w:r>
      <w:r>
        <w:rPr>
          <w:rFonts w:ascii="黑体" w:eastAsia="黑体" w:hAnsi="黑体" w:cs="黑体"/>
          <w:spacing w:val="-86"/>
          <w:sz w:val="42"/>
          <w:szCs w:val="42"/>
        </w:rPr>
        <w:t xml:space="preserve"> </w:t>
      </w:r>
      <w:r>
        <w:rPr>
          <w:rFonts w:ascii="黑体" w:eastAsia="黑体" w:hAnsi="黑体" w:cs="黑体"/>
          <w:spacing w:val="-16"/>
          <w:sz w:val="42"/>
          <w:szCs w:val="42"/>
        </w:rPr>
        <w:t>7</w:t>
      </w:r>
      <w:r>
        <w:rPr>
          <w:rFonts w:ascii="黑体" w:eastAsia="黑体" w:hAnsi="黑体" w:cs="黑体"/>
          <w:spacing w:val="-102"/>
          <w:sz w:val="42"/>
          <w:szCs w:val="42"/>
        </w:rPr>
        <w:t xml:space="preserve"> </w:t>
      </w:r>
      <w:r>
        <w:rPr>
          <w:rFonts w:ascii="黑体" w:eastAsia="黑体" w:hAnsi="黑体" w:cs="黑体"/>
          <w:spacing w:val="-16"/>
          <w:sz w:val="42"/>
          <w:szCs w:val="42"/>
        </w:rPr>
        <w:t>月</w:t>
      </w:r>
      <w:r>
        <w:rPr>
          <w:rFonts w:ascii="黑体" w:eastAsia="黑体" w:hAnsi="黑体" w:cs="黑体"/>
          <w:spacing w:val="-59"/>
          <w:sz w:val="42"/>
          <w:szCs w:val="42"/>
        </w:rPr>
        <w:t xml:space="preserve"> </w:t>
      </w:r>
      <w:r>
        <w:rPr>
          <w:rFonts w:ascii="黑体" w:eastAsia="黑体" w:hAnsi="黑体" w:cs="黑体"/>
          <w:spacing w:val="-16"/>
          <w:sz w:val="42"/>
          <w:szCs w:val="42"/>
        </w:rPr>
        <w:t>17</w:t>
      </w:r>
      <w:r>
        <w:rPr>
          <w:rFonts w:ascii="黑体" w:eastAsia="黑体" w:hAnsi="黑体" w:cs="黑体"/>
          <w:spacing w:val="-68"/>
          <w:sz w:val="42"/>
          <w:szCs w:val="42"/>
        </w:rPr>
        <w:t xml:space="preserve"> </w:t>
      </w:r>
      <w:r>
        <w:rPr>
          <w:rFonts w:ascii="黑体" w:eastAsia="黑体" w:hAnsi="黑体" w:cs="黑体"/>
          <w:spacing w:val="-16"/>
          <w:sz w:val="42"/>
          <w:szCs w:val="42"/>
        </w:rPr>
        <w:t>日和</w:t>
      </w:r>
      <w:r>
        <w:rPr>
          <w:rFonts w:ascii="黑体" w:eastAsia="黑体" w:hAnsi="黑体" w:cs="黑体"/>
          <w:spacing w:val="-82"/>
          <w:sz w:val="42"/>
          <w:szCs w:val="42"/>
        </w:rPr>
        <w:t xml:space="preserve"> </w:t>
      </w:r>
      <w:r>
        <w:rPr>
          <w:rFonts w:ascii="黑体" w:eastAsia="黑体" w:hAnsi="黑体" w:cs="黑体"/>
          <w:spacing w:val="-16"/>
          <w:sz w:val="42"/>
          <w:szCs w:val="42"/>
        </w:rPr>
        <w:t>7</w:t>
      </w:r>
      <w:r>
        <w:rPr>
          <w:rFonts w:ascii="黑体" w:eastAsia="黑体" w:hAnsi="黑体" w:cs="黑体"/>
          <w:spacing w:val="-106"/>
          <w:sz w:val="42"/>
          <w:szCs w:val="42"/>
        </w:rPr>
        <w:t xml:space="preserve"> </w:t>
      </w:r>
      <w:r>
        <w:rPr>
          <w:rFonts w:ascii="黑体" w:eastAsia="黑体" w:hAnsi="黑体" w:cs="黑体"/>
          <w:spacing w:val="-16"/>
          <w:sz w:val="42"/>
          <w:szCs w:val="42"/>
        </w:rPr>
        <w:t>月</w:t>
      </w:r>
      <w:r>
        <w:rPr>
          <w:rFonts w:ascii="黑体" w:eastAsia="黑体" w:hAnsi="黑体" w:cs="黑体"/>
          <w:spacing w:val="-92"/>
          <w:sz w:val="42"/>
          <w:szCs w:val="42"/>
        </w:rPr>
        <w:t xml:space="preserve"> </w:t>
      </w:r>
      <w:r>
        <w:rPr>
          <w:rFonts w:ascii="黑体" w:eastAsia="黑体" w:hAnsi="黑体" w:cs="黑体"/>
          <w:spacing w:val="-16"/>
          <w:sz w:val="42"/>
          <w:szCs w:val="42"/>
        </w:rPr>
        <w:t>30</w:t>
      </w:r>
      <w:r>
        <w:rPr>
          <w:rFonts w:ascii="黑体" w:eastAsia="黑体" w:hAnsi="黑体" w:cs="黑体"/>
          <w:spacing w:val="-66"/>
          <w:sz w:val="42"/>
          <w:szCs w:val="42"/>
        </w:rPr>
        <w:t xml:space="preserve"> </w:t>
      </w:r>
      <w:r>
        <w:rPr>
          <w:rFonts w:ascii="黑体" w:eastAsia="黑体" w:hAnsi="黑体" w:cs="黑体"/>
          <w:spacing w:val="-16"/>
          <w:sz w:val="42"/>
          <w:szCs w:val="42"/>
        </w:rPr>
        <w:t>日，市规划局分别向国家</w:t>
      </w:r>
      <w:r>
        <w:rPr>
          <w:rFonts w:ascii="黑体" w:eastAsia="黑体" w:hAnsi="黑体" w:cs="黑体"/>
          <w:sz w:val="42"/>
          <w:szCs w:val="42"/>
        </w:rPr>
        <w:t xml:space="preserve"> </w:t>
      </w:r>
      <w:r>
        <w:rPr>
          <w:rFonts w:ascii="黑体" w:eastAsia="黑体" w:hAnsi="黑体" w:cs="黑体"/>
          <w:spacing w:val="-3"/>
          <w:sz w:val="42"/>
          <w:szCs w:val="42"/>
        </w:rPr>
        <w:t>城建总局、江苏省、南京市和南京军区领导汇报</w:t>
      </w:r>
      <w:r>
        <w:rPr>
          <w:rFonts w:ascii="黑体" w:eastAsia="黑体" w:hAnsi="黑体" w:cs="黑体"/>
          <w:spacing w:val="-3"/>
          <w:sz w:val="42"/>
          <w:szCs w:val="42"/>
        </w:rPr>
        <w:t>"</w:t>
      </w:r>
      <w:r>
        <w:rPr>
          <w:rFonts w:ascii="黑体" w:eastAsia="黑体" w:hAnsi="黑体" w:cs="黑体"/>
          <w:spacing w:val="-108"/>
          <w:sz w:val="42"/>
          <w:szCs w:val="42"/>
        </w:rPr>
        <w:t xml:space="preserve"> </w:t>
      </w:r>
      <w:r>
        <w:rPr>
          <w:rFonts w:ascii="黑体" w:eastAsia="黑体" w:hAnsi="黑体" w:cs="黑体"/>
          <w:spacing w:val="-3"/>
          <w:sz w:val="42"/>
          <w:szCs w:val="42"/>
        </w:rPr>
        <w:t>南京城市总体规划初稿</w:t>
      </w:r>
      <w:r>
        <w:rPr>
          <w:rFonts w:ascii="黑体" w:eastAsia="黑体" w:hAnsi="黑体" w:cs="黑体"/>
          <w:spacing w:val="-3"/>
          <w:sz w:val="42"/>
          <w:szCs w:val="42"/>
        </w:rPr>
        <w:t>"</w:t>
      </w:r>
      <w:r>
        <w:rPr>
          <w:rFonts w:ascii="黑体" w:eastAsia="黑体" w:hAnsi="黑体" w:cs="黑体"/>
          <w:spacing w:val="-112"/>
          <w:sz w:val="42"/>
          <w:szCs w:val="42"/>
        </w:rPr>
        <w:t xml:space="preserve"> </w:t>
      </w:r>
      <w:r>
        <w:rPr>
          <w:rFonts w:ascii="黑体" w:eastAsia="黑体" w:hAnsi="黑体" w:cs="黑体"/>
          <w:spacing w:val="-3"/>
          <w:sz w:val="42"/>
          <w:szCs w:val="42"/>
        </w:rPr>
        <w:t>。</w:t>
      </w:r>
      <w:r>
        <w:rPr>
          <w:rFonts w:ascii="黑体" w:eastAsia="黑体" w:hAnsi="黑体" w:cs="黑体"/>
          <w:spacing w:val="-3"/>
          <w:sz w:val="42"/>
          <w:szCs w:val="42"/>
        </w:rPr>
        <w:t>1980</w:t>
      </w:r>
      <w:r>
        <w:rPr>
          <w:rFonts w:ascii="黑体" w:eastAsia="黑体" w:hAnsi="黑体" w:cs="黑体"/>
          <w:spacing w:val="-3"/>
          <w:sz w:val="42"/>
          <w:szCs w:val="42"/>
        </w:rPr>
        <w:t>年</w:t>
      </w:r>
      <w:r>
        <w:rPr>
          <w:rFonts w:ascii="黑体" w:eastAsia="黑体" w:hAnsi="黑体" w:cs="黑体"/>
          <w:spacing w:val="-92"/>
          <w:sz w:val="42"/>
          <w:szCs w:val="42"/>
        </w:rPr>
        <w:t xml:space="preserve"> </w:t>
      </w:r>
      <w:r>
        <w:rPr>
          <w:rFonts w:ascii="黑体" w:eastAsia="黑体" w:hAnsi="黑体" w:cs="黑体"/>
          <w:spacing w:val="-3"/>
          <w:sz w:val="42"/>
          <w:szCs w:val="42"/>
        </w:rPr>
        <w:t>3</w:t>
      </w:r>
      <w:r>
        <w:rPr>
          <w:rFonts w:ascii="黑体" w:eastAsia="黑体" w:hAnsi="黑体" w:cs="黑体"/>
          <w:sz w:val="42"/>
          <w:szCs w:val="42"/>
        </w:rPr>
        <w:t xml:space="preserve"> </w:t>
      </w:r>
      <w:r>
        <w:rPr>
          <w:rFonts w:ascii="黑体" w:eastAsia="黑体" w:hAnsi="黑体" w:cs="黑体"/>
          <w:spacing w:val="-2"/>
          <w:sz w:val="42"/>
          <w:szCs w:val="42"/>
        </w:rPr>
        <w:t>月，市规划局邀请清华大学、同济大学、南京工学院的教授和北京、上海、天津、武</w:t>
      </w:r>
      <w:r>
        <w:rPr>
          <w:rFonts w:ascii="黑体" w:eastAsia="黑体" w:hAnsi="黑体" w:cs="黑体"/>
          <w:spacing w:val="35"/>
          <w:sz w:val="42"/>
          <w:szCs w:val="42"/>
        </w:rPr>
        <w:t xml:space="preserve"> </w:t>
      </w:r>
      <w:r>
        <w:rPr>
          <w:rFonts w:ascii="黑体" w:eastAsia="黑体" w:hAnsi="黑体" w:cs="黑体"/>
          <w:spacing w:val="-11"/>
          <w:sz w:val="42"/>
          <w:szCs w:val="42"/>
        </w:rPr>
        <w:t>汉、广州、沈阳等地的城市规划专家对</w:t>
      </w:r>
      <w:r>
        <w:rPr>
          <w:rFonts w:ascii="黑体" w:eastAsia="黑体" w:hAnsi="黑体" w:cs="黑体"/>
          <w:spacing w:val="-11"/>
          <w:sz w:val="42"/>
          <w:szCs w:val="42"/>
        </w:rPr>
        <w:t>"</w:t>
      </w:r>
      <w:r>
        <w:rPr>
          <w:rFonts w:ascii="黑体" w:eastAsia="黑体" w:hAnsi="黑体" w:cs="黑体"/>
          <w:spacing w:val="-89"/>
          <w:sz w:val="42"/>
          <w:szCs w:val="42"/>
        </w:rPr>
        <w:t xml:space="preserve"> </w:t>
      </w:r>
      <w:r>
        <w:rPr>
          <w:rFonts w:ascii="黑体" w:eastAsia="黑体" w:hAnsi="黑体" w:cs="黑体"/>
          <w:spacing w:val="-11"/>
          <w:sz w:val="42"/>
          <w:szCs w:val="42"/>
        </w:rPr>
        <w:t>南京城市总体规划方案</w:t>
      </w:r>
      <w:r>
        <w:rPr>
          <w:rFonts w:ascii="黑体" w:eastAsia="黑体" w:hAnsi="黑体" w:cs="黑体"/>
          <w:spacing w:val="-11"/>
          <w:sz w:val="42"/>
          <w:szCs w:val="42"/>
        </w:rPr>
        <w:t>"</w:t>
      </w:r>
      <w:r>
        <w:rPr>
          <w:rFonts w:ascii="黑体" w:eastAsia="黑体" w:hAnsi="黑体" w:cs="黑体"/>
          <w:spacing w:val="-11"/>
          <w:sz w:val="42"/>
          <w:szCs w:val="42"/>
        </w:rPr>
        <w:t>进行讨论、</w:t>
      </w:r>
      <w:r>
        <w:rPr>
          <w:rFonts w:ascii="黑体" w:eastAsia="黑体" w:hAnsi="黑体" w:cs="黑体"/>
          <w:spacing w:val="54"/>
          <w:sz w:val="42"/>
          <w:szCs w:val="42"/>
        </w:rPr>
        <w:t xml:space="preserve"> </w:t>
      </w:r>
      <w:r>
        <w:rPr>
          <w:rFonts w:ascii="黑体" w:eastAsia="黑体" w:hAnsi="黑体" w:cs="黑体"/>
          <w:spacing w:val="-11"/>
          <w:sz w:val="42"/>
          <w:szCs w:val="42"/>
        </w:rPr>
        <w:t>征求修改</w:t>
      </w:r>
    </w:p>
    <w:p w:rsidR="001C5055" w14:paraId="5AEB4423" w14:textId="77777777">
      <w:pPr>
        <w:spacing w:line="269" w:lineRule="auto"/>
      </w:pPr>
    </w:p>
    <w:p w:rsidR="001C5055" w14:paraId="0EA1D0E7" w14:textId="77777777">
      <w:pPr>
        <w:spacing w:line="269" w:lineRule="auto"/>
      </w:pPr>
    </w:p>
    <w:p w:rsidR="001C5055" w14:paraId="70D7EDC1" w14:textId="77777777">
      <w:pPr>
        <w:spacing w:before="137" w:line="237" w:lineRule="auto"/>
        <w:ind w:firstLine="6895"/>
        <w:rPr>
          <w:rFonts w:ascii="黑体" w:eastAsia="黑体" w:hAnsi="黑体" w:cs="黑体"/>
          <w:sz w:val="42"/>
          <w:szCs w:val="42"/>
        </w:rPr>
      </w:pPr>
      <w:r>
        <w:rPr>
          <w:rFonts w:ascii="宋体" w:eastAsia="宋体" w:hAnsi="宋体" w:cs="宋体"/>
          <w:color w:val="FF00FF"/>
          <w:sz w:val="42"/>
          <w:szCs w:val="42"/>
        </w:rPr>
        <w:t>页脚内容</w:t>
      </w:r>
      <w:r>
        <w:rPr>
          <w:rFonts w:ascii="黑体" w:eastAsia="黑体" w:hAnsi="黑体" w:cs="黑体"/>
          <w:sz w:val="42"/>
          <w:szCs w:val="42"/>
        </w:rPr>
        <w:t>9</w:t>
      </w:r>
    </w:p>
    <w:p w:rsidR="001C5055" w14:paraId="26C8FC07" w14:textId="77777777">
      <w:pPr>
        <w:sectPr>
          <w:footerReference w:type="default" r:id="rId16"/>
          <w:pgSz w:w="17860" w:h="25258"/>
          <w:pgMar w:top="1481" w:right="941" w:bottom="400" w:left="1200" w:header="0" w:footer="0" w:gutter="0"/>
          <w:pgNumType w:start="9"/>
          <w:cols w:space="720"/>
        </w:sectPr>
      </w:pPr>
    </w:p>
    <w:p w:rsidR="001C5055" w14:paraId="07795636" w14:textId="2C1B26DF">
      <w:pPr>
        <w:spacing w:before="93" w:line="237" w:lineRule="auto"/>
        <w:ind w:firstLine="5504"/>
        <w:rPr>
          <w:rFonts w:ascii="宋体" w:eastAsia="宋体" w:hAnsi="宋体" w:cs="宋体"/>
          <w:sz w:val="42"/>
          <w:szCs w:val="42"/>
        </w:rPr>
      </w:pPr>
      <w:r>
        <w:rPr>
          <w:rFonts w:ascii="宋体" w:eastAsia="宋体" w:hAnsi="宋体" w:cs="宋体"/>
          <w:color w:val="FF00FF"/>
          <w:sz w:val="42"/>
          <w:szCs w:val="42"/>
          <w:lang w:val="zh-CN"/>
        </w:rPr>
        <mc:AlternateContent>
          <mc:Choice Requires="wps">
            <w:drawing>
              <wp:anchor distT="0" distB="0" distL="114300" distR="114300" simplePos="0" relativeHeight="251741184" behindDoc="0" locked="0" layoutInCell="1" allowOverlap="1">
                <wp:simplePos x="0" y="0"/>
                <wp:positionH relativeFrom="column">
                  <wp:posOffset>6096000</wp:posOffset>
                </wp:positionH>
                <wp:positionV relativeFrom="paragraph">
                  <wp:posOffset>6679565</wp:posOffset>
                </wp:positionV>
                <wp:extent cx="127000" cy="127000"/>
                <wp:effectExtent l="0" t="0" r="6350" b="6350"/>
                <wp:wrapNone/>
                <wp:docPr id="2145960200"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3BF213E9">
                            <w:pPr>
                              <w:rPr>
                                <w:color w:val="FFFFFF"/>
                              </w:rPr>
                            </w:pPr>
                            <w:r w:rsidRPr="00815387">
                              <w:rPr>
                                <w:rFonts w:hint="eastAsia"/>
                                <w:color w:val="FFFFFF"/>
                              </w:rPr>
                              <w:t>用地不足问题和提高校舍用房质量，使中、小学用地标准分别达到</w:t>
                            </w:r>
                            <w:r w:rsidRPr="00815387">
                              <w:rPr>
                                <w:rFonts w:hint="eastAsia"/>
                                <w:color w:val="FFFFFF"/>
                              </w:rPr>
                              <w:t>12</w:t>
                            </w:r>
                            <w:r w:rsidRPr="00815387">
                              <w:rPr>
                                <w:rFonts w:hint="eastAsia"/>
                                <w:color w:val="FFFFFF"/>
                              </w:rPr>
                              <w:t>平方米</w:t>
                            </w:r>
                            <w:r w:rsidRPr="00815387">
                              <w:rPr>
                                <w:rFonts w:hint="eastAsia"/>
                                <w:color w:val="FFFFFF"/>
                              </w:rPr>
                              <w:t>/</w:t>
                            </w:r>
                            <w:r w:rsidRPr="00815387">
                              <w:rPr>
                                <w:rFonts w:hint="eastAsia"/>
                                <w:color w:val="FFFFFF"/>
                              </w:rPr>
                              <w:t>生和</w:t>
                            </w:r>
                            <w:r w:rsidRPr="00815387">
                              <w:rPr>
                                <w:rFonts w:hint="eastAsia"/>
                                <w:color w:val="FFFFFF"/>
                              </w:rPr>
                              <w:t>9</w:t>
                            </w:r>
                            <w:r w:rsidRPr="00815387">
                              <w:rPr>
                                <w:rFonts w:hint="eastAsia"/>
                                <w:color w:val="FFFFFF"/>
                              </w:rPr>
                              <w:t>平方米</w:t>
                            </w:r>
                            <w:r w:rsidRPr="00815387">
                              <w:rPr>
                                <w:rFonts w:hint="eastAsia"/>
                                <w:color w:val="FFFFFF"/>
                              </w:rPr>
                              <w:t>/</w:t>
                            </w:r>
                            <w:r w:rsidRPr="00815387">
                              <w:rPr>
                                <w:rFonts w:hint="eastAsia"/>
                                <w:color w:val="FFFFFF"/>
                              </w:rPr>
                              <w:t>生。</w:t>
                            </w:r>
                            <w:r w:rsidRPr="00815387">
                              <w:rPr>
                                <w:rFonts w:hint="eastAsia"/>
                                <w:color w:val="FFFFFF"/>
                              </w:rPr>
                              <w:t>(3)</w:t>
                            </w:r>
                            <w:r w:rsidRPr="00815387">
                              <w:rPr>
                                <w:rFonts w:hint="eastAsia"/>
                                <w:color w:val="FFFFFF"/>
                              </w:rPr>
                              <w:t>文化</w:t>
                            </w:r>
                            <w:r w:rsidRPr="00815387">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3" type="#_x0000_t202" style="width:10pt;height:10pt;margin-top:525.95pt;margin-left:480pt;mso-wrap-distance-bottom:0;mso-wrap-distance-left:9pt;mso-wrap-distance-right:9pt;mso-wrap-distance-top:0;position:absolute;v-text-anchor:top;z-index:251740160" filled="f" fillcolor="this" stroked="f" strokeweight="0.5pt">
                <v:textbox>
                  <w:txbxContent>
                    <w:p w:rsidR="00815387" w:rsidRPr="00815387" w14:paraId="095C3929" w14:textId="3BF213E9">
                      <w:pPr>
                        <w:rPr>
                          <w:color w:val="FFFFFF"/>
                        </w:rPr>
                      </w:pPr>
                      <w:r w:rsidRPr="00815387">
                        <w:rPr>
                          <w:rFonts w:hint="eastAsia"/>
                          <w:color w:val="FFFFFF"/>
                        </w:rPr>
                        <w:t>用地不足问题和提高校舍用房质量，使中、小学用地标准分别达到</w:t>
                      </w:r>
                      <w:r w:rsidRPr="00815387">
                        <w:rPr>
                          <w:rFonts w:hint="eastAsia"/>
                          <w:color w:val="FFFFFF"/>
                        </w:rPr>
                        <w:t>12</w:t>
                      </w:r>
                      <w:r w:rsidRPr="00815387">
                        <w:rPr>
                          <w:rFonts w:hint="eastAsia"/>
                          <w:color w:val="FFFFFF"/>
                        </w:rPr>
                        <w:t>平方米</w:t>
                      </w:r>
                      <w:r w:rsidRPr="00815387">
                        <w:rPr>
                          <w:rFonts w:hint="eastAsia"/>
                          <w:color w:val="FFFFFF"/>
                        </w:rPr>
                        <w:t>/</w:t>
                      </w:r>
                      <w:r w:rsidRPr="00815387">
                        <w:rPr>
                          <w:rFonts w:hint="eastAsia"/>
                          <w:color w:val="FFFFFF"/>
                        </w:rPr>
                        <w:t>生和</w:t>
                      </w:r>
                      <w:r w:rsidRPr="00815387">
                        <w:rPr>
                          <w:rFonts w:hint="eastAsia"/>
                          <w:color w:val="FFFFFF"/>
                        </w:rPr>
                        <w:t>9</w:t>
                      </w:r>
                      <w:r w:rsidRPr="00815387">
                        <w:rPr>
                          <w:rFonts w:hint="eastAsia"/>
                          <w:color w:val="FFFFFF"/>
                        </w:rPr>
                        <w:t>平方米</w:t>
                      </w:r>
                      <w:r w:rsidRPr="00815387">
                        <w:rPr>
                          <w:rFonts w:hint="eastAsia"/>
                          <w:color w:val="FFFFFF"/>
                        </w:rPr>
                        <w:t>/</w:t>
                      </w:r>
                      <w:r w:rsidRPr="00815387">
                        <w:rPr>
                          <w:rFonts w:hint="eastAsia"/>
                          <w:color w:val="FFFFFF"/>
                        </w:rPr>
                        <w:t>生。</w:t>
                      </w:r>
                      <w:r w:rsidRPr="00815387">
                        <w:rPr>
                          <w:rFonts w:hint="eastAsia"/>
                          <w:color w:val="FFFFFF"/>
                        </w:rPr>
                        <w:t>(3)</w:t>
                      </w:r>
                      <w:r w:rsidRPr="00815387">
                        <w:rPr>
                          <w:rFonts w:hint="eastAsia"/>
                          <w:color w:val="FFFFFF"/>
                        </w:rPr>
                        <w:t>文化</w:t>
                      </w:r>
                      <w:r w:rsidRPr="00815387">
                        <w:rPr>
                          <w:rFonts w:hint="eastAsia"/>
                          <w:color w:val="FFFFFF"/>
                        </w:rPr>
                        <w:t>-</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39136" behindDoc="0" locked="0" layoutInCell="1" allowOverlap="1">
                <wp:simplePos x="0" y="0"/>
                <wp:positionH relativeFrom="column">
                  <wp:posOffset>6096000</wp:posOffset>
                </wp:positionH>
                <wp:positionV relativeFrom="paragraph">
                  <wp:posOffset>4774565</wp:posOffset>
                </wp:positionV>
                <wp:extent cx="127000" cy="127000"/>
                <wp:effectExtent l="0" t="0" r="6350" b="6350"/>
                <wp:wrapNone/>
                <wp:docPr id="1526963117"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2E33ECBA">
                            <w:pPr>
                              <w:rPr>
                                <w:color w:val="FFFFFF"/>
                              </w:rPr>
                            </w:pPr>
                            <w:r w:rsidRPr="00815387">
                              <w:rPr>
                                <w:rFonts w:hint="eastAsia"/>
                                <w:color w:val="FFFFFF"/>
                              </w:rPr>
                              <w:t>溪等中小城镇。图</w:t>
                            </w:r>
                            <w:r w:rsidRPr="00815387">
                              <w:rPr>
                                <w:rFonts w:hint="eastAsia"/>
                                <w:color w:val="FFFFFF"/>
                              </w:rPr>
                              <w:t>6</w:t>
                            </w:r>
                            <w:r w:rsidRPr="00815387">
                              <w:rPr>
                                <w:rFonts w:hint="eastAsia"/>
                                <w:color w:val="FFFFFF"/>
                              </w:rPr>
                              <w:t>南京市域城镇布局规划图都市圈都市圈包括完整的长江南京段，北岸</w:t>
                            </w:r>
                            <w:r w:rsidRPr="00815387">
                              <w:rPr>
                                <w:rFonts w:hint="eastAsia"/>
                                <w:color w:val="FFFFFF"/>
                              </w:rPr>
                              <w:t>88</w:t>
                            </w:r>
                            <w:r w:rsidRPr="00815387">
                              <w:rPr>
                                <w:rFonts w:hint="eastAsia"/>
                                <w:color w:val="FFFFFF"/>
                              </w:rPr>
                              <w:t>公里，南岸</w:t>
                            </w:r>
                            <w:r w:rsidRPr="00815387">
                              <w:rPr>
                                <w:rFonts w:hint="eastAsia"/>
                                <w:color w:val="FFFFFF"/>
                              </w:rPr>
                              <w:t>98</w:t>
                            </w:r>
                            <w:r w:rsidRPr="00815387">
                              <w:rPr>
                                <w:rFonts w:hint="eastAsia"/>
                                <w:color w:val="FFFFFF"/>
                              </w:rPr>
                              <w:t>公里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4" type="#_x0000_t202" style="width:10pt;height:10pt;margin-top:375.95pt;margin-left:480pt;mso-wrap-distance-bottom:0;mso-wrap-distance-left:9pt;mso-wrap-distance-right:9pt;mso-wrap-distance-top:0;position:absolute;v-text-anchor:top;z-index:251738112" filled="f" fillcolor="this" stroked="f" strokeweight="0.5pt">
                <v:textbox>
                  <w:txbxContent>
                    <w:p w:rsidR="00815387" w:rsidRPr="00815387" w14:paraId="25C9C4C0" w14:textId="2E33ECBA">
                      <w:pPr>
                        <w:rPr>
                          <w:color w:val="FFFFFF"/>
                        </w:rPr>
                      </w:pPr>
                      <w:r w:rsidRPr="00815387">
                        <w:rPr>
                          <w:rFonts w:hint="eastAsia"/>
                          <w:color w:val="FFFFFF"/>
                        </w:rPr>
                        <w:t>溪等中小城镇。图</w:t>
                      </w:r>
                      <w:r w:rsidRPr="00815387">
                        <w:rPr>
                          <w:rFonts w:hint="eastAsia"/>
                          <w:color w:val="FFFFFF"/>
                        </w:rPr>
                        <w:t>6</w:t>
                      </w:r>
                      <w:r w:rsidRPr="00815387">
                        <w:rPr>
                          <w:rFonts w:hint="eastAsia"/>
                          <w:color w:val="FFFFFF"/>
                        </w:rPr>
                        <w:t>南京市域城镇布局规划图都市圈都市圈包括完整的长江南京段，北岸</w:t>
                      </w:r>
                      <w:r w:rsidRPr="00815387">
                        <w:rPr>
                          <w:rFonts w:hint="eastAsia"/>
                          <w:color w:val="FFFFFF"/>
                        </w:rPr>
                        <w:t>88</w:t>
                      </w:r>
                      <w:r w:rsidRPr="00815387">
                        <w:rPr>
                          <w:rFonts w:hint="eastAsia"/>
                          <w:color w:val="FFFFFF"/>
                        </w:rPr>
                        <w:t>公里，南岸</w:t>
                      </w:r>
                      <w:r w:rsidRPr="00815387">
                        <w:rPr>
                          <w:rFonts w:hint="eastAsia"/>
                          <w:color w:val="FFFFFF"/>
                        </w:rPr>
                        <w:t>98</w:t>
                      </w:r>
                      <w:r w:rsidRPr="00815387">
                        <w:rPr>
                          <w:rFonts w:hint="eastAsia"/>
                          <w:color w:val="FFFFFF"/>
                        </w:rPr>
                        <w:t>公里</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37088" behindDoc="0" locked="0" layoutInCell="1" allowOverlap="1">
                <wp:simplePos x="0" y="0"/>
                <wp:positionH relativeFrom="column">
                  <wp:posOffset>6096000</wp:posOffset>
                </wp:positionH>
                <wp:positionV relativeFrom="paragraph">
                  <wp:posOffset>2869565</wp:posOffset>
                </wp:positionV>
                <wp:extent cx="127000" cy="127000"/>
                <wp:effectExtent l="0" t="0" r="6350" b="6350"/>
                <wp:wrapNone/>
                <wp:docPr id="1003544938"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16EAE843">
                            <w:pPr>
                              <w:rPr>
                                <w:color w:val="FFFFFF"/>
                              </w:rPr>
                            </w:pPr>
                            <w:r w:rsidRPr="00815387">
                              <w:rPr>
                                <w:rFonts w:hint="eastAsia"/>
                                <w:color w:val="FFFFFF"/>
                              </w:rPr>
                              <w:t>路</w:t>
                            </w:r>
                            <w:r w:rsidRPr="00815387">
                              <w:rPr>
                                <w:rFonts w:hint="eastAsia"/>
                                <w:color w:val="FFFFFF"/>
                              </w:rPr>
                              <w:t>-</w:t>
                            </w:r>
                            <w:r w:rsidRPr="00815387">
                              <w:rPr>
                                <w:rFonts w:hint="eastAsia"/>
                                <w:color w:val="FFFFFF"/>
                              </w:rPr>
                              <w:t>升州路。</w:t>
                            </w:r>
                            <w:r w:rsidRPr="00815387">
                              <w:rPr>
                                <w:rFonts w:hint="eastAsia"/>
                                <w:color w:val="FFFFFF"/>
                              </w:rPr>
                              <w:t>1</w:t>
                            </w:r>
                            <w:r w:rsidRPr="00815387">
                              <w:rPr>
                                <w:rFonts w:hint="eastAsia"/>
                                <w:color w:val="FFFFFF"/>
                              </w:rPr>
                              <w:t>个副中心是指茶亭副中心。</w:t>
                            </w:r>
                            <w:r w:rsidRPr="00815387">
                              <w:rPr>
                                <w:rFonts w:hint="eastAsia"/>
                                <w:color w:val="FFFFFF"/>
                              </w:rPr>
                              <w:t>7</w:t>
                            </w:r>
                            <w:r w:rsidRPr="00815387">
                              <w:rPr>
                                <w:rFonts w:hint="eastAsia"/>
                                <w:color w:val="FFFFFF"/>
                              </w:rPr>
                              <w:t>个地区中心是指：中片</w:t>
                            </w:r>
                            <w:r w:rsidRPr="00815387">
                              <w:rPr>
                                <w:rFonts w:hint="eastAsia"/>
                                <w:color w:val="FFFFFF"/>
                              </w:rPr>
                              <w:t>-</w:t>
                            </w:r>
                            <w:r w:rsidRPr="00815387">
                              <w:rPr>
                                <w:rFonts w:hint="eastAsia"/>
                                <w:color w:val="FFFFFF"/>
                              </w:rPr>
                              <w:t>热河、中央门；西片</w:t>
                            </w:r>
                            <w:r w:rsidRPr="00815387">
                              <w:rPr>
                                <w:rFonts w:hint="eastAsia"/>
                                <w:color w:val="FFFFFF"/>
                              </w:rPr>
                              <w:t>-</w:t>
                            </w:r>
                            <w:r w:rsidRPr="00815387">
                              <w:rPr>
                                <w:rFonts w:hint="eastAsia"/>
                                <w:color w:val="FFFFFF"/>
                              </w:rPr>
                              <w:t>中保、沙洲；东片</w:t>
                            </w:r>
                            <w:r w:rsidRPr="00815387">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5" type="#_x0000_t202" style="width:10pt;height:10pt;margin-top:225.95pt;margin-left:480pt;mso-wrap-distance-bottom:0;mso-wrap-distance-left:9pt;mso-wrap-distance-right:9pt;mso-wrap-distance-top:0;position:absolute;v-text-anchor:top;z-index:251736064" filled="f" fillcolor="this" stroked="f" strokeweight="0.5pt">
                <v:textbox>
                  <w:txbxContent>
                    <w:p w:rsidR="00815387" w:rsidRPr="00815387" w14:paraId="5FBB24E6" w14:textId="16EAE843">
                      <w:pPr>
                        <w:rPr>
                          <w:color w:val="FFFFFF"/>
                        </w:rPr>
                      </w:pPr>
                      <w:r w:rsidRPr="00815387">
                        <w:rPr>
                          <w:rFonts w:hint="eastAsia"/>
                          <w:color w:val="FFFFFF"/>
                        </w:rPr>
                        <w:t>路</w:t>
                      </w:r>
                      <w:r w:rsidRPr="00815387">
                        <w:rPr>
                          <w:rFonts w:hint="eastAsia"/>
                          <w:color w:val="FFFFFF"/>
                        </w:rPr>
                        <w:t>-</w:t>
                      </w:r>
                      <w:r w:rsidRPr="00815387">
                        <w:rPr>
                          <w:rFonts w:hint="eastAsia"/>
                          <w:color w:val="FFFFFF"/>
                        </w:rPr>
                        <w:t>升州路。</w:t>
                      </w:r>
                      <w:r w:rsidRPr="00815387">
                        <w:rPr>
                          <w:rFonts w:hint="eastAsia"/>
                          <w:color w:val="FFFFFF"/>
                        </w:rPr>
                        <w:t>1</w:t>
                      </w:r>
                      <w:r w:rsidRPr="00815387">
                        <w:rPr>
                          <w:rFonts w:hint="eastAsia"/>
                          <w:color w:val="FFFFFF"/>
                        </w:rPr>
                        <w:t>个副中心是指茶亭副中心。</w:t>
                      </w:r>
                      <w:r w:rsidRPr="00815387">
                        <w:rPr>
                          <w:rFonts w:hint="eastAsia"/>
                          <w:color w:val="FFFFFF"/>
                        </w:rPr>
                        <w:t>7</w:t>
                      </w:r>
                      <w:r w:rsidRPr="00815387">
                        <w:rPr>
                          <w:rFonts w:hint="eastAsia"/>
                          <w:color w:val="FFFFFF"/>
                        </w:rPr>
                        <w:t>个地区中心是指：中片</w:t>
                      </w:r>
                      <w:r w:rsidRPr="00815387">
                        <w:rPr>
                          <w:rFonts w:hint="eastAsia"/>
                          <w:color w:val="FFFFFF"/>
                        </w:rPr>
                        <w:t>-</w:t>
                      </w:r>
                      <w:r w:rsidRPr="00815387">
                        <w:rPr>
                          <w:rFonts w:hint="eastAsia"/>
                          <w:color w:val="FFFFFF"/>
                        </w:rPr>
                        <w:t>热河、中央门；西片</w:t>
                      </w:r>
                      <w:r w:rsidRPr="00815387">
                        <w:rPr>
                          <w:rFonts w:hint="eastAsia"/>
                          <w:color w:val="FFFFFF"/>
                        </w:rPr>
                        <w:t>-</w:t>
                      </w:r>
                      <w:r w:rsidRPr="00815387">
                        <w:rPr>
                          <w:rFonts w:hint="eastAsia"/>
                          <w:color w:val="FFFFFF"/>
                        </w:rPr>
                        <w:t>中保、沙洲；东片</w:t>
                      </w:r>
                      <w:r w:rsidRPr="00815387">
                        <w:rPr>
                          <w:rFonts w:hint="eastAsia"/>
                          <w:color w:val="FFFFFF"/>
                        </w:rPr>
                        <w:t>-</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35040" behindDoc="0" locked="0" layoutInCell="1" allowOverlap="1">
                <wp:simplePos x="0" y="0"/>
                <wp:positionH relativeFrom="column">
                  <wp:posOffset>6096000</wp:posOffset>
                </wp:positionH>
                <wp:positionV relativeFrom="paragraph">
                  <wp:posOffset>964565</wp:posOffset>
                </wp:positionV>
                <wp:extent cx="127000" cy="127000"/>
                <wp:effectExtent l="0" t="0" r="6350" b="6350"/>
                <wp:wrapNone/>
                <wp:docPr id="1882508598"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18B47704">
                            <w:pPr>
                              <w:rPr>
                                <w:color w:val="FFFFFF"/>
                              </w:rPr>
                            </w:pPr>
                            <w:r w:rsidRPr="00815387">
                              <w:rPr>
                                <w:rFonts w:hint="eastAsia"/>
                                <w:color w:val="FFFFFF"/>
                              </w:rPr>
                              <w:t>益差的工厂，通过关、南京市居民住宅生活饮用水二次供水管理办法（草稿）停、并、转，逐步迁并到有关大型厂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6" type="#_x0000_t202" style="width:10pt;height:10pt;margin-top:75.95pt;margin-left:480pt;mso-wrap-distance-bottom:0;mso-wrap-distance-left:9pt;mso-wrap-distance-right:9pt;mso-wrap-distance-top:0;position:absolute;v-text-anchor:top;z-index:251734016" filled="f" fillcolor="this" stroked="f" strokeweight="0.5pt">
                <v:textbox>
                  <w:txbxContent>
                    <w:p w:rsidR="00815387" w:rsidRPr="00815387" w14:paraId="27A1B5BD" w14:textId="18B47704">
                      <w:pPr>
                        <w:rPr>
                          <w:color w:val="FFFFFF"/>
                        </w:rPr>
                      </w:pPr>
                      <w:r w:rsidRPr="00815387">
                        <w:rPr>
                          <w:rFonts w:hint="eastAsia"/>
                          <w:color w:val="FFFFFF"/>
                        </w:rPr>
                        <w:t>益差的工厂，通过关、南京市居民住宅生活饮用水二次供水管理办法（草稿）停、并、转，逐步迁并到有关大型厂</w:t>
                      </w:r>
                    </w:p>
                  </w:txbxContent>
                </v:textbox>
              </v:shape>
            </w:pict>
          </mc:Fallback>
        </mc:AlternateContent>
      </w:r>
      <w:r>
        <w:rPr>
          <w:rFonts w:ascii="宋体" w:eastAsia="宋体" w:hAnsi="宋体" w:cs="宋体"/>
          <w:color w:val="FF00FF"/>
          <w:sz w:val="42"/>
          <w:szCs w:val="42"/>
        </w:rPr>
        <w:t>南京市居民住宅生活饮用水二次供水管理办法（草稿）</w:t>
      </w:r>
    </w:p>
    <w:p w:rsidR="001C5055" w14:paraId="54ED1BE6" w14:textId="77777777">
      <w:pPr>
        <w:spacing w:before="85" w:line="60" w:lineRule="exact"/>
        <w:textAlignment w:val="center"/>
      </w:pPr>
      <w:r>
        <w:drawing>
          <wp:inline distT="0" distB="0" distL="0" distR="0">
            <wp:extent cx="9931400" cy="38100"/>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4"/>
                    <a:stretch>
                      <a:fillRect/>
                    </a:stretch>
                  </pic:blipFill>
                  <pic:spPr>
                    <a:xfrm>
                      <a:off x="0" y="0"/>
                      <a:ext cx="9931400" cy="38100"/>
                    </a:xfrm>
                    <a:prstGeom prst="rect">
                      <a:avLst/>
                    </a:prstGeom>
                  </pic:spPr>
                </pic:pic>
              </a:graphicData>
            </a:graphic>
          </wp:inline>
        </w:drawing>
      </w:r>
    </w:p>
    <w:p w:rsidR="001C5055" w14:paraId="27542EEE" w14:textId="77777777">
      <w:pPr>
        <w:spacing w:line="325" w:lineRule="auto"/>
      </w:pPr>
    </w:p>
    <w:p w:rsidR="001C5055" w14:paraId="63993B46" w14:textId="77777777">
      <w:pPr>
        <w:spacing w:before="136" w:line="413" w:lineRule="auto"/>
        <w:ind w:left="66" w:firstLine="16"/>
        <w:rPr>
          <w:rFonts w:ascii="黑体" w:eastAsia="黑体" w:hAnsi="黑体" w:cs="黑体"/>
          <w:sz w:val="42"/>
          <w:szCs w:val="42"/>
        </w:rPr>
      </w:pPr>
      <w:r>
        <w:rPr>
          <w:rFonts w:ascii="黑体" w:eastAsia="黑体" w:hAnsi="黑体" w:cs="黑体"/>
          <w:spacing w:val="-17"/>
          <w:sz w:val="42"/>
          <w:szCs w:val="42"/>
        </w:rPr>
        <w:t>意见。</w:t>
      </w:r>
      <w:r>
        <w:rPr>
          <w:rFonts w:ascii="黑体" w:eastAsia="黑体" w:hAnsi="黑体" w:cs="黑体"/>
          <w:spacing w:val="-22"/>
          <w:sz w:val="42"/>
          <w:szCs w:val="42"/>
        </w:rPr>
        <w:t xml:space="preserve"> </w:t>
      </w:r>
      <w:r>
        <w:rPr>
          <w:rFonts w:ascii="黑体" w:eastAsia="黑体" w:hAnsi="黑体" w:cs="黑体"/>
          <w:spacing w:val="-17"/>
          <w:sz w:val="42"/>
          <w:szCs w:val="42"/>
        </w:rPr>
        <w:t>1980</w:t>
      </w:r>
      <w:r>
        <w:rPr>
          <w:rFonts w:ascii="黑体" w:eastAsia="黑体" w:hAnsi="黑体" w:cs="黑体"/>
          <w:spacing w:val="-17"/>
          <w:sz w:val="42"/>
          <w:szCs w:val="42"/>
        </w:rPr>
        <w:t>年</w:t>
      </w:r>
      <w:r>
        <w:rPr>
          <w:rFonts w:ascii="黑体" w:eastAsia="黑体" w:hAnsi="黑体" w:cs="黑体"/>
          <w:spacing w:val="-85"/>
          <w:sz w:val="42"/>
          <w:szCs w:val="42"/>
        </w:rPr>
        <w:t xml:space="preserve"> </w:t>
      </w:r>
      <w:r>
        <w:rPr>
          <w:rFonts w:ascii="黑体" w:eastAsia="黑体" w:hAnsi="黑体" w:cs="黑体"/>
          <w:spacing w:val="-17"/>
          <w:sz w:val="42"/>
          <w:szCs w:val="42"/>
        </w:rPr>
        <w:t>6</w:t>
      </w:r>
      <w:r>
        <w:rPr>
          <w:rFonts w:ascii="黑体" w:eastAsia="黑体" w:hAnsi="黑体" w:cs="黑体"/>
          <w:spacing w:val="-102"/>
          <w:sz w:val="42"/>
          <w:szCs w:val="42"/>
        </w:rPr>
        <w:t xml:space="preserve"> </w:t>
      </w:r>
      <w:r>
        <w:rPr>
          <w:rFonts w:ascii="黑体" w:eastAsia="黑体" w:hAnsi="黑体" w:cs="黑体"/>
          <w:spacing w:val="-17"/>
          <w:sz w:val="42"/>
          <w:szCs w:val="42"/>
        </w:rPr>
        <w:t>月</w:t>
      </w:r>
      <w:r>
        <w:rPr>
          <w:rFonts w:ascii="黑体" w:eastAsia="黑体" w:hAnsi="黑体" w:cs="黑体"/>
          <w:spacing w:val="-63"/>
          <w:sz w:val="42"/>
          <w:szCs w:val="42"/>
        </w:rPr>
        <w:t xml:space="preserve"> </w:t>
      </w:r>
      <w:r>
        <w:rPr>
          <w:rFonts w:ascii="黑体" w:eastAsia="黑体" w:hAnsi="黑体" w:cs="黑体"/>
          <w:spacing w:val="-17"/>
          <w:sz w:val="42"/>
          <w:szCs w:val="42"/>
        </w:rPr>
        <w:t>18</w:t>
      </w:r>
      <w:r>
        <w:rPr>
          <w:rFonts w:ascii="黑体" w:eastAsia="黑体" w:hAnsi="黑体" w:cs="黑体"/>
          <w:spacing w:val="-65"/>
          <w:sz w:val="42"/>
          <w:szCs w:val="42"/>
        </w:rPr>
        <w:t xml:space="preserve"> </w:t>
      </w:r>
      <w:r>
        <w:rPr>
          <w:rFonts w:ascii="黑体" w:eastAsia="黑体" w:hAnsi="黑体" w:cs="黑体"/>
          <w:spacing w:val="-17"/>
          <w:sz w:val="42"/>
          <w:szCs w:val="42"/>
        </w:rPr>
        <w:t>日，</w:t>
      </w:r>
      <w:r>
        <w:rPr>
          <w:rFonts w:ascii="黑体" w:eastAsia="黑体" w:hAnsi="黑体" w:cs="黑体"/>
          <w:spacing w:val="-74"/>
          <w:sz w:val="42"/>
          <w:szCs w:val="42"/>
        </w:rPr>
        <w:t xml:space="preserve"> </w:t>
      </w:r>
      <w:r>
        <w:rPr>
          <w:rFonts w:ascii="黑体" w:eastAsia="黑体" w:hAnsi="黑体" w:cs="黑体"/>
          <w:spacing w:val="-17"/>
          <w:sz w:val="42"/>
          <w:szCs w:val="42"/>
        </w:rPr>
        <w:t>市政府原则同意</w:t>
      </w:r>
      <w:r>
        <w:rPr>
          <w:rFonts w:ascii="黑体" w:eastAsia="黑体" w:hAnsi="黑体" w:cs="黑体"/>
          <w:spacing w:val="-17"/>
          <w:sz w:val="42"/>
          <w:szCs w:val="42"/>
        </w:rPr>
        <w:t>"</w:t>
      </w:r>
      <w:r>
        <w:rPr>
          <w:rFonts w:ascii="黑体" w:eastAsia="黑体" w:hAnsi="黑体" w:cs="黑体"/>
          <w:spacing w:val="-124"/>
          <w:sz w:val="42"/>
          <w:szCs w:val="42"/>
        </w:rPr>
        <w:t xml:space="preserve"> </w:t>
      </w:r>
      <w:r>
        <w:rPr>
          <w:rFonts w:ascii="黑体" w:eastAsia="黑体" w:hAnsi="黑体" w:cs="黑体"/>
          <w:spacing w:val="-17"/>
          <w:sz w:val="42"/>
          <w:szCs w:val="42"/>
        </w:rPr>
        <w:t>南京市总体规划草案</w:t>
      </w:r>
      <w:r>
        <w:rPr>
          <w:rFonts w:ascii="黑体" w:eastAsia="黑体" w:hAnsi="黑体" w:cs="黑体"/>
          <w:spacing w:val="-17"/>
          <w:sz w:val="42"/>
          <w:szCs w:val="42"/>
        </w:rPr>
        <w:t>"</w:t>
      </w:r>
      <w:r>
        <w:rPr>
          <w:rFonts w:ascii="黑体" w:eastAsia="黑体" w:hAnsi="黑体" w:cs="黑体"/>
          <w:spacing w:val="-17"/>
          <w:sz w:val="42"/>
          <w:szCs w:val="42"/>
        </w:rPr>
        <w:t>。</w:t>
      </w:r>
      <w:r>
        <w:rPr>
          <w:rFonts w:ascii="黑体" w:eastAsia="黑体" w:hAnsi="黑体" w:cs="黑体"/>
          <w:spacing w:val="-17"/>
          <w:sz w:val="42"/>
          <w:szCs w:val="42"/>
        </w:rPr>
        <w:t>1980</w:t>
      </w:r>
      <w:r>
        <w:rPr>
          <w:rFonts w:ascii="黑体" w:eastAsia="黑体" w:hAnsi="黑体" w:cs="黑体"/>
          <w:spacing w:val="-17"/>
          <w:sz w:val="42"/>
          <w:szCs w:val="42"/>
        </w:rPr>
        <w:t>年</w:t>
      </w:r>
      <w:r>
        <w:rPr>
          <w:rFonts w:ascii="黑体" w:eastAsia="黑体" w:hAnsi="黑体" w:cs="黑体"/>
          <w:spacing w:val="-86"/>
          <w:sz w:val="42"/>
          <w:szCs w:val="42"/>
        </w:rPr>
        <w:t xml:space="preserve"> </w:t>
      </w:r>
      <w:r>
        <w:rPr>
          <w:rFonts w:ascii="黑体" w:eastAsia="黑体" w:hAnsi="黑体" w:cs="黑体"/>
          <w:spacing w:val="-17"/>
          <w:sz w:val="42"/>
          <w:szCs w:val="42"/>
        </w:rPr>
        <w:t>9</w:t>
      </w:r>
      <w:r>
        <w:rPr>
          <w:rFonts w:ascii="黑体" w:eastAsia="黑体" w:hAnsi="黑体" w:cs="黑体"/>
          <w:spacing w:val="-105"/>
          <w:sz w:val="42"/>
          <w:szCs w:val="42"/>
        </w:rPr>
        <w:t xml:space="preserve"> </w:t>
      </w:r>
      <w:r>
        <w:rPr>
          <w:rFonts w:ascii="黑体" w:eastAsia="黑体" w:hAnsi="黑体" w:cs="黑体"/>
          <w:spacing w:val="-17"/>
          <w:sz w:val="42"/>
          <w:szCs w:val="42"/>
        </w:rPr>
        <w:t>月</w:t>
      </w:r>
      <w:r>
        <w:rPr>
          <w:rFonts w:ascii="黑体" w:eastAsia="黑体" w:hAnsi="黑体" w:cs="黑体"/>
          <w:spacing w:val="-89"/>
          <w:sz w:val="42"/>
          <w:szCs w:val="42"/>
        </w:rPr>
        <w:t xml:space="preserve"> </w:t>
      </w:r>
      <w:r>
        <w:rPr>
          <w:rFonts w:ascii="黑体" w:eastAsia="黑体" w:hAnsi="黑体" w:cs="黑体"/>
          <w:spacing w:val="-17"/>
          <w:sz w:val="42"/>
          <w:szCs w:val="42"/>
        </w:rPr>
        <w:t>2</w:t>
      </w:r>
      <w:r>
        <w:rPr>
          <w:rFonts w:ascii="黑体" w:eastAsia="黑体" w:hAnsi="黑体" w:cs="黑体"/>
          <w:spacing w:val="-43"/>
          <w:sz w:val="42"/>
          <w:szCs w:val="42"/>
        </w:rPr>
        <w:t xml:space="preserve"> </w:t>
      </w:r>
      <w:r>
        <w:rPr>
          <w:rFonts w:ascii="黑体" w:eastAsia="黑体" w:hAnsi="黑体" w:cs="黑体"/>
          <w:spacing w:val="-17"/>
          <w:sz w:val="42"/>
          <w:szCs w:val="42"/>
        </w:rPr>
        <w:t>日，</w:t>
      </w:r>
      <w:r>
        <w:rPr>
          <w:rFonts w:ascii="黑体" w:eastAsia="黑体" w:hAnsi="黑体" w:cs="黑体"/>
          <w:sz w:val="42"/>
          <w:szCs w:val="42"/>
        </w:rPr>
        <w:t xml:space="preserve"> </w:t>
      </w:r>
      <w:r>
        <w:rPr>
          <w:rFonts w:ascii="黑体" w:eastAsia="黑体" w:hAnsi="黑体" w:cs="黑体"/>
          <w:spacing w:val="-4"/>
          <w:sz w:val="42"/>
          <w:szCs w:val="42"/>
        </w:rPr>
        <w:t>历时一年半、三易其稿的</w:t>
      </w:r>
      <w:r>
        <w:rPr>
          <w:rFonts w:ascii="黑体" w:eastAsia="黑体" w:hAnsi="黑体" w:cs="黑体"/>
          <w:spacing w:val="-4"/>
          <w:sz w:val="42"/>
          <w:szCs w:val="42"/>
        </w:rPr>
        <w:t>"</w:t>
      </w:r>
      <w:r>
        <w:rPr>
          <w:rFonts w:ascii="黑体" w:eastAsia="黑体" w:hAnsi="黑体" w:cs="黑体"/>
          <w:spacing w:val="-91"/>
          <w:sz w:val="42"/>
          <w:szCs w:val="42"/>
        </w:rPr>
        <w:t xml:space="preserve"> </w:t>
      </w:r>
      <w:r>
        <w:rPr>
          <w:rFonts w:ascii="黑体" w:eastAsia="黑体" w:hAnsi="黑体" w:cs="黑体"/>
          <w:spacing w:val="-4"/>
          <w:sz w:val="42"/>
          <w:szCs w:val="42"/>
        </w:rPr>
        <w:t>南京市总体规划方案</w:t>
      </w:r>
      <w:r>
        <w:rPr>
          <w:rFonts w:ascii="黑体" w:eastAsia="黑体" w:hAnsi="黑体" w:cs="黑体"/>
          <w:spacing w:val="-4"/>
          <w:sz w:val="42"/>
          <w:szCs w:val="42"/>
        </w:rPr>
        <w:t>"</w:t>
      </w:r>
      <w:r>
        <w:rPr>
          <w:rFonts w:ascii="黑体" w:eastAsia="黑体" w:hAnsi="黑体" w:cs="黑体"/>
          <w:spacing w:val="-4"/>
          <w:sz w:val="42"/>
          <w:szCs w:val="42"/>
        </w:rPr>
        <w:t>在玄武湖梁洲展出，征集市民和各方</w:t>
      </w:r>
      <w:r>
        <w:rPr>
          <w:rFonts w:ascii="黑体" w:eastAsia="黑体" w:hAnsi="黑体" w:cs="黑体"/>
          <w:sz w:val="42"/>
          <w:szCs w:val="42"/>
        </w:rPr>
        <w:t xml:space="preserve"> </w:t>
      </w:r>
      <w:r>
        <w:rPr>
          <w:rFonts w:ascii="黑体" w:eastAsia="黑体" w:hAnsi="黑体" w:cs="黑体"/>
          <w:spacing w:val="-11"/>
          <w:sz w:val="42"/>
          <w:szCs w:val="42"/>
        </w:rPr>
        <w:t>面的意见。</w:t>
      </w:r>
      <w:r>
        <w:rPr>
          <w:rFonts w:ascii="黑体" w:eastAsia="黑体" w:hAnsi="黑体" w:cs="黑体"/>
          <w:spacing w:val="72"/>
          <w:sz w:val="42"/>
          <w:szCs w:val="42"/>
        </w:rPr>
        <w:t xml:space="preserve"> </w:t>
      </w:r>
      <w:r>
        <w:rPr>
          <w:rFonts w:ascii="黑体" w:eastAsia="黑体" w:hAnsi="黑体" w:cs="黑体"/>
          <w:spacing w:val="-11"/>
          <w:sz w:val="42"/>
          <w:szCs w:val="42"/>
        </w:rPr>
        <w:t>1981</w:t>
      </w:r>
      <w:r>
        <w:rPr>
          <w:rFonts w:ascii="黑体" w:eastAsia="黑体" w:hAnsi="黑体" w:cs="黑体"/>
          <w:spacing w:val="-11"/>
          <w:sz w:val="42"/>
          <w:szCs w:val="42"/>
        </w:rPr>
        <w:t>年</w:t>
      </w:r>
      <w:r>
        <w:rPr>
          <w:rFonts w:ascii="黑体" w:eastAsia="黑体" w:hAnsi="黑体" w:cs="黑体"/>
          <w:spacing w:val="-90"/>
          <w:sz w:val="42"/>
          <w:szCs w:val="42"/>
        </w:rPr>
        <w:t xml:space="preserve"> </w:t>
      </w:r>
      <w:r>
        <w:rPr>
          <w:rFonts w:ascii="黑体" w:eastAsia="黑体" w:hAnsi="黑体" w:cs="黑体"/>
          <w:spacing w:val="-11"/>
          <w:sz w:val="42"/>
          <w:szCs w:val="42"/>
        </w:rPr>
        <w:t>6</w:t>
      </w:r>
      <w:r>
        <w:rPr>
          <w:rFonts w:ascii="黑体" w:eastAsia="黑体" w:hAnsi="黑体" w:cs="黑体"/>
          <w:spacing w:val="-101"/>
          <w:sz w:val="42"/>
          <w:szCs w:val="42"/>
        </w:rPr>
        <w:t xml:space="preserve"> </w:t>
      </w:r>
      <w:r>
        <w:rPr>
          <w:rFonts w:ascii="黑体" w:eastAsia="黑体" w:hAnsi="黑体" w:cs="黑体"/>
          <w:spacing w:val="-11"/>
          <w:sz w:val="42"/>
          <w:szCs w:val="42"/>
        </w:rPr>
        <w:t>月，市人大常务委员会审议通过了</w:t>
      </w:r>
      <w:r>
        <w:rPr>
          <w:rFonts w:ascii="黑体" w:eastAsia="黑体" w:hAnsi="黑体" w:cs="黑体"/>
          <w:spacing w:val="-11"/>
          <w:sz w:val="42"/>
          <w:szCs w:val="42"/>
        </w:rPr>
        <w:t>"</w:t>
      </w:r>
      <w:r>
        <w:rPr>
          <w:rFonts w:ascii="黑体" w:eastAsia="黑体" w:hAnsi="黑体" w:cs="黑体"/>
          <w:spacing w:val="-124"/>
          <w:sz w:val="42"/>
          <w:szCs w:val="42"/>
        </w:rPr>
        <w:t xml:space="preserve"> </w:t>
      </w:r>
      <w:r>
        <w:rPr>
          <w:rFonts w:ascii="黑体" w:eastAsia="黑体" w:hAnsi="黑体" w:cs="黑体"/>
          <w:spacing w:val="-11"/>
          <w:sz w:val="42"/>
          <w:szCs w:val="42"/>
        </w:rPr>
        <w:t>南京城市总体规划</w:t>
      </w:r>
      <w:r>
        <w:rPr>
          <w:rFonts w:ascii="黑体" w:eastAsia="黑体" w:hAnsi="黑体" w:cs="黑体"/>
          <w:spacing w:val="-11"/>
          <w:sz w:val="42"/>
          <w:szCs w:val="42"/>
        </w:rPr>
        <w:t>"</w:t>
      </w:r>
      <w:r>
        <w:rPr>
          <w:rFonts w:ascii="黑体" w:eastAsia="黑体" w:hAnsi="黑体" w:cs="黑体"/>
          <w:spacing w:val="-112"/>
          <w:sz w:val="42"/>
          <w:szCs w:val="42"/>
        </w:rPr>
        <w:t xml:space="preserve"> </w:t>
      </w:r>
      <w:r>
        <w:rPr>
          <w:rFonts w:ascii="黑体" w:eastAsia="黑体" w:hAnsi="黑体" w:cs="黑体"/>
          <w:spacing w:val="-11"/>
          <w:sz w:val="42"/>
          <w:szCs w:val="42"/>
        </w:rPr>
        <w:t>。同年</w:t>
      </w:r>
      <w:r>
        <w:rPr>
          <w:rFonts w:ascii="黑体" w:eastAsia="黑体" w:hAnsi="黑体" w:cs="黑体"/>
          <w:spacing w:val="-52"/>
          <w:sz w:val="42"/>
          <w:szCs w:val="42"/>
        </w:rPr>
        <w:t xml:space="preserve"> </w:t>
      </w:r>
      <w:r>
        <w:rPr>
          <w:rFonts w:ascii="黑体" w:eastAsia="黑体" w:hAnsi="黑体" w:cs="黑体"/>
          <w:spacing w:val="-11"/>
          <w:sz w:val="42"/>
          <w:szCs w:val="42"/>
        </w:rPr>
        <w:t>7</w:t>
      </w:r>
      <w:r>
        <w:rPr>
          <w:rFonts w:ascii="黑体" w:eastAsia="黑体" w:hAnsi="黑体" w:cs="黑体"/>
          <w:sz w:val="42"/>
          <w:szCs w:val="42"/>
        </w:rPr>
        <w:t xml:space="preserve"> </w:t>
      </w:r>
      <w:r>
        <w:rPr>
          <w:rFonts w:ascii="黑体" w:eastAsia="黑体" w:hAnsi="黑体" w:cs="黑体"/>
          <w:spacing w:val="-10"/>
          <w:sz w:val="42"/>
          <w:szCs w:val="42"/>
        </w:rPr>
        <w:t>月</w:t>
      </w:r>
      <w:r>
        <w:rPr>
          <w:rFonts w:ascii="黑体" w:eastAsia="黑体" w:hAnsi="黑体" w:cs="黑体"/>
          <w:spacing w:val="-53"/>
          <w:sz w:val="42"/>
          <w:szCs w:val="42"/>
        </w:rPr>
        <w:t xml:space="preserve"> </w:t>
      </w:r>
      <w:r>
        <w:rPr>
          <w:rFonts w:ascii="黑体" w:eastAsia="黑体" w:hAnsi="黑体" w:cs="黑体"/>
          <w:spacing w:val="-10"/>
          <w:sz w:val="42"/>
          <w:szCs w:val="42"/>
        </w:rPr>
        <w:t>14</w:t>
      </w:r>
      <w:r>
        <w:rPr>
          <w:rFonts w:ascii="黑体" w:eastAsia="黑体" w:hAnsi="黑体" w:cs="黑体"/>
          <w:spacing w:val="-69"/>
          <w:sz w:val="42"/>
          <w:szCs w:val="42"/>
        </w:rPr>
        <w:t xml:space="preserve"> </w:t>
      </w:r>
      <w:r>
        <w:rPr>
          <w:rFonts w:ascii="黑体" w:eastAsia="黑体" w:hAnsi="黑体" w:cs="黑体"/>
          <w:spacing w:val="-10"/>
          <w:sz w:val="42"/>
          <w:szCs w:val="42"/>
        </w:rPr>
        <w:t>日，市政府向省政府报请审批。</w:t>
      </w:r>
      <w:r>
        <w:rPr>
          <w:rFonts w:ascii="黑体" w:eastAsia="黑体" w:hAnsi="黑体" w:cs="黑体"/>
          <w:spacing w:val="55"/>
          <w:sz w:val="42"/>
          <w:szCs w:val="42"/>
        </w:rPr>
        <w:t xml:space="preserve"> </w:t>
      </w:r>
      <w:r>
        <w:rPr>
          <w:rFonts w:ascii="黑体" w:eastAsia="黑体" w:hAnsi="黑体" w:cs="黑体"/>
          <w:spacing w:val="-10"/>
          <w:sz w:val="42"/>
          <w:szCs w:val="42"/>
        </w:rPr>
        <w:t>9</w:t>
      </w:r>
      <w:r>
        <w:rPr>
          <w:rFonts w:ascii="黑体" w:eastAsia="黑体" w:hAnsi="黑体" w:cs="黑体"/>
          <w:spacing w:val="-102"/>
          <w:sz w:val="42"/>
          <w:szCs w:val="42"/>
        </w:rPr>
        <w:t xml:space="preserve"> </w:t>
      </w:r>
      <w:r>
        <w:rPr>
          <w:rFonts w:ascii="黑体" w:eastAsia="黑体" w:hAnsi="黑体" w:cs="黑体"/>
          <w:spacing w:val="-10"/>
          <w:sz w:val="42"/>
          <w:szCs w:val="42"/>
        </w:rPr>
        <w:t>月，省建设委员会组织专家对</w:t>
      </w:r>
      <w:r>
        <w:rPr>
          <w:rFonts w:ascii="黑体" w:eastAsia="黑体" w:hAnsi="黑体" w:cs="黑体"/>
          <w:spacing w:val="-10"/>
          <w:sz w:val="42"/>
          <w:szCs w:val="42"/>
        </w:rPr>
        <w:t>"</w:t>
      </w:r>
      <w:r>
        <w:rPr>
          <w:rFonts w:ascii="黑体" w:eastAsia="黑体" w:hAnsi="黑体" w:cs="黑体"/>
          <w:spacing w:val="-124"/>
          <w:sz w:val="42"/>
          <w:szCs w:val="42"/>
        </w:rPr>
        <w:t xml:space="preserve"> </w:t>
      </w:r>
      <w:r>
        <w:rPr>
          <w:rFonts w:ascii="黑体" w:eastAsia="黑体" w:hAnsi="黑体" w:cs="黑体"/>
          <w:spacing w:val="-10"/>
          <w:sz w:val="42"/>
          <w:szCs w:val="42"/>
        </w:rPr>
        <w:t>南京城市总体</w:t>
      </w:r>
      <w:r>
        <w:rPr>
          <w:rFonts w:ascii="黑体" w:eastAsia="黑体" w:hAnsi="黑体" w:cs="黑体"/>
          <w:sz w:val="42"/>
          <w:szCs w:val="42"/>
        </w:rPr>
        <w:t xml:space="preserve"> </w:t>
      </w:r>
      <w:r>
        <w:rPr>
          <w:rFonts w:ascii="黑体" w:eastAsia="黑体" w:hAnsi="黑体" w:cs="黑体"/>
          <w:spacing w:val="-7"/>
          <w:sz w:val="42"/>
          <w:szCs w:val="42"/>
        </w:rPr>
        <w:t>规划</w:t>
      </w:r>
      <w:r>
        <w:rPr>
          <w:rFonts w:ascii="黑体" w:eastAsia="黑体" w:hAnsi="黑体" w:cs="黑体"/>
          <w:spacing w:val="-7"/>
          <w:sz w:val="42"/>
          <w:szCs w:val="42"/>
        </w:rPr>
        <w:t>"</w:t>
      </w:r>
      <w:r>
        <w:rPr>
          <w:rFonts w:ascii="黑体" w:eastAsia="黑体" w:hAnsi="黑体" w:cs="黑体"/>
          <w:spacing w:val="-7"/>
          <w:sz w:val="42"/>
          <w:szCs w:val="42"/>
        </w:rPr>
        <w:t>进行技术鉴定。</w:t>
      </w:r>
      <w:r>
        <w:rPr>
          <w:rFonts w:ascii="黑体" w:eastAsia="黑体" w:hAnsi="黑体" w:cs="黑体"/>
          <w:spacing w:val="88"/>
          <w:sz w:val="42"/>
          <w:szCs w:val="42"/>
        </w:rPr>
        <w:t xml:space="preserve"> </w:t>
      </w:r>
      <w:r>
        <w:rPr>
          <w:rFonts w:ascii="黑体" w:eastAsia="黑体" w:hAnsi="黑体" w:cs="黑体"/>
          <w:spacing w:val="-7"/>
          <w:sz w:val="42"/>
          <w:szCs w:val="42"/>
        </w:rPr>
        <w:t>1982</w:t>
      </w:r>
      <w:r>
        <w:rPr>
          <w:rFonts w:ascii="黑体" w:eastAsia="黑体" w:hAnsi="黑体" w:cs="黑体"/>
          <w:spacing w:val="-7"/>
          <w:sz w:val="42"/>
          <w:szCs w:val="42"/>
        </w:rPr>
        <w:t>年</w:t>
      </w:r>
      <w:r>
        <w:rPr>
          <w:rFonts w:ascii="黑体" w:eastAsia="黑体" w:hAnsi="黑体" w:cs="黑体"/>
          <w:spacing w:val="-82"/>
          <w:sz w:val="42"/>
          <w:szCs w:val="42"/>
        </w:rPr>
        <w:t xml:space="preserve"> </w:t>
      </w:r>
      <w:r>
        <w:rPr>
          <w:rFonts w:ascii="黑体" w:eastAsia="黑体" w:hAnsi="黑体" w:cs="黑体"/>
          <w:spacing w:val="-7"/>
          <w:sz w:val="42"/>
          <w:szCs w:val="42"/>
        </w:rPr>
        <w:t>7</w:t>
      </w:r>
      <w:r>
        <w:rPr>
          <w:rFonts w:ascii="黑体" w:eastAsia="黑体" w:hAnsi="黑体" w:cs="黑体"/>
          <w:spacing w:val="-105"/>
          <w:sz w:val="42"/>
          <w:szCs w:val="42"/>
        </w:rPr>
        <w:t xml:space="preserve"> </w:t>
      </w:r>
      <w:r>
        <w:rPr>
          <w:rFonts w:ascii="黑体" w:eastAsia="黑体" w:hAnsi="黑体" w:cs="黑体"/>
          <w:spacing w:val="-7"/>
          <w:sz w:val="42"/>
          <w:szCs w:val="42"/>
        </w:rPr>
        <w:t>月</w:t>
      </w:r>
      <w:r>
        <w:rPr>
          <w:rFonts w:ascii="黑体" w:eastAsia="黑体" w:hAnsi="黑体" w:cs="黑体"/>
          <w:spacing w:val="-89"/>
          <w:sz w:val="42"/>
          <w:szCs w:val="42"/>
        </w:rPr>
        <w:t xml:space="preserve"> </w:t>
      </w:r>
      <w:r>
        <w:rPr>
          <w:rFonts w:ascii="黑体" w:eastAsia="黑体" w:hAnsi="黑体" w:cs="黑体"/>
          <w:spacing w:val="-7"/>
          <w:sz w:val="42"/>
          <w:szCs w:val="42"/>
        </w:rPr>
        <w:t>23</w:t>
      </w:r>
      <w:r>
        <w:rPr>
          <w:rFonts w:ascii="黑体" w:eastAsia="黑体" w:hAnsi="黑体" w:cs="黑体"/>
          <w:spacing w:val="-69"/>
          <w:sz w:val="42"/>
          <w:szCs w:val="42"/>
        </w:rPr>
        <w:t xml:space="preserve"> </w:t>
      </w:r>
      <w:r>
        <w:rPr>
          <w:rFonts w:ascii="黑体" w:eastAsia="黑体" w:hAnsi="黑体" w:cs="黑体"/>
          <w:spacing w:val="-7"/>
          <w:sz w:val="42"/>
          <w:szCs w:val="42"/>
        </w:rPr>
        <w:t>日，江苏省城市规划审议鉴定委员会举行会议，</w:t>
      </w:r>
      <w:r>
        <w:rPr>
          <w:rFonts w:ascii="黑体" w:eastAsia="黑体" w:hAnsi="黑体" w:cs="黑体"/>
          <w:sz w:val="42"/>
          <w:szCs w:val="42"/>
        </w:rPr>
        <w:t xml:space="preserve"> </w:t>
      </w:r>
      <w:r>
        <w:rPr>
          <w:rFonts w:ascii="黑体" w:eastAsia="黑体" w:hAnsi="黑体" w:cs="黑体"/>
          <w:spacing w:val="-4"/>
          <w:sz w:val="42"/>
          <w:szCs w:val="42"/>
        </w:rPr>
        <w:t>会议由副主任委员杨廷宝副省长主持。经讨论，原则同意</w:t>
      </w:r>
      <w:r>
        <w:rPr>
          <w:rFonts w:ascii="黑体" w:eastAsia="黑体" w:hAnsi="黑体" w:cs="黑体"/>
          <w:spacing w:val="-4"/>
          <w:sz w:val="42"/>
          <w:szCs w:val="42"/>
        </w:rPr>
        <w:t>"</w:t>
      </w:r>
      <w:r>
        <w:rPr>
          <w:rFonts w:ascii="黑体" w:eastAsia="黑体" w:hAnsi="黑体" w:cs="黑体"/>
          <w:spacing w:val="-89"/>
          <w:sz w:val="42"/>
          <w:szCs w:val="42"/>
        </w:rPr>
        <w:t xml:space="preserve"> </w:t>
      </w:r>
      <w:r>
        <w:rPr>
          <w:rFonts w:ascii="黑体" w:eastAsia="黑体" w:hAnsi="黑体" w:cs="黑体"/>
          <w:spacing w:val="-4"/>
          <w:sz w:val="42"/>
          <w:szCs w:val="42"/>
        </w:rPr>
        <w:t>南京城市总体规划</w:t>
      </w:r>
      <w:r>
        <w:rPr>
          <w:rFonts w:ascii="黑体" w:eastAsia="黑体" w:hAnsi="黑体" w:cs="黑体"/>
          <w:spacing w:val="-4"/>
          <w:sz w:val="42"/>
          <w:szCs w:val="42"/>
        </w:rPr>
        <w:t>"</w:t>
      </w:r>
      <w:r>
        <w:rPr>
          <w:rFonts w:ascii="黑体" w:eastAsia="黑体" w:hAnsi="黑体" w:cs="黑体"/>
          <w:spacing w:val="-4"/>
          <w:sz w:val="42"/>
          <w:szCs w:val="42"/>
        </w:rPr>
        <w:t>和技术</w:t>
      </w:r>
      <w:r>
        <w:rPr>
          <w:rFonts w:ascii="黑体" w:eastAsia="黑体" w:hAnsi="黑体" w:cs="黑体"/>
          <w:sz w:val="42"/>
          <w:szCs w:val="42"/>
        </w:rPr>
        <w:t xml:space="preserve"> </w:t>
      </w:r>
      <w:r>
        <w:rPr>
          <w:rFonts w:ascii="黑体" w:eastAsia="黑体" w:hAnsi="黑体" w:cs="黑体"/>
          <w:spacing w:val="-6"/>
          <w:sz w:val="42"/>
          <w:szCs w:val="42"/>
        </w:rPr>
        <w:t>鉴定综合报告。</w:t>
      </w:r>
      <w:r>
        <w:rPr>
          <w:rFonts w:ascii="黑体" w:eastAsia="黑体" w:hAnsi="黑体" w:cs="黑体"/>
          <w:spacing w:val="92"/>
          <w:sz w:val="42"/>
          <w:szCs w:val="42"/>
        </w:rPr>
        <w:t xml:space="preserve"> </w:t>
      </w:r>
      <w:r>
        <w:rPr>
          <w:rFonts w:ascii="黑体" w:eastAsia="黑体" w:hAnsi="黑体" w:cs="黑体"/>
          <w:spacing w:val="-6"/>
          <w:sz w:val="42"/>
          <w:szCs w:val="42"/>
        </w:rPr>
        <w:t>1982</w:t>
      </w:r>
      <w:r>
        <w:rPr>
          <w:rFonts w:ascii="黑体" w:eastAsia="黑体" w:hAnsi="黑体" w:cs="黑体"/>
          <w:spacing w:val="-6"/>
          <w:sz w:val="42"/>
          <w:szCs w:val="42"/>
        </w:rPr>
        <w:t>年</w:t>
      </w:r>
      <w:r>
        <w:rPr>
          <w:rFonts w:ascii="黑体" w:eastAsia="黑体" w:hAnsi="黑体" w:cs="黑体"/>
          <w:spacing w:val="-85"/>
          <w:sz w:val="42"/>
          <w:szCs w:val="42"/>
        </w:rPr>
        <w:t xml:space="preserve"> </w:t>
      </w:r>
      <w:r>
        <w:rPr>
          <w:rFonts w:ascii="黑体" w:eastAsia="黑体" w:hAnsi="黑体" w:cs="黑体"/>
          <w:spacing w:val="-6"/>
          <w:sz w:val="42"/>
          <w:szCs w:val="42"/>
        </w:rPr>
        <w:t>8</w:t>
      </w:r>
      <w:r>
        <w:rPr>
          <w:rFonts w:ascii="黑体" w:eastAsia="黑体" w:hAnsi="黑体" w:cs="黑体"/>
          <w:spacing w:val="-102"/>
          <w:sz w:val="42"/>
          <w:szCs w:val="42"/>
        </w:rPr>
        <w:t xml:space="preserve"> </w:t>
      </w:r>
      <w:r>
        <w:rPr>
          <w:rFonts w:ascii="黑体" w:eastAsia="黑体" w:hAnsi="黑体" w:cs="黑体"/>
          <w:spacing w:val="-6"/>
          <w:sz w:val="42"/>
          <w:szCs w:val="42"/>
        </w:rPr>
        <w:t>月</w:t>
      </w:r>
      <w:r>
        <w:rPr>
          <w:rFonts w:ascii="黑体" w:eastAsia="黑体" w:hAnsi="黑体" w:cs="黑体"/>
          <w:spacing w:val="-89"/>
          <w:sz w:val="42"/>
          <w:szCs w:val="42"/>
        </w:rPr>
        <w:t xml:space="preserve"> </w:t>
      </w:r>
      <w:r>
        <w:rPr>
          <w:rFonts w:ascii="黑体" w:eastAsia="黑体" w:hAnsi="黑体" w:cs="黑体"/>
          <w:spacing w:val="-6"/>
          <w:sz w:val="42"/>
          <w:szCs w:val="42"/>
        </w:rPr>
        <w:t>22</w:t>
      </w:r>
      <w:r>
        <w:rPr>
          <w:rFonts w:ascii="黑体" w:eastAsia="黑体" w:hAnsi="黑体" w:cs="黑体"/>
          <w:spacing w:val="-69"/>
          <w:sz w:val="42"/>
          <w:szCs w:val="42"/>
        </w:rPr>
        <w:t xml:space="preserve"> </w:t>
      </w:r>
      <w:r>
        <w:rPr>
          <w:rFonts w:ascii="黑体" w:eastAsia="黑体" w:hAnsi="黑体" w:cs="黑体"/>
          <w:spacing w:val="-6"/>
          <w:sz w:val="42"/>
          <w:szCs w:val="42"/>
        </w:rPr>
        <w:t>日，省人民政府以苏政发</w:t>
      </w:r>
      <w:r>
        <w:rPr>
          <w:rFonts w:ascii="黑体" w:eastAsia="黑体" w:hAnsi="黑体" w:cs="黑体"/>
          <w:spacing w:val="-6"/>
          <w:sz w:val="42"/>
          <w:szCs w:val="42"/>
        </w:rPr>
        <w:t>[1982]151</w:t>
      </w:r>
      <w:r>
        <w:rPr>
          <w:rFonts w:ascii="黑体" w:eastAsia="黑体" w:hAnsi="黑体" w:cs="黑体"/>
          <w:spacing w:val="-47"/>
          <w:sz w:val="42"/>
          <w:szCs w:val="42"/>
        </w:rPr>
        <w:t xml:space="preserve"> </w:t>
      </w:r>
      <w:r>
        <w:rPr>
          <w:rFonts w:ascii="黑体" w:eastAsia="黑体" w:hAnsi="黑体" w:cs="黑体"/>
          <w:spacing w:val="-6"/>
          <w:sz w:val="42"/>
          <w:szCs w:val="42"/>
        </w:rPr>
        <w:t>号文报请国务院</w:t>
      </w:r>
      <w:r>
        <w:rPr>
          <w:rFonts w:ascii="黑体" w:eastAsia="黑体" w:hAnsi="黑体" w:cs="黑体"/>
          <w:sz w:val="42"/>
          <w:szCs w:val="42"/>
        </w:rPr>
        <w:t xml:space="preserve">  </w:t>
      </w:r>
      <w:r>
        <w:rPr>
          <w:rFonts w:ascii="黑体" w:eastAsia="黑体" w:hAnsi="黑体" w:cs="黑体"/>
          <w:spacing w:val="-6"/>
          <w:sz w:val="42"/>
          <w:szCs w:val="42"/>
        </w:rPr>
        <w:t>审批。</w:t>
      </w:r>
      <w:r>
        <w:rPr>
          <w:rFonts w:ascii="黑体" w:eastAsia="黑体" w:hAnsi="黑体" w:cs="黑体"/>
          <w:spacing w:val="51"/>
          <w:sz w:val="42"/>
          <w:szCs w:val="42"/>
        </w:rPr>
        <w:t xml:space="preserve"> </w:t>
      </w:r>
      <w:r>
        <w:rPr>
          <w:rFonts w:ascii="黑体" w:eastAsia="黑体" w:hAnsi="黑体" w:cs="黑体"/>
          <w:spacing w:val="-6"/>
          <w:sz w:val="42"/>
          <w:szCs w:val="42"/>
        </w:rPr>
        <w:t>1983</w:t>
      </w:r>
      <w:r>
        <w:rPr>
          <w:rFonts w:ascii="黑体" w:eastAsia="黑体" w:hAnsi="黑体" w:cs="黑体"/>
          <w:spacing w:val="-6"/>
          <w:sz w:val="42"/>
          <w:szCs w:val="42"/>
        </w:rPr>
        <w:t>年</w:t>
      </w:r>
      <w:r>
        <w:rPr>
          <w:rFonts w:ascii="黑体" w:eastAsia="黑体" w:hAnsi="黑体" w:cs="黑体"/>
          <w:spacing w:val="-59"/>
          <w:sz w:val="42"/>
          <w:szCs w:val="42"/>
        </w:rPr>
        <w:t xml:space="preserve"> </w:t>
      </w:r>
      <w:r>
        <w:rPr>
          <w:rFonts w:ascii="黑体" w:eastAsia="黑体" w:hAnsi="黑体" w:cs="黑体"/>
          <w:spacing w:val="-6"/>
          <w:sz w:val="42"/>
          <w:szCs w:val="42"/>
        </w:rPr>
        <w:t>11</w:t>
      </w:r>
      <w:r>
        <w:rPr>
          <w:rFonts w:ascii="黑体" w:eastAsia="黑体" w:hAnsi="黑体" w:cs="黑体"/>
          <w:spacing w:val="-6"/>
          <w:sz w:val="42"/>
          <w:szCs w:val="42"/>
        </w:rPr>
        <w:t>月</w:t>
      </w:r>
      <w:r>
        <w:rPr>
          <w:rFonts w:ascii="黑体" w:eastAsia="黑体" w:hAnsi="黑体" w:cs="黑体"/>
          <w:spacing w:val="-86"/>
          <w:sz w:val="42"/>
          <w:szCs w:val="42"/>
        </w:rPr>
        <w:t xml:space="preserve"> </w:t>
      </w:r>
      <w:r>
        <w:rPr>
          <w:rFonts w:ascii="黑体" w:eastAsia="黑体" w:hAnsi="黑体" w:cs="黑体"/>
          <w:spacing w:val="-6"/>
          <w:sz w:val="42"/>
          <w:szCs w:val="42"/>
        </w:rPr>
        <w:t>8</w:t>
      </w:r>
      <w:r>
        <w:rPr>
          <w:rFonts w:ascii="黑体" w:eastAsia="黑体" w:hAnsi="黑体" w:cs="黑体"/>
          <w:spacing w:val="-43"/>
          <w:sz w:val="42"/>
          <w:szCs w:val="42"/>
        </w:rPr>
        <w:t xml:space="preserve"> </w:t>
      </w:r>
      <w:r>
        <w:rPr>
          <w:rFonts w:ascii="黑体" w:eastAsia="黑体" w:hAnsi="黑体" w:cs="黑体"/>
          <w:spacing w:val="-6"/>
          <w:sz w:val="42"/>
          <w:szCs w:val="42"/>
        </w:rPr>
        <w:t>日，国务院以</w:t>
      </w:r>
      <w:r>
        <w:rPr>
          <w:rFonts w:ascii="黑体" w:eastAsia="黑体" w:hAnsi="黑体" w:cs="黑体"/>
          <w:spacing w:val="-6"/>
          <w:sz w:val="42"/>
          <w:szCs w:val="42"/>
        </w:rPr>
        <w:t>[83]</w:t>
      </w:r>
      <w:r>
        <w:rPr>
          <w:rFonts w:ascii="黑体" w:eastAsia="黑体" w:hAnsi="黑体" w:cs="黑体"/>
          <w:spacing w:val="-23"/>
          <w:sz w:val="42"/>
          <w:szCs w:val="42"/>
        </w:rPr>
        <w:t xml:space="preserve"> </w:t>
      </w:r>
      <w:r>
        <w:rPr>
          <w:rFonts w:ascii="黑体" w:eastAsia="黑体" w:hAnsi="黑体" w:cs="黑体"/>
          <w:spacing w:val="-6"/>
          <w:sz w:val="42"/>
          <w:szCs w:val="42"/>
        </w:rPr>
        <w:t>国函字</w:t>
      </w:r>
      <w:r>
        <w:rPr>
          <w:rFonts w:ascii="黑体" w:eastAsia="黑体" w:hAnsi="黑体" w:cs="黑体"/>
          <w:spacing w:val="-89"/>
          <w:sz w:val="42"/>
          <w:szCs w:val="42"/>
        </w:rPr>
        <w:t xml:space="preserve"> </w:t>
      </w:r>
      <w:r>
        <w:rPr>
          <w:rFonts w:ascii="黑体" w:eastAsia="黑体" w:hAnsi="黑体" w:cs="黑体"/>
          <w:spacing w:val="-6"/>
          <w:sz w:val="42"/>
          <w:szCs w:val="42"/>
        </w:rPr>
        <w:t>238</w:t>
      </w:r>
      <w:r>
        <w:rPr>
          <w:rFonts w:ascii="黑体" w:eastAsia="黑体" w:hAnsi="黑体" w:cs="黑体"/>
          <w:spacing w:val="-6"/>
          <w:sz w:val="42"/>
          <w:szCs w:val="42"/>
        </w:rPr>
        <w:t>号文予以批复（见附件</w:t>
      </w:r>
      <w:r>
        <w:rPr>
          <w:rFonts w:ascii="黑体" w:eastAsia="黑体" w:hAnsi="黑体" w:cs="黑体"/>
          <w:spacing w:val="16"/>
          <w:sz w:val="42"/>
          <w:szCs w:val="42"/>
        </w:rPr>
        <w:t>），</w:t>
      </w:r>
      <w:r>
        <w:rPr>
          <w:rFonts w:ascii="黑体" w:eastAsia="黑体" w:hAnsi="黑体" w:cs="黑体"/>
          <w:spacing w:val="-6"/>
          <w:sz w:val="42"/>
          <w:szCs w:val="42"/>
        </w:rPr>
        <w:t>原则</w:t>
      </w:r>
      <w:r>
        <w:rPr>
          <w:rFonts w:ascii="黑体" w:eastAsia="黑体" w:hAnsi="黑体" w:cs="黑体"/>
          <w:sz w:val="42"/>
          <w:szCs w:val="42"/>
        </w:rPr>
        <w:t xml:space="preserve"> </w:t>
      </w:r>
      <w:r>
        <w:rPr>
          <w:rFonts w:ascii="黑体" w:eastAsia="黑体" w:hAnsi="黑体" w:cs="黑体"/>
          <w:spacing w:val="-7"/>
          <w:sz w:val="42"/>
          <w:szCs w:val="42"/>
        </w:rPr>
        <w:t>同意苏政发</w:t>
      </w:r>
      <w:r>
        <w:rPr>
          <w:rFonts w:ascii="黑体" w:eastAsia="黑体" w:hAnsi="黑体" w:cs="黑体"/>
          <w:spacing w:val="-7"/>
          <w:sz w:val="42"/>
          <w:szCs w:val="42"/>
        </w:rPr>
        <w:t>[1982]151</w:t>
      </w:r>
      <w:r>
        <w:rPr>
          <w:rFonts w:ascii="黑体" w:eastAsia="黑体" w:hAnsi="黑体" w:cs="黑体"/>
          <w:spacing w:val="-34"/>
          <w:sz w:val="42"/>
          <w:szCs w:val="42"/>
        </w:rPr>
        <w:t xml:space="preserve"> </w:t>
      </w:r>
      <w:r>
        <w:rPr>
          <w:rFonts w:ascii="黑体" w:eastAsia="黑体" w:hAnsi="黑体" w:cs="黑体"/>
          <w:spacing w:val="-7"/>
          <w:sz w:val="42"/>
          <w:szCs w:val="42"/>
        </w:rPr>
        <w:t>号文《关于南京市城市总体规划的请示报告》和</w:t>
      </w:r>
      <w:r>
        <w:rPr>
          <w:rFonts w:ascii="黑体" w:eastAsia="黑体" w:hAnsi="黑体" w:cs="黑体"/>
          <w:spacing w:val="-7"/>
          <w:sz w:val="42"/>
          <w:szCs w:val="42"/>
        </w:rPr>
        <w:t>"</w:t>
      </w:r>
      <w:r>
        <w:rPr>
          <w:rFonts w:ascii="黑体" w:eastAsia="黑体" w:hAnsi="黑体" w:cs="黑体"/>
          <w:spacing w:val="-121"/>
          <w:sz w:val="42"/>
          <w:szCs w:val="42"/>
        </w:rPr>
        <w:t xml:space="preserve"> </w:t>
      </w:r>
      <w:r>
        <w:rPr>
          <w:rFonts w:ascii="黑体" w:eastAsia="黑体" w:hAnsi="黑体" w:cs="黑体"/>
          <w:spacing w:val="-7"/>
          <w:sz w:val="42"/>
          <w:szCs w:val="42"/>
        </w:rPr>
        <w:t>南京市城市总</w:t>
      </w:r>
      <w:r>
        <w:rPr>
          <w:rFonts w:ascii="黑体" w:eastAsia="黑体" w:hAnsi="黑体" w:cs="黑体"/>
          <w:sz w:val="42"/>
          <w:szCs w:val="42"/>
        </w:rPr>
        <w:t xml:space="preserve"> </w:t>
      </w:r>
      <w:r>
        <w:rPr>
          <w:rFonts w:ascii="黑体" w:eastAsia="黑体" w:hAnsi="黑体" w:cs="黑体"/>
          <w:spacing w:val="-7"/>
          <w:sz w:val="42"/>
          <w:szCs w:val="42"/>
        </w:rPr>
        <w:t>体规划</w:t>
      </w:r>
      <w:r>
        <w:rPr>
          <w:rFonts w:ascii="黑体" w:eastAsia="黑体" w:hAnsi="黑体" w:cs="黑体"/>
          <w:spacing w:val="-7"/>
          <w:sz w:val="42"/>
          <w:szCs w:val="42"/>
        </w:rPr>
        <w:t>"</w:t>
      </w:r>
      <w:r>
        <w:rPr>
          <w:rFonts w:ascii="黑体" w:eastAsia="黑体" w:hAnsi="黑体" w:cs="黑体"/>
          <w:spacing w:val="-66"/>
          <w:sz w:val="42"/>
          <w:szCs w:val="42"/>
        </w:rPr>
        <w:t xml:space="preserve"> </w:t>
      </w:r>
      <w:r>
        <w:rPr>
          <w:rFonts w:ascii="黑体" w:eastAsia="黑体" w:hAnsi="黑体" w:cs="黑体"/>
          <w:spacing w:val="-7"/>
          <w:sz w:val="42"/>
          <w:szCs w:val="42"/>
        </w:rPr>
        <w:t>，并提出</w:t>
      </w:r>
      <w:r>
        <w:rPr>
          <w:rFonts w:ascii="黑体" w:eastAsia="黑体" w:hAnsi="黑体" w:cs="黑体"/>
          <w:spacing w:val="-7"/>
          <w:sz w:val="42"/>
          <w:szCs w:val="42"/>
        </w:rPr>
        <w:t>"</w:t>
      </w:r>
      <w:r>
        <w:rPr>
          <w:rFonts w:ascii="黑体" w:eastAsia="黑体" w:hAnsi="黑体" w:cs="黑体"/>
          <w:spacing w:val="-123"/>
          <w:sz w:val="42"/>
          <w:szCs w:val="42"/>
        </w:rPr>
        <w:t xml:space="preserve"> </w:t>
      </w:r>
      <w:r>
        <w:rPr>
          <w:rFonts w:ascii="黑体" w:eastAsia="黑体" w:hAnsi="黑体" w:cs="黑体"/>
          <w:spacing w:val="-7"/>
          <w:sz w:val="42"/>
          <w:szCs w:val="42"/>
        </w:rPr>
        <w:t>要严格按照批准的城市总体规划进行建设和改造，使南京这座历史</w:t>
      </w:r>
      <w:r>
        <w:rPr>
          <w:rFonts w:ascii="黑体" w:eastAsia="黑体" w:hAnsi="黑体" w:cs="黑体"/>
          <w:sz w:val="42"/>
          <w:szCs w:val="42"/>
        </w:rPr>
        <w:t xml:space="preserve"> </w:t>
      </w:r>
      <w:r>
        <w:rPr>
          <w:rFonts w:ascii="黑体" w:eastAsia="黑体" w:hAnsi="黑体" w:cs="黑体"/>
          <w:spacing w:val="-1"/>
          <w:sz w:val="42"/>
          <w:szCs w:val="42"/>
        </w:rPr>
        <w:t>文化名城成为经济繁荣、文教科技事业发达、环境优美、有古都特色的社会主义现代</w:t>
      </w:r>
      <w:r>
        <w:rPr>
          <w:rFonts w:ascii="黑体" w:eastAsia="黑体" w:hAnsi="黑体" w:cs="黑体"/>
          <w:spacing w:val="6"/>
          <w:sz w:val="42"/>
          <w:szCs w:val="42"/>
        </w:rPr>
        <w:t xml:space="preserve"> </w:t>
      </w:r>
      <w:r>
        <w:rPr>
          <w:rFonts w:ascii="黑体" w:eastAsia="黑体" w:hAnsi="黑体" w:cs="黑体"/>
          <w:spacing w:val="-19"/>
          <w:w w:val="92"/>
          <w:sz w:val="42"/>
          <w:szCs w:val="42"/>
        </w:rPr>
        <w:t>化城市。</w:t>
      </w:r>
      <w:r>
        <w:rPr>
          <w:rFonts w:ascii="黑体" w:eastAsia="黑体" w:hAnsi="黑体" w:cs="黑体"/>
          <w:spacing w:val="51"/>
          <w:sz w:val="42"/>
          <w:szCs w:val="42"/>
        </w:rPr>
        <w:t xml:space="preserve"> </w:t>
      </w:r>
      <w:r>
        <w:rPr>
          <w:rFonts w:ascii="黑体" w:eastAsia="黑体" w:hAnsi="黑体" w:cs="黑体"/>
          <w:spacing w:val="-19"/>
          <w:w w:val="92"/>
          <w:sz w:val="42"/>
          <w:szCs w:val="42"/>
        </w:rPr>
        <w:t>"</w:t>
      </w:r>
    </w:p>
    <w:p w:rsidR="001C5055" w14:paraId="0883CBF8" w14:textId="77777777">
      <w:pPr>
        <w:spacing w:before="284" w:line="242" w:lineRule="auto"/>
        <w:ind w:firstLine="1561"/>
        <w:rPr>
          <w:rFonts w:ascii="黑体" w:eastAsia="黑体" w:hAnsi="黑体" w:cs="黑体"/>
          <w:sz w:val="42"/>
          <w:szCs w:val="42"/>
        </w:rPr>
      </w:pPr>
      <w:r>
        <w:rPr>
          <w:rFonts w:ascii="黑体" w:eastAsia="黑体" w:hAnsi="黑体" w:cs="黑体"/>
          <w:spacing w:val="-14"/>
          <w:sz w:val="42"/>
          <w:szCs w:val="42"/>
        </w:rPr>
        <w:t>主要内容：</w:t>
      </w:r>
    </w:p>
    <w:p w:rsidR="001C5055" w14:paraId="43348CE9" w14:textId="77777777">
      <w:pPr>
        <w:spacing w:line="278" w:lineRule="auto"/>
      </w:pPr>
    </w:p>
    <w:p w:rsidR="001C5055" w14:paraId="520E99BD" w14:textId="77777777">
      <w:pPr>
        <w:spacing w:line="279" w:lineRule="auto"/>
      </w:pPr>
    </w:p>
    <w:p w:rsidR="001C5055" w14:paraId="152CD25C" w14:textId="77777777">
      <w:pPr>
        <w:spacing w:before="136" w:line="414" w:lineRule="auto"/>
        <w:ind w:left="76" w:right="2" w:firstLine="1475"/>
        <w:rPr>
          <w:rFonts w:ascii="黑体" w:eastAsia="黑体" w:hAnsi="黑体" w:cs="黑体"/>
          <w:sz w:val="42"/>
          <w:szCs w:val="42"/>
        </w:rPr>
      </w:pPr>
      <w:r>
        <w:rPr>
          <w:rFonts w:ascii="黑体" w:eastAsia="黑体" w:hAnsi="黑体" w:cs="黑体"/>
          <w:spacing w:val="-1"/>
          <w:sz w:val="42"/>
          <w:szCs w:val="42"/>
        </w:rPr>
        <w:t>规划的范围包括南京市区及六合、江浦、江宁三县共</w:t>
      </w:r>
      <w:r>
        <w:rPr>
          <w:rFonts w:ascii="黑体" w:eastAsia="黑体" w:hAnsi="黑体" w:cs="黑体"/>
          <w:spacing w:val="-89"/>
          <w:sz w:val="42"/>
          <w:szCs w:val="42"/>
        </w:rPr>
        <w:t xml:space="preserve"> </w:t>
      </w:r>
      <w:r>
        <w:rPr>
          <w:rFonts w:ascii="黑体" w:eastAsia="黑体" w:hAnsi="黑体" w:cs="黑体"/>
          <w:spacing w:val="-1"/>
          <w:sz w:val="42"/>
          <w:szCs w:val="42"/>
        </w:rPr>
        <w:t>4,717</w:t>
      </w:r>
      <w:r>
        <w:rPr>
          <w:rFonts w:ascii="黑体" w:eastAsia="黑体" w:hAnsi="黑体" w:cs="黑体"/>
          <w:spacing w:val="-74"/>
          <w:sz w:val="42"/>
          <w:szCs w:val="42"/>
        </w:rPr>
        <w:t xml:space="preserve"> </w:t>
      </w:r>
      <w:r>
        <w:rPr>
          <w:rFonts w:ascii="黑体" w:eastAsia="黑体" w:hAnsi="黑体" w:cs="黑体"/>
          <w:spacing w:val="-1"/>
          <w:sz w:val="42"/>
          <w:szCs w:val="42"/>
        </w:rPr>
        <w:t>平方公里。规划</w:t>
      </w:r>
      <w:r>
        <w:rPr>
          <w:rFonts w:ascii="黑体" w:eastAsia="黑体" w:hAnsi="黑体" w:cs="黑体"/>
          <w:sz w:val="42"/>
          <w:szCs w:val="42"/>
        </w:rPr>
        <w:t xml:space="preserve">  </w:t>
      </w:r>
      <w:r>
        <w:rPr>
          <w:rFonts w:ascii="黑体" w:eastAsia="黑体" w:hAnsi="黑体" w:cs="黑体"/>
          <w:spacing w:val="-17"/>
          <w:sz w:val="42"/>
          <w:szCs w:val="42"/>
        </w:rPr>
        <w:t>期限近期为</w:t>
      </w:r>
      <w:r>
        <w:rPr>
          <w:rFonts w:ascii="黑体" w:eastAsia="黑体" w:hAnsi="黑体" w:cs="黑体"/>
          <w:spacing w:val="-54"/>
          <w:sz w:val="42"/>
          <w:szCs w:val="42"/>
        </w:rPr>
        <w:t xml:space="preserve"> </w:t>
      </w:r>
      <w:r>
        <w:rPr>
          <w:rFonts w:ascii="黑体" w:eastAsia="黑体" w:hAnsi="黑体" w:cs="黑体"/>
          <w:spacing w:val="-17"/>
          <w:sz w:val="42"/>
          <w:szCs w:val="42"/>
        </w:rPr>
        <w:t>1985</w:t>
      </w:r>
      <w:r>
        <w:rPr>
          <w:rFonts w:ascii="黑体" w:eastAsia="黑体" w:hAnsi="黑体" w:cs="黑体"/>
          <w:spacing w:val="-17"/>
          <w:sz w:val="42"/>
          <w:szCs w:val="42"/>
        </w:rPr>
        <w:t>年，</w:t>
      </w:r>
      <w:r>
        <w:rPr>
          <w:rFonts w:ascii="黑体" w:eastAsia="黑体" w:hAnsi="黑体" w:cs="黑体"/>
          <w:spacing w:val="18"/>
          <w:sz w:val="42"/>
          <w:szCs w:val="42"/>
        </w:rPr>
        <w:t xml:space="preserve"> </w:t>
      </w:r>
      <w:r>
        <w:rPr>
          <w:rFonts w:ascii="黑体" w:eastAsia="黑体" w:hAnsi="黑体" w:cs="黑体"/>
          <w:spacing w:val="-17"/>
          <w:sz w:val="42"/>
          <w:szCs w:val="42"/>
        </w:rPr>
        <w:t>远期至</w:t>
      </w:r>
      <w:r>
        <w:rPr>
          <w:rFonts w:ascii="黑体" w:eastAsia="黑体" w:hAnsi="黑体" w:cs="黑体"/>
          <w:spacing w:val="-92"/>
          <w:sz w:val="42"/>
          <w:szCs w:val="42"/>
        </w:rPr>
        <w:t xml:space="preserve"> </w:t>
      </w:r>
      <w:r>
        <w:rPr>
          <w:rFonts w:ascii="黑体" w:eastAsia="黑体" w:hAnsi="黑体" w:cs="黑体"/>
          <w:spacing w:val="-17"/>
          <w:sz w:val="42"/>
          <w:szCs w:val="42"/>
        </w:rPr>
        <w:t>2000</w:t>
      </w:r>
      <w:r>
        <w:rPr>
          <w:rFonts w:ascii="黑体" w:eastAsia="黑体" w:hAnsi="黑体" w:cs="黑体"/>
          <w:spacing w:val="-17"/>
          <w:sz w:val="42"/>
          <w:szCs w:val="42"/>
        </w:rPr>
        <w:t>年。规划内容包括：</w:t>
      </w:r>
      <w:r>
        <w:rPr>
          <w:rFonts w:ascii="黑体" w:eastAsia="黑体" w:hAnsi="黑体" w:cs="黑体"/>
          <w:spacing w:val="81"/>
          <w:sz w:val="42"/>
          <w:szCs w:val="42"/>
        </w:rPr>
        <w:t xml:space="preserve"> </w:t>
      </w:r>
      <w:r>
        <w:rPr>
          <w:rFonts w:ascii="黑体" w:eastAsia="黑体" w:hAnsi="黑体" w:cs="黑体"/>
          <w:spacing w:val="-17"/>
          <w:sz w:val="42"/>
          <w:szCs w:val="42"/>
        </w:rPr>
        <w:t>一、城市性质；二、市区规模；</w:t>
      </w:r>
      <w:r>
        <w:rPr>
          <w:rFonts w:ascii="黑体" w:eastAsia="黑体" w:hAnsi="黑体" w:cs="黑体"/>
          <w:sz w:val="42"/>
          <w:szCs w:val="42"/>
        </w:rPr>
        <w:t xml:space="preserve"> </w:t>
      </w:r>
      <w:r>
        <w:rPr>
          <w:rFonts w:ascii="黑体" w:eastAsia="黑体" w:hAnsi="黑体" w:cs="黑体"/>
          <w:spacing w:val="-2"/>
          <w:sz w:val="42"/>
          <w:szCs w:val="42"/>
        </w:rPr>
        <w:t>三、总体布局；四、工业规划；五、城市交通规划；六、园林绿地规划；七、城市住</w:t>
      </w:r>
      <w:r>
        <w:rPr>
          <w:rFonts w:ascii="黑体" w:eastAsia="黑体" w:hAnsi="黑体" w:cs="黑体"/>
          <w:spacing w:val="32"/>
          <w:sz w:val="42"/>
          <w:szCs w:val="42"/>
        </w:rPr>
        <w:t xml:space="preserve"> </w:t>
      </w:r>
      <w:r>
        <w:rPr>
          <w:rFonts w:ascii="黑体" w:eastAsia="黑体" w:hAnsi="黑体" w:cs="黑体"/>
          <w:spacing w:val="2"/>
          <w:sz w:val="42"/>
          <w:szCs w:val="42"/>
        </w:rPr>
        <w:t>宅及主要公共建筑规划；八、城市水源和给排水规划；九、城市燃料动力规划；十、</w:t>
      </w:r>
      <w:r>
        <w:rPr>
          <w:rFonts w:ascii="黑体" w:eastAsia="黑体" w:hAnsi="黑体" w:cs="黑体"/>
          <w:spacing w:val="12"/>
          <w:sz w:val="42"/>
          <w:szCs w:val="42"/>
        </w:rPr>
        <w:t xml:space="preserve"> </w:t>
      </w:r>
      <w:r>
        <w:rPr>
          <w:rFonts w:ascii="黑体" w:eastAsia="黑体" w:hAnsi="黑体" w:cs="黑体"/>
          <w:spacing w:val="-5"/>
          <w:sz w:val="42"/>
          <w:szCs w:val="42"/>
        </w:rPr>
        <w:t>电讯规划；十一、</w:t>
      </w:r>
      <w:r>
        <w:rPr>
          <w:rFonts w:ascii="黑体" w:eastAsia="黑体" w:hAnsi="黑体" w:cs="黑体"/>
          <w:spacing w:val="52"/>
          <w:sz w:val="42"/>
          <w:szCs w:val="42"/>
        </w:rPr>
        <w:t xml:space="preserve"> </w:t>
      </w:r>
      <w:r>
        <w:rPr>
          <w:rFonts w:ascii="黑体" w:eastAsia="黑体" w:hAnsi="黑体" w:cs="黑体"/>
          <w:spacing w:val="-5"/>
          <w:sz w:val="42"/>
          <w:szCs w:val="42"/>
        </w:rPr>
        <w:t>环境质量保护规划。规划成果包括规划说明书、专项规划说明</w:t>
      </w:r>
      <w:r>
        <w:rPr>
          <w:rFonts w:ascii="黑体" w:eastAsia="黑体" w:hAnsi="黑体" w:cs="黑体"/>
          <w:spacing w:val="-88"/>
          <w:sz w:val="42"/>
          <w:szCs w:val="42"/>
        </w:rPr>
        <w:t xml:space="preserve"> </w:t>
      </w:r>
      <w:r>
        <w:rPr>
          <w:rFonts w:ascii="黑体" w:eastAsia="黑体" w:hAnsi="黑体" w:cs="黑体"/>
          <w:spacing w:val="-5"/>
          <w:sz w:val="42"/>
          <w:szCs w:val="42"/>
        </w:rPr>
        <w:t>27</w:t>
      </w:r>
      <w:r>
        <w:rPr>
          <w:rFonts w:ascii="黑体" w:eastAsia="黑体" w:hAnsi="黑体" w:cs="黑体"/>
          <w:sz w:val="42"/>
          <w:szCs w:val="42"/>
        </w:rPr>
        <w:t xml:space="preserve">  </w:t>
      </w:r>
      <w:r>
        <w:rPr>
          <w:rFonts w:ascii="黑体" w:eastAsia="黑体" w:hAnsi="黑体" w:cs="黑体"/>
          <w:spacing w:val="-35"/>
          <w:sz w:val="42"/>
          <w:szCs w:val="42"/>
        </w:rPr>
        <w:t>件、</w:t>
      </w:r>
      <w:r>
        <w:rPr>
          <w:rFonts w:ascii="黑体" w:eastAsia="黑体" w:hAnsi="黑体" w:cs="黑体"/>
          <w:spacing w:val="72"/>
          <w:sz w:val="42"/>
          <w:szCs w:val="42"/>
        </w:rPr>
        <w:t xml:space="preserve"> </w:t>
      </w:r>
      <w:r>
        <w:rPr>
          <w:rFonts w:ascii="黑体" w:eastAsia="黑体" w:hAnsi="黑体" w:cs="黑体"/>
          <w:spacing w:val="-35"/>
          <w:sz w:val="42"/>
          <w:szCs w:val="42"/>
        </w:rPr>
        <w:t>图件</w:t>
      </w:r>
      <w:r>
        <w:rPr>
          <w:rFonts w:ascii="黑体" w:eastAsia="黑体" w:hAnsi="黑体" w:cs="黑体"/>
          <w:spacing w:val="-92"/>
          <w:sz w:val="42"/>
          <w:szCs w:val="42"/>
        </w:rPr>
        <w:t xml:space="preserve"> </w:t>
      </w:r>
      <w:r>
        <w:rPr>
          <w:rFonts w:ascii="黑体" w:eastAsia="黑体" w:hAnsi="黑体" w:cs="黑体"/>
          <w:spacing w:val="-35"/>
          <w:sz w:val="42"/>
          <w:szCs w:val="42"/>
        </w:rPr>
        <w:t>37</w:t>
      </w:r>
      <w:r>
        <w:rPr>
          <w:rFonts w:ascii="黑体" w:eastAsia="黑体" w:hAnsi="黑体" w:cs="黑体"/>
          <w:spacing w:val="-123"/>
          <w:sz w:val="42"/>
          <w:szCs w:val="42"/>
        </w:rPr>
        <w:t xml:space="preserve"> </w:t>
      </w:r>
      <w:r>
        <w:rPr>
          <w:rFonts w:ascii="黑体" w:eastAsia="黑体" w:hAnsi="黑体" w:cs="黑体"/>
          <w:spacing w:val="-35"/>
          <w:sz w:val="42"/>
          <w:szCs w:val="42"/>
        </w:rPr>
        <w:t>张。</w:t>
      </w:r>
    </w:p>
    <w:p w:rsidR="001C5055" w14:paraId="738EE012" w14:textId="77777777">
      <w:pPr>
        <w:sectPr>
          <w:footerReference w:type="default" r:id="rId17"/>
          <w:pgSz w:w="17860" w:h="25258"/>
          <w:pgMar w:top="1481" w:right="944" w:bottom="2454" w:left="1200" w:header="0" w:footer="1992" w:gutter="0"/>
          <w:pgNumType w:start="10"/>
          <w:cols w:space="720"/>
        </w:sectPr>
      </w:pPr>
    </w:p>
    <w:p w:rsidR="001C5055" w14:paraId="4B370BC6" w14:textId="7B71880D">
      <w:pPr>
        <w:spacing w:before="93" w:line="237" w:lineRule="auto"/>
        <w:ind w:firstLine="5504"/>
        <w:rPr>
          <w:rFonts w:ascii="宋体" w:eastAsia="宋体" w:hAnsi="宋体" w:cs="宋体"/>
          <w:sz w:val="42"/>
          <w:szCs w:val="42"/>
        </w:rPr>
      </w:pPr>
      <w:r>
        <w:rPr>
          <w:rFonts w:ascii="宋体" w:eastAsia="宋体" w:hAnsi="宋体" w:cs="宋体"/>
          <w:color w:val="FF00FF"/>
          <w:sz w:val="42"/>
          <w:szCs w:val="42"/>
          <w:lang w:val="zh-CN"/>
        </w:rPr>
        <mc:AlternateContent>
          <mc:Choice Requires="wps">
            <w:drawing>
              <wp:anchor distT="0" distB="0" distL="114300" distR="114300" simplePos="0" relativeHeight="251749376" behindDoc="0" locked="0" layoutInCell="1" allowOverlap="1">
                <wp:simplePos x="0" y="0"/>
                <wp:positionH relativeFrom="column">
                  <wp:posOffset>6096000</wp:posOffset>
                </wp:positionH>
                <wp:positionV relativeFrom="paragraph">
                  <wp:posOffset>6679565</wp:posOffset>
                </wp:positionV>
                <wp:extent cx="127000" cy="127000"/>
                <wp:effectExtent l="0" t="0" r="6350" b="6350"/>
                <wp:wrapNone/>
                <wp:docPr id="648655210"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4871332A">
                            <w:pPr>
                              <w:rPr>
                                <w:color w:val="FFFFFF"/>
                              </w:rPr>
                            </w:pPr>
                            <w:r w:rsidRPr="00815387">
                              <w:rPr>
                                <w:rFonts w:hint="eastAsia"/>
                                <w:color w:val="FFFFFF"/>
                              </w:rPr>
                              <w:t>户和</w:t>
                            </w:r>
                            <w:r w:rsidRPr="00815387">
                              <w:rPr>
                                <w:rFonts w:hint="eastAsia"/>
                                <w:color w:val="FFFFFF"/>
                              </w:rPr>
                              <w:t>3</w:t>
                            </w:r>
                            <w:r w:rsidRPr="00815387">
                              <w:rPr>
                                <w:rFonts w:hint="eastAsia"/>
                                <w:color w:val="FFFFFF"/>
                              </w:rPr>
                              <w:t>万管道液化气用户。防洪排涝：全面建成长江南京段防洪堤达标工程、城区外秦淮河和外金川河防洪堤达标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67" type="#_x0000_t202" style="width:10pt;height:10pt;margin-top:525.95pt;margin-left:480pt;mso-wrap-distance-bottom:0;mso-wrap-distance-left:9pt;mso-wrap-distance-right:9pt;mso-wrap-distance-top:0;position:absolute;v-text-anchor:top;z-index:251748352" filled="f" fillcolor="this" stroked="f" strokeweight="0.5pt">
                <v:textbox>
                  <w:txbxContent>
                    <w:p w:rsidR="00815387" w:rsidRPr="00815387" w14:paraId="7AA27881" w14:textId="4871332A">
                      <w:pPr>
                        <w:rPr>
                          <w:color w:val="FFFFFF"/>
                        </w:rPr>
                      </w:pPr>
                      <w:r w:rsidRPr="00815387">
                        <w:rPr>
                          <w:rFonts w:hint="eastAsia"/>
                          <w:color w:val="FFFFFF"/>
                        </w:rPr>
                        <w:t>户和</w:t>
                      </w:r>
                      <w:r w:rsidRPr="00815387">
                        <w:rPr>
                          <w:rFonts w:hint="eastAsia"/>
                          <w:color w:val="FFFFFF"/>
                        </w:rPr>
                        <w:t>3</w:t>
                      </w:r>
                      <w:r w:rsidRPr="00815387">
                        <w:rPr>
                          <w:rFonts w:hint="eastAsia"/>
                          <w:color w:val="FFFFFF"/>
                        </w:rPr>
                        <w:t>万管道液化气用户。防洪排涝：全面建成长江南京段防洪堤达标工程、城区外秦淮河和外金川河防洪堤达标</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47328" behindDoc="0" locked="0" layoutInCell="1" allowOverlap="1">
                <wp:simplePos x="0" y="0"/>
                <wp:positionH relativeFrom="column">
                  <wp:posOffset>6096000</wp:posOffset>
                </wp:positionH>
                <wp:positionV relativeFrom="paragraph">
                  <wp:posOffset>4774565</wp:posOffset>
                </wp:positionV>
                <wp:extent cx="127000" cy="127000"/>
                <wp:effectExtent l="0" t="0" r="6350" b="6350"/>
                <wp:wrapNone/>
                <wp:docPr id="1037594093"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1146FF12">
                            <w:pPr>
                              <w:rPr>
                                <w:color w:val="FFFFFF"/>
                              </w:rPr>
                            </w:pPr>
                            <w:r w:rsidRPr="00815387">
                              <w:rPr>
                                <w:rFonts w:hint="eastAsia"/>
                                <w:color w:val="FFFFFF"/>
                              </w:rPr>
                              <w:t>程。按照深水深用、浅水浅用的原则进行港口合理布局，充分利用宜港岸线，提倡货主码头社会化。八卦洲长江大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68" type="#_x0000_t202" style="width:10pt;height:10pt;margin-top:375.95pt;margin-left:480pt;mso-wrap-distance-bottom:0;mso-wrap-distance-left:9pt;mso-wrap-distance-right:9pt;mso-wrap-distance-top:0;position:absolute;v-text-anchor:top;z-index:251746304" filled="f" fillcolor="this" stroked="f" strokeweight="0.5pt">
                <v:textbox>
                  <w:txbxContent>
                    <w:p w:rsidR="00815387" w:rsidRPr="00815387" w14:paraId="1A98DD2D" w14:textId="1146FF12">
                      <w:pPr>
                        <w:rPr>
                          <w:color w:val="FFFFFF"/>
                        </w:rPr>
                      </w:pPr>
                      <w:r w:rsidRPr="00815387">
                        <w:rPr>
                          <w:rFonts w:hint="eastAsia"/>
                          <w:color w:val="FFFFFF"/>
                        </w:rPr>
                        <w:t>程。按照深水深用、浅水浅用的原则进行港口合理布局，充分利用宜港岸线，提倡货主码头社会化。八卦洲长江大</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45280" behindDoc="0" locked="0" layoutInCell="1" allowOverlap="1">
                <wp:simplePos x="0" y="0"/>
                <wp:positionH relativeFrom="column">
                  <wp:posOffset>6096000</wp:posOffset>
                </wp:positionH>
                <wp:positionV relativeFrom="paragraph">
                  <wp:posOffset>2869565</wp:posOffset>
                </wp:positionV>
                <wp:extent cx="127000" cy="127000"/>
                <wp:effectExtent l="0" t="0" r="6350" b="6350"/>
                <wp:wrapNone/>
                <wp:docPr id="1594518857"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2C2EAE1B">
                            <w:pPr>
                              <w:rPr>
                                <w:color w:val="FFFFFF"/>
                              </w:rPr>
                            </w:pPr>
                            <w:r w:rsidRPr="00815387">
                              <w:rPr>
                                <w:rFonts w:hint="eastAsia"/>
                                <w:color w:val="FFFFFF"/>
                              </w:rPr>
                              <w:t>山一带。道路系统规划采用方格网，路网密度高，交通组织灵活。规划的干道有：中南京市居民住宅生活饮用水二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69" type="#_x0000_t202" style="width:10pt;height:10pt;margin-top:225.95pt;margin-left:480pt;mso-wrap-distance-bottom:0;mso-wrap-distance-left:9pt;mso-wrap-distance-right:9pt;mso-wrap-distance-top:0;position:absolute;v-text-anchor:top;z-index:251744256" filled="f" fillcolor="this" stroked="f" strokeweight="0.5pt">
                <v:textbox>
                  <w:txbxContent>
                    <w:p w:rsidR="00815387" w:rsidRPr="00815387" w14:paraId="6B017419" w14:textId="2C2EAE1B">
                      <w:pPr>
                        <w:rPr>
                          <w:color w:val="FFFFFF"/>
                        </w:rPr>
                      </w:pPr>
                      <w:r w:rsidRPr="00815387">
                        <w:rPr>
                          <w:rFonts w:hint="eastAsia"/>
                          <w:color w:val="FFFFFF"/>
                        </w:rPr>
                        <w:t>山一带。道路系统规划采用方格网，路网密度高，交通组织灵活。规划的干道有：中南京市居民住宅生活饮用水二</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43232" behindDoc="0" locked="0" layoutInCell="1" allowOverlap="1">
                <wp:simplePos x="0" y="0"/>
                <wp:positionH relativeFrom="column">
                  <wp:posOffset>6096000</wp:posOffset>
                </wp:positionH>
                <wp:positionV relativeFrom="paragraph">
                  <wp:posOffset>964565</wp:posOffset>
                </wp:positionV>
                <wp:extent cx="127000" cy="127000"/>
                <wp:effectExtent l="0" t="0" r="6350" b="6350"/>
                <wp:wrapNone/>
                <wp:docPr id="1712500947"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3C9493B7">
                            <w:pPr>
                              <w:rPr>
                                <w:color w:val="FFFFFF"/>
                              </w:rPr>
                            </w:pPr>
                            <w:r w:rsidRPr="00815387">
                              <w:rPr>
                                <w:rFonts w:hint="eastAsia"/>
                                <w:color w:val="FFFFFF"/>
                              </w:rPr>
                              <w:t>和其它不宜建港岸线，开辟滨江绿带。近期建设规划（</w:t>
                            </w:r>
                            <w:r w:rsidRPr="00815387">
                              <w:rPr>
                                <w:rFonts w:hint="eastAsia"/>
                                <w:color w:val="FFFFFF"/>
                              </w:rPr>
                              <w:t>1999-2001</w:t>
                            </w:r>
                            <w:r w:rsidRPr="00815387">
                              <w:rPr>
                                <w:rFonts w:hint="eastAsia"/>
                                <w:color w:val="FFFFFF"/>
                              </w:rPr>
                              <w:t>年）编制背景：南京市规划局基于对多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70" type="#_x0000_t202" style="width:10pt;height:10pt;margin-top:75.95pt;margin-left:480pt;mso-wrap-distance-bottom:0;mso-wrap-distance-left:9pt;mso-wrap-distance-right:9pt;mso-wrap-distance-top:0;position:absolute;v-text-anchor:top;z-index:251742208" filled="f" fillcolor="this" stroked="f" strokeweight="0.5pt">
                <v:textbox>
                  <w:txbxContent>
                    <w:p w:rsidR="00815387" w:rsidRPr="00815387" w14:paraId="0872257F" w14:textId="3C9493B7">
                      <w:pPr>
                        <w:rPr>
                          <w:color w:val="FFFFFF"/>
                        </w:rPr>
                      </w:pPr>
                      <w:r w:rsidRPr="00815387">
                        <w:rPr>
                          <w:rFonts w:hint="eastAsia"/>
                          <w:color w:val="FFFFFF"/>
                        </w:rPr>
                        <w:t>和其它不宜建港岸线，开辟滨江绿带。近期建设规划（</w:t>
                      </w:r>
                      <w:r w:rsidRPr="00815387">
                        <w:rPr>
                          <w:rFonts w:hint="eastAsia"/>
                          <w:color w:val="FFFFFF"/>
                        </w:rPr>
                        <w:t>1999-2001</w:t>
                      </w:r>
                      <w:r w:rsidRPr="00815387">
                        <w:rPr>
                          <w:rFonts w:hint="eastAsia"/>
                          <w:color w:val="FFFFFF"/>
                        </w:rPr>
                        <w:t>年）编制背景：南京市规划局基于对多</w:t>
                      </w:r>
                    </w:p>
                  </w:txbxContent>
                </v:textbox>
              </v:shape>
            </w:pict>
          </mc:Fallback>
        </mc:AlternateContent>
      </w:r>
      <w:r>
        <w:rPr>
          <w:rFonts w:ascii="宋体" w:eastAsia="宋体" w:hAnsi="宋体" w:cs="宋体"/>
          <w:color w:val="FF00FF"/>
          <w:sz w:val="42"/>
          <w:szCs w:val="42"/>
        </w:rPr>
        <w:t>南京市居民住宅生活饮用水二次供水管理办法（草稿）</w:t>
      </w:r>
    </w:p>
    <w:p w:rsidR="001C5055" w14:paraId="19CB80E0" w14:textId="77777777">
      <w:pPr>
        <w:spacing w:before="85" w:line="60" w:lineRule="exact"/>
        <w:textAlignment w:val="center"/>
      </w:pPr>
      <w:r>
        <w:drawing>
          <wp:inline distT="0" distB="0" distL="0" distR="0">
            <wp:extent cx="9931400" cy="3810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4"/>
                    <a:stretch>
                      <a:fillRect/>
                    </a:stretch>
                  </pic:blipFill>
                  <pic:spPr>
                    <a:xfrm>
                      <a:off x="0" y="0"/>
                      <a:ext cx="9931400" cy="38100"/>
                    </a:xfrm>
                    <a:prstGeom prst="rect">
                      <a:avLst/>
                    </a:prstGeom>
                  </pic:spPr>
                </pic:pic>
              </a:graphicData>
            </a:graphic>
          </wp:inline>
        </w:drawing>
      </w:r>
    </w:p>
    <w:p w:rsidR="001C5055" w14:paraId="2F1BD1F7" w14:textId="77777777">
      <w:pPr>
        <w:spacing w:line="333" w:lineRule="auto"/>
      </w:pPr>
    </w:p>
    <w:p w:rsidR="001C5055" w14:paraId="5952BA3C" w14:textId="77777777">
      <w:pPr>
        <w:spacing w:before="136" w:line="233" w:lineRule="auto"/>
        <w:ind w:firstLine="1548"/>
        <w:rPr>
          <w:rFonts w:ascii="黑体" w:eastAsia="黑体" w:hAnsi="黑体" w:cs="黑体"/>
          <w:sz w:val="42"/>
          <w:szCs w:val="42"/>
        </w:rPr>
      </w:pPr>
      <w:r>
        <w:rPr>
          <w:rFonts w:ascii="黑体" w:eastAsia="黑体" w:hAnsi="黑体" w:cs="黑体"/>
          <w:spacing w:val="-3"/>
          <w:sz w:val="42"/>
          <w:szCs w:val="42"/>
        </w:rPr>
        <w:t>城市性质经国务院批准确定为：著名古都，江苏省的政治、经济、文化中心。</w:t>
      </w:r>
    </w:p>
    <w:p w:rsidR="001C5055" w14:paraId="55BF70E7" w14:textId="77777777">
      <w:pPr>
        <w:spacing w:line="290" w:lineRule="auto"/>
      </w:pPr>
    </w:p>
    <w:p w:rsidR="001C5055" w14:paraId="2C5B3758" w14:textId="77777777">
      <w:pPr>
        <w:spacing w:line="290" w:lineRule="auto"/>
      </w:pPr>
    </w:p>
    <w:p w:rsidR="001C5055" w14:paraId="4266F440" w14:textId="77777777">
      <w:pPr>
        <w:spacing w:before="136" w:line="413" w:lineRule="auto"/>
        <w:ind w:left="81" w:right="156" w:firstLine="1466"/>
        <w:rPr>
          <w:rFonts w:ascii="黑体" w:eastAsia="黑体" w:hAnsi="黑体" w:cs="黑体"/>
          <w:sz w:val="42"/>
          <w:szCs w:val="42"/>
        </w:rPr>
      </w:pPr>
      <w:r>
        <w:rPr>
          <w:rFonts w:ascii="黑体" w:eastAsia="黑体" w:hAnsi="黑体" w:cs="黑体"/>
          <w:spacing w:val="-4"/>
          <w:sz w:val="42"/>
          <w:szCs w:val="42"/>
        </w:rPr>
        <w:t>城市布局：在</w:t>
      </w:r>
      <w:r>
        <w:rPr>
          <w:rFonts w:ascii="黑体" w:eastAsia="黑体" w:hAnsi="黑体" w:cs="黑体"/>
          <w:spacing w:val="-4"/>
          <w:sz w:val="42"/>
          <w:szCs w:val="42"/>
        </w:rPr>
        <w:t>"</w:t>
      </w:r>
      <w:r>
        <w:rPr>
          <w:rFonts w:ascii="黑体" w:eastAsia="黑体" w:hAnsi="黑体" w:cs="黑体"/>
          <w:spacing w:val="-4"/>
          <w:sz w:val="42"/>
          <w:szCs w:val="42"/>
        </w:rPr>
        <w:t>严格控制大城市规模</w:t>
      </w:r>
      <w:r>
        <w:rPr>
          <w:rFonts w:ascii="黑体" w:eastAsia="黑体" w:hAnsi="黑体" w:cs="黑体"/>
          <w:spacing w:val="-4"/>
          <w:sz w:val="42"/>
          <w:szCs w:val="42"/>
        </w:rPr>
        <w:t>"</w:t>
      </w:r>
      <w:r>
        <w:rPr>
          <w:rFonts w:ascii="黑体" w:eastAsia="黑体" w:hAnsi="黑体" w:cs="黑体"/>
          <w:spacing w:val="-91"/>
          <w:sz w:val="42"/>
          <w:szCs w:val="42"/>
        </w:rPr>
        <w:t xml:space="preserve"> </w:t>
      </w:r>
      <w:r>
        <w:rPr>
          <w:rFonts w:ascii="黑体" w:eastAsia="黑体" w:hAnsi="黑体" w:cs="黑体"/>
          <w:spacing w:val="-4"/>
          <w:sz w:val="42"/>
          <w:szCs w:val="42"/>
        </w:rPr>
        <w:t>的方针指导下，为了达到</w:t>
      </w:r>
      <w:r>
        <w:rPr>
          <w:rFonts w:ascii="黑体" w:eastAsia="黑体" w:hAnsi="黑体" w:cs="黑体"/>
          <w:spacing w:val="-4"/>
          <w:sz w:val="42"/>
          <w:szCs w:val="42"/>
        </w:rPr>
        <w:t>"</w:t>
      </w:r>
      <w:r>
        <w:rPr>
          <w:rFonts w:ascii="黑体" w:eastAsia="黑体" w:hAnsi="黑体" w:cs="黑体"/>
          <w:spacing w:val="-4"/>
          <w:sz w:val="42"/>
          <w:szCs w:val="42"/>
        </w:rPr>
        <w:t>城市要控制，</w:t>
      </w:r>
      <w:r>
        <w:rPr>
          <w:rFonts w:ascii="黑体" w:eastAsia="黑体" w:hAnsi="黑体" w:cs="黑体"/>
          <w:sz w:val="42"/>
          <w:szCs w:val="42"/>
        </w:rPr>
        <w:t xml:space="preserve"> </w:t>
      </w:r>
      <w:r>
        <w:rPr>
          <w:rFonts w:ascii="黑体" w:eastAsia="黑体" w:hAnsi="黑体" w:cs="黑体"/>
          <w:spacing w:val="-4"/>
          <w:sz w:val="42"/>
          <w:szCs w:val="42"/>
        </w:rPr>
        <w:t>事业要发展</w:t>
      </w:r>
      <w:r>
        <w:rPr>
          <w:rFonts w:ascii="黑体" w:eastAsia="黑体" w:hAnsi="黑体" w:cs="黑体"/>
          <w:spacing w:val="-4"/>
          <w:sz w:val="42"/>
          <w:szCs w:val="42"/>
        </w:rPr>
        <w:t>"</w:t>
      </w:r>
      <w:r>
        <w:rPr>
          <w:rFonts w:ascii="黑体" w:eastAsia="黑体" w:hAnsi="黑体" w:cs="黑体"/>
          <w:spacing w:val="-94"/>
          <w:sz w:val="42"/>
          <w:szCs w:val="42"/>
        </w:rPr>
        <w:t xml:space="preserve"> </w:t>
      </w:r>
      <w:r>
        <w:rPr>
          <w:rFonts w:ascii="黑体" w:eastAsia="黑体" w:hAnsi="黑体" w:cs="黑体"/>
          <w:spacing w:val="-4"/>
          <w:sz w:val="42"/>
          <w:szCs w:val="42"/>
        </w:rPr>
        <w:t>的目的，规划提出以利用现有城镇基础为前提，有所控制，有所发展，</w:t>
      </w:r>
      <w:r>
        <w:rPr>
          <w:rFonts w:ascii="黑体" w:eastAsia="黑体" w:hAnsi="黑体" w:cs="黑体"/>
          <w:sz w:val="42"/>
          <w:szCs w:val="42"/>
        </w:rPr>
        <w:t xml:space="preserve">  </w:t>
      </w:r>
      <w:r>
        <w:rPr>
          <w:rFonts w:ascii="黑体" w:eastAsia="黑体" w:hAnsi="黑体" w:cs="黑体"/>
          <w:spacing w:val="-2"/>
          <w:sz w:val="42"/>
          <w:szCs w:val="42"/>
        </w:rPr>
        <w:t>互相配合，互相依存，分工协作，使大、中、小城镇和郊外广阔的</w:t>
      </w:r>
      <w:r>
        <w:rPr>
          <w:rFonts w:ascii="黑体" w:eastAsia="黑体" w:hAnsi="黑体" w:cs="黑体"/>
          <w:spacing w:val="-2"/>
          <w:sz w:val="42"/>
          <w:szCs w:val="42"/>
        </w:rPr>
        <w:t>"</w:t>
      </w:r>
      <w:r>
        <w:rPr>
          <w:rFonts w:ascii="黑体" w:eastAsia="黑体" w:hAnsi="黑体" w:cs="黑体"/>
          <w:spacing w:val="-2"/>
          <w:sz w:val="42"/>
          <w:szCs w:val="42"/>
        </w:rPr>
        <w:t>绿色海洋</w:t>
      </w:r>
      <w:r>
        <w:rPr>
          <w:rFonts w:ascii="黑体" w:eastAsia="黑体" w:hAnsi="黑体" w:cs="黑体"/>
          <w:spacing w:val="-2"/>
          <w:sz w:val="42"/>
          <w:szCs w:val="42"/>
        </w:rPr>
        <w:t>"</w:t>
      </w:r>
      <w:r>
        <w:rPr>
          <w:rFonts w:ascii="黑体" w:eastAsia="黑体" w:hAnsi="黑体" w:cs="黑体"/>
          <w:spacing w:val="-2"/>
          <w:sz w:val="42"/>
          <w:szCs w:val="42"/>
        </w:rPr>
        <w:t>有机地</w:t>
      </w:r>
      <w:r>
        <w:rPr>
          <w:rFonts w:ascii="黑体" w:eastAsia="黑体" w:hAnsi="黑体" w:cs="黑体"/>
          <w:spacing w:val="24"/>
          <w:sz w:val="42"/>
          <w:szCs w:val="42"/>
        </w:rPr>
        <w:t xml:space="preserve"> </w:t>
      </w:r>
      <w:r>
        <w:rPr>
          <w:rFonts w:ascii="黑体" w:eastAsia="黑体" w:hAnsi="黑体" w:cs="黑体"/>
          <w:spacing w:val="-1"/>
          <w:sz w:val="42"/>
          <w:szCs w:val="42"/>
        </w:rPr>
        <w:t>结合，以圈层式城镇群体的布局构架进行规划建设的思想。</w:t>
      </w:r>
    </w:p>
    <w:p w:rsidR="001C5055" w14:paraId="02B50775" w14:textId="77777777">
      <w:pPr>
        <w:spacing w:before="303" w:line="412" w:lineRule="auto"/>
        <w:ind w:left="65" w:firstLine="1502"/>
        <w:rPr>
          <w:rFonts w:ascii="黑体" w:eastAsia="黑体" w:hAnsi="黑体" w:cs="黑体"/>
          <w:sz w:val="42"/>
          <w:szCs w:val="42"/>
        </w:rPr>
      </w:pPr>
      <w:r>
        <w:rPr>
          <w:rFonts w:ascii="黑体" w:eastAsia="黑体" w:hAnsi="黑体" w:cs="黑体"/>
          <w:spacing w:val="-1"/>
          <w:sz w:val="42"/>
          <w:szCs w:val="42"/>
        </w:rPr>
        <w:t>总体布局</w:t>
      </w:r>
      <w:r>
        <w:rPr>
          <w:rFonts w:ascii="黑体" w:eastAsia="黑体" w:hAnsi="黑体" w:cs="黑体"/>
          <w:spacing w:val="-1"/>
          <w:sz w:val="42"/>
          <w:szCs w:val="42"/>
        </w:rPr>
        <w:t>--</w:t>
      </w:r>
      <w:r>
        <w:rPr>
          <w:rFonts w:ascii="黑体" w:eastAsia="黑体" w:hAnsi="黑体" w:cs="黑体"/>
          <w:spacing w:val="-1"/>
          <w:sz w:val="42"/>
          <w:szCs w:val="42"/>
        </w:rPr>
        <w:t>圈层式城镇群体的结构</w:t>
      </w:r>
      <w:r>
        <w:rPr>
          <w:rFonts w:ascii="黑体" w:eastAsia="黑体" w:hAnsi="黑体" w:cs="黑体"/>
          <w:spacing w:val="7"/>
          <w:sz w:val="42"/>
          <w:szCs w:val="42"/>
        </w:rPr>
        <w:t xml:space="preserve">       </w:t>
      </w:r>
      <w:r>
        <w:rPr>
          <w:rFonts w:ascii="黑体" w:eastAsia="黑体" w:hAnsi="黑体" w:cs="黑体"/>
          <w:spacing w:val="-1"/>
          <w:sz w:val="42"/>
          <w:szCs w:val="42"/>
        </w:rPr>
        <w:t>以市区为主体，围绕市区由内向</w:t>
      </w:r>
      <w:r>
        <w:rPr>
          <w:rFonts w:ascii="黑体" w:eastAsia="黑体" w:hAnsi="黑体" w:cs="黑体"/>
          <w:spacing w:val="1"/>
          <w:sz w:val="42"/>
          <w:szCs w:val="42"/>
        </w:rPr>
        <w:t xml:space="preserve">   </w:t>
      </w:r>
      <w:r>
        <w:rPr>
          <w:rFonts w:ascii="黑体" w:eastAsia="黑体" w:hAnsi="黑体" w:cs="黑体"/>
          <w:spacing w:val="-1"/>
          <w:sz w:val="42"/>
          <w:szCs w:val="42"/>
        </w:rPr>
        <w:t>外，把市域分为各具功能又相互有机联系的五个圈层。即：</w:t>
      </w:r>
      <w:r>
        <w:rPr>
          <w:rFonts w:ascii="黑体" w:eastAsia="黑体" w:hAnsi="黑体" w:cs="黑体"/>
          <w:spacing w:val="-1"/>
          <w:sz w:val="42"/>
          <w:szCs w:val="42"/>
        </w:rPr>
        <w:t>①</w:t>
      </w:r>
      <w:r>
        <w:rPr>
          <w:rFonts w:ascii="黑体" w:eastAsia="黑体" w:hAnsi="黑体" w:cs="黑体"/>
          <w:spacing w:val="-1"/>
          <w:sz w:val="42"/>
          <w:szCs w:val="42"/>
        </w:rPr>
        <w:t>中心圈层</w:t>
      </w:r>
      <w:r>
        <w:rPr>
          <w:rFonts w:ascii="黑体" w:eastAsia="黑体" w:hAnsi="黑体" w:cs="黑体"/>
          <w:spacing w:val="-1"/>
          <w:sz w:val="42"/>
          <w:szCs w:val="42"/>
        </w:rPr>
        <w:t>--</w:t>
      </w:r>
      <w:r>
        <w:rPr>
          <w:rFonts w:ascii="黑体" w:eastAsia="黑体" w:hAnsi="黑体" w:cs="黑体"/>
          <w:spacing w:val="-1"/>
          <w:sz w:val="42"/>
          <w:szCs w:val="42"/>
        </w:rPr>
        <w:t>市区，是全</w:t>
      </w:r>
      <w:r>
        <w:rPr>
          <w:rFonts w:ascii="黑体" w:eastAsia="黑体" w:hAnsi="黑体" w:cs="黑体"/>
          <w:spacing w:val="8"/>
          <w:sz w:val="42"/>
          <w:szCs w:val="42"/>
        </w:rPr>
        <w:t xml:space="preserve"> </w:t>
      </w:r>
      <w:r>
        <w:rPr>
          <w:rFonts w:ascii="黑体" w:eastAsia="黑体" w:hAnsi="黑体" w:cs="黑体"/>
          <w:spacing w:val="-8"/>
          <w:sz w:val="42"/>
          <w:szCs w:val="42"/>
        </w:rPr>
        <w:t>省的政治、经济、文化中心；文化古都的遗址；科研文化国际活动的中心。</w:t>
      </w:r>
      <w:r>
        <w:rPr>
          <w:rFonts w:ascii="黑体" w:eastAsia="黑体" w:hAnsi="黑体" w:cs="黑体"/>
          <w:spacing w:val="56"/>
          <w:sz w:val="42"/>
          <w:szCs w:val="42"/>
        </w:rPr>
        <w:t xml:space="preserve"> </w:t>
      </w:r>
      <w:r>
        <w:rPr>
          <w:rFonts w:ascii="黑体" w:eastAsia="黑体" w:hAnsi="黑体" w:cs="黑体"/>
          <w:spacing w:val="-8"/>
          <w:sz w:val="42"/>
          <w:szCs w:val="42"/>
        </w:rPr>
        <w:t>②</w:t>
      </w:r>
      <w:r>
        <w:rPr>
          <w:rFonts w:ascii="黑体" w:eastAsia="黑体" w:hAnsi="黑体" w:cs="黑体"/>
          <w:spacing w:val="-8"/>
          <w:sz w:val="42"/>
          <w:szCs w:val="42"/>
        </w:rPr>
        <w:t>第二圈</w:t>
      </w:r>
      <w:r>
        <w:rPr>
          <w:rFonts w:ascii="黑体" w:eastAsia="黑体" w:hAnsi="黑体" w:cs="黑体"/>
          <w:sz w:val="42"/>
          <w:szCs w:val="42"/>
        </w:rPr>
        <w:t xml:space="preserve"> </w:t>
      </w:r>
      <w:r>
        <w:rPr>
          <w:rFonts w:ascii="黑体" w:eastAsia="黑体" w:hAnsi="黑体" w:cs="黑体"/>
          <w:spacing w:val="-7"/>
          <w:sz w:val="42"/>
          <w:szCs w:val="42"/>
        </w:rPr>
        <w:t>层为蔬菜、副食品基地和风景游览区。</w:t>
      </w:r>
      <w:r>
        <w:rPr>
          <w:rFonts w:ascii="黑体" w:eastAsia="黑体" w:hAnsi="黑体" w:cs="黑体"/>
          <w:spacing w:val="68"/>
          <w:sz w:val="42"/>
          <w:szCs w:val="42"/>
        </w:rPr>
        <w:t xml:space="preserve"> </w:t>
      </w:r>
      <w:r>
        <w:rPr>
          <w:rFonts w:ascii="黑体" w:eastAsia="黑体" w:hAnsi="黑体" w:cs="黑体"/>
          <w:spacing w:val="-7"/>
          <w:sz w:val="42"/>
          <w:szCs w:val="42"/>
        </w:rPr>
        <w:t>此圈层是市区和主要卫星城的绿色隔断地带。</w:t>
      </w:r>
      <w:r>
        <w:rPr>
          <w:rFonts w:ascii="黑体" w:eastAsia="黑体" w:hAnsi="黑体" w:cs="黑体"/>
          <w:sz w:val="42"/>
          <w:szCs w:val="42"/>
        </w:rPr>
        <w:t xml:space="preserve"> </w:t>
      </w:r>
      <w:r>
        <w:rPr>
          <w:rFonts w:ascii="黑体" w:eastAsia="黑体" w:hAnsi="黑体" w:cs="黑体"/>
          <w:spacing w:val="-15"/>
          <w:sz w:val="42"/>
          <w:szCs w:val="42"/>
        </w:rPr>
        <w:t>③</w:t>
      </w:r>
      <w:r>
        <w:rPr>
          <w:rFonts w:ascii="黑体" w:eastAsia="黑体" w:hAnsi="黑体" w:cs="黑体"/>
          <w:spacing w:val="-15"/>
          <w:sz w:val="42"/>
          <w:szCs w:val="42"/>
        </w:rPr>
        <w:t>第三圈层有沿江三个卫星城、</w:t>
      </w:r>
      <w:r>
        <w:rPr>
          <w:rFonts w:ascii="黑体" w:eastAsia="黑体" w:hAnsi="黑体" w:cs="黑体"/>
          <w:spacing w:val="87"/>
          <w:sz w:val="42"/>
          <w:szCs w:val="42"/>
        </w:rPr>
        <w:t xml:space="preserve"> </w:t>
      </w:r>
      <w:r>
        <w:rPr>
          <w:rFonts w:ascii="黑体" w:eastAsia="黑体" w:hAnsi="黑体" w:cs="黑体"/>
          <w:spacing w:val="-15"/>
          <w:sz w:val="42"/>
          <w:szCs w:val="42"/>
        </w:rPr>
        <w:t>三个县城和两浦地区。</w:t>
      </w:r>
      <w:r>
        <w:rPr>
          <w:rFonts w:ascii="黑体" w:eastAsia="黑体" w:hAnsi="黑体" w:cs="黑体"/>
          <w:spacing w:val="21"/>
          <w:sz w:val="42"/>
          <w:szCs w:val="42"/>
        </w:rPr>
        <w:t xml:space="preserve"> </w:t>
      </w:r>
      <w:r>
        <w:rPr>
          <w:rFonts w:ascii="黑体" w:eastAsia="黑体" w:hAnsi="黑体" w:cs="黑体"/>
          <w:spacing w:val="-15"/>
          <w:sz w:val="42"/>
          <w:szCs w:val="42"/>
        </w:rPr>
        <w:t>这些城镇和地区为南京外围相</w:t>
      </w:r>
      <w:r>
        <w:rPr>
          <w:rFonts w:ascii="黑体" w:eastAsia="黑体" w:hAnsi="黑体" w:cs="黑体"/>
          <w:sz w:val="42"/>
          <w:szCs w:val="42"/>
        </w:rPr>
        <w:t xml:space="preserve"> </w:t>
      </w:r>
      <w:r>
        <w:rPr>
          <w:rFonts w:ascii="黑体" w:eastAsia="黑体" w:hAnsi="黑体" w:cs="黑体"/>
          <w:spacing w:val="-8"/>
          <w:sz w:val="42"/>
          <w:szCs w:val="42"/>
        </w:rPr>
        <w:t>对独立的生产基地，</w:t>
      </w:r>
      <w:r>
        <w:rPr>
          <w:rFonts w:ascii="黑体" w:eastAsia="黑体" w:hAnsi="黑体" w:cs="黑体"/>
          <w:spacing w:val="51"/>
          <w:sz w:val="42"/>
          <w:szCs w:val="42"/>
        </w:rPr>
        <w:t xml:space="preserve"> </w:t>
      </w:r>
      <w:r>
        <w:rPr>
          <w:rFonts w:ascii="黑体" w:eastAsia="黑体" w:hAnsi="黑体" w:cs="黑体"/>
          <w:spacing w:val="-8"/>
          <w:sz w:val="42"/>
          <w:szCs w:val="42"/>
        </w:rPr>
        <w:t>以接纳市区疏散外迁的单位和人口以及外地迁入的工矿企业和科</w:t>
      </w:r>
      <w:r>
        <w:rPr>
          <w:rFonts w:ascii="黑体" w:eastAsia="黑体" w:hAnsi="黑体" w:cs="黑体"/>
          <w:sz w:val="42"/>
          <w:szCs w:val="42"/>
        </w:rPr>
        <w:t xml:space="preserve"> </w:t>
      </w:r>
      <w:r>
        <w:rPr>
          <w:rFonts w:ascii="黑体" w:eastAsia="黑体" w:hAnsi="黑体" w:cs="黑体"/>
          <w:spacing w:val="-12"/>
          <w:sz w:val="42"/>
          <w:szCs w:val="42"/>
        </w:rPr>
        <w:t>研教育单位。</w:t>
      </w:r>
      <w:r>
        <w:rPr>
          <w:rFonts w:ascii="黑体" w:eastAsia="黑体" w:hAnsi="黑体" w:cs="黑体"/>
          <w:spacing w:val="-12"/>
          <w:sz w:val="42"/>
          <w:szCs w:val="42"/>
        </w:rPr>
        <w:t>④</w:t>
      </w:r>
      <w:r>
        <w:rPr>
          <w:rFonts w:ascii="黑体" w:eastAsia="黑体" w:hAnsi="黑体" w:cs="黑体"/>
          <w:spacing w:val="-12"/>
          <w:sz w:val="42"/>
          <w:szCs w:val="42"/>
        </w:rPr>
        <w:t>第四圈层是市域内大片农田、山林。</w:t>
      </w:r>
      <w:r>
        <w:rPr>
          <w:rFonts w:ascii="黑体" w:eastAsia="黑体" w:hAnsi="黑体" w:cs="黑体"/>
          <w:spacing w:val="-12"/>
          <w:sz w:val="42"/>
          <w:szCs w:val="42"/>
        </w:rPr>
        <w:t>⑤</w:t>
      </w:r>
      <w:r>
        <w:rPr>
          <w:rFonts w:ascii="黑体" w:eastAsia="黑体" w:hAnsi="黑体" w:cs="黑体"/>
          <w:spacing w:val="-12"/>
          <w:sz w:val="42"/>
          <w:szCs w:val="42"/>
        </w:rPr>
        <w:t>第五圈层是远郊小城镇。</w:t>
      </w:r>
      <w:r>
        <w:rPr>
          <w:rFonts w:ascii="黑体" w:eastAsia="黑体" w:hAnsi="黑体" w:cs="黑体"/>
          <w:spacing w:val="-25"/>
          <w:sz w:val="42"/>
          <w:szCs w:val="42"/>
        </w:rPr>
        <w:t xml:space="preserve"> </w:t>
      </w:r>
      <w:r>
        <w:rPr>
          <w:rFonts w:ascii="黑体" w:eastAsia="黑体" w:hAnsi="黑体" w:cs="黑体"/>
          <w:spacing w:val="-12"/>
          <w:sz w:val="42"/>
          <w:szCs w:val="42"/>
        </w:rPr>
        <w:t>农田、</w:t>
      </w:r>
      <w:r>
        <w:rPr>
          <w:rFonts w:ascii="黑体" w:eastAsia="黑体" w:hAnsi="黑体" w:cs="黑体"/>
          <w:sz w:val="42"/>
          <w:szCs w:val="42"/>
        </w:rPr>
        <w:t xml:space="preserve"> </w:t>
      </w:r>
      <w:r>
        <w:rPr>
          <w:rFonts w:ascii="黑体" w:eastAsia="黑体" w:hAnsi="黑体" w:cs="黑体"/>
          <w:spacing w:val="-22"/>
          <w:sz w:val="42"/>
          <w:szCs w:val="42"/>
        </w:rPr>
        <w:t>山林，是南京地区生态平衡的重要基础。</w:t>
      </w:r>
      <w:r>
        <w:rPr>
          <w:rFonts w:ascii="黑体" w:eastAsia="黑体" w:hAnsi="黑体" w:cs="黑体"/>
          <w:spacing w:val="47"/>
          <w:sz w:val="42"/>
          <w:szCs w:val="42"/>
        </w:rPr>
        <w:t xml:space="preserve"> </w:t>
      </w:r>
      <w:r>
        <w:rPr>
          <w:rFonts w:ascii="黑体" w:eastAsia="黑体" w:hAnsi="黑体" w:cs="黑体"/>
          <w:spacing w:val="-22"/>
          <w:sz w:val="42"/>
          <w:szCs w:val="42"/>
        </w:rPr>
        <w:t>远郊小城镇包括：</w:t>
      </w:r>
      <w:r>
        <w:rPr>
          <w:rFonts w:ascii="黑体" w:eastAsia="黑体" w:hAnsi="黑体" w:cs="黑体"/>
          <w:spacing w:val="84"/>
          <w:sz w:val="42"/>
          <w:szCs w:val="42"/>
        </w:rPr>
        <w:t xml:space="preserve"> </w:t>
      </w:r>
      <w:r>
        <w:rPr>
          <w:rFonts w:ascii="黑体" w:eastAsia="黑体" w:hAnsi="黑体" w:cs="黑体"/>
          <w:spacing w:val="-22"/>
          <w:sz w:val="42"/>
          <w:szCs w:val="42"/>
        </w:rPr>
        <w:t>湖熟、横溪、冶山、竹镇、</w:t>
      </w:r>
      <w:r>
        <w:rPr>
          <w:rFonts w:ascii="黑体" w:eastAsia="黑体" w:hAnsi="黑体" w:cs="黑体"/>
          <w:sz w:val="42"/>
          <w:szCs w:val="42"/>
        </w:rPr>
        <w:t xml:space="preserve"> </w:t>
      </w:r>
      <w:r>
        <w:rPr>
          <w:rFonts w:ascii="黑体" w:eastAsia="黑体" w:hAnsi="黑体" w:cs="黑体"/>
          <w:spacing w:val="-12"/>
          <w:sz w:val="42"/>
          <w:szCs w:val="42"/>
        </w:rPr>
        <w:t>桥林等，是农工商综合发展的基地。这种布局被概括为</w:t>
      </w:r>
      <w:r>
        <w:rPr>
          <w:rFonts w:ascii="黑体" w:eastAsia="黑体" w:hAnsi="黑体" w:cs="黑体"/>
          <w:spacing w:val="-12"/>
          <w:sz w:val="42"/>
          <w:szCs w:val="42"/>
        </w:rPr>
        <w:t>"</w:t>
      </w:r>
      <w:r>
        <w:rPr>
          <w:rFonts w:ascii="黑体" w:eastAsia="黑体" w:hAnsi="黑体" w:cs="黑体"/>
          <w:spacing w:val="-88"/>
          <w:sz w:val="42"/>
          <w:szCs w:val="42"/>
        </w:rPr>
        <w:t xml:space="preserve"> </w:t>
      </w:r>
      <w:r>
        <w:rPr>
          <w:rFonts w:ascii="黑体" w:eastAsia="黑体" w:hAnsi="黑体" w:cs="黑体"/>
          <w:spacing w:val="-12"/>
          <w:sz w:val="42"/>
          <w:szCs w:val="42"/>
        </w:rPr>
        <w:t>市</w:t>
      </w:r>
      <w:r>
        <w:rPr>
          <w:rFonts w:ascii="黑体" w:eastAsia="黑体" w:hAnsi="黑体" w:cs="黑体"/>
          <w:spacing w:val="-12"/>
          <w:sz w:val="42"/>
          <w:szCs w:val="42"/>
        </w:rPr>
        <w:t>-</w:t>
      </w:r>
      <w:r>
        <w:rPr>
          <w:rFonts w:ascii="黑体" w:eastAsia="黑体" w:hAnsi="黑体" w:cs="黑体"/>
          <w:spacing w:val="-12"/>
          <w:sz w:val="42"/>
          <w:szCs w:val="42"/>
        </w:rPr>
        <w:t>郊</w:t>
      </w:r>
      <w:r>
        <w:rPr>
          <w:rFonts w:ascii="黑体" w:eastAsia="黑体" w:hAnsi="黑体" w:cs="黑体"/>
          <w:spacing w:val="-12"/>
          <w:sz w:val="42"/>
          <w:szCs w:val="42"/>
        </w:rPr>
        <w:t>-</w:t>
      </w:r>
      <w:r>
        <w:rPr>
          <w:rFonts w:ascii="黑体" w:eastAsia="黑体" w:hAnsi="黑体" w:cs="黑体"/>
          <w:spacing w:val="-12"/>
          <w:sz w:val="42"/>
          <w:szCs w:val="42"/>
        </w:rPr>
        <w:t>城</w:t>
      </w:r>
      <w:r>
        <w:rPr>
          <w:rFonts w:ascii="黑体" w:eastAsia="黑体" w:hAnsi="黑体" w:cs="黑体"/>
          <w:spacing w:val="-12"/>
          <w:sz w:val="42"/>
          <w:szCs w:val="42"/>
        </w:rPr>
        <w:t>-</w:t>
      </w:r>
      <w:r>
        <w:rPr>
          <w:rFonts w:ascii="黑体" w:eastAsia="黑体" w:hAnsi="黑体" w:cs="黑体"/>
          <w:spacing w:val="-12"/>
          <w:sz w:val="42"/>
          <w:szCs w:val="42"/>
        </w:rPr>
        <w:t>乡</w:t>
      </w:r>
      <w:r>
        <w:rPr>
          <w:rFonts w:ascii="黑体" w:eastAsia="黑体" w:hAnsi="黑体" w:cs="黑体"/>
          <w:spacing w:val="-12"/>
          <w:sz w:val="42"/>
          <w:szCs w:val="42"/>
        </w:rPr>
        <w:t>-</w:t>
      </w:r>
      <w:r>
        <w:rPr>
          <w:rFonts w:ascii="黑体" w:eastAsia="黑体" w:hAnsi="黑体" w:cs="黑体"/>
          <w:spacing w:val="-12"/>
          <w:sz w:val="42"/>
          <w:szCs w:val="42"/>
        </w:rPr>
        <w:t>镇</w:t>
      </w:r>
      <w:r>
        <w:rPr>
          <w:rFonts w:ascii="黑体" w:eastAsia="黑体" w:hAnsi="黑体" w:cs="黑体"/>
          <w:spacing w:val="-12"/>
          <w:sz w:val="42"/>
          <w:szCs w:val="42"/>
        </w:rPr>
        <w:t>"</w:t>
      </w:r>
      <w:r>
        <w:rPr>
          <w:rFonts w:ascii="黑体" w:eastAsia="黑体" w:hAnsi="黑体" w:cs="黑体"/>
          <w:spacing w:val="-111"/>
          <w:sz w:val="42"/>
          <w:szCs w:val="42"/>
        </w:rPr>
        <w:t xml:space="preserve"> </w:t>
      </w:r>
      <w:r>
        <w:rPr>
          <w:rFonts w:ascii="黑体" w:eastAsia="黑体" w:hAnsi="黑体" w:cs="黑体"/>
          <w:spacing w:val="-12"/>
          <w:sz w:val="42"/>
          <w:szCs w:val="42"/>
        </w:rPr>
        <w:t>的组合形式。</w:t>
      </w:r>
    </w:p>
    <w:p w:rsidR="001C5055" w14:paraId="75EBBC90" w14:textId="77777777">
      <w:pPr>
        <w:spacing w:before="304" w:line="242" w:lineRule="auto"/>
        <w:ind w:firstLine="1561"/>
        <w:rPr>
          <w:rFonts w:ascii="黑体" w:eastAsia="黑体" w:hAnsi="黑体" w:cs="黑体"/>
          <w:sz w:val="42"/>
          <w:szCs w:val="42"/>
        </w:rPr>
      </w:pPr>
      <w:r>
        <w:rPr>
          <w:rFonts w:ascii="黑体" w:eastAsia="黑体" w:hAnsi="黑体" w:cs="黑体"/>
          <w:spacing w:val="-21"/>
          <w:sz w:val="42"/>
          <w:szCs w:val="42"/>
        </w:rPr>
        <w:t>市区的功能布局</w:t>
      </w:r>
      <w:r>
        <w:rPr>
          <w:rFonts w:ascii="黑体" w:eastAsia="黑体" w:hAnsi="黑体" w:cs="黑体"/>
          <w:spacing w:val="6"/>
          <w:sz w:val="42"/>
          <w:szCs w:val="42"/>
        </w:rPr>
        <w:t xml:space="preserve">       </w:t>
      </w:r>
      <w:r>
        <w:rPr>
          <w:rFonts w:ascii="黑体" w:eastAsia="黑体" w:hAnsi="黑体" w:cs="黑体"/>
          <w:spacing w:val="-21"/>
          <w:sz w:val="42"/>
          <w:szCs w:val="42"/>
        </w:rPr>
        <w:t>工业、</w:t>
      </w:r>
      <w:r>
        <w:rPr>
          <w:rFonts w:ascii="黑体" w:eastAsia="黑体" w:hAnsi="黑体" w:cs="黑体"/>
          <w:spacing w:val="35"/>
          <w:sz w:val="42"/>
          <w:szCs w:val="42"/>
        </w:rPr>
        <w:t xml:space="preserve"> </w:t>
      </w:r>
      <w:r>
        <w:rPr>
          <w:rFonts w:ascii="黑体" w:eastAsia="黑体" w:hAnsi="黑体" w:cs="黑体"/>
          <w:spacing w:val="-21"/>
          <w:sz w:val="42"/>
          <w:szCs w:val="42"/>
        </w:rPr>
        <w:t>仓库用地布局：</w:t>
      </w:r>
      <w:r>
        <w:rPr>
          <w:rFonts w:ascii="黑体" w:eastAsia="黑体" w:hAnsi="黑体" w:cs="黑体"/>
          <w:spacing w:val="89"/>
          <w:sz w:val="42"/>
          <w:szCs w:val="42"/>
        </w:rPr>
        <w:t xml:space="preserve"> </w:t>
      </w:r>
      <w:r>
        <w:rPr>
          <w:rFonts w:ascii="黑体" w:eastAsia="黑体" w:hAnsi="黑体" w:cs="黑体"/>
          <w:spacing w:val="-21"/>
          <w:sz w:val="42"/>
          <w:szCs w:val="42"/>
        </w:rPr>
        <w:t>将污染严重和威胁交通、安全</w:t>
      </w:r>
    </w:p>
    <w:p w:rsidR="001C5055" w14:paraId="6FADCED5" w14:textId="77777777">
      <w:pPr>
        <w:spacing w:line="249" w:lineRule="auto"/>
      </w:pPr>
    </w:p>
    <w:p w:rsidR="001C5055" w14:paraId="79E4AF25" w14:textId="77777777">
      <w:pPr>
        <w:spacing w:before="137" w:line="416" w:lineRule="auto"/>
        <w:ind w:left="73" w:right="176" w:firstLine="24"/>
        <w:rPr>
          <w:rFonts w:ascii="黑体" w:eastAsia="黑体" w:hAnsi="黑体" w:cs="黑体"/>
          <w:sz w:val="42"/>
          <w:szCs w:val="42"/>
        </w:rPr>
      </w:pPr>
      <w:r>
        <w:rPr>
          <w:rFonts w:ascii="黑体" w:eastAsia="黑体" w:hAnsi="黑体" w:cs="黑体"/>
          <w:spacing w:val="-9"/>
          <w:sz w:val="42"/>
          <w:szCs w:val="42"/>
        </w:rPr>
        <w:t>的工厂和仓库，逐步扩散到卫星城或相对集中于门类相近的工业、</w:t>
      </w:r>
      <w:r>
        <w:rPr>
          <w:rFonts w:ascii="黑体" w:eastAsia="黑体" w:hAnsi="黑体" w:cs="黑体"/>
          <w:spacing w:val="57"/>
          <w:sz w:val="42"/>
          <w:szCs w:val="42"/>
        </w:rPr>
        <w:t xml:space="preserve"> </w:t>
      </w:r>
      <w:r>
        <w:rPr>
          <w:rFonts w:ascii="黑体" w:eastAsia="黑体" w:hAnsi="黑体" w:cs="黑体"/>
          <w:spacing w:val="-9"/>
          <w:sz w:val="42"/>
          <w:szCs w:val="42"/>
        </w:rPr>
        <w:t>仓库地带，便于处</w:t>
      </w:r>
      <w:r>
        <w:rPr>
          <w:rFonts w:ascii="黑体" w:eastAsia="黑体" w:hAnsi="黑体" w:cs="黑体"/>
          <w:sz w:val="42"/>
          <w:szCs w:val="42"/>
        </w:rPr>
        <w:t xml:space="preserve"> </w:t>
      </w:r>
      <w:r>
        <w:rPr>
          <w:rFonts w:ascii="黑体" w:eastAsia="黑体" w:hAnsi="黑体" w:cs="黑体"/>
          <w:spacing w:val="-8"/>
          <w:sz w:val="42"/>
          <w:szCs w:val="42"/>
        </w:rPr>
        <w:t>治管理。</w:t>
      </w:r>
      <w:r>
        <w:rPr>
          <w:rFonts w:ascii="黑体" w:eastAsia="黑体" w:hAnsi="黑体" w:cs="黑体"/>
          <w:spacing w:val="50"/>
          <w:sz w:val="42"/>
          <w:szCs w:val="42"/>
        </w:rPr>
        <w:t xml:space="preserve"> </w:t>
      </w:r>
      <w:r>
        <w:rPr>
          <w:rFonts w:ascii="黑体" w:eastAsia="黑体" w:hAnsi="黑体" w:cs="黑体"/>
          <w:spacing w:val="-8"/>
          <w:sz w:val="42"/>
          <w:szCs w:val="42"/>
        </w:rPr>
        <w:t>运输量大的中转、外贸、储备及危险品仓库，则结合现状在建成区外独立布</w:t>
      </w:r>
      <w:r>
        <w:rPr>
          <w:rFonts w:ascii="黑体" w:eastAsia="黑体" w:hAnsi="黑体" w:cs="黑体"/>
          <w:sz w:val="42"/>
          <w:szCs w:val="42"/>
        </w:rPr>
        <w:t xml:space="preserve"> </w:t>
      </w:r>
      <w:r>
        <w:rPr>
          <w:rFonts w:ascii="黑体" w:eastAsia="黑体" w:hAnsi="黑体" w:cs="黑体"/>
          <w:sz w:val="42"/>
          <w:szCs w:val="42"/>
        </w:rPr>
        <w:t>置。城墙外围工业区根据现状作适当分工配套。</w:t>
      </w:r>
    </w:p>
    <w:p w:rsidR="001C5055" w14:paraId="552022B0" w14:textId="77777777">
      <w:pPr>
        <w:spacing w:before="281" w:line="233" w:lineRule="auto"/>
        <w:ind w:firstLine="1551"/>
        <w:rPr>
          <w:rFonts w:ascii="黑体" w:eastAsia="黑体" w:hAnsi="黑体" w:cs="黑体"/>
          <w:sz w:val="42"/>
          <w:szCs w:val="42"/>
        </w:rPr>
      </w:pPr>
      <w:r>
        <w:rPr>
          <w:rFonts w:ascii="黑体" w:eastAsia="黑体" w:hAnsi="黑体" w:cs="黑体"/>
          <w:spacing w:val="-17"/>
          <w:sz w:val="42"/>
          <w:szCs w:val="42"/>
        </w:rPr>
        <w:t>规划市区内以鼓楼</w:t>
      </w:r>
      <w:r>
        <w:rPr>
          <w:rFonts w:ascii="黑体" w:eastAsia="黑体" w:hAnsi="黑体" w:cs="黑体"/>
          <w:spacing w:val="-17"/>
          <w:sz w:val="42"/>
          <w:szCs w:val="42"/>
        </w:rPr>
        <w:t>--</w:t>
      </w:r>
      <w:r>
        <w:rPr>
          <w:rFonts w:ascii="黑体" w:eastAsia="黑体" w:hAnsi="黑体" w:cs="黑体"/>
          <w:spacing w:val="-17"/>
          <w:sz w:val="42"/>
          <w:szCs w:val="42"/>
        </w:rPr>
        <w:t>新街口为轴心，</w:t>
      </w:r>
      <w:r>
        <w:rPr>
          <w:rFonts w:ascii="黑体" w:eastAsia="黑体" w:hAnsi="黑体" w:cs="黑体"/>
          <w:spacing w:val="130"/>
          <w:sz w:val="42"/>
          <w:szCs w:val="42"/>
        </w:rPr>
        <w:t xml:space="preserve"> </w:t>
      </w:r>
      <w:r>
        <w:rPr>
          <w:rFonts w:ascii="黑体" w:eastAsia="黑体" w:hAnsi="黑体" w:cs="黑体"/>
          <w:spacing w:val="-17"/>
          <w:sz w:val="42"/>
          <w:szCs w:val="42"/>
        </w:rPr>
        <w:t>约</w:t>
      </w:r>
      <w:r>
        <w:rPr>
          <w:rFonts w:ascii="黑体" w:eastAsia="黑体" w:hAnsi="黑体" w:cs="黑体"/>
          <w:spacing w:val="-88"/>
          <w:sz w:val="42"/>
          <w:szCs w:val="42"/>
        </w:rPr>
        <w:t xml:space="preserve"> </w:t>
      </w:r>
      <w:r>
        <w:rPr>
          <w:rFonts w:ascii="黑体" w:eastAsia="黑体" w:hAnsi="黑体" w:cs="黑体"/>
          <w:spacing w:val="-17"/>
          <w:sz w:val="42"/>
          <w:szCs w:val="42"/>
        </w:rPr>
        <w:t>2</w:t>
      </w:r>
      <w:r>
        <w:rPr>
          <w:rFonts w:ascii="黑体" w:eastAsia="黑体" w:hAnsi="黑体" w:cs="黑体"/>
          <w:spacing w:val="-123"/>
          <w:sz w:val="42"/>
          <w:szCs w:val="42"/>
        </w:rPr>
        <w:t xml:space="preserve"> </w:t>
      </w:r>
      <w:r>
        <w:rPr>
          <w:rFonts w:ascii="黑体" w:eastAsia="黑体" w:hAnsi="黑体" w:cs="黑体"/>
          <w:spacing w:val="-17"/>
          <w:sz w:val="42"/>
          <w:szCs w:val="42"/>
        </w:rPr>
        <w:t>公里半径的椭园地带为核心区，</w:t>
      </w:r>
      <w:r>
        <w:rPr>
          <w:rFonts w:ascii="黑体" w:eastAsia="黑体" w:hAnsi="黑体" w:cs="黑体"/>
          <w:spacing w:val="98"/>
          <w:sz w:val="42"/>
          <w:szCs w:val="42"/>
        </w:rPr>
        <w:t xml:space="preserve"> </w:t>
      </w:r>
      <w:r>
        <w:rPr>
          <w:rFonts w:ascii="黑体" w:eastAsia="黑体" w:hAnsi="黑体" w:cs="黑体"/>
          <w:spacing w:val="-17"/>
          <w:sz w:val="42"/>
          <w:szCs w:val="42"/>
        </w:rPr>
        <w:t>范</w:t>
      </w:r>
    </w:p>
    <w:p w:rsidR="001C5055" w14:paraId="4CDFAAB4" w14:textId="77777777">
      <w:pPr>
        <w:sectPr>
          <w:footerReference w:type="default" r:id="rId18"/>
          <w:pgSz w:w="17860" w:h="25258"/>
          <w:pgMar w:top="1481" w:right="905" w:bottom="2454" w:left="1200" w:header="0" w:footer="1992" w:gutter="0"/>
          <w:pgNumType w:start="11"/>
          <w:cols w:space="720"/>
        </w:sectPr>
      </w:pPr>
    </w:p>
    <w:p w:rsidR="001C5055" w14:paraId="3BA4A364" w14:textId="764E7D37">
      <w:pPr>
        <w:spacing w:before="93" w:line="237" w:lineRule="auto"/>
        <w:ind w:firstLine="5504"/>
        <w:rPr>
          <w:rFonts w:ascii="宋体" w:eastAsia="宋体" w:hAnsi="宋体" w:cs="宋体"/>
          <w:sz w:val="42"/>
          <w:szCs w:val="42"/>
        </w:rPr>
      </w:pPr>
      <w:r>
        <w:rPr>
          <w:rFonts w:ascii="宋体" w:eastAsia="宋体" w:hAnsi="宋体" w:cs="宋体"/>
          <w:color w:val="FF00FF"/>
          <w:sz w:val="42"/>
          <w:szCs w:val="42"/>
          <w:lang w:val="zh-CN"/>
        </w:rPr>
        <mc:AlternateContent>
          <mc:Choice Requires="wps">
            <w:drawing>
              <wp:anchor distT="0" distB="0" distL="114300" distR="114300" simplePos="0" relativeHeight="251757568" behindDoc="0" locked="0" layoutInCell="1" allowOverlap="1">
                <wp:simplePos x="0" y="0"/>
                <wp:positionH relativeFrom="column">
                  <wp:posOffset>6096000</wp:posOffset>
                </wp:positionH>
                <wp:positionV relativeFrom="paragraph">
                  <wp:posOffset>6679565</wp:posOffset>
                </wp:positionV>
                <wp:extent cx="127000" cy="127000"/>
                <wp:effectExtent l="0" t="0" r="6350" b="6350"/>
                <wp:wrapNone/>
                <wp:docPr id="1098233233"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4F242C4A">
                            <w:pPr>
                              <w:rPr>
                                <w:color w:val="FFFFFF"/>
                              </w:rPr>
                            </w:pPr>
                            <w:r w:rsidRPr="00815387">
                              <w:rPr>
                                <w:rFonts w:hint="eastAsia"/>
                                <w:color w:val="FFFFFF"/>
                              </w:rPr>
                              <w:t>，划出门东片、门西片、大百花巷、金沙井、南捕厅五片重点保护区。近代建筑包括民国时期有代表性的公共建筑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071" type="#_x0000_t202" style="width:10pt;height:10pt;margin-top:525.95pt;margin-left:480pt;mso-wrap-distance-bottom:0;mso-wrap-distance-left:9pt;mso-wrap-distance-right:9pt;mso-wrap-distance-top:0;position:absolute;v-text-anchor:top;z-index:251756544" filled="f" fillcolor="this" stroked="f" strokeweight="0.5pt">
                <v:textbox>
                  <w:txbxContent>
                    <w:p w:rsidR="00815387" w:rsidRPr="00815387" w14:paraId="042A6087" w14:textId="4F242C4A">
                      <w:pPr>
                        <w:rPr>
                          <w:color w:val="FFFFFF"/>
                        </w:rPr>
                      </w:pPr>
                      <w:r w:rsidRPr="00815387">
                        <w:rPr>
                          <w:rFonts w:hint="eastAsia"/>
                          <w:color w:val="FFFFFF"/>
                        </w:rPr>
                        <w:t>，划出门东片、门西片、大百花巷、金沙井、南捕厅五片重点保护区。近代建筑包括民国时期有代表性的公共建筑</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55520" behindDoc="0" locked="0" layoutInCell="1" allowOverlap="1">
                <wp:simplePos x="0" y="0"/>
                <wp:positionH relativeFrom="column">
                  <wp:posOffset>6096000</wp:posOffset>
                </wp:positionH>
                <wp:positionV relativeFrom="paragraph">
                  <wp:posOffset>4774565</wp:posOffset>
                </wp:positionV>
                <wp:extent cx="127000" cy="127000"/>
                <wp:effectExtent l="0" t="0" r="6350" b="6350"/>
                <wp:wrapNone/>
                <wp:docPr id="904563853"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1DD76232">
                            <w:pPr>
                              <w:rPr>
                                <w:color w:val="FFFFFF"/>
                              </w:rPr>
                            </w:pPr>
                            <w:r w:rsidRPr="00815387">
                              <w:rPr>
                                <w:rFonts w:hint="eastAsia"/>
                                <w:color w:val="FFFFFF"/>
                              </w:rPr>
                              <w:t>片重点保护区。市区内划定朝天宫、天王府、瞻园、梅园新村、渡江纪念碑、明故宫遗址、鼓楼、五台山体育馆、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072" type="#_x0000_t202" style="width:10pt;height:10pt;margin-top:375.95pt;margin-left:480pt;mso-wrap-distance-bottom:0;mso-wrap-distance-left:9pt;mso-wrap-distance-right:9pt;mso-wrap-distance-top:0;position:absolute;v-text-anchor:top;z-index:251754496" filled="f" fillcolor="this" stroked="f" strokeweight="0.5pt">
                <v:textbox>
                  <w:txbxContent>
                    <w:p w:rsidR="00815387" w:rsidRPr="00815387" w14:paraId="0250BDD2" w14:textId="1DD76232">
                      <w:pPr>
                        <w:rPr>
                          <w:color w:val="FFFFFF"/>
                        </w:rPr>
                      </w:pPr>
                      <w:r w:rsidRPr="00815387">
                        <w:rPr>
                          <w:rFonts w:hint="eastAsia"/>
                          <w:color w:val="FFFFFF"/>
                        </w:rPr>
                        <w:t>片重点保护区。市区内划定朝天宫、天王府、瞻园、梅园新村、渡江纪念碑、明故宫遗址、鼓楼、五台山体育馆、</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53472" behindDoc="0" locked="0" layoutInCell="1" allowOverlap="1">
                <wp:simplePos x="0" y="0"/>
                <wp:positionH relativeFrom="column">
                  <wp:posOffset>6096000</wp:posOffset>
                </wp:positionH>
                <wp:positionV relativeFrom="paragraph">
                  <wp:posOffset>2869565</wp:posOffset>
                </wp:positionV>
                <wp:extent cx="127000" cy="127000"/>
                <wp:effectExtent l="0" t="0" r="6350" b="6350"/>
                <wp:wrapNone/>
                <wp:docPr id="1763650586"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34980509">
                            <w:pPr>
                              <w:rPr>
                                <w:color w:val="FFFFFF"/>
                              </w:rPr>
                            </w:pPr>
                            <w:r w:rsidRPr="00815387">
                              <w:rPr>
                                <w:rFonts w:hint="eastAsia"/>
                                <w:color w:val="FFFFFF"/>
                              </w:rPr>
                              <w:t>游以</w:t>
                            </w:r>
                            <w:r w:rsidRPr="00815387">
                              <w:rPr>
                                <w:rFonts w:hint="eastAsia"/>
                                <w:color w:val="FFFFFF"/>
                              </w:rPr>
                              <w:t>5000</w:t>
                            </w:r>
                            <w:r w:rsidRPr="00815387">
                              <w:rPr>
                                <w:rFonts w:hint="eastAsia"/>
                                <w:color w:val="FFFFFF"/>
                              </w:rPr>
                              <w:t>吨级泊位为主，陆域纵深</w:t>
                            </w:r>
                            <w:r w:rsidRPr="00815387">
                              <w:rPr>
                                <w:rFonts w:hint="eastAsia"/>
                                <w:color w:val="FFFFFF"/>
                              </w:rPr>
                              <w:t>300-500</w:t>
                            </w:r>
                            <w:r w:rsidRPr="00815387">
                              <w:rPr>
                                <w:rFonts w:hint="eastAsia"/>
                                <w:color w:val="FFFFFF"/>
                              </w:rPr>
                              <w:t>米。划定江宁子汇洲、夹江、上元门、燕子矶等</w:t>
                            </w:r>
                            <w:r w:rsidRPr="00815387">
                              <w:rPr>
                                <w:rFonts w:hint="eastAsia"/>
                                <w:color w:val="FFFFFF"/>
                              </w:rPr>
                              <w:t>9</w:t>
                            </w:r>
                            <w:r w:rsidRPr="00815387">
                              <w:rPr>
                                <w:rFonts w:hint="eastAsia"/>
                                <w:color w:val="FFFFFF"/>
                              </w:rPr>
                              <w:t>个饮用水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073" type="#_x0000_t202" style="width:10pt;height:10pt;margin-top:225.95pt;margin-left:480pt;mso-wrap-distance-bottom:0;mso-wrap-distance-left:9pt;mso-wrap-distance-right:9pt;mso-wrap-distance-top:0;position:absolute;v-text-anchor:top;z-index:251752448" filled="f" fillcolor="this" stroked="f" strokeweight="0.5pt">
                <v:textbox>
                  <w:txbxContent>
                    <w:p w:rsidR="00815387" w:rsidRPr="00815387" w14:paraId="731799D5" w14:textId="34980509">
                      <w:pPr>
                        <w:rPr>
                          <w:color w:val="FFFFFF"/>
                        </w:rPr>
                      </w:pPr>
                      <w:r w:rsidRPr="00815387">
                        <w:rPr>
                          <w:rFonts w:hint="eastAsia"/>
                          <w:color w:val="FFFFFF"/>
                        </w:rPr>
                        <w:t>游以</w:t>
                      </w:r>
                      <w:r w:rsidRPr="00815387">
                        <w:rPr>
                          <w:rFonts w:hint="eastAsia"/>
                          <w:color w:val="FFFFFF"/>
                        </w:rPr>
                        <w:t>5000</w:t>
                      </w:r>
                      <w:r w:rsidRPr="00815387">
                        <w:rPr>
                          <w:rFonts w:hint="eastAsia"/>
                          <w:color w:val="FFFFFF"/>
                        </w:rPr>
                        <w:t>吨级泊位为主，陆域纵深</w:t>
                      </w:r>
                      <w:r w:rsidRPr="00815387">
                        <w:rPr>
                          <w:rFonts w:hint="eastAsia"/>
                          <w:color w:val="FFFFFF"/>
                        </w:rPr>
                        <w:t>300-500</w:t>
                      </w:r>
                      <w:r w:rsidRPr="00815387">
                        <w:rPr>
                          <w:rFonts w:hint="eastAsia"/>
                          <w:color w:val="FFFFFF"/>
                        </w:rPr>
                        <w:t>米。划定江宁子汇洲、夹江、上元门、燕子矶等</w:t>
                      </w:r>
                      <w:r w:rsidRPr="00815387">
                        <w:rPr>
                          <w:rFonts w:hint="eastAsia"/>
                          <w:color w:val="FFFFFF"/>
                        </w:rPr>
                        <w:t>9</w:t>
                      </w:r>
                      <w:r w:rsidRPr="00815387">
                        <w:rPr>
                          <w:rFonts w:hint="eastAsia"/>
                          <w:color w:val="FFFFFF"/>
                        </w:rPr>
                        <w:t>个饮用水</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51424" behindDoc="0" locked="0" layoutInCell="1" allowOverlap="1">
                <wp:simplePos x="0" y="0"/>
                <wp:positionH relativeFrom="column">
                  <wp:posOffset>6096000</wp:posOffset>
                </wp:positionH>
                <wp:positionV relativeFrom="paragraph">
                  <wp:posOffset>964565</wp:posOffset>
                </wp:positionV>
                <wp:extent cx="127000" cy="127000"/>
                <wp:effectExtent l="0" t="0" r="6350" b="6350"/>
                <wp:wrapNone/>
                <wp:docPr id="581718515"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5D303283">
                            <w:pPr>
                              <w:rPr>
                                <w:color w:val="FFFFFF"/>
                              </w:rPr>
                            </w:pPr>
                            <w:r w:rsidRPr="00815387">
                              <w:rPr>
                                <w:rFonts w:hint="eastAsia"/>
                                <w:color w:val="FFFFFF"/>
                              </w:rPr>
                              <w:t>京是一座历史悠久的城市。十朝都城，给南京留下了灿烂的文化和众多的古迹。但是，由于千百年来自然和人为的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074" type="#_x0000_t202" style="width:10pt;height:10pt;margin-top:75.95pt;margin-left:480pt;mso-wrap-distance-bottom:0;mso-wrap-distance-left:9pt;mso-wrap-distance-right:9pt;mso-wrap-distance-top:0;position:absolute;v-text-anchor:top;z-index:251750400" filled="f" fillcolor="this" stroked="f" strokeweight="0.5pt">
                <v:textbox>
                  <w:txbxContent>
                    <w:p w:rsidR="00815387" w:rsidRPr="00815387" w14:paraId="39636367" w14:textId="5D303283">
                      <w:pPr>
                        <w:rPr>
                          <w:color w:val="FFFFFF"/>
                        </w:rPr>
                      </w:pPr>
                      <w:r w:rsidRPr="00815387">
                        <w:rPr>
                          <w:rFonts w:hint="eastAsia"/>
                          <w:color w:val="FFFFFF"/>
                        </w:rPr>
                        <w:t>京是一座历史悠久的城市。十朝都城，给南京留下了灿烂的文化和众多的古迹。但是，由于千百年来自然和人为的</w:t>
                      </w:r>
                    </w:p>
                  </w:txbxContent>
                </v:textbox>
              </v:shape>
            </w:pict>
          </mc:Fallback>
        </mc:AlternateContent>
      </w:r>
      <w:r>
        <w:rPr>
          <w:rFonts w:ascii="宋体" w:eastAsia="宋体" w:hAnsi="宋体" w:cs="宋体"/>
          <w:color w:val="FF00FF"/>
          <w:sz w:val="42"/>
          <w:szCs w:val="42"/>
        </w:rPr>
        <w:t>南京市居民住宅生活饮用水二次供水管理办法（草稿）</w:t>
      </w:r>
    </w:p>
    <w:p w:rsidR="001C5055" w14:paraId="361D11AA" w14:textId="77777777">
      <w:pPr>
        <w:spacing w:before="85" w:line="60" w:lineRule="exact"/>
        <w:textAlignment w:val="center"/>
      </w:pPr>
      <w:r>
        <w:drawing>
          <wp:inline distT="0" distB="0" distL="0" distR="0">
            <wp:extent cx="9931400" cy="38100"/>
            <wp:effectExtent l="0" t="0" r="0" b="0"/>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xmlns:r="http://schemas.openxmlformats.org/officeDocument/2006/relationships" r:embed="rId4"/>
                    <a:stretch>
                      <a:fillRect/>
                    </a:stretch>
                  </pic:blipFill>
                  <pic:spPr>
                    <a:xfrm>
                      <a:off x="0" y="0"/>
                      <a:ext cx="9931400" cy="38100"/>
                    </a:xfrm>
                    <a:prstGeom prst="rect">
                      <a:avLst/>
                    </a:prstGeom>
                  </pic:spPr>
                </pic:pic>
              </a:graphicData>
            </a:graphic>
          </wp:inline>
        </w:drawing>
      </w:r>
    </w:p>
    <w:p w:rsidR="001C5055" w14:paraId="143B7489" w14:textId="77777777">
      <w:pPr>
        <w:spacing w:line="338" w:lineRule="auto"/>
      </w:pPr>
    </w:p>
    <w:p w:rsidR="001C5055" w14:paraId="47F27413" w14:textId="77777777">
      <w:pPr>
        <w:spacing w:before="136" w:line="412" w:lineRule="auto"/>
        <w:ind w:left="66" w:firstLine="42"/>
        <w:rPr>
          <w:rFonts w:ascii="黑体" w:eastAsia="黑体" w:hAnsi="黑体" w:cs="黑体"/>
          <w:sz w:val="42"/>
          <w:szCs w:val="42"/>
        </w:rPr>
      </w:pPr>
      <w:r>
        <w:rPr>
          <w:rFonts w:ascii="黑体" w:eastAsia="黑体" w:hAnsi="黑体" w:cs="黑体"/>
          <w:spacing w:val="-2"/>
          <w:sz w:val="42"/>
          <w:szCs w:val="42"/>
        </w:rPr>
        <w:t>围东到龙蟠路，西到虎踞路，南到内桥，北到新模范马路，主要由党、政、军领导机</w:t>
      </w:r>
      <w:r>
        <w:rPr>
          <w:rFonts w:ascii="黑体" w:eastAsia="黑体" w:hAnsi="黑体" w:cs="黑体"/>
          <w:sz w:val="42"/>
          <w:szCs w:val="42"/>
        </w:rPr>
        <w:t xml:space="preserve"> </w:t>
      </w:r>
      <w:r>
        <w:rPr>
          <w:rFonts w:ascii="黑体" w:eastAsia="黑体" w:hAnsi="黑体" w:cs="黑体"/>
          <w:spacing w:val="1"/>
          <w:sz w:val="42"/>
          <w:szCs w:val="42"/>
        </w:rPr>
        <w:t>关、重点大专科研单位、大型商业设施和质量较高的居住区组成。核心区外围</w:t>
      </w:r>
      <w:r>
        <w:rPr>
          <w:rFonts w:ascii="黑体" w:eastAsia="黑体" w:hAnsi="黑体" w:cs="黑体"/>
          <w:spacing w:val="-68"/>
          <w:sz w:val="42"/>
          <w:szCs w:val="42"/>
        </w:rPr>
        <w:t xml:space="preserve"> </w:t>
      </w:r>
      <w:r>
        <w:rPr>
          <w:rFonts w:ascii="黑体" w:eastAsia="黑体" w:hAnsi="黑体" w:cs="黑体"/>
          <w:spacing w:val="1"/>
          <w:sz w:val="42"/>
          <w:szCs w:val="42"/>
        </w:rPr>
        <w:t>3</w:t>
      </w:r>
      <w:r>
        <w:rPr>
          <w:rFonts w:ascii="黑体" w:eastAsia="黑体" w:hAnsi="黑体" w:cs="黑体"/>
          <w:spacing w:val="-112"/>
          <w:sz w:val="42"/>
          <w:szCs w:val="42"/>
        </w:rPr>
        <w:t xml:space="preserve"> </w:t>
      </w:r>
      <w:r>
        <w:rPr>
          <w:rFonts w:ascii="黑体" w:eastAsia="黑体" w:hAnsi="黑体" w:cs="黑体"/>
          <w:spacing w:val="1"/>
          <w:sz w:val="42"/>
          <w:szCs w:val="42"/>
        </w:rPr>
        <w:t>至</w:t>
      </w:r>
      <w:r>
        <w:rPr>
          <w:rFonts w:ascii="黑体" w:eastAsia="黑体" w:hAnsi="黑体" w:cs="黑体"/>
          <w:spacing w:val="-89"/>
          <w:sz w:val="42"/>
          <w:szCs w:val="42"/>
        </w:rPr>
        <w:t xml:space="preserve"> </w:t>
      </w:r>
      <w:r>
        <w:rPr>
          <w:rFonts w:ascii="黑体" w:eastAsia="黑体" w:hAnsi="黑体" w:cs="黑体"/>
          <w:spacing w:val="1"/>
          <w:sz w:val="42"/>
          <w:szCs w:val="42"/>
        </w:rPr>
        <w:t>4</w:t>
      </w:r>
      <w:r>
        <w:rPr>
          <w:rFonts w:ascii="黑体" w:eastAsia="黑体" w:hAnsi="黑体" w:cs="黑体"/>
          <w:sz w:val="42"/>
          <w:szCs w:val="42"/>
        </w:rPr>
        <w:t xml:space="preserve"> </w:t>
      </w:r>
      <w:r>
        <w:rPr>
          <w:rFonts w:ascii="黑体" w:eastAsia="黑体" w:hAnsi="黑体" w:cs="黑体"/>
          <w:spacing w:val="-31"/>
          <w:sz w:val="42"/>
          <w:szCs w:val="42"/>
        </w:rPr>
        <w:t>公里半径的环带地区，</w:t>
      </w:r>
      <w:r>
        <w:rPr>
          <w:rFonts w:ascii="黑体" w:eastAsia="黑体" w:hAnsi="黑体" w:cs="黑体"/>
          <w:spacing w:val="63"/>
          <w:sz w:val="42"/>
          <w:szCs w:val="42"/>
        </w:rPr>
        <w:t xml:space="preserve"> </w:t>
      </w:r>
      <w:r>
        <w:rPr>
          <w:rFonts w:ascii="黑体" w:eastAsia="黑体" w:hAnsi="黑体" w:cs="黑体"/>
          <w:spacing w:val="-31"/>
          <w:sz w:val="42"/>
          <w:szCs w:val="42"/>
        </w:rPr>
        <w:t>主要是机械加工、</w:t>
      </w:r>
      <w:r>
        <w:rPr>
          <w:rFonts w:ascii="黑体" w:eastAsia="黑体" w:hAnsi="黑体" w:cs="黑体"/>
          <w:spacing w:val="-11"/>
          <w:sz w:val="42"/>
          <w:szCs w:val="42"/>
        </w:rPr>
        <w:t xml:space="preserve"> </w:t>
      </w:r>
      <w:r>
        <w:rPr>
          <w:rFonts w:ascii="黑体" w:eastAsia="黑体" w:hAnsi="黑体" w:cs="黑体"/>
          <w:spacing w:val="-31"/>
          <w:sz w:val="42"/>
          <w:szCs w:val="42"/>
        </w:rPr>
        <w:t>仪表、</w:t>
      </w:r>
      <w:r>
        <w:rPr>
          <w:rFonts w:ascii="黑体" w:eastAsia="黑体" w:hAnsi="黑体" w:cs="黑体"/>
          <w:spacing w:val="-28"/>
          <w:sz w:val="42"/>
          <w:szCs w:val="42"/>
        </w:rPr>
        <w:t xml:space="preserve"> </w:t>
      </w:r>
      <w:r>
        <w:rPr>
          <w:rFonts w:ascii="黑体" w:eastAsia="黑体" w:hAnsi="黑体" w:cs="黑体"/>
          <w:spacing w:val="-31"/>
          <w:sz w:val="42"/>
          <w:szCs w:val="42"/>
        </w:rPr>
        <w:t>轻纺工业及相应的住宅区。</w:t>
      </w:r>
      <w:r>
        <w:rPr>
          <w:rFonts w:ascii="黑体" w:eastAsia="黑体" w:hAnsi="黑体" w:cs="黑体"/>
          <w:spacing w:val="-4"/>
          <w:sz w:val="42"/>
          <w:szCs w:val="42"/>
        </w:rPr>
        <w:t xml:space="preserve"> </w:t>
      </w:r>
      <w:r>
        <w:rPr>
          <w:rFonts w:ascii="黑体" w:eastAsia="黑体" w:hAnsi="黑体" w:cs="黑体"/>
          <w:spacing w:val="-31"/>
          <w:sz w:val="42"/>
          <w:szCs w:val="42"/>
        </w:rPr>
        <w:t>它的外侧，</w:t>
      </w:r>
      <w:r>
        <w:rPr>
          <w:rFonts w:ascii="黑体" w:eastAsia="黑体" w:hAnsi="黑体" w:cs="黑体"/>
          <w:sz w:val="42"/>
          <w:szCs w:val="42"/>
        </w:rPr>
        <w:t xml:space="preserve"> </w:t>
      </w:r>
      <w:r>
        <w:rPr>
          <w:rFonts w:ascii="黑体" w:eastAsia="黑体" w:hAnsi="黑体" w:cs="黑体"/>
          <w:spacing w:val="-1"/>
          <w:sz w:val="42"/>
          <w:szCs w:val="42"/>
        </w:rPr>
        <w:t>南北是铁路、仓库和江、河、港口，作为客货运输集散地，是市区对外交通枢纽。市</w:t>
      </w:r>
      <w:r>
        <w:rPr>
          <w:rFonts w:ascii="黑体" w:eastAsia="黑体" w:hAnsi="黑体" w:cs="黑体"/>
          <w:spacing w:val="6"/>
          <w:sz w:val="42"/>
          <w:szCs w:val="42"/>
        </w:rPr>
        <w:t xml:space="preserve"> </w:t>
      </w:r>
      <w:r>
        <w:rPr>
          <w:rFonts w:ascii="黑体" w:eastAsia="黑体" w:hAnsi="黑体" w:cs="黑体"/>
          <w:sz w:val="42"/>
          <w:szCs w:val="42"/>
        </w:rPr>
        <w:t>区东部为风景游览区，西侧是沿江沿河主要蔬菜副食品基地之一。</w:t>
      </w:r>
    </w:p>
    <w:p w:rsidR="001C5055" w14:paraId="3B5BE19B" w14:textId="77777777">
      <w:pPr>
        <w:spacing w:line="296" w:lineRule="auto"/>
      </w:pPr>
    </w:p>
    <w:p w:rsidR="001C5055" w14:paraId="4EEAD5F1" w14:textId="77777777">
      <w:pPr>
        <w:spacing w:line="296" w:lineRule="auto"/>
      </w:pPr>
    </w:p>
    <w:p w:rsidR="001C5055" w14:paraId="221E6834" w14:textId="77777777">
      <w:pPr>
        <w:spacing w:line="7880" w:lineRule="exact"/>
        <w:ind w:firstLine="60"/>
        <w:textAlignment w:val="center"/>
      </w:pPr>
      <w:r>
        <w:drawing>
          <wp:inline distT="0" distB="0" distL="0" distR="0">
            <wp:extent cx="9842500" cy="500380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9"/>
                    <a:stretch>
                      <a:fillRect/>
                    </a:stretch>
                  </pic:blipFill>
                  <pic:spPr>
                    <a:xfrm>
                      <a:off x="0" y="0"/>
                      <a:ext cx="9842500" cy="5003800"/>
                    </a:xfrm>
                    <a:prstGeom prst="rect">
                      <a:avLst/>
                    </a:prstGeom>
                  </pic:spPr>
                </pic:pic>
              </a:graphicData>
            </a:graphic>
          </wp:inline>
        </w:drawing>
      </w:r>
    </w:p>
    <w:p w:rsidR="001C5055" w14:paraId="03904AB7" w14:textId="77777777">
      <w:pPr>
        <w:spacing w:line="431" w:lineRule="auto"/>
      </w:pPr>
    </w:p>
    <w:p w:rsidR="001C5055" w14:paraId="518F0E52" w14:textId="77777777">
      <w:pPr>
        <w:spacing w:before="137" w:line="241" w:lineRule="auto"/>
        <w:ind w:firstLine="2994"/>
        <w:rPr>
          <w:rFonts w:ascii="黑体" w:eastAsia="黑体" w:hAnsi="黑体" w:cs="黑体"/>
          <w:sz w:val="42"/>
          <w:szCs w:val="42"/>
        </w:rPr>
      </w:pPr>
      <w:r>
        <w:rPr>
          <w:rFonts w:ascii="黑体" w:eastAsia="黑体" w:hAnsi="黑体" w:cs="黑体"/>
          <w:sz w:val="42"/>
          <w:szCs w:val="42"/>
        </w:rPr>
        <w:t>图</w:t>
      </w:r>
      <w:r>
        <w:rPr>
          <w:rFonts w:ascii="黑体" w:eastAsia="黑体" w:hAnsi="黑体" w:cs="黑体"/>
          <w:spacing w:val="-78"/>
          <w:sz w:val="42"/>
          <w:szCs w:val="42"/>
        </w:rPr>
        <w:t xml:space="preserve"> </w:t>
      </w:r>
      <w:r>
        <w:rPr>
          <w:rFonts w:ascii="黑体" w:eastAsia="黑体" w:hAnsi="黑体" w:cs="黑体"/>
          <w:sz w:val="42"/>
          <w:szCs w:val="42"/>
        </w:rPr>
        <w:t>4</w:t>
      </w:r>
      <w:r>
        <w:rPr>
          <w:rFonts w:ascii="黑体" w:eastAsia="黑体" w:hAnsi="黑体" w:cs="黑体"/>
          <w:spacing w:val="1"/>
          <w:sz w:val="42"/>
          <w:szCs w:val="42"/>
        </w:rPr>
        <w:t xml:space="preserve">   </w:t>
      </w:r>
      <w:r>
        <w:rPr>
          <w:rFonts w:ascii="黑体" w:eastAsia="黑体" w:hAnsi="黑体" w:cs="黑体"/>
          <w:sz w:val="42"/>
          <w:szCs w:val="42"/>
        </w:rPr>
        <w:t>南京地区圈层式城镇群体规划布局图（</w:t>
      </w:r>
      <w:r>
        <w:rPr>
          <w:rFonts w:ascii="黑体" w:eastAsia="黑体" w:hAnsi="黑体" w:cs="黑体"/>
          <w:spacing w:val="-15"/>
          <w:sz w:val="42"/>
          <w:szCs w:val="42"/>
        </w:rPr>
        <w:t xml:space="preserve"> </w:t>
      </w:r>
      <w:r>
        <w:rPr>
          <w:rFonts w:ascii="黑体" w:eastAsia="黑体" w:hAnsi="黑体" w:cs="黑体"/>
          <w:sz w:val="42"/>
          <w:szCs w:val="42"/>
        </w:rPr>
        <w:t>1981-2000</w:t>
      </w:r>
      <w:r>
        <w:rPr>
          <w:rFonts w:ascii="黑体" w:eastAsia="黑体" w:hAnsi="黑体" w:cs="黑体"/>
          <w:sz w:val="42"/>
          <w:szCs w:val="42"/>
        </w:rPr>
        <w:t>）</w:t>
      </w:r>
    </w:p>
    <w:p w:rsidR="001C5055" w14:paraId="78253055" w14:textId="77777777">
      <w:pPr>
        <w:spacing w:line="244" w:lineRule="auto"/>
      </w:pPr>
    </w:p>
    <w:p w:rsidR="001C5055" w14:paraId="45BC3732" w14:textId="77777777">
      <w:pPr>
        <w:spacing w:line="244" w:lineRule="auto"/>
      </w:pPr>
    </w:p>
    <w:p w:rsidR="001C5055" w14:paraId="609E5EFD" w14:textId="77777777">
      <w:pPr>
        <w:spacing w:line="244" w:lineRule="auto"/>
      </w:pPr>
    </w:p>
    <w:p w:rsidR="001C5055" w14:paraId="36AF0A58" w14:textId="77777777">
      <w:pPr>
        <w:spacing w:line="244" w:lineRule="auto"/>
      </w:pPr>
    </w:p>
    <w:p w:rsidR="001C5055" w14:paraId="742CA42A" w14:textId="77777777">
      <w:pPr>
        <w:spacing w:line="244" w:lineRule="auto"/>
      </w:pPr>
    </w:p>
    <w:p w:rsidR="001C5055" w14:paraId="6FA2C30F" w14:textId="77777777">
      <w:pPr>
        <w:spacing w:line="244" w:lineRule="auto"/>
      </w:pPr>
    </w:p>
    <w:p w:rsidR="001C5055" w14:paraId="5222148E" w14:textId="77777777">
      <w:pPr>
        <w:spacing w:line="244" w:lineRule="auto"/>
      </w:pPr>
    </w:p>
    <w:p w:rsidR="001C5055" w14:paraId="007B5A0A" w14:textId="77777777">
      <w:pPr>
        <w:spacing w:line="244" w:lineRule="auto"/>
      </w:pPr>
    </w:p>
    <w:p w:rsidR="001C5055" w14:paraId="1739EBEE" w14:textId="77777777">
      <w:pPr>
        <w:spacing w:line="244" w:lineRule="auto"/>
      </w:pPr>
    </w:p>
    <w:p w:rsidR="001C5055" w14:paraId="241CC914" w14:textId="77777777">
      <w:pPr>
        <w:spacing w:line="244" w:lineRule="auto"/>
      </w:pPr>
    </w:p>
    <w:p w:rsidR="001C5055" w14:paraId="7F5ACB68" w14:textId="77777777">
      <w:pPr>
        <w:spacing w:line="244" w:lineRule="auto"/>
      </w:pPr>
    </w:p>
    <w:p w:rsidR="001C5055" w14:paraId="593A53BF" w14:textId="77777777">
      <w:pPr>
        <w:spacing w:line="244" w:lineRule="auto"/>
      </w:pPr>
    </w:p>
    <w:p w:rsidR="001C5055" w14:paraId="2DABAB77" w14:textId="77777777">
      <w:pPr>
        <w:spacing w:line="244" w:lineRule="auto"/>
      </w:pPr>
    </w:p>
    <w:p w:rsidR="001C5055" w14:paraId="2DDDCF58" w14:textId="77777777">
      <w:pPr>
        <w:spacing w:line="244" w:lineRule="auto"/>
      </w:pPr>
    </w:p>
    <w:p w:rsidR="001C5055" w14:paraId="31683803" w14:textId="77777777">
      <w:pPr>
        <w:spacing w:line="244" w:lineRule="auto"/>
      </w:pPr>
    </w:p>
    <w:p w:rsidR="001C5055" w14:paraId="0639AB27" w14:textId="77777777">
      <w:pPr>
        <w:spacing w:line="244" w:lineRule="auto"/>
      </w:pPr>
    </w:p>
    <w:p w:rsidR="001C5055" w14:paraId="6D67A565" w14:textId="77777777">
      <w:pPr>
        <w:spacing w:line="244" w:lineRule="auto"/>
      </w:pPr>
    </w:p>
    <w:p w:rsidR="001C5055" w14:paraId="3C4116AB" w14:textId="77777777">
      <w:pPr>
        <w:spacing w:line="244" w:lineRule="auto"/>
      </w:pPr>
    </w:p>
    <w:p w:rsidR="001C5055" w14:paraId="280F6514" w14:textId="77777777">
      <w:pPr>
        <w:spacing w:line="244" w:lineRule="auto"/>
      </w:pPr>
    </w:p>
    <w:p w:rsidR="001C5055" w14:paraId="71A58AA0" w14:textId="77777777">
      <w:pPr>
        <w:spacing w:line="244" w:lineRule="auto"/>
      </w:pPr>
    </w:p>
    <w:p w:rsidR="001C5055" w14:paraId="76C41E92" w14:textId="77777777">
      <w:pPr>
        <w:spacing w:line="244" w:lineRule="auto"/>
      </w:pPr>
    </w:p>
    <w:p w:rsidR="001C5055" w14:paraId="5CD5D062" w14:textId="77777777">
      <w:pPr>
        <w:spacing w:line="244" w:lineRule="auto"/>
      </w:pPr>
    </w:p>
    <w:p w:rsidR="001C5055" w14:paraId="11A8177F" w14:textId="77777777">
      <w:pPr>
        <w:spacing w:line="245" w:lineRule="auto"/>
      </w:pPr>
    </w:p>
    <w:p w:rsidR="001C5055" w14:paraId="789A1915" w14:textId="77777777">
      <w:pPr>
        <w:spacing w:before="137" w:line="237" w:lineRule="auto"/>
        <w:ind w:firstLine="6787"/>
        <w:rPr>
          <w:rFonts w:ascii="黑体" w:eastAsia="黑体" w:hAnsi="黑体" w:cs="黑体"/>
          <w:sz w:val="42"/>
          <w:szCs w:val="42"/>
        </w:rPr>
      </w:pPr>
      <w:r>
        <w:rPr>
          <w:rFonts w:ascii="宋体" w:eastAsia="宋体" w:hAnsi="宋体" w:cs="宋体"/>
          <w:color w:val="FF00FF"/>
          <w:spacing w:val="4"/>
          <w:sz w:val="42"/>
          <w:szCs w:val="42"/>
        </w:rPr>
        <w:t>页脚内容</w:t>
      </w:r>
      <w:r>
        <w:rPr>
          <w:rFonts w:ascii="黑体" w:eastAsia="黑体" w:hAnsi="黑体" w:cs="黑体"/>
          <w:spacing w:val="4"/>
          <w:sz w:val="42"/>
          <w:szCs w:val="42"/>
        </w:rPr>
        <w:t>12</w:t>
      </w:r>
    </w:p>
    <w:p w:rsidR="001C5055" w14:paraId="4AC13270" w14:textId="77777777">
      <w:pPr>
        <w:sectPr>
          <w:footerReference w:type="default" r:id="rId20"/>
          <w:pgSz w:w="17860" w:h="25258"/>
          <w:pgMar w:top="1481" w:right="950" w:bottom="400" w:left="1200" w:header="0" w:footer="0" w:gutter="0"/>
          <w:pgNumType w:start="12"/>
          <w:cols w:space="720"/>
        </w:sectPr>
      </w:pPr>
    </w:p>
    <w:p w:rsidR="001C5055" w14:paraId="70B8DD9C" w14:textId="32E5F482">
      <w:pPr>
        <w:spacing w:before="93" w:line="237" w:lineRule="auto"/>
        <w:ind w:firstLine="5504"/>
        <w:rPr>
          <w:rFonts w:ascii="宋体" w:eastAsia="宋体" w:hAnsi="宋体" w:cs="宋体"/>
          <w:sz w:val="42"/>
          <w:szCs w:val="42"/>
        </w:rPr>
      </w:pPr>
      <w:r>
        <w:rPr>
          <w:rFonts w:eastAsia="Arial"/>
        </w:rPr>
        <mc:AlternateContent>
          <mc:Choice Requires="wps">
            <w:drawing>
              <wp:anchor distT="0" distB="0" distL="114300" distR="114300" simplePos="0" relativeHeight="251766784" behindDoc="0" locked="0" layoutInCell="1" allowOverlap="1">
                <wp:simplePos x="0" y="0"/>
                <wp:positionH relativeFrom="column">
                  <wp:posOffset>6096000</wp:posOffset>
                </wp:positionH>
                <wp:positionV relativeFrom="paragraph">
                  <wp:posOffset>6679565</wp:posOffset>
                </wp:positionV>
                <wp:extent cx="127000" cy="127000"/>
                <wp:effectExtent l="0" t="0" r="6350" b="6350"/>
                <wp:wrapNone/>
                <wp:docPr id="1503062636"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08059046">
                            <w:pPr>
                              <w:rPr>
                                <w:color w:val="FFFFFF"/>
                              </w:rPr>
                            </w:pPr>
                            <w:r w:rsidRPr="00815387">
                              <w:rPr>
                                <w:rFonts w:hint="eastAsia"/>
                                <w:color w:val="FFFFFF"/>
                              </w:rPr>
                              <w:t>塔均毁于天京陷落前后。南京市居民住宅生活饮用水二次供水管理办法（草稿）图</w:t>
                            </w:r>
                            <w:r w:rsidRPr="00815387">
                              <w:rPr>
                                <w:rFonts w:hint="eastAsia"/>
                                <w:color w:val="FFFFFF"/>
                              </w:rPr>
                              <w:t>1</w:t>
                            </w:r>
                            <w:r w:rsidRPr="00815387">
                              <w:rPr>
                                <w:rFonts w:hint="eastAsia"/>
                                <w:color w:val="FFFFFF"/>
                              </w:rPr>
                              <w:t>南京都城变迁示意图进入近代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075" type="#_x0000_t202" style="width:10pt;height:10pt;margin-top:525.95pt;margin-left:480pt;mso-wrap-distance-bottom:0;mso-wrap-distance-left:9pt;mso-wrap-distance-right:9pt;mso-wrap-distance-top:0;position:absolute;v-text-anchor:top;z-index:251765760" filled="f" fillcolor="this" stroked="f" strokeweight="0.5pt">
                <v:textbox>
                  <w:txbxContent>
                    <w:p w:rsidR="00815387" w:rsidRPr="00815387" w14:paraId="4FDF2D06" w14:textId="08059046">
                      <w:pPr>
                        <w:rPr>
                          <w:color w:val="FFFFFF"/>
                        </w:rPr>
                      </w:pPr>
                      <w:r w:rsidRPr="00815387">
                        <w:rPr>
                          <w:rFonts w:hint="eastAsia"/>
                          <w:color w:val="FFFFFF"/>
                        </w:rPr>
                        <w:t>塔均毁于天京陷落前后。南京市居民住宅生活饮用水二次供水管理办法（草稿）图</w:t>
                      </w:r>
                      <w:r w:rsidRPr="00815387">
                        <w:rPr>
                          <w:rFonts w:hint="eastAsia"/>
                          <w:color w:val="FFFFFF"/>
                        </w:rPr>
                        <w:t>1</w:t>
                      </w:r>
                      <w:r w:rsidRPr="00815387">
                        <w:rPr>
                          <w:rFonts w:hint="eastAsia"/>
                          <w:color w:val="FFFFFF"/>
                        </w:rPr>
                        <w:t>南京都城变迁示意图进入近代</w:t>
                      </w:r>
                    </w:p>
                  </w:txbxContent>
                </v:textbox>
              </v:shape>
            </w:pict>
          </mc:Fallback>
        </mc:AlternateContent>
      </w:r>
      <w:r>
        <w:rPr>
          <w:rFonts w:eastAsia="Arial"/>
        </w:rPr>
        <mc:AlternateContent>
          <mc:Choice Requires="wps">
            <w:drawing>
              <wp:anchor distT="0" distB="0" distL="114300" distR="114300" simplePos="0" relativeHeight="251764736" behindDoc="0" locked="0" layoutInCell="1" allowOverlap="1">
                <wp:simplePos x="0" y="0"/>
                <wp:positionH relativeFrom="column">
                  <wp:posOffset>6096000</wp:posOffset>
                </wp:positionH>
                <wp:positionV relativeFrom="paragraph">
                  <wp:posOffset>4774565</wp:posOffset>
                </wp:positionV>
                <wp:extent cx="127000" cy="127000"/>
                <wp:effectExtent l="0" t="0" r="6350" b="6350"/>
                <wp:wrapNone/>
                <wp:docPr id="176089357"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616072C8">
                            <w:pPr>
                              <w:rPr>
                                <w:color w:val="FFFFFF"/>
                              </w:rPr>
                            </w:pPr>
                            <w:r w:rsidRPr="00815387">
                              <w:rPr>
                                <w:rFonts w:hint="eastAsia"/>
                                <w:color w:val="FFFFFF"/>
                              </w:rPr>
                              <w:t>水西门广场、正洪街广场、朝天宫广场</w:t>
                            </w:r>
                            <w:r w:rsidRPr="00815387">
                              <w:rPr>
                                <w:rFonts w:hint="eastAsia"/>
                                <w:color w:val="FFFFFF"/>
                              </w:rPr>
                              <w:t>4</w:t>
                            </w:r>
                            <w:r w:rsidRPr="00815387">
                              <w:rPr>
                                <w:rFonts w:hint="eastAsia"/>
                                <w:color w:val="FFFFFF"/>
                              </w:rPr>
                              <w:t>个广场。配合长江二桥及连接线的建设，绕城公路两侧建设景观绿带各</w:t>
                            </w:r>
                            <w:r w:rsidRPr="00815387">
                              <w:rPr>
                                <w:rFonts w:hint="eastAsia"/>
                                <w:color w:val="FFFF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076" type="#_x0000_t202" style="width:10pt;height:10pt;margin-top:375.95pt;margin-left:480pt;mso-wrap-distance-bottom:0;mso-wrap-distance-left:9pt;mso-wrap-distance-right:9pt;mso-wrap-distance-top:0;position:absolute;v-text-anchor:top;z-index:251763712" filled="f" fillcolor="this" stroked="f" strokeweight="0.5pt">
                <v:textbox>
                  <w:txbxContent>
                    <w:p w:rsidR="00815387" w:rsidRPr="00815387" w14:paraId="76C788A9" w14:textId="616072C8">
                      <w:pPr>
                        <w:rPr>
                          <w:color w:val="FFFFFF"/>
                        </w:rPr>
                      </w:pPr>
                      <w:r w:rsidRPr="00815387">
                        <w:rPr>
                          <w:rFonts w:hint="eastAsia"/>
                          <w:color w:val="FFFFFF"/>
                        </w:rPr>
                        <w:t>水西门广场、正洪街广场、朝天宫广场</w:t>
                      </w:r>
                      <w:r w:rsidRPr="00815387">
                        <w:rPr>
                          <w:rFonts w:hint="eastAsia"/>
                          <w:color w:val="FFFFFF"/>
                        </w:rPr>
                        <w:t>4</w:t>
                      </w:r>
                      <w:r w:rsidRPr="00815387">
                        <w:rPr>
                          <w:rFonts w:hint="eastAsia"/>
                          <w:color w:val="FFFFFF"/>
                        </w:rPr>
                        <w:t>个广场。配合长江二桥及连接线的建设，绕城公路两侧建设景观绿带各</w:t>
                      </w:r>
                      <w:r w:rsidRPr="00815387">
                        <w:rPr>
                          <w:rFonts w:hint="eastAsia"/>
                          <w:color w:val="FFFFFF"/>
                        </w:rPr>
                        <w:t>1</w:t>
                      </w:r>
                    </w:p>
                  </w:txbxContent>
                </v:textbox>
              </v:shape>
            </w:pict>
          </mc:Fallback>
        </mc:AlternateContent>
      </w:r>
      <w:r>
        <w:rPr>
          <w:rFonts w:eastAsia="Arial"/>
        </w:rPr>
        <mc:AlternateContent>
          <mc:Choice Requires="wps">
            <w:drawing>
              <wp:anchor distT="0" distB="0" distL="114300" distR="114300" simplePos="0" relativeHeight="251762688" behindDoc="0" locked="0" layoutInCell="1" allowOverlap="1">
                <wp:simplePos x="0" y="0"/>
                <wp:positionH relativeFrom="column">
                  <wp:posOffset>6096000</wp:posOffset>
                </wp:positionH>
                <wp:positionV relativeFrom="paragraph">
                  <wp:posOffset>2869565</wp:posOffset>
                </wp:positionV>
                <wp:extent cx="127000" cy="127000"/>
                <wp:effectExtent l="0" t="0" r="6350" b="6350"/>
                <wp:wrapNone/>
                <wp:docPr id="1728208522"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5E6A6FD2">
                            <w:pPr>
                              <w:rPr>
                                <w:color w:val="FFFFFF"/>
                              </w:rPr>
                            </w:pPr>
                            <w:r w:rsidRPr="00815387">
                              <w:rPr>
                                <w:rFonts w:hint="eastAsia"/>
                                <w:color w:val="FFFFFF"/>
                              </w:rPr>
                              <w:t>供水管理办法（草稿）发展规模。强调要切实加强对生态环境和历史文化名城的保护。要求把南京建设成为经济发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077" type="#_x0000_t202" style="width:10pt;height:10pt;margin-top:225.95pt;margin-left:480pt;mso-wrap-distance-bottom:0;mso-wrap-distance-left:9pt;mso-wrap-distance-right:9pt;mso-wrap-distance-top:0;position:absolute;v-text-anchor:top;z-index:251761664" filled="f" fillcolor="this" stroked="f" strokeweight="0.5pt">
                <v:textbox>
                  <w:txbxContent>
                    <w:p w:rsidR="00815387" w:rsidRPr="00815387" w14:paraId="4B34D256" w14:textId="5E6A6FD2">
                      <w:pPr>
                        <w:rPr>
                          <w:color w:val="FFFFFF"/>
                        </w:rPr>
                      </w:pPr>
                      <w:r w:rsidRPr="00815387">
                        <w:rPr>
                          <w:rFonts w:hint="eastAsia"/>
                          <w:color w:val="FFFFFF"/>
                        </w:rPr>
                        <w:t>供水管理办法（草稿）发展规模。强调要切实加强对生态环境和历史文化名城的保护。要求把南京建设成为经济发</w:t>
                      </w:r>
                    </w:p>
                  </w:txbxContent>
                </v:textbox>
              </v:shape>
            </w:pict>
          </mc:Fallback>
        </mc:AlternateContent>
      </w:r>
      <w:r>
        <w:rPr>
          <w:rFonts w:eastAsia="Arial"/>
        </w:rPr>
        <mc:AlternateContent>
          <mc:Choice Requires="wps">
            <w:drawing>
              <wp:anchor distT="0" distB="0" distL="114300" distR="114300" simplePos="0" relativeHeight="251760640" behindDoc="0" locked="0" layoutInCell="1" allowOverlap="1">
                <wp:simplePos x="0" y="0"/>
                <wp:positionH relativeFrom="column">
                  <wp:posOffset>6096000</wp:posOffset>
                </wp:positionH>
                <wp:positionV relativeFrom="paragraph">
                  <wp:posOffset>964565</wp:posOffset>
                </wp:positionV>
                <wp:extent cx="127000" cy="127000"/>
                <wp:effectExtent l="0" t="0" r="6350" b="6350"/>
                <wp:wrapNone/>
                <wp:docPr id="1362282215"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4AFA73F2">
                            <w:pPr>
                              <w:rPr>
                                <w:color w:val="FFFFFF"/>
                              </w:rPr>
                            </w:pPr>
                            <w:r w:rsidRPr="00815387">
                              <w:rPr>
                                <w:rFonts w:hint="eastAsia"/>
                                <w:color w:val="FFFFFF"/>
                              </w:rPr>
                              <w:t>了城市总体规划修订初稿。</w:t>
                            </w:r>
                            <w:r w:rsidRPr="00815387">
                              <w:rPr>
                                <w:rFonts w:hint="eastAsia"/>
                                <w:color w:val="FFFFFF"/>
                              </w:rPr>
                              <w:t>1991</w:t>
                            </w:r>
                            <w:r w:rsidRPr="00815387">
                              <w:rPr>
                                <w:rFonts w:hint="eastAsia"/>
                                <w:color w:val="FFFFFF"/>
                              </w:rPr>
                              <w:t>年</w:t>
                            </w:r>
                            <w:r w:rsidRPr="00815387">
                              <w:rPr>
                                <w:rFonts w:hint="eastAsia"/>
                                <w:color w:val="FFFFFF"/>
                              </w:rPr>
                              <w:t>4</w:t>
                            </w:r>
                            <w:r w:rsidRPr="00815387">
                              <w:rPr>
                                <w:rFonts w:hint="eastAsia"/>
                                <w:color w:val="FFFFFF"/>
                              </w:rPr>
                              <w:t>月</w:t>
                            </w:r>
                            <w:r w:rsidRPr="00815387">
                              <w:rPr>
                                <w:rFonts w:hint="eastAsia"/>
                                <w:color w:val="FFFFFF"/>
                              </w:rPr>
                              <w:t>1</w:t>
                            </w:r>
                            <w:r w:rsidRPr="00815387">
                              <w:rPr>
                                <w:rFonts w:hint="eastAsia"/>
                                <w:color w:val="FFFFFF"/>
                              </w:rPr>
                              <w:t>日，南京规划建设委员召开第五次全体会议，审议《南京市城市规划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078" type="#_x0000_t202" style="width:10pt;height:10pt;margin-top:75.95pt;margin-left:480pt;mso-wrap-distance-bottom:0;mso-wrap-distance-left:9pt;mso-wrap-distance-right:9pt;mso-wrap-distance-top:0;position:absolute;v-text-anchor:top;z-index:251759616" filled="f" fillcolor="this" stroked="f" strokeweight="0.5pt">
                <v:textbox>
                  <w:txbxContent>
                    <w:p w:rsidR="00815387" w:rsidRPr="00815387" w14:paraId="7101E9BC" w14:textId="4AFA73F2">
                      <w:pPr>
                        <w:rPr>
                          <w:color w:val="FFFFFF"/>
                        </w:rPr>
                      </w:pPr>
                      <w:r w:rsidRPr="00815387">
                        <w:rPr>
                          <w:rFonts w:hint="eastAsia"/>
                          <w:color w:val="FFFFFF"/>
                        </w:rPr>
                        <w:t>了城市总体规划修订初稿。</w:t>
                      </w:r>
                      <w:r w:rsidRPr="00815387">
                        <w:rPr>
                          <w:rFonts w:hint="eastAsia"/>
                          <w:color w:val="FFFFFF"/>
                        </w:rPr>
                        <w:t>1991</w:t>
                      </w:r>
                      <w:r w:rsidRPr="00815387">
                        <w:rPr>
                          <w:rFonts w:hint="eastAsia"/>
                          <w:color w:val="FFFFFF"/>
                        </w:rPr>
                        <w:t>年</w:t>
                      </w:r>
                      <w:r w:rsidRPr="00815387">
                        <w:rPr>
                          <w:rFonts w:hint="eastAsia"/>
                          <w:color w:val="FFFFFF"/>
                        </w:rPr>
                        <w:t>4</w:t>
                      </w:r>
                      <w:r w:rsidRPr="00815387">
                        <w:rPr>
                          <w:rFonts w:hint="eastAsia"/>
                          <w:color w:val="FFFFFF"/>
                        </w:rPr>
                        <w:t>月</w:t>
                      </w:r>
                      <w:r w:rsidRPr="00815387">
                        <w:rPr>
                          <w:rFonts w:hint="eastAsia"/>
                          <w:color w:val="FFFFFF"/>
                        </w:rPr>
                        <w:t>1</w:t>
                      </w:r>
                      <w:r w:rsidRPr="00815387">
                        <w:rPr>
                          <w:rFonts w:hint="eastAsia"/>
                          <w:color w:val="FFFFFF"/>
                        </w:rPr>
                        <w:t>日，南京规划建设委员召开第五次全体会议，审议《南京市城市规划</w:t>
                      </w:r>
                    </w:p>
                  </w:txbxContent>
                </v:textbox>
              </v:shape>
            </w:pict>
          </mc:Fallback>
        </mc:AlternateContent>
      </w:r>
      <w:r>
        <w:rPr>
          <w:rFonts w:eastAsia="Arial"/>
        </w:rPr>
        <w:pict>
          <v:rect id="_x0000_s1079" style="width:782pt;height:3pt;margin-top:110pt;margin-left:60pt;mso-position-horizontal-relative:page;mso-position-vertical-relative:page;position:absolute;z-index:251758592" o:allowincell="f" fillcolor="black" stroked="f"/>
        </w:pict>
      </w:r>
      <w:r>
        <w:rPr>
          <w:rFonts w:ascii="宋体" w:eastAsia="宋体" w:hAnsi="宋体" w:cs="宋体"/>
          <w:color w:val="FF00FF"/>
          <w:sz w:val="42"/>
          <w:szCs w:val="42"/>
        </w:rPr>
        <w:t>南京市居民住宅生活饮用水二次供水管理办法（草稿）</w:t>
      </w:r>
    </w:p>
    <w:p w:rsidR="001C5055" w14:paraId="7F1A8B3A" w14:textId="77777777">
      <w:pPr>
        <w:spacing w:line="443" w:lineRule="auto"/>
      </w:pPr>
    </w:p>
    <w:p w:rsidR="001C5055" w14:paraId="385C1D17" w14:textId="77777777">
      <w:pPr>
        <w:spacing w:line="6480" w:lineRule="exact"/>
        <w:ind w:firstLine="60"/>
        <w:textAlignment w:val="center"/>
      </w:pPr>
      <w:r>
        <w:drawing>
          <wp:inline distT="0" distB="0" distL="0" distR="0">
            <wp:extent cx="9842500" cy="4114799"/>
            <wp:effectExtent l="0" t="0" r="0" b="0"/>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xmlns:r="http://schemas.openxmlformats.org/officeDocument/2006/relationships" r:embed="rId21"/>
                    <a:stretch>
                      <a:fillRect/>
                    </a:stretch>
                  </pic:blipFill>
                  <pic:spPr>
                    <a:xfrm>
                      <a:off x="0" y="0"/>
                      <a:ext cx="9842500" cy="4114799"/>
                    </a:xfrm>
                    <a:prstGeom prst="rect">
                      <a:avLst/>
                    </a:prstGeom>
                  </pic:spPr>
                </pic:pic>
              </a:graphicData>
            </a:graphic>
          </wp:inline>
        </w:drawing>
      </w:r>
    </w:p>
    <w:p w:rsidR="001C5055" w14:paraId="40D4E049" w14:textId="77777777">
      <w:pPr>
        <w:spacing w:line="421" w:lineRule="auto"/>
      </w:pPr>
    </w:p>
    <w:p w:rsidR="001C5055" w14:paraId="41AD1DB2" w14:textId="77777777">
      <w:pPr>
        <w:spacing w:before="136" w:line="242" w:lineRule="auto"/>
        <w:ind w:firstLine="3627"/>
        <w:rPr>
          <w:rFonts w:ascii="黑体" w:eastAsia="黑体" w:hAnsi="黑体" w:cs="黑体"/>
          <w:sz w:val="42"/>
          <w:szCs w:val="42"/>
        </w:rPr>
      </w:pPr>
      <w:r>
        <w:rPr>
          <w:rFonts w:ascii="黑体" w:eastAsia="黑体" w:hAnsi="黑体" w:cs="黑体"/>
          <w:sz w:val="42"/>
          <w:szCs w:val="42"/>
        </w:rPr>
        <w:t>图</w:t>
      </w:r>
      <w:r>
        <w:rPr>
          <w:rFonts w:ascii="黑体" w:eastAsia="黑体" w:hAnsi="黑体" w:cs="黑体"/>
          <w:spacing w:val="-88"/>
          <w:sz w:val="42"/>
          <w:szCs w:val="42"/>
        </w:rPr>
        <w:t xml:space="preserve"> </w:t>
      </w:r>
      <w:r>
        <w:rPr>
          <w:rFonts w:ascii="黑体" w:eastAsia="黑体" w:hAnsi="黑体" w:cs="黑体"/>
          <w:sz w:val="42"/>
          <w:szCs w:val="42"/>
        </w:rPr>
        <w:t>5</w:t>
      </w:r>
      <w:r>
        <w:rPr>
          <w:rFonts w:ascii="黑体" w:eastAsia="黑体" w:hAnsi="黑体" w:cs="黑体"/>
          <w:spacing w:val="1"/>
          <w:sz w:val="42"/>
          <w:szCs w:val="42"/>
        </w:rPr>
        <w:t xml:space="preserve">   </w:t>
      </w:r>
      <w:r>
        <w:rPr>
          <w:rFonts w:ascii="黑体" w:eastAsia="黑体" w:hAnsi="黑体" w:cs="黑体"/>
          <w:sz w:val="42"/>
          <w:szCs w:val="42"/>
        </w:rPr>
        <w:t>南京市区总体规划图（三稿</w:t>
      </w:r>
      <w:r>
        <w:rPr>
          <w:rFonts w:ascii="黑体" w:eastAsia="黑体" w:hAnsi="黑体" w:cs="黑体"/>
          <w:spacing w:val="1"/>
          <w:sz w:val="42"/>
          <w:szCs w:val="42"/>
        </w:rPr>
        <w:t>）（</w:t>
      </w:r>
      <w:r>
        <w:rPr>
          <w:rFonts w:ascii="黑体" w:eastAsia="黑体" w:hAnsi="黑体" w:cs="黑体"/>
          <w:spacing w:val="-12"/>
          <w:sz w:val="42"/>
          <w:szCs w:val="42"/>
        </w:rPr>
        <w:t xml:space="preserve"> </w:t>
      </w:r>
      <w:r>
        <w:rPr>
          <w:rFonts w:ascii="黑体" w:eastAsia="黑体" w:hAnsi="黑体" w:cs="黑体"/>
          <w:sz w:val="42"/>
          <w:szCs w:val="42"/>
        </w:rPr>
        <w:t>1981-2000</w:t>
      </w:r>
      <w:r>
        <w:rPr>
          <w:rFonts w:ascii="黑体" w:eastAsia="黑体" w:hAnsi="黑体" w:cs="黑体"/>
          <w:sz w:val="42"/>
          <w:szCs w:val="42"/>
        </w:rPr>
        <w:t>）</w:t>
      </w:r>
    </w:p>
    <w:p w:rsidR="001C5055" w14:paraId="295912F4" w14:textId="77777777">
      <w:pPr>
        <w:spacing w:line="268" w:lineRule="auto"/>
      </w:pPr>
    </w:p>
    <w:p w:rsidR="001C5055" w14:paraId="5938D396" w14:textId="77777777">
      <w:pPr>
        <w:spacing w:line="269" w:lineRule="auto"/>
      </w:pPr>
    </w:p>
    <w:p w:rsidR="001C5055" w14:paraId="7419FD20" w14:textId="77777777">
      <w:pPr>
        <w:spacing w:line="269" w:lineRule="auto"/>
      </w:pPr>
    </w:p>
    <w:p w:rsidR="001C5055" w14:paraId="2410BA73" w14:textId="77777777">
      <w:pPr>
        <w:spacing w:line="269" w:lineRule="auto"/>
      </w:pPr>
    </w:p>
    <w:p w:rsidR="001C5055" w14:paraId="30CD9124" w14:textId="77777777">
      <w:pPr>
        <w:spacing w:line="269" w:lineRule="auto"/>
      </w:pPr>
    </w:p>
    <w:p w:rsidR="001C5055" w14:paraId="5945D0DE" w14:textId="77777777">
      <w:pPr>
        <w:spacing w:before="136" w:line="412" w:lineRule="auto"/>
        <w:ind w:left="66" w:firstLine="1481"/>
        <w:rPr>
          <w:rFonts w:ascii="黑体" w:eastAsia="黑体" w:hAnsi="黑体" w:cs="黑体"/>
          <w:sz w:val="42"/>
          <w:szCs w:val="42"/>
        </w:rPr>
      </w:pPr>
      <w:r>
        <w:rPr>
          <w:rFonts w:ascii="黑体" w:eastAsia="黑体" w:hAnsi="黑体" w:cs="黑体"/>
          <w:sz w:val="42"/>
          <w:szCs w:val="42"/>
        </w:rPr>
        <w:t>城市规模：人口规模确定的条件是自然增长率，并与城市可能提供的生产、</w:t>
      </w:r>
      <w:r>
        <w:rPr>
          <w:rFonts w:ascii="黑体" w:eastAsia="黑体" w:hAnsi="黑体" w:cs="黑体"/>
          <w:sz w:val="42"/>
          <w:szCs w:val="42"/>
        </w:rPr>
        <w:t xml:space="preserve">  </w:t>
      </w:r>
      <w:r>
        <w:rPr>
          <w:rFonts w:ascii="黑体" w:eastAsia="黑体" w:hAnsi="黑体" w:cs="黑体"/>
          <w:spacing w:val="-15"/>
          <w:sz w:val="42"/>
          <w:szCs w:val="42"/>
        </w:rPr>
        <w:t>生活用地等条件相适应。</w:t>
      </w:r>
      <w:r>
        <w:rPr>
          <w:rFonts w:ascii="黑体" w:eastAsia="黑体" w:hAnsi="黑体" w:cs="黑体"/>
          <w:spacing w:val="11"/>
          <w:sz w:val="42"/>
          <w:szCs w:val="42"/>
        </w:rPr>
        <w:t xml:space="preserve"> </w:t>
      </w:r>
      <w:r>
        <w:rPr>
          <w:rFonts w:ascii="黑体" w:eastAsia="黑体" w:hAnsi="黑体" w:cs="黑体"/>
          <w:spacing w:val="-15"/>
          <w:sz w:val="42"/>
          <w:szCs w:val="42"/>
        </w:rPr>
        <w:t>预计自然增长率</w:t>
      </w:r>
      <w:r>
        <w:rPr>
          <w:rFonts w:ascii="黑体" w:eastAsia="黑体" w:hAnsi="黑体" w:cs="黑体"/>
          <w:spacing w:val="-61"/>
          <w:sz w:val="42"/>
          <w:szCs w:val="42"/>
        </w:rPr>
        <w:t xml:space="preserve"> </w:t>
      </w:r>
      <w:r>
        <w:rPr>
          <w:rFonts w:ascii="黑体" w:eastAsia="黑体" w:hAnsi="黑体" w:cs="黑体"/>
          <w:spacing w:val="-15"/>
          <w:sz w:val="42"/>
          <w:szCs w:val="42"/>
        </w:rPr>
        <w:t>1985</w:t>
      </w:r>
      <w:r>
        <w:rPr>
          <w:rFonts w:ascii="黑体" w:eastAsia="黑体" w:hAnsi="黑体" w:cs="黑体"/>
          <w:spacing w:val="-15"/>
          <w:sz w:val="42"/>
          <w:szCs w:val="42"/>
        </w:rPr>
        <w:t>年降到</w:t>
      </w:r>
      <w:r>
        <w:rPr>
          <w:rFonts w:ascii="黑体" w:eastAsia="黑体" w:hAnsi="黑体" w:cs="黑体"/>
          <w:spacing w:val="-90"/>
          <w:sz w:val="42"/>
          <w:szCs w:val="42"/>
        </w:rPr>
        <w:t xml:space="preserve"> </w:t>
      </w:r>
      <w:r>
        <w:rPr>
          <w:rFonts w:ascii="黑体" w:eastAsia="黑体" w:hAnsi="黑体" w:cs="黑体"/>
          <w:spacing w:val="-15"/>
          <w:sz w:val="42"/>
          <w:szCs w:val="42"/>
        </w:rPr>
        <w:t>5‰</w:t>
      </w:r>
      <w:r>
        <w:rPr>
          <w:rFonts w:ascii="黑体" w:eastAsia="黑体" w:hAnsi="黑体" w:cs="黑体"/>
          <w:spacing w:val="-15"/>
          <w:sz w:val="42"/>
          <w:szCs w:val="42"/>
        </w:rPr>
        <w:t>，</w:t>
      </w:r>
      <w:r>
        <w:rPr>
          <w:rFonts w:ascii="黑体" w:eastAsia="黑体" w:hAnsi="黑体" w:cs="黑体"/>
          <w:spacing w:val="-23"/>
          <w:sz w:val="42"/>
          <w:szCs w:val="42"/>
        </w:rPr>
        <w:t xml:space="preserve"> </w:t>
      </w:r>
      <w:r>
        <w:rPr>
          <w:rFonts w:ascii="黑体" w:eastAsia="黑体" w:hAnsi="黑体" w:cs="黑体"/>
          <w:spacing w:val="-15"/>
          <w:sz w:val="42"/>
          <w:szCs w:val="42"/>
        </w:rPr>
        <w:t>2000</w:t>
      </w:r>
      <w:r>
        <w:rPr>
          <w:rFonts w:ascii="黑体" w:eastAsia="黑体" w:hAnsi="黑体" w:cs="黑体"/>
          <w:spacing w:val="-15"/>
          <w:sz w:val="42"/>
          <w:szCs w:val="42"/>
        </w:rPr>
        <w:t>年达到</w:t>
      </w:r>
      <w:r>
        <w:rPr>
          <w:rFonts w:ascii="黑体" w:eastAsia="黑体" w:hAnsi="黑体" w:cs="黑体"/>
          <w:spacing w:val="-92"/>
          <w:sz w:val="42"/>
          <w:szCs w:val="42"/>
        </w:rPr>
        <w:t xml:space="preserve"> </w:t>
      </w:r>
      <w:r>
        <w:rPr>
          <w:rFonts w:ascii="黑体" w:eastAsia="黑体" w:hAnsi="黑体" w:cs="黑体"/>
          <w:spacing w:val="-15"/>
          <w:sz w:val="42"/>
          <w:szCs w:val="42"/>
        </w:rPr>
        <w:t>0‰</w:t>
      </w:r>
      <w:r>
        <w:rPr>
          <w:rFonts w:ascii="黑体" w:eastAsia="黑体" w:hAnsi="黑体" w:cs="黑体"/>
          <w:spacing w:val="-15"/>
          <w:sz w:val="42"/>
          <w:szCs w:val="42"/>
        </w:rPr>
        <w:t>，</w:t>
      </w:r>
      <w:r>
        <w:rPr>
          <w:rFonts w:ascii="黑体" w:eastAsia="黑体" w:hAnsi="黑体" w:cs="黑体"/>
          <w:spacing w:val="-7"/>
          <w:sz w:val="42"/>
          <w:szCs w:val="42"/>
        </w:rPr>
        <w:t xml:space="preserve"> </w:t>
      </w:r>
      <w:r>
        <w:rPr>
          <w:rFonts w:ascii="黑体" w:eastAsia="黑体" w:hAnsi="黑体" w:cs="黑体"/>
          <w:spacing w:val="-15"/>
          <w:sz w:val="42"/>
          <w:szCs w:val="42"/>
        </w:rPr>
        <w:t>市区人</w:t>
      </w:r>
      <w:r>
        <w:rPr>
          <w:rFonts w:ascii="黑体" w:eastAsia="黑体" w:hAnsi="黑体" w:cs="黑体"/>
          <w:sz w:val="42"/>
          <w:szCs w:val="42"/>
        </w:rPr>
        <w:t xml:space="preserve"> </w:t>
      </w:r>
      <w:r>
        <w:rPr>
          <w:rFonts w:ascii="黑体" w:eastAsia="黑体" w:hAnsi="黑体" w:cs="黑体"/>
          <w:spacing w:val="3"/>
          <w:sz w:val="42"/>
          <w:szCs w:val="42"/>
        </w:rPr>
        <w:t>口</w:t>
      </w:r>
      <w:r>
        <w:rPr>
          <w:rFonts w:ascii="黑体" w:eastAsia="黑体" w:hAnsi="黑体" w:cs="黑体"/>
          <w:spacing w:val="-45"/>
          <w:sz w:val="42"/>
          <w:szCs w:val="42"/>
        </w:rPr>
        <w:t xml:space="preserve"> </w:t>
      </w:r>
      <w:r>
        <w:rPr>
          <w:rFonts w:ascii="黑体" w:eastAsia="黑体" w:hAnsi="黑体" w:cs="黑体"/>
          <w:spacing w:val="3"/>
          <w:sz w:val="42"/>
          <w:szCs w:val="42"/>
        </w:rPr>
        <w:t>1985</w:t>
      </w:r>
      <w:r>
        <w:rPr>
          <w:rFonts w:ascii="黑体" w:eastAsia="黑体" w:hAnsi="黑体" w:cs="黑体"/>
          <w:spacing w:val="3"/>
          <w:sz w:val="42"/>
          <w:szCs w:val="42"/>
        </w:rPr>
        <w:t>年为</w:t>
      </w:r>
      <w:r>
        <w:rPr>
          <w:rFonts w:ascii="黑体" w:eastAsia="黑体" w:hAnsi="黑体" w:cs="黑体"/>
          <w:spacing w:val="-61"/>
          <w:sz w:val="42"/>
          <w:szCs w:val="42"/>
        </w:rPr>
        <w:t xml:space="preserve"> </w:t>
      </w:r>
      <w:r>
        <w:rPr>
          <w:rFonts w:ascii="黑体" w:eastAsia="黑体" w:hAnsi="黑体" w:cs="黑体"/>
          <w:spacing w:val="3"/>
          <w:sz w:val="42"/>
          <w:szCs w:val="42"/>
        </w:rPr>
        <w:t>136</w:t>
      </w:r>
      <w:r>
        <w:rPr>
          <w:rFonts w:ascii="黑体" w:eastAsia="黑体" w:hAnsi="黑体" w:cs="黑体"/>
          <w:spacing w:val="3"/>
          <w:sz w:val="42"/>
          <w:szCs w:val="42"/>
        </w:rPr>
        <w:t>万人，</w:t>
      </w:r>
      <w:r>
        <w:rPr>
          <w:rFonts w:ascii="黑体" w:eastAsia="黑体" w:hAnsi="黑体" w:cs="黑体"/>
          <w:spacing w:val="59"/>
          <w:sz w:val="42"/>
          <w:szCs w:val="42"/>
        </w:rPr>
        <w:t xml:space="preserve"> </w:t>
      </w:r>
      <w:r>
        <w:rPr>
          <w:rFonts w:ascii="黑体" w:eastAsia="黑体" w:hAnsi="黑体" w:cs="黑体"/>
          <w:spacing w:val="3"/>
          <w:sz w:val="42"/>
          <w:szCs w:val="42"/>
        </w:rPr>
        <w:t>2000</w:t>
      </w:r>
      <w:r>
        <w:rPr>
          <w:rFonts w:ascii="黑体" w:eastAsia="黑体" w:hAnsi="黑体" w:cs="黑体"/>
          <w:spacing w:val="3"/>
          <w:sz w:val="42"/>
          <w:szCs w:val="42"/>
        </w:rPr>
        <w:t>年为</w:t>
      </w:r>
      <w:r>
        <w:rPr>
          <w:rFonts w:ascii="黑体" w:eastAsia="黑体" w:hAnsi="黑体" w:cs="黑体"/>
          <w:spacing w:val="-61"/>
          <w:sz w:val="42"/>
          <w:szCs w:val="42"/>
        </w:rPr>
        <w:t xml:space="preserve"> </w:t>
      </w:r>
      <w:r>
        <w:rPr>
          <w:rFonts w:ascii="黑体" w:eastAsia="黑体" w:hAnsi="黑体" w:cs="黑体"/>
          <w:spacing w:val="3"/>
          <w:sz w:val="42"/>
          <w:szCs w:val="42"/>
        </w:rPr>
        <w:t>142</w:t>
      </w:r>
      <w:r>
        <w:rPr>
          <w:rFonts w:ascii="黑体" w:eastAsia="黑体" w:hAnsi="黑体" w:cs="黑体"/>
          <w:spacing w:val="3"/>
          <w:sz w:val="42"/>
          <w:szCs w:val="42"/>
        </w:rPr>
        <w:t>万人。规划将市区人口规模控制在</w:t>
      </w:r>
      <w:r>
        <w:rPr>
          <w:rFonts w:ascii="黑体" w:eastAsia="黑体" w:hAnsi="黑体" w:cs="黑体"/>
          <w:spacing w:val="-57"/>
          <w:sz w:val="42"/>
          <w:szCs w:val="42"/>
        </w:rPr>
        <w:t xml:space="preserve"> </w:t>
      </w:r>
      <w:r>
        <w:rPr>
          <w:rFonts w:ascii="黑体" w:eastAsia="黑体" w:hAnsi="黑体" w:cs="黑体"/>
          <w:spacing w:val="3"/>
          <w:sz w:val="42"/>
          <w:szCs w:val="42"/>
        </w:rPr>
        <w:t>120</w:t>
      </w:r>
      <w:r>
        <w:rPr>
          <w:rFonts w:ascii="黑体" w:eastAsia="黑体" w:hAnsi="黑体" w:cs="黑体"/>
          <w:spacing w:val="3"/>
          <w:sz w:val="42"/>
          <w:szCs w:val="42"/>
        </w:rPr>
        <w:t>万人左</w:t>
      </w:r>
      <w:r>
        <w:rPr>
          <w:rFonts w:ascii="黑体" w:eastAsia="黑体" w:hAnsi="黑体" w:cs="黑体"/>
          <w:sz w:val="42"/>
          <w:szCs w:val="42"/>
        </w:rPr>
        <w:t xml:space="preserve"> </w:t>
      </w:r>
      <w:r>
        <w:rPr>
          <w:rFonts w:ascii="黑体" w:eastAsia="黑体" w:hAnsi="黑体" w:cs="黑体"/>
          <w:spacing w:val="-2"/>
          <w:sz w:val="42"/>
          <w:szCs w:val="42"/>
        </w:rPr>
        <w:t>右，需自</w:t>
      </w:r>
      <w:r>
        <w:rPr>
          <w:rFonts w:ascii="黑体" w:eastAsia="黑体" w:hAnsi="黑体" w:cs="黑体"/>
          <w:spacing w:val="-39"/>
          <w:sz w:val="42"/>
          <w:szCs w:val="42"/>
        </w:rPr>
        <w:t xml:space="preserve"> </w:t>
      </w:r>
      <w:r>
        <w:rPr>
          <w:rFonts w:ascii="黑体" w:eastAsia="黑体" w:hAnsi="黑体" w:cs="黑体"/>
          <w:spacing w:val="-2"/>
          <w:sz w:val="42"/>
          <w:szCs w:val="42"/>
        </w:rPr>
        <w:t>1985</w:t>
      </w:r>
      <w:r>
        <w:rPr>
          <w:rFonts w:ascii="黑体" w:eastAsia="黑体" w:hAnsi="黑体" w:cs="黑体"/>
          <w:spacing w:val="-2"/>
          <w:sz w:val="42"/>
          <w:szCs w:val="42"/>
        </w:rPr>
        <w:t>年起，逐步向主城外有发展可能的沿江三个工业城镇</w:t>
      </w:r>
      <w:r>
        <w:rPr>
          <w:rFonts w:ascii="黑体" w:eastAsia="黑体" w:hAnsi="黑体" w:cs="黑体"/>
          <w:spacing w:val="-2"/>
          <w:sz w:val="42"/>
          <w:szCs w:val="42"/>
        </w:rPr>
        <w:t>(</w:t>
      </w:r>
      <w:r>
        <w:rPr>
          <w:rFonts w:ascii="黑体" w:eastAsia="黑体" w:hAnsi="黑体" w:cs="黑体"/>
          <w:spacing w:val="-125"/>
          <w:sz w:val="42"/>
          <w:szCs w:val="42"/>
        </w:rPr>
        <w:t xml:space="preserve"> </w:t>
      </w:r>
      <w:r>
        <w:rPr>
          <w:rFonts w:ascii="黑体" w:eastAsia="黑体" w:hAnsi="黑体" w:cs="黑体"/>
          <w:spacing w:val="-2"/>
          <w:sz w:val="42"/>
          <w:szCs w:val="42"/>
        </w:rPr>
        <w:t>大厂区、西善桥</w:t>
      </w:r>
      <w:r>
        <w:rPr>
          <w:rFonts w:ascii="黑体" w:eastAsia="黑体" w:hAnsi="黑体" w:cs="黑体"/>
          <w:sz w:val="42"/>
          <w:szCs w:val="42"/>
        </w:rPr>
        <w:t xml:space="preserve"> </w:t>
      </w:r>
      <w:r>
        <w:rPr>
          <w:rFonts w:ascii="黑体" w:eastAsia="黑体" w:hAnsi="黑体" w:cs="黑体"/>
          <w:spacing w:val="-10"/>
          <w:sz w:val="42"/>
          <w:szCs w:val="42"/>
        </w:rPr>
        <w:t>-</w:t>
      </w:r>
      <w:r>
        <w:rPr>
          <w:rFonts w:ascii="黑体" w:eastAsia="黑体" w:hAnsi="黑体" w:cs="黑体"/>
          <w:spacing w:val="-10"/>
          <w:sz w:val="42"/>
          <w:szCs w:val="42"/>
        </w:rPr>
        <w:t>板桥与栖霞</w:t>
      </w:r>
      <w:r>
        <w:rPr>
          <w:rFonts w:ascii="黑体" w:eastAsia="黑体" w:hAnsi="黑体" w:cs="黑体"/>
          <w:spacing w:val="-10"/>
          <w:sz w:val="42"/>
          <w:szCs w:val="42"/>
        </w:rPr>
        <w:t>-</w:t>
      </w:r>
      <w:r>
        <w:rPr>
          <w:rFonts w:ascii="黑体" w:eastAsia="黑体" w:hAnsi="黑体" w:cs="黑体"/>
          <w:spacing w:val="-10"/>
          <w:sz w:val="42"/>
          <w:szCs w:val="42"/>
        </w:rPr>
        <w:t>龙潭</w:t>
      </w:r>
      <w:r>
        <w:rPr>
          <w:rFonts w:ascii="黑体" w:eastAsia="黑体" w:hAnsi="黑体" w:cs="黑体"/>
          <w:spacing w:val="-10"/>
          <w:sz w:val="42"/>
          <w:szCs w:val="42"/>
        </w:rPr>
        <w:t>)</w:t>
      </w:r>
      <w:r>
        <w:rPr>
          <w:rFonts w:ascii="黑体" w:eastAsia="黑体" w:hAnsi="黑体" w:cs="黑体"/>
          <w:spacing w:val="-10"/>
          <w:sz w:val="42"/>
          <w:szCs w:val="42"/>
        </w:rPr>
        <w:t>、三个县城</w:t>
      </w:r>
      <w:r>
        <w:rPr>
          <w:rFonts w:ascii="黑体" w:eastAsia="黑体" w:hAnsi="黑体" w:cs="黑体"/>
          <w:spacing w:val="-10"/>
          <w:sz w:val="42"/>
          <w:szCs w:val="42"/>
        </w:rPr>
        <w:t>(</w:t>
      </w:r>
      <w:r>
        <w:rPr>
          <w:rFonts w:ascii="黑体" w:eastAsia="黑体" w:hAnsi="黑体" w:cs="黑体"/>
          <w:spacing w:val="-101"/>
          <w:sz w:val="42"/>
          <w:szCs w:val="42"/>
        </w:rPr>
        <w:t xml:space="preserve"> </w:t>
      </w:r>
      <w:r>
        <w:rPr>
          <w:rFonts w:ascii="黑体" w:eastAsia="黑体" w:hAnsi="黑体" w:cs="黑体"/>
          <w:spacing w:val="-10"/>
          <w:sz w:val="42"/>
          <w:szCs w:val="42"/>
        </w:rPr>
        <w:t>六城镇、东山镇和珠江镇</w:t>
      </w:r>
      <w:r>
        <w:rPr>
          <w:rFonts w:ascii="黑体" w:eastAsia="黑体" w:hAnsi="黑体" w:cs="黑体"/>
          <w:spacing w:val="-10"/>
          <w:sz w:val="42"/>
          <w:szCs w:val="42"/>
        </w:rPr>
        <w:t>)</w:t>
      </w:r>
      <w:r>
        <w:rPr>
          <w:rFonts w:ascii="黑体" w:eastAsia="黑体" w:hAnsi="黑体" w:cs="黑体"/>
          <w:spacing w:val="-98"/>
          <w:sz w:val="42"/>
          <w:szCs w:val="42"/>
        </w:rPr>
        <w:t xml:space="preserve"> </w:t>
      </w:r>
      <w:r>
        <w:rPr>
          <w:rFonts w:ascii="黑体" w:eastAsia="黑体" w:hAnsi="黑体" w:cs="黑体"/>
          <w:spacing w:val="-10"/>
          <w:sz w:val="42"/>
          <w:szCs w:val="42"/>
        </w:rPr>
        <w:t>以及两浦地区疏散</w:t>
      </w:r>
      <w:r>
        <w:rPr>
          <w:rFonts w:ascii="黑体" w:eastAsia="黑体" w:hAnsi="黑体" w:cs="黑体"/>
          <w:spacing w:val="-91"/>
          <w:sz w:val="42"/>
          <w:szCs w:val="42"/>
        </w:rPr>
        <w:t xml:space="preserve"> </w:t>
      </w:r>
      <w:r>
        <w:rPr>
          <w:rFonts w:ascii="黑体" w:eastAsia="黑体" w:hAnsi="黑体" w:cs="黑体"/>
          <w:spacing w:val="-10"/>
          <w:sz w:val="42"/>
          <w:szCs w:val="42"/>
        </w:rPr>
        <w:t>22</w:t>
      </w:r>
      <w:r>
        <w:rPr>
          <w:rFonts w:ascii="黑体" w:eastAsia="黑体" w:hAnsi="黑体" w:cs="黑体"/>
          <w:spacing w:val="-10"/>
          <w:sz w:val="42"/>
          <w:szCs w:val="42"/>
        </w:rPr>
        <w:t>万人。</w:t>
      </w:r>
      <w:r>
        <w:rPr>
          <w:rFonts w:ascii="黑体" w:eastAsia="黑体" w:hAnsi="黑体" w:cs="黑体"/>
          <w:sz w:val="42"/>
          <w:szCs w:val="42"/>
        </w:rPr>
        <w:t xml:space="preserve"> </w:t>
      </w:r>
      <w:r>
        <w:rPr>
          <w:rFonts w:ascii="黑体" w:eastAsia="黑体" w:hAnsi="黑体" w:cs="黑体"/>
          <w:spacing w:val="2"/>
          <w:sz w:val="42"/>
          <w:szCs w:val="42"/>
        </w:rPr>
        <w:t>国务院批复时，关于市区人口规模要求控制在</w:t>
      </w:r>
      <w:r>
        <w:rPr>
          <w:rFonts w:ascii="黑体" w:eastAsia="黑体" w:hAnsi="黑体" w:cs="黑体"/>
          <w:spacing w:val="-43"/>
          <w:sz w:val="42"/>
          <w:szCs w:val="42"/>
        </w:rPr>
        <w:t xml:space="preserve"> </w:t>
      </w:r>
      <w:r>
        <w:rPr>
          <w:rFonts w:ascii="黑体" w:eastAsia="黑体" w:hAnsi="黑体" w:cs="黑体"/>
          <w:spacing w:val="2"/>
          <w:sz w:val="42"/>
          <w:szCs w:val="42"/>
        </w:rPr>
        <w:t>150</w:t>
      </w:r>
      <w:r>
        <w:rPr>
          <w:rFonts w:ascii="黑体" w:eastAsia="黑体" w:hAnsi="黑体" w:cs="黑体"/>
          <w:spacing w:val="2"/>
          <w:sz w:val="42"/>
          <w:szCs w:val="42"/>
        </w:rPr>
        <w:t>万人以内。</w:t>
      </w:r>
    </w:p>
    <w:p w:rsidR="001C5055" w14:paraId="666AB6BA" w14:textId="77777777">
      <w:pPr>
        <w:spacing w:before="296" w:line="413" w:lineRule="auto"/>
        <w:ind w:left="74" w:right="168" w:firstLine="1481"/>
        <w:rPr>
          <w:rFonts w:ascii="黑体" w:eastAsia="黑体" w:hAnsi="黑体" w:cs="黑体"/>
          <w:sz w:val="42"/>
          <w:szCs w:val="42"/>
        </w:rPr>
      </w:pPr>
      <w:r>
        <w:rPr>
          <w:rFonts w:ascii="黑体" w:eastAsia="黑体" w:hAnsi="黑体" w:cs="黑体"/>
          <w:spacing w:val="-7"/>
          <w:sz w:val="42"/>
          <w:szCs w:val="42"/>
        </w:rPr>
        <w:t>用地规模：</w:t>
      </w:r>
      <w:r>
        <w:rPr>
          <w:rFonts w:ascii="黑体" w:eastAsia="黑体" w:hAnsi="黑体" w:cs="黑体"/>
          <w:spacing w:val="135"/>
          <w:sz w:val="42"/>
          <w:szCs w:val="42"/>
        </w:rPr>
        <w:t xml:space="preserve"> </w:t>
      </w:r>
      <w:r>
        <w:rPr>
          <w:rFonts w:ascii="黑体" w:eastAsia="黑体" w:hAnsi="黑体" w:cs="黑体"/>
          <w:spacing w:val="-7"/>
          <w:sz w:val="42"/>
          <w:szCs w:val="42"/>
        </w:rPr>
        <w:t>1978</w:t>
      </w:r>
      <w:r>
        <w:rPr>
          <w:rFonts w:ascii="黑体" w:eastAsia="黑体" w:hAnsi="黑体" w:cs="黑体"/>
          <w:spacing w:val="-7"/>
          <w:sz w:val="42"/>
          <w:szCs w:val="42"/>
        </w:rPr>
        <w:t>年南京建成区面积</w:t>
      </w:r>
      <w:r>
        <w:rPr>
          <w:rFonts w:ascii="黑体" w:eastAsia="黑体" w:hAnsi="黑体" w:cs="黑体"/>
          <w:spacing w:val="-63"/>
          <w:sz w:val="42"/>
          <w:szCs w:val="42"/>
        </w:rPr>
        <w:t xml:space="preserve"> </w:t>
      </w:r>
      <w:r>
        <w:rPr>
          <w:rFonts w:ascii="黑体" w:eastAsia="黑体" w:hAnsi="黑体" w:cs="黑体"/>
          <w:spacing w:val="-7"/>
          <w:sz w:val="42"/>
          <w:szCs w:val="42"/>
        </w:rPr>
        <w:t>116.18</w:t>
      </w:r>
      <w:r>
        <w:rPr>
          <w:rFonts w:ascii="黑体" w:eastAsia="黑体" w:hAnsi="黑体" w:cs="黑体"/>
          <w:spacing w:val="-97"/>
          <w:sz w:val="42"/>
          <w:szCs w:val="42"/>
        </w:rPr>
        <w:t xml:space="preserve"> </w:t>
      </w:r>
      <w:r>
        <w:rPr>
          <w:rFonts w:ascii="黑体" w:eastAsia="黑体" w:hAnsi="黑体" w:cs="黑体"/>
          <w:spacing w:val="-7"/>
          <w:sz w:val="42"/>
          <w:szCs w:val="42"/>
        </w:rPr>
        <w:t>平方公里，人口</w:t>
      </w:r>
      <w:r>
        <w:rPr>
          <w:rFonts w:ascii="黑体" w:eastAsia="黑体" w:hAnsi="黑体" w:cs="黑体"/>
          <w:spacing w:val="-58"/>
          <w:sz w:val="42"/>
          <w:szCs w:val="42"/>
        </w:rPr>
        <w:t xml:space="preserve"> </w:t>
      </w:r>
      <w:r>
        <w:rPr>
          <w:rFonts w:ascii="黑体" w:eastAsia="黑体" w:hAnsi="黑体" w:cs="黑体"/>
          <w:spacing w:val="-7"/>
          <w:sz w:val="42"/>
          <w:szCs w:val="42"/>
        </w:rPr>
        <w:t>113.76</w:t>
      </w:r>
      <w:r>
        <w:rPr>
          <w:rFonts w:ascii="黑体" w:eastAsia="黑体" w:hAnsi="黑体" w:cs="黑体"/>
          <w:spacing w:val="-110"/>
          <w:sz w:val="42"/>
          <w:szCs w:val="42"/>
        </w:rPr>
        <w:t xml:space="preserve"> </w:t>
      </w:r>
      <w:r>
        <w:rPr>
          <w:rFonts w:ascii="黑体" w:eastAsia="黑体" w:hAnsi="黑体" w:cs="黑体"/>
          <w:spacing w:val="-7"/>
          <w:sz w:val="42"/>
          <w:szCs w:val="42"/>
        </w:rPr>
        <w:t>万人，平</w:t>
      </w:r>
      <w:r>
        <w:rPr>
          <w:rFonts w:ascii="黑体" w:eastAsia="黑体" w:hAnsi="黑体" w:cs="黑体"/>
          <w:sz w:val="42"/>
          <w:szCs w:val="42"/>
        </w:rPr>
        <w:t xml:space="preserve"> </w:t>
      </w:r>
      <w:r>
        <w:rPr>
          <w:rFonts w:ascii="黑体" w:eastAsia="黑体" w:hAnsi="黑体" w:cs="黑体"/>
          <w:spacing w:val="-8"/>
          <w:sz w:val="42"/>
          <w:szCs w:val="42"/>
        </w:rPr>
        <w:t>均每人用地达</w:t>
      </w:r>
      <w:r>
        <w:rPr>
          <w:rFonts w:ascii="黑体" w:eastAsia="黑体" w:hAnsi="黑体" w:cs="黑体"/>
          <w:spacing w:val="-36"/>
          <w:sz w:val="42"/>
          <w:szCs w:val="42"/>
        </w:rPr>
        <w:t xml:space="preserve"> </w:t>
      </w:r>
      <w:r>
        <w:rPr>
          <w:rFonts w:ascii="黑体" w:eastAsia="黑体" w:hAnsi="黑体" w:cs="黑体"/>
          <w:spacing w:val="-8"/>
          <w:sz w:val="42"/>
          <w:szCs w:val="42"/>
        </w:rPr>
        <w:t>102</w:t>
      </w:r>
      <w:r>
        <w:rPr>
          <w:rFonts w:ascii="黑体" w:eastAsia="黑体" w:hAnsi="黑体" w:cs="黑体"/>
          <w:spacing w:val="-8"/>
          <w:sz w:val="42"/>
          <w:szCs w:val="42"/>
        </w:rPr>
        <w:t>平方米，在全国城市中位居前列。</w:t>
      </w:r>
      <w:r>
        <w:rPr>
          <w:rFonts w:ascii="黑体" w:eastAsia="黑体" w:hAnsi="黑体" w:cs="黑体"/>
          <w:spacing w:val="55"/>
          <w:sz w:val="42"/>
          <w:szCs w:val="42"/>
        </w:rPr>
        <w:t xml:space="preserve"> </w:t>
      </w:r>
      <w:r>
        <w:rPr>
          <w:rFonts w:ascii="黑体" w:eastAsia="黑体" w:hAnsi="黑体" w:cs="黑体"/>
          <w:spacing w:val="-8"/>
          <w:sz w:val="42"/>
          <w:szCs w:val="42"/>
        </w:rPr>
        <w:t>考虑到南京地理地貌特点，规划</w:t>
      </w:r>
      <w:r>
        <w:rPr>
          <w:rFonts w:ascii="黑体" w:eastAsia="黑体" w:hAnsi="黑体" w:cs="黑体"/>
          <w:sz w:val="42"/>
          <w:szCs w:val="42"/>
        </w:rPr>
        <w:t xml:space="preserve"> </w:t>
      </w:r>
      <w:r>
        <w:rPr>
          <w:rFonts w:ascii="黑体" w:eastAsia="黑体" w:hAnsi="黑体" w:cs="黑体"/>
          <w:sz w:val="42"/>
          <w:szCs w:val="42"/>
        </w:rPr>
        <w:t>市区控制在</w:t>
      </w:r>
      <w:r>
        <w:rPr>
          <w:rFonts w:ascii="黑体" w:eastAsia="黑体" w:hAnsi="黑体" w:cs="黑体"/>
          <w:spacing w:val="-38"/>
          <w:sz w:val="42"/>
          <w:szCs w:val="42"/>
        </w:rPr>
        <w:t xml:space="preserve"> </w:t>
      </w:r>
      <w:r>
        <w:rPr>
          <w:rFonts w:ascii="黑体" w:eastAsia="黑体" w:hAnsi="黑体" w:cs="黑体"/>
          <w:sz w:val="42"/>
          <w:szCs w:val="42"/>
        </w:rPr>
        <w:t>122</w:t>
      </w:r>
      <w:r>
        <w:rPr>
          <w:rFonts w:ascii="黑体" w:eastAsia="黑体" w:hAnsi="黑体" w:cs="黑体"/>
          <w:sz w:val="42"/>
          <w:szCs w:val="42"/>
        </w:rPr>
        <w:t>平方公里左右。规划市区用地范围东北到笆斗山，东近马群，西南至</w:t>
      </w:r>
      <w:r>
        <w:rPr>
          <w:rFonts w:ascii="黑体" w:eastAsia="黑体" w:hAnsi="黑体" w:cs="黑体"/>
          <w:sz w:val="42"/>
          <w:szCs w:val="42"/>
        </w:rPr>
        <w:t xml:space="preserve"> </w:t>
      </w:r>
      <w:r>
        <w:rPr>
          <w:rFonts w:ascii="黑体" w:eastAsia="黑体" w:hAnsi="黑体" w:cs="黑体"/>
          <w:spacing w:val="-9"/>
          <w:sz w:val="42"/>
          <w:szCs w:val="42"/>
        </w:rPr>
        <w:t>安德门，西至茶亭，北达长江。规划认为从自然地理条件、</w:t>
      </w:r>
      <w:r>
        <w:rPr>
          <w:rFonts w:ascii="黑体" w:eastAsia="黑体" w:hAnsi="黑体" w:cs="黑体"/>
          <w:spacing w:val="79"/>
          <w:sz w:val="42"/>
          <w:szCs w:val="42"/>
        </w:rPr>
        <w:t xml:space="preserve"> </w:t>
      </w:r>
      <w:r>
        <w:rPr>
          <w:rFonts w:ascii="黑体" w:eastAsia="黑体" w:hAnsi="黑体" w:cs="黑体"/>
          <w:spacing w:val="-9"/>
          <w:sz w:val="42"/>
          <w:szCs w:val="42"/>
        </w:rPr>
        <w:t>资源条件、生态平衡和土</w:t>
      </w:r>
      <w:r>
        <w:rPr>
          <w:rFonts w:ascii="黑体" w:eastAsia="黑体" w:hAnsi="黑体" w:cs="黑体"/>
          <w:sz w:val="42"/>
          <w:szCs w:val="42"/>
        </w:rPr>
        <w:t xml:space="preserve"> </w:t>
      </w:r>
      <w:r>
        <w:rPr>
          <w:rFonts w:ascii="黑体" w:eastAsia="黑体" w:hAnsi="黑体" w:cs="黑体"/>
          <w:spacing w:val="-18"/>
          <w:sz w:val="42"/>
          <w:szCs w:val="42"/>
        </w:rPr>
        <w:t>地潜力来看南京市区的用地，</w:t>
      </w:r>
      <w:r>
        <w:rPr>
          <w:rFonts w:ascii="黑体" w:eastAsia="黑体" w:hAnsi="黑体" w:cs="黑体"/>
          <w:spacing w:val="152"/>
          <w:sz w:val="42"/>
          <w:szCs w:val="42"/>
        </w:rPr>
        <w:t xml:space="preserve"> </w:t>
      </w:r>
      <w:r>
        <w:rPr>
          <w:rFonts w:ascii="黑体" w:eastAsia="黑体" w:hAnsi="黑体" w:cs="黑体"/>
          <w:spacing w:val="-18"/>
          <w:sz w:val="42"/>
          <w:szCs w:val="42"/>
        </w:rPr>
        <w:t>已经步入山穷水尽的境地。</w:t>
      </w:r>
      <w:r>
        <w:rPr>
          <w:rFonts w:ascii="黑体" w:eastAsia="黑体" w:hAnsi="黑体" w:cs="黑体"/>
          <w:spacing w:val="58"/>
          <w:sz w:val="42"/>
          <w:szCs w:val="42"/>
        </w:rPr>
        <w:t xml:space="preserve"> </w:t>
      </w:r>
      <w:r>
        <w:rPr>
          <w:rFonts w:ascii="黑体" w:eastAsia="黑体" w:hAnsi="黑体" w:cs="黑体"/>
          <w:spacing w:val="-18"/>
          <w:sz w:val="42"/>
          <w:szCs w:val="42"/>
        </w:rPr>
        <w:t>因而，市区用地尽可能控制</w:t>
      </w:r>
    </w:p>
    <w:p w:rsidR="001C5055" w14:paraId="26F0F4DC" w14:textId="77777777">
      <w:pPr>
        <w:sectPr>
          <w:footerReference w:type="default" r:id="rId22"/>
          <w:pgSz w:w="17860" w:h="25258"/>
          <w:pgMar w:top="1481" w:right="912" w:bottom="2454" w:left="1200" w:header="0" w:footer="1992" w:gutter="0"/>
          <w:pgNumType w:start="13"/>
          <w:cols w:space="720"/>
        </w:sectPr>
      </w:pPr>
    </w:p>
    <w:p w:rsidR="001C5055" w14:paraId="04EE55FF" w14:textId="009D8964">
      <w:pPr>
        <w:spacing w:before="93" w:line="237" w:lineRule="auto"/>
        <w:ind w:firstLine="5504"/>
        <w:rPr>
          <w:rFonts w:ascii="宋体" w:eastAsia="宋体" w:hAnsi="宋体" w:cs="宋体"/>
          <w:sz w:val="42"/>
          <w:szCs w:val="42"/>
        </w:rPr>
      </w:pPr>
      <w:r>
        <w:rPr>
          <w:rFonts w:ascii="宋体" w:eastAsia="宋体" w:hAnsi="宋体" w:cs="宋体"/>
          <w:color w:val="FF00FF"/>
          <w:sz w:val="42"/>
          <w:szCs w:val="42"/>
          <w:lang w:val="zh-CN"/>
        </w:rPr>
        <mc:AlternateContent>
          <mc:Choice Requires="wps">
            <w:drawing>
              <wp:anchor distT="0" distB="0" distL="114300" distR="114300" simplePos="0" relativeHeight="251774976" behindDoc="0" locked="0" layoutInCell="1" allowOverlap="1">
                <wp:simplePos x="0" y="0"/>
                <wp:positionH relativeFrom="column">
                  <wp:posOffset>6096000</wp:posOffset>
                </wp:positionH>
                <wp:positionV relativeFrom="paragraph">
                  <wp:posOffset>6679565</wp:posOffset>
                </wp:positionV>
                <wp:extent cx="127000" cy="127000"/>
                <wp:effectExtent l="0" t="0" r="6350" b="6350"/>
                <wp:wrapNone/>
                <wp:docPr id="1880413568" name="文本框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6BA4274F">
                            <w:pPr>
                              <w:rPr>
                                <w:color w:val="FFFFFF"/>
                              </w:rPr>
                            </w:pPr>
                            <w:r w:rsidRPr="00815387">
                              <w:rPr>
                                <w:rFonts w:hint="eastAsia"/>
                                <w:color w:val="FFFFFF"/>
                              </w:rPr>
                              <w:t>家城建总局、江苏省、南京市和南京军区领导汇报</w:t>
                            </w:r>
                            <w:r w:rsidRPr="00815387">
                              <w:rPr>
                                <w:rFonts w:hint="eastAsia"/>
                                <w:color w:val="FFFFFF"/>
                              </w:rPr>
                              <w:t>"</w:t>
                            </w:r>
                            <w:r w:rsidRPr="00815387">
                              <w:rPr>
                                <w:rFonts w:hint="eastAsia"/>
                                <w:color w:val="FFFFFF"/>
                              </w:rPr>
                              <w:t>南京城市总体规划初稿</w:t>
                            </w:r>
                            <w:r w:rsidRPr="00815387">
                              <w:rPr>
                                <w:rFonts w:hint="eastAsia"/>
                                <w:color w:val="FFFFFF"/>
                              </w:rPr>
                              <w:t>"</w:t>
                            </w:r>
                            <w:r w:rsidRPr="00815387">
                              <w:rPr>
                                <w:rFonts w:hint="eastAsia"/>
                                <w:color w:val="FFFFFF"/>
                              </w:rPr>
                              <w:t>。</w:t>
                            </w:r>
                            <w:r w:rsidRPr="00815387">
                              <w:rPr>
                                <w:rFonts w:hint="eastAsia"/>
                                <w:color w:val="FFFFFF"/>
                              </w:rPr>
                              <w:t>1980</w:t>
                            </w:r>
                            <w:r w:rsidRPr="00815387">
                              <w:rPr>
                                <w:rFonts w:hint="eastAsia"/>
                                <w:color w:val="FFFFFF"/>
                              </w:rPr>
                              <w:t>年</w:t>
                            </w:r>
                            <w:r w:rsidRPr="00815387">
                              <w:rPr>
                                <w:rFonts w:hint="eastAsia"/>
                                <w:color w:val="FFFFFF"/>
                              </w:rPr>
                              <w:t>3</w:t>
                            </w:r>
                            <w:r w:rsidRPr="00815387">
                              <w:rPr>
                                <w:rFonts w:hint="eastAsia"/>
                                <w:color w:val="FFFFFF"/>
                              </w:rPr>
                              <w:t>月，市规划局邀请清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6" o:spid="_x0000_s1080" type="#_x0000_t202" style="width:10pt;height:10pt;margin-top:525.95pt;margin-left:480pt;mso-wrap-distance-bottom:0;mso-wrap-distance-left:9pt;mso-wrap-distance-right:9pt;mso-wrap-distance-top:0;position:absolute;v-text-anchor:top;z-index:251773952" filled="f" fillcolor="this" stroked="f" strokeweight="0.5pt">
                <v:textbox>
                  <w:txbxContent>
                    <w:p w:rsidR="00815387" w:rsidRPr="00815387" w14:paraId="2F5CD9C1" w14:textId="6BA4274F">
                      <w:pPr>
                        <w:rPr>
                          <w:color w:val="FFFFFF"/>
                        </w:rPr>
                      </w:pPr>
                      <w:r w:rsidRPr="00815387">
                        <w:rPr>
                          <w:rFonts w:hint="eastAsia"/>
                          <w:color w:val="FFFFFF"/>
                        </w:rPr>
                        <w:t>家城建总局、江苏省、南京市和南京军区领导汇报</w:t>
                      </w:r>
                      <w:r w:rsidRPr="00815387">
                        <w:rPr>
                          <w:rFonts w:hint="eastAsia"/>
                          <w:color w:val="FFFFFF"/>
                        </w:rPr>
                        <w:t>"</w:t>
                      </w:r>
                      <w:r w:rsidRPr="00815387">
                        <w:rPr>
                          <w:rFonts w:hint="eastAsia"/>
                          <w:color w:val="FFFFFF"/>
                        </w:rPr>
                        <w:t>南京城市总体规划初稿</w:t>
                      </w:r>
                      <w:r w:rsidRPr="00815387">
                        <w:rPr>
                          <w:rFonts w:hint="eastAsia"/>
                          <w:color w:val="FFFFFF"/>
                        </w:rPr>
                        <w:t>"</w:t>
                      </w:r>
                      <w:r w:rsidRPr="00815387">
                        <w:rPr>
                          <w:rFonts w:hint="eastAsia"/>
                          <w:color w:val="FFFFFF"/>
                        </w:rPr>
                        <w:t>。</w:t>
                      </w:r>
                      <w:r w:rsidRPr="00815387">
                        <w:rPr>
                          <w:rFonts w:hint="eastAsia"/>
                          <w:color w:val="FFFFFF"/>
                        </w:rPr>
                        <w:t>1980</w:t>
                      </w:r>
                      <w:r w:rsidRPr="00815387">
                        <w:rPr>
                          <w:rFonts w:hint="eastAsia"/>
                          <w:color w:val="FFFFFF"/>
                        </w:rPr>
                        <w:t>年</w:t>
                      </w:r>
                      <w:r w:rsidRPr="00815387">
                        <w:rPr>
                          <w:rFonts w:hint="eastAsia"/>
                          <w:color w:val="FFFFFF"/>
                        </w:rPr>
                        <w:t>3</w:t>
                      </w:r>
                      <w:r w:rsidRPr="00815387">
                        <w:rPr>
                          <w:rFonts w:hint="eastAsia"/>
                          <w:color w:val="FFFFFF"/>
                        </w:rPr>
                        <w:t>月，市规划局邀请清</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72928" behindDoc="0" locked="0" layoutInCell="1" allowOverlap="1">
                <wp:simplePos x="0" y="0"/>
                <wp:positionH relativeFrom="column">
                  <wp:posOffset>6096000</wp:posOffset>
                </wp:positionH>
                <wp:positionV relativeFrom="paragraph">
                  <wp:posOffset>4774565</wp:posOffset>
                </wp:positionV>
                <wp:extent cx="127000" cy="127000"/>
                <wp:effectExtent l="0" t="0" r="6350" b="6350"/>
                <wp:wrapNone/>
                <wp:docPr id="1515490237"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701D3483">
                            <w:pPr>
                              <w:rPr>
                                <w:color w:val="FFFFFF"/>
                              </w:rPr>
                            </w:pPr>
                            <w:r w:rsidRPr="00815387">
                              <w:rPr>
                                <w:rFonts w:hint="eastAsia"/>
                                <w:color w:val="FFFFFF"/>
                              </w:rPr>
                              <w:t>园、太平山公园和宝船厂遗址公园</w:t>
                            </w:r>
                            <w:r w:rsidRPr="00815387">
                              <w:rPr>
                                <w:rFonts w:hint="eastAsia"/>
                                <w:color w:val="FFFFFF"/>
                              </w:rPr>
                              <w:t>3</w:t>
                            </w:r>
                            <w:r w:rsidRPr="00815387">
                              <w:rPr>
                                <w:rFonts w:hint="eastAsia"/>
                                <w:color w:val="FFFFFF"/>
                              </w:rPr>
                              <w:t>个公园。明城墙风光带：建成阅江楼，建设狮子山公园，初步形成狮子山南京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5" o:spid="_x0000_s1081" type="#_x0000_t202" style="width:10pt;height:10pt;margin-top:375.95pt;margin-left:480pt;mso-wrap-distance-bottom:0;mso-wrap-distance-left:9pt;mso-wrap-distance-right:9pt;mso-wrap-distance-top:0;position:absolute;v-text-anchor:top;z-index:251771904" filled="f" fillcolor="this" stroked="f" strokeweight="0.5pt">
                <v:textbox>
                  <w:txbxContent>
                    <w:p w:rsidR="00815387" w:rsidRPr="00815387" w14:paraId="60671F97" w14:textId="701D3483">
                      <w:pPr>
                        <w:rPr>
                          <w:color w:val="FFFFFF"/>
                        </w:rPr>
                      </w:pPr>
                      <w:r w:rsidRPr="00815387">
                        <w:rPr>
                          <w:rFonts w:hint="eastAsia"/>
                          <w:color w:val="FFFFFF"/>
                        </w:rPr>
                        <w:t>园、太平山公园和宝船厂遗址公园</w:t>
                      </w:r>
                      <w:r w:rsidRPr="00815387">
                        <w:rPr>
                          <w:rFonts w:hint="eastAsia"/>
                          <w:color w:val="FFFFFF"/>
                        </w:rPr>
                        <w:t>3</w:t>
                      </w:r>
                      <w:r w:rsidRPr="00815387">
                        <w:rPr>
                          <w:rFonts w:hint="eastAsia"/>
                          <w:color w:val="FFFFFF"/>
                        </w:rPr>
                        <w:t>个公园。明城墙风光带：建成阅江楼，建设狮子山公园，初步形成狮子山南京</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70880" behindDoc="0" locked="0" layoutInCell="1" allowOverlap="1">
                <wp:simplePos x="0" y="0"/>
                <wp:positionH relativeFrom="column">
                  <wp:posOffset>6096000</wp:posOffset>
                </wp:positionH>
                <wp:positionV relativeFrom="paragraph">
                  <wp:posOffset>2869565</wp:posOffset>
                </wp:positionV>
                <wp:extent cx="127000" cy="127000"/>
                <wp:effectExtent l="0" t="0" r="6350" b="6350"/>
                <wp:wrapNone/>
                <wp:docPr id="18030882" name="文本框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32A4F2AC">
                            <w:pPr>
                              <w:rPr>
                                <w:color w:val="FFFFFF"/>
                              </w:rPr>
                            </w:pPr>
                            <w:r w:rsidRPr="00815387">
                              <w:rPr>
                                <w:rFonts w:hint="eastAsia"/>
                                <w:color w:val="FFFFFF"/>
                              </w:rPr>
                              <w:t>廊作为市域城镇的主发展轴，以沿宁溧公路、机场专用路为市域城镇的次发展轴，形成</w:t>
                            </w:r>
                            <w:r w:rsidRPr="00815387">
                              <w:rPr>
                                <w:rFonts w:hint="eastAsia"/>
                                <w:color w:val="FFFFFF"/>
                              </w:rPr>
                              <w:t>"</w:t>
                            </w:r>
                            <w:r w:rsidRPr="00815387">
                              <w:rPr>
                                <w:rFonts w:hint="eastAsia"/>
                                <w:color w:val="FFFFFF"/>
                              </w:rPr>
                              <w:t>干</w:t>
                            </w:r>
                            <w:r w:rsidRPr="00815387">
                              <w:rPr>
                                <w:rFonts w:hint="eastAsia"/>
                                <w:color w:val="FFFFFF"/>
                              </w:rPr>
                              <w:t>"</w:t>
                            </w:r>
                            <w:r w:rsidRPr="00815387">
                              <w:rPr>
                                <w:rFonts w:hint="eastAsia"/>
                                <w:color w:val="FFFFFF"/>
                              </w:rPr>
                              <w:t>字型城镇带。位于主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4" o:spid="_x0000_s1082" type="#_x0000_t202" style="width:10pt;height:10pt;margin-top:225.95pt;margin-left:480pt;mso-wrap-distance-bottom:0;mso-wrap-distance-left:9pt;mso-wrap-distance-right:9pt;mso-wrap-distance-top:0;position:absolute;v-text-anchor:top;z-index:251769856" filled="f" fillcolor="this" stroked="f" strokeweight="0.5pt">
                <v:textbox>
                  <w:txbxContent>
                    <w:p w:rsidR="00815387" w:rsidRPr="00815387" w14:paraId="044D8862" w14:textId="32A4F2AC">
                      <w:pPr>
                        <w:rPr>
                          <w:color w:val="FFFFFF"/>
                        </w:rPr>
                      </w:pPr>
                      <w:r w:rsidRPr="00815387">
                        <w:rPr>
                          <w:rFonts w:hint="eastAsia"/>
                          <w:color w:val="FFFFFF"/>
                        </w:rPr>
                        <w:t>廊作为市域城镇的主发展轴，以沿宁溧公路、机场专用路为市域城镇的次发展轴，形成</w:t>
                      </w:r>
                      <w:r w:rsidRPr="00815387">
                        <w:rPr>
                          <w:rFonts w:hint="eastAsia"/>
                          <w:color w:val="FFFFFF"/>
                        </w:rPr>
                        <w:t>"</w:t>
                      </w:r>
                      <w:r w:rsidRPr="00815387">
                        <w:rPr>
                          <w:rFonts w:hint="eastAsia"/>
                          <w:color w:val="FFFFFF"/>
                        </w:rPr>
                        <w:t>干</w:t>
                      </w:r>
                      <w:r w:rsidRPr="00815387">
                        <w:rPr>
                          <w:rFonts w:hint="eastAsia"/>
                          <w:color w:val="FFFFFF"/>
                        </w:rPr>
                        <w:t>"</w:t>
                      </w:r>
                      <w:r w:rsidRPr="00815387">
                        <w:rPr>
                          <w:rFonts w:hint="eastAsia"/>
                          <w:color w:val="FFFFFF"/>
                        </w:rPr>
                        <w:t>字型城镇带。位于主</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68832" behindDoc="0" locked="0" layoutInCell="1" allowOverlap="1">
                <wp:simplePos x="0" y="0"/>
                <wp:positionH relativeFrom="column">
                  <wp:posOffset>6096000</wp:posOffset>
                </wp:positionH>
                <wp:positionV relativeFrom="paragraph">
                  <wp:posOffset>964565</wp:posOffset>
                </wp:positionV>
                <wp:extent cx="127000" cy="127000"/>
                <wp:effectExtent l="0" t="0" r="6350" b="6350"/>
                <wp:wrapNone/>
                <wp:docPr id="250561067" name="文本框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23ED4F33">
                            <w:pPr>
                              <w:rPr>
                                <w:color w:val="FFFFFF"/>
                              </w:rPr>
                            </w:pPr>
                            <w:r w:rsidRPr="00815387">
                              <w:rPr>
                                <w:rFonts w:hint="eastAsia"/>
                                <w:color w:val="FFFFFF"/>
                              </w:rPr>
                              <w:t>桥）平台附近引出高架快速道路等措施，设置疏解过境和入城交通的线路。以南北向干道三条，东西向干道八条构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3" o:spid="_x0000_s1083" type="#_x0000_t202" style="width:10pt;height:10pt;margin-top:75.95pt;margin-left:480pt;mso-wrap-distance-bottom:0;mso-wrap-distance-left:9pt;mso-wrap-distance-right:9pt;mso-wrap-distance-top:0;position:absolute;v-text-anchor:top;z-index:251767808" filled="f" fillcolor="this" stroked="f" strokeweight="0.5pt">
                <v:textbox>
                  <w:txbxContent>
                    <w:p w:rsidR="00815387" w:rsidRPr="00815387" w14:paraId="39901594" w14:textId="23ED4F33">
                      <w:pPr>
                        <w:rPr>
                          <w:color w:val="FFFFFF"/>
                        </w:rPr>
                      </w:pPr>
                      <w:r w:rsidRPr="00815387">
                        <w:rPr>
                          <w:rFonts w:hint="eastAsia"/>
                          <w:color w:val="FFFFFF"/>
                        </w:rPr>
                        <w:t>桥）平台附近引出高架快速道路等措施，设置疏解过境和入城交通的线路。以南北向干道三条，东西向干道八条构</w:t>
                      </w:r>
                    </w:p>
                  </w:txbxContent>
                </v:textbox>
              </v:shape>
            </w:pict>
          </mc:Fallback>
        </mc:AlternateContent>
      </w:r>
      <w:r>
        <w:rPr>
          <w:rFonts w:ascii="宋体" w:eastAsia="宋体" w:hAnsi="宋体" w:cs="宋体"/>
          <w:color w:val="FF00FF"/>
          <w:sz w:val="42"/>
          <w:szCs w:val="42"/>
        </w:rPr>
        <w:t>南京市居民住宅生活饮用水二次供水管理办法（草稿）</w:t>
      </w:r>
    </w:p>
    <w:p w:rsidR="001C5055" w14:paraId="4665C259" w14:textId="77777777">
      <w:pPr>
        <w:spacing w:before="85" w:line="60" w:lineRule="exact"/>
        <w:textAlignment w:val="center"/>
      </w:pPr>
      <w:r>
        <w:drawing>
          <wp:inline distT="0" distB="0" distL="0" distR="0">
            <wp:extent cx="9931400" cy="3810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4"/>
                    <a:stretch>
                      <a:fillRect/>
                    </a:stretch>
                  </pic:blipFill>
                  <pic:spPr>
                    <a:xfrm>
                      <a:off x="0" y="0"/>
                      <a:ext cx="9931400" cy="38100"/>
                    </a:xfrm>
                    <a:prstGeom prst="rect">
                      <a:avLst/>
                    </a:prstGeom>
                  </pic:spPr>
                </pic:pic>
              </a:graphicData>
            </a:graphic>
          </wp:inline>
        </w:drawing>
      </w:r>
    </w:p>
    <w:p w:rsidR="001C5055" w14:paraId="48DD9857" w14:textId="77777777">
      <w:pPr>
        <w:spacing w:line="332" w:lineRule="auto"/>
      </w:pPr>
    </w:p>
    <w:p w:rsidR="001C5055" w14:paraId="782A0A6F" w14:textId="77777777">
      <w:pPr>
        <w:spacing w:before="137" w:line="241" w:lineRule="auto"/>
        <w:ind w:firstLine="66"/>
        <w:rPr>
          <w:rFonts w:ascii="黑体" w:eastAsia="黑体" w:hAnsi="黑体" w:cs="黑体"/>
          <w:sz w:val="42"/>
          <w:szCs w:val="42"/>
        </w:rPr>
      </w:pPr>
      <w:r>
        <w:rPr>
          <w:rFonts w:ascii="黑体" w:eastAsia="黑体" w:hAnsi="黑体" w:cs="黑体"/>
          <w:spacing w:val="2"/>
          <w:sz w:val="42"/>
          <w:szCs w:val="42"/>
        </w:rPr>
        <w:t>在</w:t>
      </w:r>
      <w:r>
        <w:rPr>
          <w:rFonts w:ascii="黑体" w:eastAsia="黑体" w:hAnsi="黑体" w:cs="黑体"/>
          <w:spacing w:val="-46"/>
          <w:sz w:val="42"/>
          <w:szCs w:val="42"/>
        </w:rPr>
        <w:t xml:space="preserve"> </w:t>
      </w:r>
      <w:r>
        <w:rPr>
          <w:rFonts w:ascii="黑体" w:eastAsia="黑体" w:hAnsi="黑体" w:cs="黑体"/>
          <w:spacing w:val="2"/>
          <w:sz w:val="42"/>
          <w:szCs w:val="42"/>
        </w:rPr>
        <w:t>122</w:t>
      </w:r>
      <w:r>
        <w:rPr>
          <w:rFonts w:ascii="黑体" w:eastAsia="黑体" w:hAnsi="黑体" w:cs="黑体"/>
          <w:spacing w:val="2"/>
          <w:sz w:val="42"/>
          <w:szCs w:val="42"/>
        </w:rPr>
        <w:t>平方公里左右的用地范围为宜。</w:t>
      </w:r>
    </w:p>
    <w:p w:rsidR="001C5055" w14:paraId="7FDF3370" w14:textId="77777777">
      <w:pPr>
        <w:spacing w:line="281" w:lineRule="auto"/>
      </w:pPr>
    </w:p>
    <w:p w:rsidR="001C5055" w14:paraId="30C55E47" w14:textId="77777777">
      <w:pPr>
        <w:spacing w:line="282" w:lineRule="auto"/>
      </w:pPr>
    </w:p>
    <w:p w:rsidR="001C5055" w14:paraId="1EBE96BF" w14:textId="77777777">
      <w:pPr>
        <w:spacing w:before="137" w:line="412" w:lineRule="auto"/>
        <w:ind w:left="69" w:right="27" w:firstLine="1476"/>
        <w:rPr>
          <w:rFonts w:ascii="黑体" w:eastAsia="黑体" w:hAnsi="黑体" w:cs="黑体"/>
          <w:sz w:val="42"/>
          <w:szCs w:val="42"/>
        </w:rPr>
      </w:pPr>
      <w:r>
        <w:rPr>
          <w:rFonts w:ascii="黑体" w:eastAsia="黑体" w:hAnsi="黑体" w:cs="黑体"/>
          <w:spacing w:val="1"/>
          <w:sz w:val="42"/>
          <w:szCs w:val="42"/>
        </w:rPr>
        <w:t>对外交通规划：利用南京地处长江下游，是沪宁、津浦、宁芜三条铁路交会</w:t>
      </w:r>
      <w:r>
        <w:rPr>
          <w:rFonts w:ascii="黑体" w:eastAsia="黑体" w:hAnsi="黑体" w:cs="黑体"/>
          <w:spacing w:val="6"/>
          <w:sz w:val="42"/>
          <w:szCs w:val="42"/>
        </w:rPr>
        <w:t xml:space="preserve">  </w:t>
      </w:r>
      <w:r>
        <w:rPr>
          <w:rFonts w:ascii="黑体" w:eastAsia="黑体" w:hAnsi="黑体" w:cs="黑体"/>
          <w:spacing w:val="-1"/>
          <w:sz w:val="42"/>
          <w:szCs w:val="42"/>
        </w:rPr>
        <w:t>点的优势，规划把南京建设成为水、陆、空综合交通枢纽。规划建设七线汇集的铁路</w:t>
      </w:r>
      <w:r>
        <w:rPr>
          <w:rFonts w:ascii="黑体" w:eastAsia="黑体" w:hAnsi="黑体" w:cs="黑体"/>
          <w:spacing w:val="3"/>
          <w:sz w:val="42"/>
          <w:szCs w:val="42"/>
        </w:rPr>
        <w:t xml:space="preserve"> </w:t>
      </w:r>
      <w:r>
        <w:rPr>
          <w:rFonts w:ascii="黑体" w:eastAsia="黑体" w:hAnsi="黑体" w:cs="黑体"/>
          <w:spacing w:val="-36"/>
          <w:sz w:val="42"/>
          <w:szCs w:val="42"/>
        </w:rPr>
        <w:t>枢纽，</w:t>
      </w:r>
      <w:r>
        <w:rPr>
          <w:rFonts w:ascii="黑体" w:eastAsia="黑体" w:hAnsi="黑体" w:cs="黑体"/>
          <w:spacing w:val="32"/>
          <w:sz w:val="42"/>
          <w:szCs w:val="42"/>
        </w:rPr>
        <w:t xml:space="preserve"> </w:t>
      </w:r>
      <w:r>
        <w:rPr>
          <w:rFonts w:ascii="黑体" w:eastAsia="黑体" w:hAnsi="黑体" w:cs="黑体"/>
          <w:spacing w:val="-36"/>
          <w:sz w:val="42"/>
          <w:szCs w:val="42"/>
        </w:rPr>
        <w:t>形成</w:t>
      </w:r>
      <w:r>
        <w:rPr>
          <w:rFonts w:ascii="黑体" w:eastAsia="黑体" w:hAnsi="黑体" w:cs="黑体"/>
          <w:spacing w:val="-36"/>
          <w:sz w:val="42"/>
          <w:szCs w:val="42"/>
        </w:rPr>
        <w:t>"</w:t>
      </w:r>
      <w:r>
        <w:rPr>
          <w:rFonts w:ascii="黑体" w:eastAsia="黑体" w:hAnsi="黑体" w:cs="黑体"/>
          <w:spacing w:val="-124"/>
          <w:sz w:val="42"/>
          <w:szCs w:val="42"/>
        </w:rPr>
        <w:t xml:space="preserve"> </w:t>
      </w:r>
      <w:r>
        <w:rPr>
          <w:rFonts w:ascii="黑体" w:eastAsia="黑体" w:hAnsi="黑体" w:cs="黑体"/>
          <w:spacing w:val="-36"/>
          <w:sz w:val="42"/>
          <w:szCs w:val="42"/>
        </w:rPr>
        <w:t>南三条，</w:t>
      </w:r>
      <w:r>
        <w:rPr>
          <w:rFonts w:ascii="黑体" w:eastAsia="黑体" w:hAnsi="黑体" w:cs="黑体"/>
          <w:spacing w:val="-5"/>
          <w:sz w:val="42"/>
          <w:szCs w:val="42"/>
        </w:rPr>
        <w:t xml:space="preserve"> </w:t>
      </w:r>
      <w:r>
        <w:rPr>
          <w:rFonts w:ascii="黑体" w:eastAsia="黑体" w:hAnsi="黑体" w:cs="黑体"/>
          <w:spacing w:val="-36"/>
          <w:sz w:val="42"/>
          <w:szCs w:val="42"/>
        </w:rPr>
        <w:t>北四条，</w:t>
      </w:r>
      <w:r>
        <w:rPr>
          <w:rFonts w:ascii="黑体" w:eastAsia="黑体" w:hAnsi="黑体" w:cs="黑体"/>
          <w:spacing w:val="41"/>
          <w:sz w:val="42"/>
          <w:szCs w:val="42"/>
        </w:rPr>
        <w:t xml:space="preserve"> </w:t>
      </w:r>
      <w:r>
        <w:rPr>
          <w:rFonts w:ascii="黑体" w:eastAsia="黑体" w:hAnsi="黑体" w:cs="黑体"/>
          <w:spacing w:val="-36"/>
          <w:sz w:val="42"/>
          <w:szCs w:val="42"/>
        </w:rPr>
        <w:t>当中轮渡加大桥</w:t>
      </w:r>
      <w:r>
        <w:rPr>
          <w:rFonts w:ascii="黑体" w:eastAsia="黑体" w:hAnsi="黑体" w:cs="黑体"/>
          <w:spacing w:val="-36"/>
          <w:sz w:val="42"/>
          <w:szCs w:val="42"/>
        </w:rPr>
        <w:t>"</w:t>
      </w:r>
      <w:r>
        <w:rPr>
          <w:rFonts w:ascii="黑体" w:eastAsia="黑体" w:hAnsi="黑体" w:cs="黑体"/>
          <w:spacing w:val="-111"/>
          <w:sz w:val="42"/>
          <w:szCs w:val="42"/>
        </w:rPr>
        <w:t xml:space="preserve"> </w:t>
      </w:r>
      <w:r>
        <w:rPr>
          <w:rFonts w:ascii="黑体" w:eastAsia="黑体" w:hAnsi="黑体" w:cs="黑体"/>
          <w:spacing w:val="-36"/>
          <w:sz w:val="42"/>
          <w:szCs w:val="42"/>
        </w:rPr>
        <w:t>的南京铁路枢纽布局。</w:t>
      </w:r>
      <w:r>
        <w:rPr>
          <w:rFonts w:ascii="黑体" w:eastAsia="黑体" w:hAnsi="黑体" w:cs="黑体"/>
          <w:spacing w:val="-8"/>
          <w:sz w:val="42"/>
          <w:szCs w:val="42"/>
        </w:rPr>
        <w:t xml:space="preserve"> </w:t>
      </w:r>
      <w:r>
        <w:rPr>
          <w:rFonts w:ascii="黑体" w:eastAsia="黑体" w:hAnsi="黑体" w:cs="黑体"/>
          <w:spacing w:val="-36"/>
          <w:sz w:val="42"/>
          <w:szCs w:val="42"/>
        </w:rPr>
        <w:t>实行深水深用，</w:t>
      </w:r>
      <w:r>
        <w:rPr>
          <w:rFonts w:ascii="黑体" w:eastAsia="黑体" w:hAnsi="黑体" w:cs="黑体"/>
          <w:sz w:val="42"/>
          <w:szCs w:val="42"/>
        </w:rPr>
        <w:t xml:space="preserve"> </w:t>
      </w:r>
      <w:r>
        <w:rPr>
          <w:rFonts w:ascii="黑体" w:eastAsia="黑体" w:hAnsi="黑体" w:cs="黑体"/>
          <w:spacing w:val="-2"/>
          <w:sz w:val="42"/>
          <w:szCs w:val="42"/>
        </w:rPr>
        <w:t>浅水浅用，长航短航分工配合。建成长江主要港区九处，江河联运港区</w:t>
      </w:r>
      <w:r>
        <w:rPr>
          <w:rFonts w:ascii="黑体" w:eastAsia="黑体" w:hAnsi="黑体" w:cs="黑体"/>
          <w:spacing w:val="-57"/>
          <w:sz w:val="42"/>
          <w:szCs w:val="42"/>
        </w:rPr>
        <w:t xml:space="preserve"> </w:t>
      </w:r>
      <w:r>
        <w:rPr>
          <w:rFonts w:ascii="黑体" w:eastAsia="黑体" w:hAnsi="黑体" w:cs="黑体"/>
          <w:spacing w:val="-2"/>
          <w:sz w:val="42"/>
          <w:szCs w:val="42"/>
        </w:rPr>
        <w:t>4</w:t>
      </w:r>
      <w:r>
        <w:rPr>
          <w:rFonts w:ascii="黑体" w:eastAsia="黑体" w:hAnsi="黑体" w:cs="黑体"/>
          <w:spacing w:val="-114"/>
          <w:sz w:val="42"/>
          <w:szCs w:val="42"/>
        </w:rPr>
        <w:t xml:space="preserve"> </w:t>
      </w:r>
      <w:r>
        <w:rPr>
          <w:rFonts w:ascii="黑体" w:eastAsia="黑体" w:hAnsi="黑体" w:cs="黑体"/>
          <w:spacing w:val="-2"/>
          <w:sz w:val="42"/>
          <w:szCs w:val="42"/>
        </w:rPr>
        <w:t>处，内河港</w:t>
      </w:r>
      <w:r>
        <w:rPr>
          <w:rFonts w:ascii="黑体" w:eastAsia="黑体" w:hAnsi="黑体" w:cs="黑体"/>
          <w:sz w:val="42"/>
          <w:szCs w:val="42"/>
        </w:rPr>
        <w:t xml:space="preserve"> </w:t>
      </w:r>
      <w:r>
        <w:rPr>
          <w:rFonts w:ascii="黑体" w:eastAsia="黑体" w:hAnsi="黑体" w:cs="黑体"/>
          <w:spacing w:val="-5"/>
          <w:sz w:val="42"/>
          <w:szCs w:val="42"/>
        </w:rPr>
        <w:t>区</w:t>
      </w:r>
      <w:r>
        <w:rPr>
          <w:rFonts w:ascii="黑体" w:eastAsia="黑体" w:hAnsi="黑体" w:cs="黑体"/>
          <w:spacing w:val="-62"/>
          <w:sz w:val="42"/>
          <w:szCs w:val="42"/>
        </w:rPr>
        <w:t xml:space="preserve"> </w:t>
      </w:r>
      <w:r>
        <w:rPr>
          <w:rFonts w:ascii="黑体" w:eastAsia="黑体" w:hAnsi="黑体" w:cs="黑体"/>
          <w:spacing w:val="-5"/>
          <w:sz w:val="42"/>
          <w:szCs w:val="42"/>
        </w:rPr>
        <w:t>7</w:t>
      </w:r>
      <w:r>
        <w:rPr>
          <w:rFonts w:ascii="黑体" w:eastAsia="黑体" w:hAnsi="黑体" w:cs="黑体"/>
          <w:spacing w:val="-110"/>
          <w:sz w:val="42"/>
          <w:szCs w:val="42"/>
        </w:rPr>
        <w:t xml:space="preserve"> </w:t>
      </w:r>
      <w:r>
        <w:rPr>
          <w:rFonts w:ascii="黑体" w:eastAsia="黑体" w:hAnsi="黑体" w:cs="黑体"/>
          <w:spacing w:val="-5"/>
          <w:sz w:val="42"/>
          <w:szCs w:val="42"/>
        </w:rPr>
        <w:t>处，发展江海、江河、水陆联运的</w:t>
      </w:r>
      <w:r>
        <w:rPr>
          <w:rFonts w:ascii="黑体" w:eastAsia="黑体" w:hAnsi="黑体" w:cs="黑体"/>
          <w:spacing w:val="-5"/>
          <w:sz w:val="42"/>
          <w:szCs w:val="42"/>
        </w:rPr>
        <w:t>"</w:t>
      </w:r>
      <w:r>
        <w:rPr>
          <w:rFonts w:ascii="黑体" w:eastAsia="黑体" w:hAnsi="黑体" w:cs="黑体"/>
          <w:spacing w:val="-5"/>
          <w:sz w:val="42"/>
          <w:szCs w:val="42"/>
        </w:rPr>
        <w:t>百里港区</w:t>
      </w:r>
      <w:r>
        <w:rPr>
          <w:rFonts w:ascii="黑体" w:eastAsia="黑体" w:hAnsi="黑体" w:cs="黑体"/>
          <w:spacing w:val="-5"/>
          <w:sz w:val="42"/>
          <w:szCs w:val="42"/>
        </w:rPr>
        <w:t>"</w:t>
      </w:r>
      <w:r>
        <w:rPr>
          <w:rFonts w:ascii="黑体" w:eastAsia="黑体" w:hAnsi="黑体" w:cs="黑体"/>
          <w:spacing w:val="-111"/>
          <w:sz w:val="42"/>
          <w:szCs w:val="42"/>
        </w:rPr>
        <w:t xml:space="preserve"> </w:t>
      </w:r>
      <w:r>
        <w:rPr>
          <w:rFonts w:ascii="黑体" w:eastAsia="黑体" w:hAnsi="黑体" w:cs="黑体"/>
          <w:spacing w:val="-5"/>
          <w:sz w:val="42"/>
          <w:szCs w:val="42"/>
        </w:rPr>
        <w:t>。在</w:t>
      </w:r>
      <w:r>
        <w:rPr>
          <w:rFonts w:ascii="黑体" w:eastAsia="黑体" w:hAnsi="黑体" w:cs="黑体"/>
          <w:spacing w:val="-39"/>
          <w:sz w:val="42"/>
          <w:szCs w:val="42"/>
        </w:rPr>
        <w:t xml:space="preserve"> </w:t>
      </w:r>
      <w:r>
        <w:rPr>
          <w:rFonts w:ascii="黑体" w:eastAsia="黑体" w:hAnsi="黑体" w:cs="黑体"/>
          <w:spacing w:val="-5"/>
          <w:sz w:val="42"/>
          <w:szCs w:val="42"/>
        </w:rPr>
        <w:t>104</w:t>
      </w:r>
      <w:r>
        <w:rPr>
          <w:rFonts w:ascii="黑体" w:eastAsia="黑体" w:hAnsi="黑体" w:cs="黑体"/>
          <w:spacing w:val="-5"/>
          <w:sz w:val="42"/>
          <w:szCs w:val="42"/>
        </w:rPr>
        <w:t>、</w:t>
      </w:r>
      <w:r>
        <w:rPr>
          <w:rFonts w:ascii="黑体" w:eastAsia="黑体" w:hAnsi="黑体" w:cs="黑体"/>
          <w:spacing w:val="56"/>
          <w:sz w:val="42"/>
          <w:szCs w:val="42"/>
        </w:rPr>
        <w:t xml:space="preserve"> </w:t>
      </w:r>
      <w:r>
        <w:rPr>
          <w:rFonts w:ascii="黑体" w:eastAsia="黑体" w:hAnsi="黑体" w:cs="黑体"/>
          <w:spacing w:val="-5"/>
          <w:sz w:val="42"/>
          <w:szCs w:val="42"/>
        </w:rPr>
        <w:t>205</w:t>
      </w:r>
      <w:r>
        <w:rPr>
          <w:rFonts w:ascii="黑体" w:eastAsia="黑体" w:hAnsi="黑体" w:cs="黑体"/>
          <w:spacing w:val="-5"/>
          <w:sz w:val="42"/>
          <w:szCs w:val="42"/>
        </w:rPr>
        <w:t>和</w:t>
      </w:r>
      <w:r>
        <w:rPr>
          <w:rFonts w:ascii="黑体" w:eastAsia="黑体" w:hAnsi="黑体" w:cs="黑体"/>
          <w:spacing w:val="-96"/>
          <w:sz w:val="42"/>
          <w:szCs w:val="42"/>
        </w:rPr>
        <w:t xml:space="preserve"> </w:t>
      </w:r>
      <w:r>
        <w:rPr>
          <w:rFonts w:ascii="黑体" w:eastAsia="黑体" w:hAnsi="黑体" w:cs="黑体"/>
          <w:spacing w:val="-5"/>
          <w:sz w:val="42"/>
          <w:szCs w:val="42"/>
        </w:rPr>
        <w:t>312</w:t>
      </w:r>
      <w:r>
        <w:rPr>
          <w:rFonts w:ascii="黑体" w:eastAsia="黑体" w:hAnsi="黑体" w:cs="黑体"/>
          <w:spacing w:val="-5"/>
          <w:sz w:val="42"/>
          <w:szCs w:val="42"/>
        </w:rPr>
        <w:t>三条国道的</w:t>
      </w:r>
      <w:r>
        <w:rPr>
          <w:rFonts w:ascii="黑体" w:eastAsia="黑体" w:hAnsi="黑体" w:cs="黑体"/>
          <w:sz w:val="42"/>
          <w:szCs w:val="42"/>
        </w:rPr>
        <w:t xml:space="preserve">  </w:t>
      </w:r>
      <w:r>
        <w:rPr>
          <w:rFonts w:ascii="黑体" w:eastAsia="黑体" w:hAnsi="黑体" w:cs="黑体"/>
          <w:spacing w:val="-2"/>
          <w:sz w:val="42"/>
          <w:szCs w:val="42"/>
        </w:rPr>
        <w:t>基础上，新辟六（合）扬（州）市际公路，改建、新建一批公路，利用南京</w:t>
      </w:r>
      <w:r>
        <w:rPr>
          <w:rFonts w:ascii="黑体" w:eastAsia="黑体" w:hAnsi="黑体" w:cs="黑体"/>
          <w:spacing w:val="-2"/>
          <w:sz w:val="42"/>
          <w:szCs w:val="42"/>
        </w:rPr>
        <w:t>"</w:t>
      </w:r>
      <w:r>
        <w:rPr>
          <w:rFonts w:ascii="黑体" w:eastAsia="黑体" w:hAnsi="黑体" w:cs="黑体"/>
          <w:spacing w:val="-82"/>
          <w:sz w:val="42"/>
          <w:szCs w:val="42"/>
        </w:rPr>
        <w:t xml:space="preserve"> </w:t>
      </w:r>
      <w:r>
        <w:rPr>
          <w:rFonts w:ascii="黑体" w:eastAsia="黑体" w:hAnsi="黑体" w:cs="黑体"/>
          <w:spacing w:val="-2"/>
          <w:sz w:val="42"/>
          <w:szCs w:val="42"/>
        </w:rPr>
        <w:t>明外郭</w:t>
      </w:r>
      <w:r>
        <w:rPr>
          <w:rFonts w:ascii="黑体" w:eastAsia="黑体" w:hAnsi="黑体" w:cs="黑体"/>
          <w:sz w:val="42"/>
          <w:szCs w:val="42"/>
        </w:rPr>
        <w:t xml:space="preserve">  </w:t>
      </w:r>
      <w:r>
        <w:rPr>
          <w:rFonts w:ascii="黑体" w:eastAsia="黑体" w:hAnsi="黑体" w:cs="黑体"/>
          <w:spacing w:val="-10"/>
          <w:sz w:val="42"/>
          <w:szCs w:val="42"/>
        </w:rPr>
        <w:t>土城头遗址</w:t>
      </w:r>
      <w:r>
        <w:rPr>
          <w:rFonts w:ascii="黑体" w:eastAsia="黑体" w:hAnsi="黑体" w:cs="黑体"/>
          <w:spacing w:val="-10"/>
          <w:sz w:val="42"/>
          <w:szCs w:val="42"/>
        </w:rPr>
        <w:t>"</w:t>
      </w:r>
      <w:r>
        <w:rPr>
          <w:rFonts w:ascii="黑体" w:eastAsia="黑体" w:hAnsi="黑体" w:cs="黑体"/>
          <w:spacing w:val="-99"/>
          <w:sz w:val="42"/>
          <w:szCs w:val="42"/>
        </w:rPr>
        <w:t xml:space="preserve"> </w:t>
      </w:r>
      <w:r>
        <w:rPr>
          <w:rFonts w:ascii="黑体" w:eastAsia="黑体" w:hAnsi="黑体" w:cs="黑体"/>
          <w:spacing w:val="-10"/>
          <w:sz w:val="42"/>
          <w:szCs w:val="42"/>
        </w:rPr>
        <w:t>改造为江南各卫星城镇和小城镇的主要联系公路。另外，</w:t>
      </w:r>
      <w:r>
        <w:rPr>
          <w:rFonts w:ascii="黑体" w:eastAsia="黑体" w:hAnsi="黑体" w:cs="黑体"/>
          <w:spacing w:val="102"/>
          <w:sz w:val="42"/>
          <w:szCs w:val="42"/>
        </w:rPr>
        <w:t xml:space="preserve"> </w:t>
      </w:r>
      <w:r>
        <w:rPr>
          <w:rFonts w:ascii="黑体" w:eastAsia="黑体" w:hAnsi="黑体" w:cs="黑体"/>
          <w:spacing w:val="-10"/>
          <w:sz w:val="42"/>
          <w:szCs w:val="42"/>
        </w:rPr>
        <w:t>结合鲁宁输油</w:t>
      </w:r>
      <w:r>
        <w:rPr>
          <w:rFonts w:ascii="黑体" w:eastAsia="黑体" w:hAnsi="黑体" w:cs="黑体"/>
          <w:sz w:val="42"/>
          <w:szCs w:val="42"/>
        </w:rPr>
        <w:t xml:space="preserve">  </w:t>
      </w:r>
      <w:r>
        <w:rPr>
          <w:rFonts w:ascii="黑体" w:eastAsia="黑体" w:hAnsi="黑体" w:cs="黑体"/>
          <w:spacing w:val="-1"/>
          <w:sz w:val="42"/>
          <w:szCs w:val="42"/>
        </w:rPr>
        <w:t>管道穿江工程，规划在龙潭附近三江口设过江汽车隧道，在板桥与桥林江面设汽车过</w:t>
      </w:r>
      <w:r>
        <w:rPr>
          <w:rFonts w:ascii="黑体" w:eastAsia="黑体" w:hAnsi="黑体" w:cs="黑体"/>
          <w:spacing w:val="1"/>
          <w:sz w:val="42"/>
          <w:szCs w:val="42"/>
        </w:rPr>
        <w:t xml:space="preserve"> </w:t>
      </w:r>
      <w:r>
        <w:rPr>
          <w:rFonts w:ascii="黑体" w:eastAsia="黑体" w:hAnsi="黑体" w:cs="黑体"/>
          <w:spacing w:val="-19"/>
          <w:sz w:val="42"/>
          <w:szCs w:val="42"/>
        </w:rPr>
        <w:t>江轮渡线，</w:t>
      </w:r>
      <w:r>
        <w:rPr>
          <w:rFonts w:ascii="黑体" w:eastAsia="黑体" w:hAnsi="黑体" w:cs="黑体"/>
          <w:spacing w:val="96"/>
          <w:sz w:val="42"/>
          <w:szCs w:val="42"/>
        </w:rPr>
        <w:t xml:space="preserve"> </w:t>
      </w:r>
      <w:r>
        <w:rPr>
          <w:rFonts w:ascii="黑体" w:eastAsia="黑体" w:hAnsi="黑体" w:cs="黑体"/>
          <w:spacing w:val="-19"/>
          <w:sz w:val="42"/>
          <w:szCs w:val="42"/>
        </w:rPr>
        <w:t>使大江南北的公路联系有天上（长江大桥）、水面</w:t>
      </w:r>
      <w:r>
        <w:rPr>
          <w:rFonts w:ascii="黑体" w:eastAsia="黑体" w:hAnsi="黑体" w:cs="黑体"/>
          <w:spacing w:val="-21"/>
          <w:sz w:val="42"/>
          <w:szCs w:val="42"/>
        </w:rPr>
        <w:t xml:space="preserve"> </w:t>
      </w:r>
      <w:r>
        <w:rPr>
          <w:rFonts w:ascii="黑体" w:eastAsia="黑体" w:hAnsi="黑体" w:cs="黑体"/>
          <w:spacing w:val="-19"/>
          <w:sz w:val="42"/>
          <w:szCs w:val="42"/>
        </w:rPr>
        <w:t>（轮渡）和地下（</w:t>
      </w:r>
      <w:r>
        <w:rPr>
          <w:rFonts w:ascii="黑体" w:eastAsia="黑体" w:hAnsi="黑体" w:cs="黑体"/>
          <w:spacing w:val="-41"/>
          <w:sz w:val="42"/>
          <w:szCs w:val="42"/>
        </w:rPr>
        <w:t xml:space="preserve"> </w:t>
      </w:r>
      <w:r>
        <w:rPr>
          <w:rFonts w:ascii="黑体" w:eastAsia="黑体" w:hAnsi="黑体" w:cs="黑体"/>
          <w:spacing w:val="-19"/>
          <w:sz w:val="42"/>
          <w:szCs w:val="42"/>
        </w:rPr>
        <w:t>过江</w:t>
      </w:r>
      <w:r>
        <w:rPr>
          <w:rFonts w:ascii="黑体" w:eastAsia="黑体" w:hAnsi="黑体" w:cs="黑体"/>
          <w:sz w:val="42"/>
          <w:szCs w:val="42"/>
        </w:rPr>
        <w:t xml:space="preserve"> </w:t>
      </w:r>
      <w:r>
        <w:rPr>
          <w:rFonts w:ascii="黑体" w:eastAsia="黑体" w:hAnsi="黑体" w:cs="黑体"/>
          <w:spacing w:val="-1"/>
          <w:sz w:val="42"/>
          <w:szCs w:val="42"/>
        </w:rPr>
        <w:t>隧道）三个方式，适应战备需要。在湖熟安排现代化国际机场，将原大校场机场作为</w:t>
      </w:r>
      <w:r>
        <w:rPr>
          <w:rFonts w:ascii="黑体" w:eastAsia="黑体" w:hAnsi="黑体" w:cs="黑体"/>
          <w:spacing w:val="3"/>
          <w:sz w:val="42"/>
          <w:szCs w:val="42"/>
        </w:rPr>
        <w:t xml:space="preserve"> </w:t>
      </w:r>
      <w:r>
        <w:rPr>
          <w:rFonts w:ascii="黑体" w:eastAsia="黑体" w:hAnsi="黑体" w:cs="黑体"/>
          <w:spacing w:val="4"/>
          <w:sz w:val="42"/>
          <w:szCs w:val="42"/>
        </w:rPr>
        <w:t>国内航线用，在江北老山</w:t>
      </w:r>
      <w:r>
        <w:rPr>
          <w:rFonts w:ascii="黑体" w:eastAsia="黑体" w:hAnsi="黑体" w:cs="黑体"/>
          <w:spacing w:val="-81"/>
          <w:sz w:val="42"/>
          <w:szCs w:val="42"/>
        </w:rPr>
        <w:t xml:space="preserve"> </w:t>
      </w:r>
      <w:r>
        <w:rPr>
          <w:rFonts w:ascii="黑体" w:eastAsia="黑体" w:hAnsi="黑体" w:cs="黑体"/>
          <w:spacing w:val="4"/>
          <w:sz w:val="42"/>
          <w:szCs w:val="42"/>
        </w:rPr>
        <w:t>205</w:t>
      </w:r>
      <w:r>
        <w:rPr>
          <w:rFonts w:ascii="黑体" w:eastAsia="黑体" w:hAnsi="黑体" w:cs="黑体"/>
          <w:spacing w:val="4"/>
          <w:sz w:val="42"/>
          <w:szCs w:val="42"/>
        </w:rPr>
        <w:t>国道附近予留军用大型备用机场位置。</w:t>
      </w:r>
    </w:p>
    <w:p w:rsidR="001C5055" w14:paraId="10A9E5C5" w14:textId="77777777">
      <w:pPr>
        <w:spacing w:before="296" w:line="413" w:lineRule="auto"/>
        <w:ind w:left="66" w:right="149" w:firstLine="1481"/>
        <w:rPr>
          <w:rFonts w:ascii="黑体" w:eastAsia="黑体" w:hAnsi="黑体" w:cs="黑体"/>
          <w:sz w:val="42"/>
          <w:szCs w:val="42"/>
        </w:rPr>
      </w:pPr>
      <w:r>
        <w:rPr>
          <w:rFonts w:ascii="黑体" w:eastAsia="黑体" w:hAnsi="黑体" w:cs="黑体"/>
          <w:spacing w:val="-15"/>
          <w:sz w:val="42"/>
          <w:szCs w:val="42"/>
        </w:rPr>
        <w:t>城市道路系统规划：</w:t>
      </w:r>
      <w:r>
        <w:rPr>
          <w:rFonts w:ascii="黑体" w:eastAsia="黑体" w:hAnsi="黑体" w:cs="黑体"/>
          <w:spacing w:val="130"/>
          <w:sz w:val="42"/>
          <w:szCs w:val="42"/>
        </w:rPr>
        <w:t xml:space="preserve"> </w:t>
      </w:r>
      <w:r>
        <w:rPr>
          <w:rFonts w:ascii="黑体" w:eastAsia="黑体" w:hAnsi="黑体" w:cs="黑体"/>
          <w:spacing w:val="-15"/>
          <w:sz w:val="42"/>
          <w:szCs w:val="42"/>
        </w:rPr>
        <w:t>以长江大桥南岸引桥和从长江大桥落地桥（</w:t>
      </w:r>
      <w:r>
        <w:rPr>
          <w:rFonts w:ascii="黑体" w:eastAsia="黑体" w:hAnsi="黑体" w:cs="黑体"/>
          <w:spacing w:val="-11"/>
          <w:sz w:val="42"/>
          <w:szCs w:val="42"/>
        </w:rPr>
        <w:t xml:space="preserve"> </w:t>
      </w:r>
      <w:r>
        <w:rPr>
          <w:rFonts w:ascii="黑体" w:eastAsia="黑体" w:hAnsi="黑体" w:cs="黑体"/>
          <w:spacing w:val="-15"/>
          <w:sz w:val="42"/>
          <w:szCs w:val="42"/>
        </w:rPr>
        <w:t>回龙桥）平</w:t>
      </w:r>
      <w:r>
        <w:rPr>
          <w:rFonts w:ascii="黑体" w:eastAsia="黑体" w:hAnsi="黑体" w:cs="黑体"/>
          <w:sz w:val="42"/>
          <w:szCs w:val="42"/>
        </w:rPr>
        <w:t xml:space="preserve"> </w:t>
      </w:r>
      <w:r>
        <w:rPr>
          <w:rFonts w:ascii="黑体" w:eastAsia="黑体" w:hAnsi="黑体" w:cs="黑体"/>
          <w:spacing w:val="-9"/>
          <w:sz w:val="42"/>
          <w:szCs w:val="42"/>
        </w:rPr>
        <w:t>台附近引出高架快速道路等措施，设置疏解过境和入城交通的线路。</w:t>
      </w:r>
      <w:r>
        <w:rPr>
          <w:rFonts w:ascii="黑体" w:eastAsia="黑体" w:hAnsi="黑体" w:cs="黑体"/>
          <w:spacing w:val="90"/>
          <w:sz w:val="42"/>
          <w:szCs w:val="42"/>
        </w:rPr>
        <w:t xml:space="preserve"> </w:t>
      </w:r>
      <w:r>
        <w:rPr>
          <w:rFonts w:ascii="黑体" w:eastAsia="黑体" w:hAnsi="黑体" w:cs="黑体"/>
          <w:spacing w:val="-9"/>
          <w:sz w:val="42"/>
          <w:szCs w:val="42"/>
        </w:rPr>
        <w:t>以南北向干道三</w:t>
      </w:r>
      <w:r>
        <w:rPr>
          <w:rFonts w:ascii="黑体" w:eastAsia="黑体" w:hAnsi="黑体" w:cs="黑体"/>
          <w:sz w:val="42"/>
          <w:szCs w:val="42"/>
        </w:rPr>
        <w:t xml:space="preserve"> </w:t>
      </w:r>
      <w:r>
        <w:rPr>
          <w:rFonts w:ascii="黑体" w:eastAsia="黑体" w:hAnsi="黑体" w:cs="黑体"/>
          <w:spacing w:val="-11"/>
          <w:sz w:val="42"/>
          <w:szCs w:val="42"/>
        </w:rPr>
        <w:t>条，</w:t>
      </w:r>
      <w:r>
        <w:rPr>
          <w:rFonts w:ascii="黑体" w:eastAsia="黑体" w:hAnsi="黑体" w:cs="黑体"/>
          <w:spacing w:val="108"/>
          <w:sz w:val="42"/>
          <w:szCs w:val="42"/>
        </w:rPr>
        <w:t xml:space="preserve"> </w:t>
      </w:r>
      <w:r>
        <w:rPr>
          <w:rFonts w:ascii="黑体" w:eastAsia="黑体" w:hAnsi="黑体" w:cs="黑体"/>
          <w:spacing w:val="-11"/>
          <w:sz w:val="42"/>
          <w:szCs w:val="42"/>
        </w:rPr>
        <w:t>东西向干道八条构成市区</w:t>
      </w:r>
      <w:r>
        <w:rPr>
          <w:rFonts w:ascii="黑体" w:eastAsia="黑体" w:hAnsi="黑体" w:cs="黑体"/>
          <w:spacing w:val="-11"/>
          <w:sz w:val="42"/>
          <w:szCs w:val="42"/>
        </w:rPr>
        <w:t>"</w:t>
      </w:r>
      <w:r>
        <w:rPr>
          <w:rFonts w:ascii="黑体" w:eastAsia="黑体" w:hAnsi="黑体" w:cs="黑体"/>
          <w:spacing w:val="-11"/>
          <w:sz w:val="42"/>
          <w:szCs w:val="42"/>
        </w:rPr>
        <w:t>经三纬八</w:t>
      </w:r>
      <w:r>
        <w:rPr>
          <w:rFonts w:ascii="黑体" w:eastAsia="黑体" w:hAnsi="黑体" w:cs="黑体"/>
          <w:spacing w:val="-11"/>
          <w:sz w:val="42"/>
          <w:szCs w:val="42"/>
        </w:rPr>
        <w:t>"</w:t>
      </w:r>
      <w:r>
        <w:rPr>
          <w:rFonts w:ascii="黑体" w:eastAsia="黑体" w:hAnsi="黑体" w:cs="黑体"/>
          <w:spacing w:val="-111"/>
          <w:sz w:val="42"/>
          <w:szCs w:val="42"/>
        </w:rPr>
        <w:t xml:space="preserve"> </w:t>
      </w:r>
      <w:r>
        <w:rPr>
          <w:rFonts w:ascii="黑体" w:eastAsia="黑体" w:hAnsi="黑体" w:cs="黑体"/>
          <w:spacing w:val="-11"/>
          <w:sz w:val="42"/>
          <w:szCs w:val="42"/>
        </w:rPr>
        <w:t>的主要干道网。在</w:t>
      </w:r>
      <w:r>
        <w:rPr>
          <w:rFonts w:ascii="黑体" w:eastAsia="黑体" w:hAnsi="黑体" w:cs="黑体"/>
          <w:spacing w:val="-11"/>
          <w:sz w:val="42"/>
          <w:szCs w:val="42"/>
        </w:rPr>
        <w:t>"</w:t>
      </w:r>
      <w:r>
        <w:rPr>
          <w:rFonts w:ascii="黑体" w:eastAsia="黑体" w:hAnsi="黑体" w:cs="黑体"/>
          <w:spacing w:val="-11"/>
          <w:sz w:val="42"/>
          <w:szCs w:val="42"/>
        </w:rPr>
        <w:t>经三纬八</w:t>
      </w:r>
      <w:r>
        <w:rPr>
          <w:rFonts w:ascii="黑体" w:eastAsia="黑体" w:hAnsi="黑体" w:cs="黑体"/>
          <w:spacing w:val="-11"/>
          <w:sz w:val="42"/>
          <w:szCs w:val="42"/>
        </w:rPr>
        <w:t>"</w:t>
      </w:r>
      <w:r>
        <w:rPr>
          <w:rFonts w:ascii="黑体" w:eastAsia="黑体" w:hAnsi="黑体" w:cs="黑体"/>
          <w:spacing w:val="-124"/>
          <w:sz w:val="42"/>
          <w:szCs w:val="42"/>
        </w:rPr>
        <w:t xml:space="preserve"> </w:t>
      </w:r>
      <w:r>
        <w:rPr>
          <w:rFonts w:ascii="黑体" w:eastAsia="黑体" w:hAnsi="黑体" w:cs="黑体"/>
          <w:spacing w:val="-11"/>
          <w:sz w:val="42"/>
          <w:szCs w:val="42"/>
        </w:rPr>
        <w:t>主干道大约</w:t>
      </w:r>
      <w:r>
        <w:rPr>
          <w:rFonts w:ascii="黑体" w:eastAsia="黑体" w:hAnsi="黑体" w:cs="黑体"/>
          <w:spacing w:val="-92"/>
          <w:sz w:val="42"/>
          <w:szCs w:val="42"/>
        </w:rPr>
        <w:t xml:space="preserve"> </w:t>
      </w:r>
      <w:r>
        <w:rPr>
          <w:rFonts w:ascii="黑体" w:eastAsia="黑体" w:hAnsi="黑体" w:cs="黑体"/>
          <w:spacing w:val="-11"/>
          <w:sz w:val="42"/>
          <w:szCs w:val="42"/>
        </w:rPr>
        <w:t>2</w:t>
      </w:r>
      <w:r>
        <w:rPr>
          <w:rFonts w:ascii="黑体" w:eastAsia="黑体" w:hAnsi="黑体" w:cs="黑体"/>
          <w:sz w:val="42"/>
          <w:szCs w:val="42"/>
        </w:rPr>
        <w:t xml:space="preserve"> </w:t>
      </w:r>
      <w:r>
        <w:rPr>
          <w:rFonts w:ascii="黑体" w:eastAsia="黑体" w:hAnsi="黑体" w:cs="黑体"/>
          <w:spacing w:val="-17"/>
          <w:sz w:val="42"/>
          <w:szCs w:val="42"/>
        </w:rPr>
        <w:t>公里间距之间，分别设置若干次干道，</w:t>
      </w:r>
      <w:r>
        <w:rPr>
          <w:rFonts w:ascii="黑体" w:eastAsia="黑体" w:hAnsi="黑体" w:cs="黑体"/>
          <w:spacing w:val="99"/>
          <w:sz w:val="42"/>
          <w:szCs w:val="42"/>
        </w:rPr>
        <w:t xml:space="preserve"> </w:t>
      </w:r>
      <w:r>
        <w:rPr>
          <w:rFonts w:ascii="黑体" w:eastAsia="黑体" w:hAnsi="黑体" w:cs="黑体"/>
          <w:spacing w:val="-17"/>
          <w:sz w:val="42"/>
          <w:szCs w:val="42"/>
        </w:rPr>
        <w:t>共同组成市区道路系统骨架。</w:t>
      </w:r>
      <w:r>
        <w:rPr>
          <w:rFonts w:ascii="黑体" w:eastAsia="黑体" w:hAnsi="黑体" w:cs="黑体"/>
          <w:spacing w:val="75"/>
          <w:sz w:val="42"/>
          <w:szCs w:val="42"/>
        </w:rPr>
        <w:t xml:space="preserve"> </w:t>
      </w:r>
      <w:r>
        <w:rPr>
          <w:rFonts w:ascii="黑体" w:eastAsia="黑体" w:hAnsi="黑体" w:cs="黑体"/>
          <w:spacing w:val="-17"/>
          <w:sz w:val="42"/>
          <w:szCs w:val="42"/>
        </w:rPr>
        <w:t>同时，要打通城</w:t>
      </w:r>
      <w:r>
        <w:rPr>
          <w:rFonts w:ascii="黑体" w:eastAsia="黑体" w:hAnsi="黑体" w:cs="黑体"/>
          <w:sz w:val="42"/>
          <w:szCs w:val="42"/>
        </w:rPr>
        <w:t xml:space="preserve"> </w:t>
      </w:r>
      <w:r>
        <w:rPr>
          <w:rFonts w:ascii="黑体" w:eastAsia="黑体" w:hAnsi="黑体" w:cs="黑体"/>
          <w:spacing w:val="-2"/>
          <w:sz w:val="42"/>
          <w:szCs w:val="42"/>
        </w:rPr>
        <w:t>北、城南各三个出口，改善这六处的通过能力，使之能与</w:t>
      </w:r>
      <w:r>
        <w:rPr>
          <w:rFonts w:ascii="黑体" w:eastAsia="黑体" w:hAnsi="黑体" w:cs="黑体"/>
          <w:spacing w:val="-2"/>
          <w:sz w:val="42"/>
          <w:szCs w:val="42"/>
        </w:rPr>
        <w:t>"</w:t>
      </w:r>
      <w:r>
        <w:rPr>
          <w:rFonts w:ascii="黑体" w:eastAsia="黑体" w:hAnsi="黑体" w:cs="黑体"/>
          <w:spacing w:val="-2"/>
          <w:sz w:val="42"/>
          <w:szCs w:val="42"/>
        </w:rPr>
        <w:t>经三纬八</w:t>
      </w:r>
      <w:r>
        <w:rPr>
          <w:rFonts w:ascii="黑体" w:eastAsia="黑体" w:hAnsi="黑体" w:cs="黑体"/>
          <w:spacing w:val="-2"/>
          <w:sz w:val="42"/>
          <w:szCs w:val="42"/>
        </w:rPr>
        <w:t>"</w:t>
      </w:r>
      <w:r>
        <w:rPr>
          <w:rFonts w:ascii="黑体" w:eastAsia="黑体" w:hAnsi="黑体" w:cs="黑体"/>
          <w:spacing w:val="-92"/>
          <w:sz w:val="42"/>
          <w:szCs w:val="42"/>
        </w:rPr>
        <w:t xml:space="preserve"> </w:t>
      </w:r>
      <w:r>
        <w:rPr>
          <w:rFonts w:ascii="黑体" w:eastAsia="黑体" w:hAnsi="黑体" w:cs="黑体"/>
          <w:spacing w:val="-2"/>
          <w:sz w:val="42"/>
          <w:szCs w:val="42"/>
        </w:rPr>
        <w:t>配套。</w:t>
      </w:r>
    </w:p>
    <w:p w:rsidR="001C5055" w14:paraId="60E07BE0" w14:textId="77777777">
      <w:pPr>
        <w:spacing w:before="305" w:line="413" w:lineRule="auto"/>
        <w:ind w:left="74" w:firstLine="1486"/>
        <w:rPr>
          <w:rFonts w:ascii="黑体" w:eastAsia="黑体" w:hAnsi="黑体" w:cs="黑体"/>
          <w:sz w:val="42"/>
          <w:szCs w:val="42"/>
        </w:rPr>
      </w:pPr>
      <w:r>
        <w:rPr>
          <w:rFonts w:ascii="黑体" w:eastAsia="黑体" w:hAnsi="黑体" w:cs="黑体"/>
          <w:spacing w:val="-3"/>
          <w:sz w:val="42"/>
          <w:szCs w:val="42"/>
        </w:rPr>
        <w:t>主要建设用地规划：工业</w:t>
      </w:r>
      <w:r>
        <w:rPr>
          <w:rFonts w:ascii="黑体" w:eastAsia="黑体" w:hAnsi="黑体" w:cs="黑体"/>
          <w:spacing w:val="13"/>
          <w:sz w:val="42"/>
          <w:szCs w:val="42"/>
        </w:rPr>
        <w:t xml:space="preserve">   </w:t>
      </w:r>
      <w:r>
        <w:rPr>
          <w:rFonts w:ascii="黑体" w:eastAsia="黑体" w:hAnsi="黑体" w:cs="黑体"/>
          <w:spacing w:val="-3"/>
          <w:sz w:val="42"/>
          <w:szCs w:val="42"/>
        </w:rPr>
        <w:t>根据当时以调整为中心的八字方针，对工业设置</w:t>
      </w:r>
      <w:r>
        <w:rPr>
          <w:rFonts w:ascii="黑体" w:eastAsia="黑体" w:hAnsi="黑体" w:cs="黑体"/>
          <w:spacing w:val="2"/>
          <w:sz w:val="42"/>
          <w:szCs w:val="42"/>
        </w:rPr>
        <w:t xml:space="preserve"> </w:t>
      </w:r>
      <w:r>
        <w:rPr>
          <w:rFonts w:ascii="黑体" w:eastAsia="黑体" w:hAnsi="黑体" w:cs="黑体"/>
          <w:spacing w:val="-11"/>
          <w:sz w:val="42"/>
          <w:szCs w:val="42"/>
        </w:rPr>
        <w:t>提出以下基本要求：</w:t>
      </w:r>
      <w:r>
        <w:rPr>
          <w:rFonts w:ascii="黑体" w:eastAsia="黑体" w:hAnsi="黑体" w:cs="黑体"/>
          <w:spacing w:val="111"/>
          <w:sz w:val="42"/>
          <w:szCs w:val="42"/>
        </w:rPr>
        <w:t xml:space="preserve"> </w:t>
      </w:r>
      <w:r>
        <w:rPr>
          <w:rFonts w:ascii="黑体" w:eastAsia="黑体" w:hAnsi="黑体" w:cs="黑体"/>
          <w:spacing w:val="-11"/>
          <w:sz w:val="42"/>
          <w:szCs w:val="42"/>
        </w:rPr>
        <w:t>(1)</w:t>
      </w:r>
      <w:r>
        <w:rPr>
          <w:rFonts w:ascii="黑体" w:eastAsia="黑体" w:hAnsi="黑体" w:cs="黑体"/>
          <w:spacing w:val="-64"/>
          <w:sz w:val="42"/>
          <w:szCs w:val="42"/>
        </w:rPr>
        <w:t xml:space="preserve"> </w:t>
      </w:r>
      <w:r>
        <w:rPr>
          <w:rFonts w:ascii="黑体" w:eastAsia="黑体" w:hAnsi="黑体" w:cs="黑体"/>
          <w:spacing w:val="-11"/>
          <w:sz w:val="42"/>
          <w:szCs w:val="42"/>
        </w:rPr>
        <w:t>工业发展方向从严控制。新建和较大扩建的项目，原则上应</w:t>
      </w:r>
      <w:r>
        <w:rPr>
          <w:rFonts w:ascii="黑体" w:eastAsia="黑体" w:hAnsi="黑体" w:cs="黑体"/>
          <w:sz w:val="42"/>
          <w:szCs w:val="42"/>
        </w:rPr>
        <w:t xml:space="preserve">  </w:t>
      </w:r>
      <w:r>
        <w:rPr>
          <w:rFonts w:ascii="黑体" w:eastAsia="黑体" w:hAnsi="黑体" w:cs="黑体"/>
          <w:spacing w:val="-15"/>
          <w:sz w:val="42"/>
          <w:szCs w:val="42"/>
        </w:rPr>
        <w:t>安排到卫星城镇。</w:t>
      </w:r>
      <w:r>
        <w:rPr>
          <w:rFonts w:ascii="黑体" w:eastAsia="黑体" w:hAnsi="黑体" w:cs="黑体"/>
          <w:spacing w:val="66"/>
          <w:sz w:val="42"/>
          <w:szCs w:val="42"/>
        </w:rPr>
        <w:t xml:space="preserve"> </w:t>
      </w:r>
      <w:r>
        <w:rPr>
          <w:rFonts w:ascii="黑体" w:eastAsia="黑体" w:hAnsi="黑体" w:cs="黑体"/>
          <w:spacing w:val="-15"/>
          <w:sz w:val="42"/>
          <w:szCs w:val="42"/>
        </w:rPr>
        <w:t>(2)</w:t>
      </w:r>
      <w:r>
        <w:rPr>
          <w:rFonts w:ascii="黑体" w:eastAsia="黑体" w:hAnsi="黑体" w:cs="黑体"/>
          <w:spacing w:val="-64"/>
          <w:sz w:val="42"/>
          <w:szCs w:val="42"/>
        </w:rPr>
        <w:t xml:space="preserve"> </w:t>
      </w:r>
      <w:r>
        <w:rPr>
          <w:rFonts w:ascii="黑体" w:eastAsia="黑体" w:hAnsi="黑体" w:cs="黑体"/>
          <w:spacing w:val="-15"/>
          <w:sz w:val="42"/>
          <w:szCs w:val="42"/>
        </w:rPr>
        <w:t>市区内</w:t>
      </w:r>
      <w:r>
        <w:rPr>
          <w:rFonts w:ascii="黑体" w:eastAsia="黑体" w:hAnsi="黑体" w:cs="黑体"/>
          <w:spacing w:val="-15"/>
          <w:sz w:val="42"/>
          <w:szCs w:val="42"/>
        </w:rPr>
        <w:t>"</w:t>
      </w:r>
      <w:r>
        <w:rPr>
          <w:rFonts w:ascii="黑体" w:eastAsia="黑体" w:hAnsi="黑体" w:cs="黑体"/>
          <w:spacing w:val="-118"/>
          <w:sz w:val="42"/>
          <w:szCs w:val="42"/>
        </w:rPr>
        <w:t xml:space="preserve"> </w:t>
      </w:r>
      <w:r>
        <w:rPr>
          <w:rFonts w:ascii="黑体" w:eastAsia="黑体" w:hAnsi="黑体" w:cs="黑体"/>
          <w:spacing w:val="-15"/>
          <w:sz w:val="42"/>
          <w:szCs w:val="42"/>
        </w:rPr>
        <w:t>三废</w:t>
      </w:r>
      <w:r>
        <w:rPr>
          <w:rFonts w:ascii="黑体" w:eastAsia="黑体" w:hAnsi="黑体" w:cs="黑体"/>
          <w:spacing w:val="-15"/>
          <w:sz w:val="42"/>
          <w:szCs w:val="42"/>
        </w:rPr>
        <w:t>"</w:t>
      </w:r>
      <w:r>
        <w:rPr>
          <w:rFonts w:ascii="黑体" w:eastAsia="黑体" w:hAnsi="黑体" w:cs="黑体"/>
          <w:spacing w:val="-15"/>
          <w:sz w:val="42"/>
          <w:szCs w:val="42"/>
        </w:rPr>
        <w:t>污染严重、布局分散经济效益差的工厂，通过关、</w:t>
      </w:r>
    </w:p>
    <w:p w:rsidR="001C5055" w14:paraId="1EFD1AE4" w14:textId="77777777">
      <w:pPr>
        <w:sectPr>
          <w:footerReference w:type="default" r:id="rId23"/>
          <w:pgSz w:w="17860" w:h="25258"/>
          <w:pgMar w:top="1481" w:right="920" w:bottom="2454" w:left="1200" w:header="0" w:footer="1992" w:gutter="0"/>
          <w:pgNumType w:start="14"/>
          <w:cols w:space="720"/>
        </w:sectPr>
      </w:pPr>
    </w:p>
    <w:p w:rsidR="001C5055" w14:paraId="6EFD607C" w14:textId="106CBA33">
      <w:pPr>
        <w:spacing w:before="93" w:line="237" w:lineRule="auto"/>
        <w:ind w:firstLine="5504"/>
        <w:rPr>
          <w:rFonts w:ascii="宋体" w:eastAsia="宋体" w:hAnsi="宋体" w:cs="宋体"/>
          <w:sz w:val="42"/>
          <w:szCs w:val="42"/>
        </w:rPr>
      </w:pPr>
      <w:r>
        <w:rPr>
          <w:rFonts w:ascii="宋体" w:eastAsia="宋体" w:hAnsi="宋体" w:cs="宋体"/>
          <w:color w:val="FF00FF"/>
          <w:sz w:val="42"/>
          <w:szCs w:val="42"/>
          <w:lang w:val="zh-CN"/>
        </w:rPr>
        <mc:AlternateContent>
          <mc:Choice Requires="wps">
            <w:drawing>
              <wp:anchor distT="0" distB="0" distL="114300" distR="114300" simplePos="0" relativeHeight="251783168" behindDoc="0" locked="0" layoutInCell="1" allowOverlap="1">
                <wp:simplePos x="0" y="0"/>
                <wp:positionH relativeFrom="column">
                  <wp:posOffset>6096000</wp:posOffset>
                </wp:positionH>
                <wp:positionV relativeFrom="paragraph">
                  <wp:posOffset>6679565</wp:posOffset>
                </wp:positionV>
                <wp:extent cx="127000" cy="127000"/>
                <wp:effectExtent l="0" t="0" r="6350" b="6350"/>
                <wp:wrapNone/>
                <wp:docPr id="1705189313" name="文本框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51F18665">
                            <w:pPr>
                              <w:rPr>
                                <w:color w:val="FFFFFF"/>
                              </w:rPr>
                            </w:pPr>
                            <w:r w:rsidRPr="00815387">
                              <w:rPr>
                                <w:rFonts w:hint="eastAsia"/>
                                <w:color w:val="FFFFFF"/>
                              </w:rPr>
                              <w:t>考虑了新线铺设的走向、总客站位置的调整以及火车渡船、过江隧道的设计构想。其中作为近期规划的客站选址，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0" o:spid="_x0000_s1084" type="#_x0000_t202" style="width:10pt;height:10pt;margin-top:525.95pt;margin-left:480pt;mso-wrap-distance-bottom:0;mso-wrap-distance-left:9pt;mso-wrap-distance-right:9pt;mso-wrap-distance-top:0;position:absolute;v-text-anchor:top;z-index:251782144" filled="f" fillcolor="this" stroked="f" strokeweight="0.5pt">
                <v:textbox>
                  <w:txbxContent>
                    <w:p w:rsidR="00815387" w:rsidRPr="00815387" w14:paraId="50A9CF1D" w14:textId="51F18665">
                      <w:pPr>
                        <w:rPr>
                          <w:color w:val="FFFFFF"/>
                        </w:rPr>
                      </w:pPr>
                      <w:r w:rsidRPr="00815387">
                        <w:rPr>
                          <w:rFonts w:hint="eastAsia"/>
                          <w:color w:val="FFFFFF"/>
                        </w:rPr>
                        <w:t>考虑了新线铺设的走向、总客站位置的调整以及火车渡船、过江隧道的设计构想。其中作为近期规划的客站选址，</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81120" behindDoc="0" locked="0" layoutInCell="1" allowOverlap="1">
                <wp:simplePos x="0" y="0"/>
                <wp:positionH relativeFrom="column">
                  <wp:posOffset>6096000</wp:posOffset>
                </wp:positionH>
                <wp:positionV relativeFrom="paragraph">
                  <wp:posOffset>4774565</wp:posOffset>
                </wp:positionV>
                <wp:extent cx="127000" cy="127000"/>
                <wp:effectExtent l="0" t="0" r="6350" b="6350"/>
                <wp:wrapNone/>
                <wp:docPr id="1432261734" name="文本框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54A15BF9">
                            <w:pPr>
                              <w:rPr>
                                <w:color w:val="FFFFFF"/>
                              </w:rPr>
                            </w:pPr>
                            <w:r w:rsidRPr="00815387">
                              <w:rPr>
                                <w:rFonts w:hint="eastAsia"/>
                                <w:color w:val="FFFFFF"/>
                              </w:rPr>
                              <w:t>省内外其它城市和地区之间的重要通道。解决过江交通通道，规划大胜关、长江大桥、八卦洲、石埠桥、三江口</w:t>
                            </w:r>
                            <w:r w:rsidRPr="00815387">
                              <w:rPr>
                                <w:rFonts w:hint="eastAsia"/>
                                <w:color w:val="FFFFFF"/>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9" o:spid="_x0000_s1085" type="#_x0000_t202" style="width:10pt;height:10pt;margin-top:375.95pt;margin-left:480pt;mso-wrap-distance-bottom:0;mso-wrap-distance-left:9pt;mso-wrap-distance-right:9pt;mso-wrap-distance-top:0;position:absolute;v-text-anchor:top;z-index:251780096" filled="f" fillcolor="this" stroked="f" strokeweight="0.5pt">
                <v:textbox>
                  <w:txbxContent>
                    <w:p w:rsidR="00815387" w:rsidRPr="00815387" w14:paraId="2747E241" w14:textId="54A15BF9">
                      <w:pPr>
                        <w:rPr>
                          <w:color w:val="FFFFFF"/>
                        </w:rPr>
                      </w:pPr>
                      <w:r w:rsidRPr="00815387">
                        <w:rPr>
                          <w:rFonts w:hint="eastAsia"/>
                          <w:color w:val="FFFFFF"/>
                        </w:rPr>
                        <w:t>省内外其它城市和地区之间的重要通道。解决过江交通通道，规划大胜关、长江大桥、八卦洲、石埠桥、三江口</w:t>
                      </w:r>
                      <w:r w:rsidRPr="00815387">
                        <w:rPr>
                          <w:rFonts w:hint="eastAsia"/>
                          <w:color w:val="FFFFFF"/>
                        </w:rPr>
                        <w:t>5</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79072" behindDoc="0" locked="0" layoutInCell="1" allowOverlap="1">
                <wp:simplePos x="0" y="0"/>
                <wp:positionH relativeFrom="column">
                  <wp:posOffset>6096000</wp:posOffset>
                </wp:positionH>
                <wp:positionV relativeFrom="paragraph">
                  <wp:posOffset>2869565</wp:posOffset>
                </wp:positionV>
                <wp:extent cx="127000" cy="127000"/>
                <wp:effectExtent l="0" t="0" r="6350" b="6350"/>
                <wp:wrapNone/>
                <wp:docPr id="680813654" name="文本框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148CC8E4">
                            <w:pPr>
                              <w:rPr>
                                <w:color w:val="FFFFFF"/>
                              </w:rPr>
                            </w:pPr>
                            <w:r w:rsidRPr="00815387">
                              <w:rPr>
                                <w:rFonts w:hint="eastAsia"/>
                                <w:color w:val="FFFFFF"/>
                              </w:rPr>
                              <w:t>业，发挥沿江城镇区位、交通、水资源和现有工业基础的综合优势，发展基础工业、港口工业，加快形成沿江工业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8" o:spid="_x0000_s1086" type="#_x0000_t202" style="width:10pt;height:10pt;margin-top:225.95pt;margin-left:480pt;mso-wrap-distance-bottom:0;mso-wrap-distance-left:9pt;mso-wrap-distance-right:9pt;mso-wrap-distance-top:0;position:absolute;v-text-anchor:top;z-index:251778048" filled="f" fillcolor="this" stroked="f" strokeweight="0.5pt">
                <v:textbox>
                  <w:txbxContent>
                    <w:p w:rsidR="00815387" w:rsidRPr="00815387" w14:paraId="6D2AF7BD" w14:textId="148CC8E4">
                      <w:pPr>
                        <w:rPr>
                          <w:color w:val="FFFFFF"/>
                        </w:rPr>
                      </w:pPr>
                      <w:r w:rsidRPr="00815387">
                        <w:rPr>
                          <w:rFonts w:hint="eastAsia"/>
                          <w:color w:val="FFFFFF"/>
                        </w:rPr>
                        <w:t>业，发挥沿江城镇区位、交通、水资源和现有工业基础的综合优势，发展基础工业、港口工业，加快形成沿江工业</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77024" behindDoc="0" locked="0" layoutInCell="1" allowOverlap="1">
                <wp:simplePos x="0" y="0"/>
                <wp:positionH relativeFrom="column">
                  <wp:posOffset>6096000</wp:posOffset>
                </wp:positionH>
                <wp:positionV relativeFrom="paragraph">
                  <wp:posOffset>964565</wp:posOffset>
                </wp:positionV>
                <wp:extent cx="127000" cy="127000"/>
                <wp:effectExtent l="0" t="0" r="6350" b="6350"/>
                <wp:wrapNone/>
                <wp:docPr id="1498485789" name="文本框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184C06D0">
                            <w:pPr>
                              <w:rPr>
                                <w:color w:val="FFFFFF"/>
                              </w:rPr>
                            </w:pPr>
                            <w:r w:rsidRPr="00815387">
                              <w:rPr>
                                <w:rFonts w:hint="eastAsia"/>
                                <w:color w:val="FFFFFF"/>
                              </w:rPr>
                              <w:t>水二次供水管理办法（草稿）城市性质经国务院批准确定为：著名古都，江苏省的政治、经济、文化中心。城市布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7" o:spid="_x0000_s1087" type="#_x0000_t202" style="width:10pt;height:10pt;margin-top:75.95pt;margin-left:480pt;mso-wrap-distance-bottom:0;mso-wrap-distance-left:9pt;mso-wrap-distance-right:9pt;mso-wrap-distance-top:0;position:absolute;v-text-anchor:top;z-index:251776000" filled="f" fillcolor="this" stroked="f" strokeweight="0.5pt">
                <v:textbox>
                  <w:txbxContent>
                    <w:p w:rsidR="00815387" w:rsidRPr="00815387" w14:paraId="55A5DFF4" w14:textId="184C06D0">
                      <w:pPr>
                        <w:rPr>
                          <w:color w:val="FFFFFF"/>
                        </w:rPr>
                      </w:pPr>
                      <w:r w:rsidRPr="00815387">
                        <w:rPr>
                          <w:rFonts w:hint="eastAsia"/>
                          <w:color w:val="FFFFFF"/>
                        </w:rPr>
                        <w:t>水二次供水管理办法（草稿）城市性质经国务院批准确定为：著名古都，江苏省的政治、经济、文化中心。城市布</w:t>
                      </w:r>
                    </w:p>
                  </w:txbxContent>
                </v:textbox>
              </v:shape>
            </w:pict>
          </mc:Fallback>
        </mc:AlternateContent>
      </w:r>
      <w:r>
        <w:rPr>
          <w:rFonts w:ascii="宋体" w:eastAsia="宋体" w:hAnsi="宋体" w:cs="宋体"/>
          <w:color w:val="FF00FF"/>
          <w:sz w:val="42"/>
          <w:szCs w:val="42"/>
        </w:rPr>
        <w:t>南京市居民住宅生活饮用水二次供水管理办法（草稿）</w:t>
      </w:r>
    </w:p>
    <w:p w:rsidR="001C5055" w14:paraId="096B7614" w14:textId="77777777">
      <w:pPr>
        <w:spacing w:before="85" w:line="60" w:lineRule="exact"/>
        <w:textAlignment w:val="center"/>
      </w:pPr>
      <w:r>
        <w:drawing>
          <wp:inline distT="0" distB="0" distL="0" distR="0">
            <wp:extent cx="9931400" cy="38100"/>
            <wp:effectExtent l="0" t="0" r="0" b="0"/>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xmlns:r="http://schemas.openxmlformats.org/officeDocument/2006/relationships" r:embed="rId4"/>
                    <a:stretch>
                      <a:fillRect/>
                    </a:stretch>
                  </pic:blipFill>
                  <pic:spPr>
                    <a:xfrm>
                      <a:off x="0" y="0"/>
                      <a:ext cx="9931400" cy="38100"/>
                    </a:xfrm>
                    <a:prstGeom prst="rect">
                      <a:avLst/>
                    </a:prstGeom>
                  </pic:spPr>
                </pic:pic>
              </a:graphicData>
            </a:graphic>
          </wp:inline>
        </w:drawing>
      </w:r>
    </w:p>
    <w:p w:rsidR="001C5055" w14:paraId="7A9D88A5" w14:textId="77777777">
      <w:pPr>
        <w:spacing w:line="333" w:lineRule="auto"/>
      </w:pPr>
    </w:p>
    <w:p w:rsidR="001C5055" w14:paraId="089028AB" w14:textId="77777777">
      <w:pPr>
        <w:spacing w:before="137" w:line="414" w:lineRule="auto"/>
        <w:ind w:left="66" w:right="174" w:firstLine="2"/>
        <w:rPr>
          <w:rFonts w:ascii="黑体" w:eastAsia="黑体" w:hAnsi="黑体" w:cs="黑体"/>
          <w:sz w:val="42"/>
          <w:szCs w:val="42"/>
        </w:rPr>
      </w:pPr>
      <w:r>
        <w:rPr>
          <w:rFonts w:ascii="黑体" w:eastAsia="黑体" w:hAnsi="黑体" w:cs="黑体"/>
          <w:spacing w:val="-1"/>
          <w:sz w:val="42"/>
          <w:szCs w:val="42"/>
        </w:rPr>
        <w:t>停、并、转，逐步迁并到有关大型厂矿企业用地中去，或集中迁至郊区工业区形成专</w:t>
      </w:r>
      <w:r>
        <w:rPr>
          <w:rFonts w:ascii="黑体" w:eastAsia="黑体" w:hAnsi="黑体" w:cs="黑体"/>
          <w:spacing w:val="2"/>
          <w:sz w:val="42"/>
          <w:szCs w:val="42"/>
        </w:rPr>
        <w:t xml:space="preserve"> </w:t>
      </w:r>
      <w:r>
        <w:rPr>
          <w:rFonts w:ascii="黑体" w:eastAsia="黑体" w:hAnsi="黑体" w:cs="黑体"/>
          <w:spacing w:val="-7"/>
          <w:sz w:val="42"/>
          <w:szCs w:val="42"/>
        </w:rPr>
        <w:t>业生产中心</w:t>
      </w:r>
      <w:r>
        <w:rPr>
          <w:rFonts w:ascii="黑体" w:eastAsia="黑体" w:hAnsi="黑体" w:cs="黑体"/>
          <w:spacing w:val="-7"/>
          <w:sz w:val="42"/>
          <w:szCs w:val="42"/>
        </w:rPr>
        <w:t>(</w:t>
      </w:r>
      <w:r>
        <w:rPr>
          <w:rFonts w:ascii="黑体" w:eastAsia="黑体" w:hAnsi="黑体" w:cs="黑体"/>
          <w:spacing w:val="-105"/>
          <w:sz w:val="42"/>
          <w:szCs w:val="42"/>
        </w:rPr>
        <w:t xml:space="preserve"> </w:t>
      </w:r>
      <w:r>
        <w:rPr>
          <w:rFonts w:ascii="黑体" w:eastAsia="黑体" w:hAnsi="黑体" w:cs="黑体"/>
          <w:spacing w:val="-7"/>
          <w:sz w:val="42"/>
          <w:szCs w:val="42"/>
        </w:rPr>
        <w:t>如电镀、铸造、锻压等</w:t>
      </w:r>
      <w:r>
        <w:rPr>
          <w:rFonts w:ascii="黑体" w:eastAsia="黑体" w:hAnsi="黑体" w:cs="黑体"/>
          <w:spacing w:val="-7"/>
          <w:sz w:val="42"/>
          <w:szCs w:val="42"/>
        </w:rPr>
        <w:t>)</w:t>
      </w:r>
      <w:r>
        <w:rPr>
          <w:rFonts w:ascii="黑体" w:eastAsia="黑体" w:hAnsi="黑体" w:cs="黑体"/>
          <w:spacing w:val="-103"/>
          <w:sz w:val="42"/>
          <w:szCs w:val="42"/>
        </w:rPr>
        <w:t xml:space="preserve"> </w:t>
      </w:r>
      <w:r>
        <w:rPr>
          <w:rFonts w:ascii="黑体" w:eastAsia="黑体" w:hAnsi="黑体" w:cs="黑体"/>
          <w:spacing w:val="-7"/>
          <w:sz w:val="42"/>
          <w:szCs w:val="42"/>
        </w:rPr>
        <w:t>。</w:t>
      </w:r>
      <w:r>
        <w:rPr>
          <w:rFonts w:ascii="黑体" w:eastAsia="黑体" w:hAnsi="黑体" w:cs="黑体"/>
          <w:spacing w:val="-7"/>
          <w:sz w:val="42"/>
          <w:szCs w:val="42"/>
        </w:rPr>
        <w:t>(3)</w:t>
      </w:r>
      <w:r>
        <w:rPr>
          <w:rFonts w:ascii="黑体" w:eastAsia="黑体" w:hAnsi="黑体" w:cs="黑体"/>
          <w:spacing w:val="-64"/>
          <w:sz w:val="42"/>
          <w:szCs w:val="42"/>
        </w:rPr>
        <w:t xml:space="preserve"> </w:t>
      </w:r>
      <w:r>
        <w:rPr>
          <w:rFonts w:ascii="黑体" w:eastAsia="黑体" w:hAnsi="黑体" w:cs="黑体"/>
          <w:spacing w:val="-7"/>
          <w:sz w:val="42"/>
          <w:szCs w:val="42"/>
        </w:rPr>
        <w:t>市区内用地规模小、干扰少的工厂，可通</w:t>
      </w:r>
      <w:r>
        <w:rPr>
          <w:rFonts w:ascii="黑体" w:eastAsia="黑体" w:hAnsi="黑体" w:cs="黑体"/>
          <w:sz w:val="42"/>
          <w:szCs w:val="42"/>
        </w:rPr>
        <w:t xml:space="preserve"> </w:t>
      </w:r>
      <w:r>
        <w:rPr>
          <w:rFonts w:ascii="黑体" w:eastAsia="黑体" w:hAnsi="黑体" w:cs="黑体"/>
          <w:spacing w:val="-10"/>
          <w:sz w:val="42"/>
          <w:szCs w:val="42"/>
        </w:rPr>
        <w:t>过组织工业街坊的办法解决。</w:t>
      </w:r>
      <w:r>
        <w:rPr>
          <w:rFonts w:ascii="黑体" w:eastAsia="黑体" w:hAnsi="黑体" w:cs="黑体"/>
          <w:spacing w:val="79"/>
          <w:sz w:val="42"/>
          <w:szCs w:val="42"/>
        </w:rPr>
        <w:t xml:space="preserve"> </w:t>
      </w:r>
      <w:r>
        <w:rPr>
          <w:rFonts w:ascii="黑体" w:eastAsia="黑体" w:hAnsi="黑体" w:cs="黑体"/>
          <w:spacing w:val="-10"/>
          <w:sz w:val="42"/>
          <w:szCs w:val="42"/>
        </w:rPr>
        <w:t>(4)</w:t>
      </w:r>
      <w:r>
        <w:rPr>
          <w:rFonts w:ascii="黑体" w:eastAsia="黑体" w:hAnsi="黑体" w:cs="黑体"/>
          <w:spacing w:val="-62"/>
          <w:sz w:val="42"/>
          <w:szCs w:val="42"/>
        </w:rPr>
        <w:t xml:space="preserve"> </w:t>
      </w:r>
      <w:r>
        <w:rPr>
          <w:rFonts w:ascii="黑体" w:eastAsia="黑体" w:hAnsi="黑体" w:cs="黑体"/>
          <w:spacing w:val="-10"/>
          <w:sz w:val="42"/>
          <w:szCs w:val="42"/>
        </w:rPr>
        <w:t>卫星城镇的发展，取决于大、中型工业的布点。要</w:t>
      </w:r>
      <w:r>
        <w:rPr>
          <w:rFonts w:ascii="黑体" w:eastAsia="黑体" w:hAnsi="黑体" w:cs="黑体"/>
          <w:sz w:val="42"/>
          <w:szCs w:val="42"/>
        </w:rPr>
        <w:t xml:space="preserve"> </w:t>
      </w:r>
      <w:r>
        <w:rPr>
          <w:rFonts w:ascii="黑体" w:eastAsia="黑体" w:hAnsi="黑体" w:cs="黑体"/>
          <w:spacing w:val="-1"/>
          <w:sz w:val="42"/>
          <w:szCs w:val="42"/>
        </w:rPr>
        <w:t>做好新工业区的城市规划，重视轻、重工业和男、女职工的比例关系，统一安排生产</w:t>
      </w:r>
      <w:r>
        <w:rPr>
          <w:rFonts w:ascii="黑体" w:eastAsia="黑体" w:hAnsi="黑体" w:cs="黑体"/>
          <w:spacing w:val="6"/>
          <w:sz w:val="42"/>
          <w:szCs w:val="42"/>
        </w:rPr>
        <w:t xml:space="preserve"> </w:t>
      </w:r>
      <w:r>
        <w:rPr>
          <w:rFonts w:ascii="黑体" w:eastAsia="黑体" w:hAnsi="黑体" w:cs="黑体"/>
          <w:spacing w:val="-1"/>
          <w:sz w:val="42"/>
          <w:szCs w:val="42"/>
        </w:rPr>
        <w:t>性建设和住宅、市政公用等生活性服务设施。</w:t>
      </w:r>
    </w:p>
    <w:p w:rsidR="001C5055" w14:paraId="1D74CC04" w14:textId="77777777">
      <w:pPr>
        <w:spacing w:before="289" w:line="412" w:lineRule="auto"/>
        <w:ind w:left="73" w:right="174" w:firstLine="1493"/>
        <w:rPr>
          <w:rFonts w:ascii="黑体" w:eastAsia="黑体" w:hAnsi="黑体" w:cs="黑体"/>
          <w:sz w:val="42"/>
          <w:szCs w:val="42"/>
        </w:rPr>
      </w:pPr>
      <w:r>
        <w:rPr>
          <w:rFonts w:ascii="黑体" w:eastAsia="黑体" w:hAnsi="黑体" w:cs="黑体"/>
          <w:spacing w:val="-3"/>
          <w:sz w:val="42"/>
          <w:szCs w:val="42"/>
        </w:rPr>
        <w:t>生活居住</w:t>
      </w:r>
      <w:r>
        <w:rPr>
          <w:rFonts w:ascii="黑体" w:eastAsia="黑体" w:hAnsi="黑体" w:cs="黑体"/>
          <w:spacing w:val="13"/>
          <w:sz w:val="42"/>
          <w:szCs w:val="42"/>
        </w:rPr>
        <w:t xml:space="preserve">   </w:t>
      </w:r>
      <w:r>
        <w:rPr>
          <w:rFonts w:ascii="黑体" w:eastAsia="黑体" w:hAnsi="黑体" w:cs="黑体"/>
          <w:spacing w:val="-3"/>
          <w:sz w:val="42"/>
          <w:szCs w:val="42"/>
        </w:rPr>
        <w:t>规划要求老城区以改造为主，新市区配套为主</w:t>
      </w:r>
      <w:r>
        <w:rPr>
          <w:rFonts w:ascii="黑体" w:eastAsia="黑体" w:hAnsi="黑体" w:cs="黑体"/>
          <w:spacing w:val="-3"/>
          <w:sz w:val="42"/>
          <w:szCs w:val="42"/>
        </w:rPr>
        <w:t>(</w:t>
      </w:r>
      <w:r>
        <w:rPr>
          <w:rFonts w:ascii="黑体" w:eastAsia="黑体" w:hAnsi="黑体" w:cs="黑体"/>
          <w:spacing w:val="-123"/>
          <w:sz w:val="42"/>
          <w:szCs w:val="42"/>
        </w:rPr>
        <w:t xml:space="preserve"> </w:t>
      </w:r>
      <w:r>
        <w:rPr>
          <w:rFonts w:ascii="黑体" w:eastAsia="黑体" w:hAnsi="黑体" w:cs="黑体"/>
          <w:spacing w:val="-3"/>
          <w:sz w:val="42"/>
          <w:szCs w:val="42"/>
        </w:rPr>
        <w:t>新市区指九个城</w:t>
      </w:r>
      <w:r>
        <w:rPr>
          <w:rFonts w:ascii="黑体" w:eastAsia="黑体" w:hAnsi="黑体" w:cs="黑体"/>
          <w:sz w:val="42"/>
          <w:szCs w:val="42"/>
        </w:rPr>
        <w:t xml:space="preserve"> </w:t>
      </w:r>
      <w:r>
        <w:rPr>
          <w:rFonts w:ascii="黑体" w:eastAsia="黑体" w:hAnsi="黑体" w:cs="黑体"/>
          <w:sz w:val="42"/>
          <w:szCs w:val="42"/>
        </w:rPr>
        <w:t>门外，新辟的城市用地</w:t>
      </w:r>
      <w:r>
        <w:rPr>
          <w:rFonts w:ascii="黑体" w:eastAsia="黑体" w:hAnsi="黑体" w:cs="黑体"/>
          <w:sz w:val="42"/>
          <w:szCs w:val="42"/>
        </w:rPr>
        <w:t>)</w:t>
      </w:r>
      <w:r>
        <w:rPr>
          <w:rFonts w:ascii="黑体" w:eastAsia="黑体" w:hAnsi="黑体" w:cs="黑体"/>
          <w:sz w:val="42"/>
          <w:szCs w:val="42"/>
        </w:rPr>
        <w:t>。住宅建设坚持成街成坊分片配套建设，改造一片，建设一</w:t>
      </w:r>
      <w:r>
        <w:rPr>
          <w:rFonts w:ascii="黑体" w:eastAsia="黑体" w:hAnsi="黑体" w:cs="黑体"/>
          <w:spacing w:val="21"/>
          <w:sz w:val="42"/>
          <w:szCs w:val="42"/>
        </w:rPr>
        <w:t xml:space="preserve"> </w:t>
      </w:r>
      <w:r>
        <w:rPr>
          <w:rFonts w:ascii="黑体" w:eastAsia="黑体" w:hAnsi="黑体" w:cs="黑体"/>
          <w:spacing w:val="-8"/>
          <w:sz w:val="42"/>
          <w:szCs w:val="42"/>
        </w:rPr>
        <w:t>片，完成一片；反对见缝插针、侵占绿地、</w:t>
      </w:r>
      <w:r>
        <w:rPr>
          <w:rFonts w:ascii="黑体" w:eastAsia="黑体" w:hAnsi="黑体" w:cs="黑体"/>
          <w:spacing w:val="48"/>
          <w:sz w:val="42"/>
          <w:szCs w:val="42"/>
        </w:rPr>
        <w:t xml:space="preserve"> </w:t>
      </w:r>
      <w:r>
        <w:rPr>
          <w:rFonts w:ascii="黑体" w:eastAsia="黑体" w:hAnsi="黑体" w:cs="黑体"/>
          <w:spacing w:val="-8"/>
          <w:sz w:val="42"/>
          <w:szCs w:val="42"/>
        </w:rPr>
        <w:t>庭园、操场或滨河空地。规划远景人均居</w:t>
      </w:r>
      <w:r>
        <w:rPr>
          <w:rFonts w:ascii="黑体" w:eastAsia="黑体" w:hAnsi="黑体" w:cs="黑体"/>
          <w:sz w:val="42"/>
          <w:szCs w:val="42"/>
        </w:rPr>
        <w:t xml:space="preserve"> </w:t>
      </w:r>
      <w:r>
        <w:rPr>
          <w:rFonts w:ascii="黑体" w:eastAsia="黑体" w:hAnsi="黑体" w:cs="黑体"/>
          <w:sz w:val="42"/>
          <w:szCs w:val="42"/>
        </w:rPr>
        <w:t>住面积在</w:t>
      </w:r>
      <w:r>
        <w:rPr>
          <w:rFonts w:ascii="黑体" w:eastAsia="黑体" w:hAnsi="黑体" w:cs="黑体"/>
          <w:spacing w:val="-33"/>
          <w:sz w:val="42"/>
          <w:szCs w:val="42"/>
        </w:rPr>
        <w:t xml:space="preserve"> </w:t>
      </w:r>
      <w:r>
        <w:rPr>
          <w:rFonts w:ascii="黑体" w:eastAsia="黑体" w:hAnsi="黑体" w:cs="黑体"/>
          <w:sz w:val="42"/>
          <w:szCs w:val="42"/>
        </w:rPr>
        <w:t>1978</w:t>
      </w:r>
      <w:r>
        <w:rPr>
          <w:rFonts w:ascii="黑体" w:eastAsia="黑体" w:hAnsi="黑体" w:cs="黑体"/>
          <w:sz w:val="42"/>
          <w:szCs w:val="42"/>
        </w:rPr>
        <w:t>年</w:t>
      </w:r>
      <w:r>
        <w:rPr>
          <w:rFonts w:ascii="黑体" w:eastAsia="黑体" w:hAnsi="黑体" w:cs="黑体"/>
          <w:spacing w:val="-91"/>
          <w:sz w:val="42"/>
          <w:szCs w:val="42"/>
        </w:rPr>
        <w:t xml:space="preserve"> </w:t>
      </w:r>
      <w:r>
        <w:rPr>
          <w:rFonts w:ascii="黑体" w:eastAsia="黑体" w:hAnsi="黑体" w:cs="黑体"/>
          <w:sz w:val="42"/>
          <w:szCs w:val="42"/>
        </w:rPr>
        <w:t>5.03</w:t>
      </w:r>
      <w:r>
        <w:rPr>
          <w:rFonts w:ascii="黑体" w:eastAsia="黑体" w:hAnsi="黑体" w:cs="黑体"/>
          <w:spacing w:val="-47"/>
          <w:sz w:val="42"/>
          <w:szCs w:val="42"/>
        </w:rPr>
        <w:t xml:space="preserve"> </w:t>
      </w:r>
      <w:r>
        <w:rPr>
          <w:rFonts w:ascii="黑体" w:eastAsia="黑体" w:hAnsi="黑体" w:cs="黑体"/>
          <w:sz w:val="42"/>
          <w:szCs w:val="42"/>
        </w:rPr>
        <w:t>平方米的基础上提高到</w:t>
      </w:r>
      <w:r>
        <w:rPr>
          <w:rFonts w:ascii="黑体" w:eastAsia="黑体" w:hAnsi="黑体" w:cs="黑体"/>
          <w:spacing w:val="-58"/>
          <w:sz w:val="42"/>
          <w:szCs w:val="42"/>
        </w:rPr>
        <w:t xml:space="preserve"> </w:t>
      </w:r>
      <w:r>
        <w:rPr>
          <w:rFonts w:ascii="黑体" w:eastAsia="黑体" w:hAnsi="黑体" w:cs="黑体"/>
          <w:sz w:val="42"/>
          <w:szCs w:val="42"/>
        </w:rPr>
        <w:t>10</w:t>
      </w:r>
      <w:r>
        <w:rPr>
          <w:rFonts w:ascii="黑体" w:eastAsia="黑体" w:hAnsi="黑体" w:cs="黑体"/>
          <w:spacing w:val="-123"/>
          <w:sz w:val="42"/>
          <w:szCs w:val="42"/>
        </w:rPr>
        <w:t xml:space="preserve"> </w:t>
      </w:r>
      <w:r>
        <w:rPr>
          <w:rFonts w:ascii="黑体" w:eastAsia="黑体" w:hAnsi="黑体" w:cs="黑体"/>
          <w:sz w:val="42"/>
          <w:szCs w:val="42"/>
        </w:rPr>
        <w:t>平方米，近期力争达到</w:t>
      </w:r>
      <w:r>
        <w:rPr>
          <w:rFonts w:ascii="黑体" w:eastAsia="黑体" w:hAnsi="黑体" w:cs="黑体"/>
          <w:spacing w:val="-84"/>
          <w:sz w:val="42"/>
          <w:szCs w:val="42"/>
        </w:rPr>
        <w:t xml:space="preserve"> </w:t>
      </w:r>
      <w:r>
        <w:rPr>
          <w:rFonts w:ascii="黑体" w:eastAsia="黑体" w:hAnsi="黑体" w:cs="黑体"/>
          <w:sz w:val="42"/>
          <w:szCs w:val="42"/>
        </w:rPr>
        <w:t>6</w:t>
      </w:r>
      <w:r>
        <w:rPr>
          <w:rFonts w:ascii="黑体" w:eastAsia="黑体" w:hAnsi="黑体" w:cs="黑体"/>
          <w:spacing w:val="-101"/>
          <w:sz w:val="42"/>
          <w:szCs w:val="42"/>
        </w:rPr>
        <w:t xml:space="preserve"> </w:t>
      </w:r>
      <w:r>
        <w:rPr>
          <w:rFonts w:ascii="黑体" w:eastAsia="黑体" w:hAnsi="黑体" w:cs="黑体"/>
          <w:sz w:val="42"/>
          <w:szCs w:val="42"/>
        </w:rPr>
        <w:t>平方米。</w:t>
      </w:r>
      <w:r>
        <w:rPr>
          <w:rFonts w:ascii="黑体" w:eastAsia="黑体" w:hAnsi="黑体" w:cs="黑体"/>
          <w:sz w:val="42"/>
          <w:szCs w:val="42"/>
        </w:rPr>
        <w:t xml:space="preserve"> </w:t>
      </w:r>
      <w:r>
        <w:rPr>
          <w:rFonts w:ascii="黑体" w:eastAsia="黑体" w:hAnsi="黑体" w:cs="黑体"/>
          <w:sz w:val="42"/>
          <w:szCs w:val="42"/>
        </w:rPr>
        <w:t>人均居住用地保持在</w:t>
      </w:r>
      <w:r>
        <w:rPr>
          <w:rFonts w:ascii="黑体" w:eastAsia="黑体" w:hAnsi="黑体" w:cs="黑体"/>
          <w:spacing w:val="-37"/>
          <w:sz w:val="42"/>
          <w:szCs w:val="42"/>
        </w:rPr>
        <w:t xml:space="preserve"> </w:t>
      </w:r>
      <w:r>
        <w:rPr>
          <w:rFonts w:ascii="黑体" w:eastAsia="黑体" w:hAnsi="黑体" w:cs="黑体"/>
          <w:sz w:val="42"/>
          <w:szCs w:val="42"/>
        </w:rPr>
        <w:t>18</w:t>
      </w:r>
      <w:r>
        <w:rPr>
          <w:rFonts w:ascii="黑体" w:eastAsia="黑体" w:hAnsi="黑体" w:cs="黑体"/>
          <w:spacing w:val="-123"/>
          <w:sz w:val="42"/>
          <w:szCs w:val="42"/>
        </w:rPr>
        <w:t xml:space="preserve"> </w:t>
      </w:r>
      <w:r>
        <w:rPr>
          <w:rFonts w:ascii="黑体" w:eastAsia="黑体" w:hAnsi="黑体" w:cs="黑体"/>
          <w:sz w:val="42"/>
          <w:szCs w:val="42"/>
        </w:rPr>
        <w:t>平方米的水平，平均住宅层数为五层，沿干道以六层及六层</w:t>
      </w:r>
      <w:r>
        <w:rPr>
          <w:rFonts w:ascii="黑体" w:eastAsia="黑体" w:hAnsi="黑体" w:cs="黑体"/>
          <w:sz w:val="42"/>
          <w:szCs w:val="42"/>
        </w:rPr>
        <w:t xml:space="preserve"> </w:t>
      </w:r>
      <w:r>
        <w:rPr>
          <w:rFonts w:ascii="黑体" w:eastAsia="黑体" w:hAnsi="黑体" w:cs="黑体"/>
          <w:spacing w:val="-9"/>
          <w:sz w:val="42"/>
          <w:szCs w:val="42"/>
        </w:rPr>
        <w:t>以上为主，</w:t>
      </w:r>
      <w:r>
        <w:rPr>
          <w:rFonts w:ascii="黑体" w:eastAsia="黑体" w:hAnsi="黑体" w:cs="黑体"/>
          <w:spacing w:val="84"/>
          <w:sz w:val="42"/>
          <w:szCs w:val="42"/>
        </w:rPr>
        <w:t xml:space="preserve"> </w:t>
      </w:r>
      <w:r>
        <w:rPr>
          <w:rFonts w:ascii="黑体" w:eastAsia="黑体" w:hAnsi="黑体" w:cs="黑体"/>
          <w:spacing w:val="-9"/>
          <w:sz w:val="42"/>
          <w:szCs w:val="42"/>
        </w:rPr>
        <w:t>严格控制建设四层以下住宅。规划要求新市区的居住用地按独立居住小区</w:t>
      </w:r>
      <w:r>
        <w:rPr>
          <w:rFonts w:ascii="黑体" w:eastAsia="黑体" w:hAnsi="黑体" w:cs="黑体"/>
          <w:sz w:val="42"/>
          <w:szCs w:val="42"/>
        </w:rPr>
        <w:t xml:space="preserve"> </w:t>
      </w:r>
      <w:r>
        <w:rPr>
          <w:rFonts w:ascii="黑体" w:eastAsia="黑体" w:hAnsi="黑体" w:cs="黑体"/>
          <w:spacing w:val="-3"/>
          <w:sz w:val="42"/>
          <w:szCs w:val="42"/>
        </w:rPr>
        <w:t>进行规划设计，旧城区以居住街坊形式为主。规划生活居住用地</w:t>
      </w:r>
      <w:r>
        <w:rPr>
          <w:rFonts w:ascii="黑体" w:eastAsia="黑体" w:hAnsi="黑体" w:cs="黑体"/>
          <w:spacing w:val="-62"/>
          <w:sz w:val="42"/>
          <w:szCs w:val="42"/>
        </w:rPr>
        <w:t xml:space="preserve"> </w:t>
      </w:r>
      <w:r>
        <w:rPr>
          <w:rFonts w:ascii="黑体" w:eastAsia="黑体" w:hAnsi="黑体" w:cs="黑体"/>
          <w:spacing w:val="-3"/>
          <w:sz w:val="42"/>
          <w:szCs w:val="42"/>
        </w:rPr>
        <w:t>53.86</w:t>
      </w:r>
      <w:r>
        <w:rPr>
          <w:rFonts w:ascii="黑体" w:eastAsia="黑体" w:hAnsi="黑体" w:cs="黑体"/>
          <w:spacing w:val="-73"/>
          <w:sz w:val="42"/>
          <w:szCs w:val="42"/>
        </w:rPr>
        <w:t xml:space="preserve"> </w:t>
      </w:r>
      <w:r>
        <w:rPr>
          <w:rFonts w:ascii="黑体" w:eastAsia="黑体" w:hAnsi="黑体" w:cs="黑体"/>
          <w:spacing w:val="-3"/>
          <w:sz w:val="42"/>
          <w:szCs w:val="42"/>
        </w:rPr>
        <w:t>平方公里，占</w:t>
      </w:r>
      <w:r>
        <w:rPr>
          <w:rFonts w:ascii="黑体" w:eastAsia="黑体" w:hAnsi="黑体" w:cs="黑体"/>
          <w:sz w:val="42"/>
          <w:szCs w:val="42"/>
        </w:rPr>
        <w:t xml:space="preserve"> </w:t>
      </w:r>
      <w:r>
        <w:rPr>
          <w:rFonts w:ascii="黑体" w:eastAsia="黑体" w:hAnsi="黑体" w:cs="黑体"/>
          <w:spacing w:val="-1"/>
          <w:sz w:val="42"/>
          <w:szCs w:val="42"/>
        </w:rPr>
        <w:t>市区规划总用地的</w:t>
      </w:r>
      <w:r>
        <w:rPr>
          <w:rFonts w:ascii="黑体" w:eastAsia="黑体" w:hAnsi="黑体" w:cs="黑体"/>
          <w:spacing w:val="-91"/>
          <w:sz w:val="42"/>
          <w:szCs w:val="42"/>
        </w:rPr>
        <w:t xml:space="preserve"> </w:t>
      </w:r>
      <w:r>
        <w:rPr>
          <w:rFonts w:ascii="黑体" w:eastAsia="黑体" w:hAnsi="黑体" w:cs="黑体"/>
          <w:spacing w:val="-1"/>
          <w:sz w:val="42"/>
          <w:szCs w:val="42"/>
        </w:rPr>
        <w:t>44</w:t>
      </w:r>
      <w:r>
        <w:rPr>
          <w:rFonts w:ascii="黑体" w:eastAsia="黑体" w:hAnsi="黑体" w:cs="黑体"/>
          <w:spacing w:val="-66"/>
          <w:sz w:val="42"/>
          <w:szCs w:val="42"/>
        </w:rPr>
        <w:t>％</w:t>
      </w:r>
      <w:r>
        <w:rPr>
          <w:rFonts w:ascii="黑体" w:eastAsia="黑体" w:hAnsi="黑体" w:cs="黑体"/>
          <w:spacing w:val="-98"/>
          <w:sz w:val="42"/>
          <w:szCs w:val="42"/>
        </w:rPr>
        <w:t xml:space="preserve"> </w:t>
      </w:r>
      <w:r>
        <w:rPr>
          <w:rFonts w:ascii="黑体" w:eastAsia="黑体" w:hAnsi="黑体" w:cs="黑体"/>
          <w:spacing w:val="-66"/>
          <w:sz w:val="42"/>
          <w:szCs w:val="42"/>
        </w:rPr>
        <w:t>，</w:t>
      </w:r>
      <w:r>
        <w:rPr>
          <w:rFonts w:ascii="黑体" w:eastAsia="黑体" w:hAnsi="黑体" w:cs="黑体"/>
          <w:spacing w:val="-1"/>
          <w:sz w:val="42"/>
          <w:szCs w:val="42"/>
        </w:rPr>
        <w:t>人均生活居住用地</w:t>
      </w:r>
      <w:r>
        <w:rPr>
          <w:rFonts w:ascii="黑体" w:eastAsia="黑体" w:hAnsi="黑体" w:cs="黑体"/>
          <w:spacing w:val="-90"/>
          <w:sz w:val="42"/>
          <w:szCs w:val="42"/>
        </w:rPr>
        <w:t xml:space="preserve"> </w:t>
      </w:r>
      <w:r>
        <w:rPr>
          <w:rFonts w:ascii="黑体" w:eastAsia="黑体" w:hAnsi="黑体" w:cs="黑体"/>
          <w:spacing w:val="-1"/>
          <w:sz w:val="42"/>
          <w:szCs w:val="42"/>
        </w:rPr>
        <w:t>44.8</w:t>
      </w:r>
      <w:r>
        <w:rPr>
          <w:rFonts w:ascii="黑体" w:eastAsia="黑体" w:hAnsi="黑体" w:cs="黑体"/>
          <w:spacing w:val="-52"/>
          <w:sz w:val="42"/>
          <w:szCs w:val="42"/>
        </w:rPr>
        <w:t xml:space="preserve"> </w:t>
      </w:r>
      <w:r>
        <w:rPr>
          <w:rFonts w:ascii="黑体" w:eastAsia="黑体" w:hAnsi="黑体" w:cs="黑体"/>
          <w:spacing w:val="-1"/>
          <w:sz w:val="42"/>
          <w:szCs w:val="42"/>
        </w:rPr>
        <w:t>平方米。</w:t>
      </w:r>
    </w:p>
    <w:p w:rsidR="001C5055" w14:paraId="24C36928" w14:textId="77777777">
      <w:pPr>
        <w:spacing w:before="307" w:line="413" w:lineRule="auto"/>
        <w:ind w:left="73" w:firstLine="1470"/>
        <w:rPr>
          <w:rFonts w:ascii="黑体" w:eastAsia="黑体" w:hAnsi="黑体" w:cs="黑体"/>
          <w:sz w:val="42"/>
          <w:szCs w:val="42"/>
        </w:rPr>
      </w:pPr>
      <w:r>
        <w:rPr>
          <w:rFonts w:ascii="黑体" w:eastAsia="黑体" w:hAnsi="黑体" w:cs="黑体"/>
          <w:spacing w:val="-9"/>
          <w:sz w:val="42"/>
          <w:szCs w:val="42"/>
        </w:rPr>
        <w:t>公共建筑</w:t>
      </w:r>
      <w:r>
        <w:rPr>
          <w:rFonts w:ascii="黑体" w:eastAsia="黑体" w:hAnsi="黑体" w:cs="黑体"/>
          <w:spacing w:val="4"/>
          <w:sz w:val="42"/>
          <w:szCs w:val="42"/>
        </w:rPr>
        <w:t xml:space="preserve">   </w:t>
      </w:r>
      <w:r>
        <w:rPr>
          <w:rFonts w:ascii="黑体" w:eastAsia="黑体" w:hAnsi="黑体" w:cs="黑体"/>
          <w:spacing w:val="-9"/>
          <w:sz w:val="42"/>
          <w:szCs w:val="42"/>
        </w:rPr>
        <w:t>公共建筑要有计划地调整布局，按市、区和居住区三级分别设置。</w:t>
      </w:r>
      <w:r>
        <w:rPr>
          <w:rFonts w:ascii="黑体" w:eastAsia="黑体" w:hAnsi="黑体" w:cs="黑体"/>
          <w:spacing w:val="2"/>
          <w:sz w:val="42"/>
          <w:szCs w:val="42"/>
        </w:rPr>
        <w:t xml:space="preserve"> </w:t>
      </w:r>
      <w:r>
        <w:rPr>
          <w:rFonts w:ascii="黑体" w:eastAsia="黑体" w:hAnsi="黑体" w:cs="黑体"/>
          <w:spacing w:val="-4"/>
          <w:sz w:val="42"/>
          <w:szCs w:val="42"/>
        </w:rPr>
        <w:t>规划公共建筑用地指标达到人均</w:t>
      </w:r>
      <w:r>
        <w:rPr>
          <w:rFonts w:ascii="黑体" w:eastAsia="黑体" w:hAnsi="黑体" w:cs="黑体"/>
          <w:spacing w:val="-47"/>
          <w:sz w:val="42"/>
          <w:szCs w:val="42"/>
        </w:rPr>
        <w:t xml:space="preserve"> </w:t>
      </w:r>
      <w:r>
        <w:rPr>
          <w:rFonts w:ascii="黑体" w:eastAsia="黑体" w:hAnsi="黑体" w:cs="黑体"/>
          <w:spacing w:val="-4"/>
          <w:sz w:val="42"/>
          <w:szCs w:val="42"/>
        </w:rPr>
        <w:t>8</w:t>
      </w:r>
      <w:r>
        <w:rPr>
          <w:rFonts w:ascii="黑体" w:eastAsia="黑体" w:hAnsi="黑体" w:cs="黑体"/>
          <w:spacing w:val="-101"/>
          <w:sz w:val="42"/>
          <w:szCs w:val="42"/>
        </w:rPr>
        <w:t xml:space="preserve"> </w:t>
      </w:r>
      <w:r>
        <w:rPr>
          <w:rFonts w:ascii="黑体" w:eastAsia="黑体" w:hAnsi="黑体" w:cs="黑体"/>
          <w:spacing w:val="-4"/>
          <w:sz w:val="42"/>
          <w:szCs w:val="42"/>
        </w:rPr>
        <w:t>平方米。</w:t>
      </w:r>
      <w:r>
        <w:rPr>
          <w:rFonts w:ascii="黑体" w:eastAsia="黑体" w:hAnsi="黑体" w:cs="黑体"/>
          <w:spacing w:val="-4"/>
          <w:sz w:val="42"/>
          <w:szCs w:val="42"/>
        </w:rPr>
        <w:t>(1)</w:t>
      </w:r>
      <w:r>
        <w:rPr>
          <w:rFonts w:ascii="黑体" w:eastAsia="黑体" w:hAnsi="黑体" w:cs="黑体"/>
          <w:spacing w:val="-61"/>
          <w:sz w:val="42"/>
          <w:szCs w:val="42"/>
        </w:rPr>
        <w:t xml:space="preserve"> </w:t>
      </w:r>
      <w:r>
        <w:rPr>
          <w:rFonts w:ascii="黑体" w:eastAsia="黑体" w:hAnsi="黑体" w:cs="黑体"/>
          <w:spacing w:val="-4"/>
          <w:sz w:val="42"/>
          <w:szCs w:val="42"/>
        </w:rPr>
        <w:t>卫生医疗事业</w:t>
      </w:r>
      <w:r>
        <w:rPr>
          <w:rFonts w:ascii="黑体" w:eastAsia="黑体" w:hAnsi="黑体" w:cs="黑体"/>
          <w:spacing w:val="-4"/>
          <w:sz w:val="42"/>
          <w:szCs w:val="42"/>
        </w:rPr>
        <w:t>--</w:t>
      </w:r>
      <w:r>
        <w:rPr>
          <w:rFonts w:ascii="黑体" w:eastAsia="黑体" w:hAnsi="黑体" w:cs="黑体"/>
          <w:spacing w:val="-4"/>
          <w:sz w:val="42"/>
          <w:szCs w:val="42"/>
        </w:rPr>
        <w:t>市区医院病床规划由</w:t>
      </w:r>
      <w:r>
        <w:rPr>
          <w:rFonts w:ascii="黑体" w:eastAsia="黑体" w:hAnsi="黑体" w:cs="黑体"/>
          <w:sz w:val="42"/>
          <w:szCs w:val="42"/>
        </w:rPr>
        <w:t xml:space="preserve">  </w:t>
      </w:r>
      <w:r>
        <w:rPr>
          <w:rFonts w:ascii="黑体" w:eastAsia="黑体" w:hAnsi="黑体" w:cs="黑体"/>
          <w:spacing w:val="-20"/>
          <w:w w:val="98"/>
          <w:sz w:val="42"/>
          <w:szCs w:val="42"/>
        </w:rPr>
        <w:t>4.82</w:t>
      </w:r>
      <w:r>
        <w:rPr>
          <w:rFonts w:ascii="黑体" w:eastAsia="黑体" w:hAnsi="黑体" w:cs="黑体"/>
          <w:spacing w:val="77"/>
          <w:sz w:val="42"/>
          <w:szCs w:val="42"/>
        </w:rPr>
        <w:t xml:space="preserve"> </w:t>
      </w:r>
      <w:r>
        <w:rPr>
          <w:rFonts w:ascii="黑体" w:eastAsia="黑体" w:hAnsi="黑体" w:cs="黑体"/>
          <w:spacing w:val="-20"/>
          <w:w w:val="98"/>
          <w:sz w:val="42"/>
          <w:szCs w:val="42"/>
        </w:rPr>
        <w:t>床</w:t>
      </w:r>
      <w:r>
        <w:rPr>
          <w:rFonts w:ascii="黑体" w:eastAsia="黑体" w:hAnsi="黑体" w:cs="黑体"/>
          <w:spacing w:val="-20"/>
          <w:w w:val="98"/>
          <w:sz w:val="42"/>
          <w:szCs w:val="42"/>
        </w:rPr>
        <w:t>/</w:t>
      </w:r>
      <w:r>
        <w:rPr>
          <w:rFonts w:ascii="黑体" w:eastAsia="黑体" w:hAnsi="黑体" w:cs="黑体"/>
          <w:spacing w:val="-99"/>
          <w:sz w:val="42"/>
          <w:szCs w:val="42"/>
        </w:rPr>
        <w:t xml:space="preserve"> </w:t>
      </w:r>
      <w:r>
        <w:rPr>
          <w:rFonts w:ascii="黑体" w:eastAsia="黑体" w:hAnsi="黑体" w:cs="黑体"/>
          <w:spacing w:val="-20"/>
          <w:w w:val="98"/>
          <w:sz w:val="42"/>
          <w:szCs w:val="42"/>
        </w:rPr>
        <w:t>千人提高到</w:t>
      </w:r>
      <w:r>
        <w:rPr>
          <w:rFonts w:ascii="黑体" w:eastAsia="黑体" w:hAnsi="黑体" w:cs="黑体"/>
          <w:spacing w:val="-67"/>
          <w:sz w:val="42"/>
          <w:szCs w:val="42"/>
        </w:rPr>
        <w:t xml:space="preserve"> </w:t>
      </w:r>
      <w:r>
        <w:rPr>
          <w:rFonts w:ascii="黑体" w:eastAsia="黑体" w:hAnsi="黑体" w:cs="黑体"/>
          <w:spacing w:val="-20"/>
          <w:w w:val="98"/>
          <w:sz w:val="42"/>
          <w:szCs w:val="42"/>
        </w:rPr>
        <w:t>16</w:t>
      </w:r>
      <w:r>
        <w:rPr>
          <w:rFonts w:ascii="黑体" w:eastAsia="黑体" w:hAnsi="黑体" w:cs="黑体"/>
          <w:spacing w:val="-20"/>
          <w:w w:val="98"/>
          <w:sz w:val="42"/>
          <w:szCs w:val="42"/>
        </w:rPr>
        <w:t>床</w:t>
      </w:r>
      <w:r>
        <w:rPr>
          <w:rFonts w:ascii="黑体" w:eastAsia="黑体" w:hAnsi="黑体" w:cs="黑体"/>
          <w:spacing w:val="-20"/>
          <w:w w:val="98"/>
          <w:sz w:val="42"/>
          <w:szCs w:val="42"/>
        </w:rPr>
        <w:t>/</w:t>
      </w:r>
      <w:r>
        <w:rPr>
          <w:rFonts w:ascii="黑体" w:eastAsia="黑体" w:hAnsi="黑体" w:cs="黑体"/>
          <w:spacing w:val="-103"/>
          <w:sz w:val="42"/>
          <w:szCs w:val="42"/>
        </w:rPr>
        <w:t xml:space="preserve"> </w:t>
      </w:r>
      <w:r>
        <w:rPr>
          <w:rFonts w:ascii="黑体" w:eastAsia="黑体" w:hAnsi="黑体" w:cs="黑体"/>
          <w:spacing w:val="-20"/>
          <w:w w:val="98"/>
          <w:sz w:val="42"/>
          <w:szCs w:val="42"/>
        </w:rPr>
        <w:t>千人。</w:t>
      </w:r>
      <w:r>
        <w:rPr>
          <w:rFonts w:ascii="黑体" w:eastAsia="黑体" w:hAnsi="黑体" w:cs="黑体"/>
          <w:spacing w:val="47"/>
          <w:sz w:val="42"/>
          <w:szCs w:val="42"/>
        </w:rPr>
        <w:t xml:space="preserve"> </w:t>
      </w:r>
      <w:r>
        <w:rPr>
          <w:rFonts w:ascii="黑体" w:eastAsia="黑体" w:hAnsi="黑体" w:cs="黑体"/>
          <w:spacing w:val="-20"/>
          <w:w w:val="98"/>
          <w:sz w:val="42"/>
          <w:szCs w:val="42"/>
        </w:rPr>
        <w:t>近期在原有医院基础上扩建，</w:t>
      </w:r>
      <w:r>
        <w:rPr>
          <w:rFonts w:ascii="黑体" w:eastAsia="黑体" w:hAnsi="黑体" w:cs="黑体"/>
          <w:spacing w:val="85"/>
          <w:sz w:val="42"/>
          <w:szCs w:val="42"/>
        </w:rPr>
        <w:t xml:space="preserve"> </w:t>
      </w:r>
      <w:r>
        <w:rPr>
          <w:rFonts w:ascii="黑体" w:eastAsia="黑体" w:hAnsi="黑体" w:cs="黑体"/>
          <w:spacing w:val="-20"/>
          <w:w w:val="98"/>
          <w:sz w:val="42"/>
          <w:szCs w:val="42"/>
        </w:rPr>
        <w:t>远景在光华门、</w:t>
      </w:r>
      <w:r>
        <w:rPr>
          <w:rFonts w:ascii="黑体" w:eastAsia="黑体" w:hAnsi="黑体" w:cs="黑体"/>
          <w:spacing w:val="65"/>
          <w:sz w:val="42"/>
          <w:szCs w:val="42"/>
        </w:rPr>
        <w:t xml:space="preserve"> </w:t>
      </w:r>
      <w:r>
        <w:rPr>
          <w:rFonts w:ascii="黑体" w:eastAsia="黑体" w:hAnsi="黑体" w:cs="黑体"/>
          <w:spacing w:val="-20"/>
          <w:w w:val="98"/>
          <w:sz w:val="42"/>
          <w:szCs w:val="42"/>
        </w:rPr>
        <w:t>五贵</w:t>
      </w:r>
      <w:r>
        <w:rPr>
          <w:rFonts w:ascii="黑体" w:eastAsia="黑体" w:hAnsi="黑体" w:cs="黑体"/>
          <w:sz w:val="42"/>
          <w:szCs w:val="42"/>
        </w:rPr>
        <w:t xml:space="preserve"> </w:t>
      </w:r>
      <w:r>
        <w:rPr>
          <w:rFonts w:ascii="黑体" w:eastAsia="黑体" w:hAnsi="黑体" w:cs="黑体"/>
          <w:spacing w:val="-17"/>
          <w:sz w:val="42"/>
          <w:szCs w:val="42"/>
        </w:rPr>
        <w:t>里、太平门外、</w:t>
      </w:r>
      <w:r>
        <w:rPr>
          <w:rFonts w:ascii="黑体" w:eastAsia="黑体" w:hAnsi="黑体" w:cs="黑体"/>
          <w:spacing w:val="68"/>
          <w:sz w:val="42"/>
          <w:szCs w:val="42"/>
        </w:rPr>
        <w:t xml:space="preserve"> </w:t>
      </w:r>
      <w:r>
        <w:rPr>
          <w:rFonts w:ascii="黑体" w:eastAsia="黑体" w:hAnsi="黑体" w:cs="黑体"/>
          <w:spacing w:val="-17"/>
          <w:sz w:val="42"/>
          <w:szCs w:val="42"/>
        </w:rPr>
        <w:t>太平村、孝陵卫等设置居住区级医院。</w:t>
      </w:r>
      <w:r>
        <w:rPr>
          <w:rFonts w:ascii="黑体" w:eastAsia="黑体" w:hAnsi="黑体" w:cs="黑体"/>
          <w:spacing w:val="59"/>
          <w:sz w:val="42"/>
          <w:szCs w:val="42"/>
        </w:rPr>
        <w:t xml:space="preserve"> </w:t>
      </w:r>
      <w:r>
        <w:rPr>
          <w:rFonts w:ascii="黑体" w:eastAsia="黑体" w:hAnsi="黑体" w:cs="黑体"/>
          <w:spacing w:val="-17"/>
          <w:sz w:val="42"/>
          <w:szCs w:val="42"/>
        </w:rPr>
        <w:t>(2)</w:t>
      </w:r>
      <w:r>
        <w:rPr>
          <w:rFonts w:ascii="黑体" w:eastAsia="黑体" w:hAnsi="黑体" w:cs="黑体"/>
          <w:spacing w:val="-38"/>
          <w:sz w:val="42"/>
          <w:szCs w:val="42"/>
        </w:rPr>
        <w:t xml:space="preserve"> </w:t>
      </w:r>
      <w:r>
        <w:rPr>
          <w:rFonts w:ascii="黑体" w:eastAsia="黑体" w:hAnsi="黑体" w:cs="黑体"/>
          <w:spacing w:val="-17"/>
          <w:sz w:val="42"/>
          <w:szCs w:val="42"/>
        </w:rPr>
        <w:t>中、小学教育</w:t>
      </w:r>
      <w:r>
        <w:rPr>
          <w:rFonts w:ascii="黑体" w:eastAsia="黑体" w:hAnsi="黑体" w:cs="黑体"/>
          <w:spacing w:val="-17"/>
          <w:sz w:val="42"/>
          <w:szCs w:val="42"/>
        </w:rPr>
        <w:t>--</w:t>
      </w:r>
      <w:r>
        <w:rPr>
          <w:rFonts w:ascii="黑体" w:eastAsia="黑体" w:hAnsi="黑体" w:cs="黑体"/>
          <w:spacing w:val="-17"/>
          <w:sz w:val="42"/>
          <w:szCs w:val="42"/>
        </w:rPr>
        <w:t>重点解决</w:t>
      </w:r>
      <w:r>
        <w:rPr>
          <w:rFonts w:ascii="黑体" w:eastAsia="黑体" w:hAnsi="黑体" w:cs="黑体"/>
          <w:sz w:val="42"/>
          <w:szCs w:val="42"/>
        </w:rPr>
        <w:t xml:space="preserve">  </w:t>
      </w:r>
      <w:r>
        <w:rPr>
          <w:rFonts w:ascii="黑体" w:eastAsia="黑体" w:hAnsi="黑体" w:cs="黑体"/>
          <w:spacing w:val="-8"/>
          <w:sz w:val="42"/>
          <w:szCs w:val="42"/>
        </w:rPr>
        <w:t>学校和幼儿园的用地不足问题和提高校舍用房质量，使中、</w:t>
      </w:r>
      <w:r>
        <w:rPr>
          <w:rFonts w:ascii="黑体" w:eastAsia="黑体" w:hAnsi="黑体" w:cs="黑体"/>
          <w:spacing w:val="-52"/>
          <w:sz w:val="42"/>
          <w:szCs w:val="42"/>
        </w:rPr>
        <w:t xml:space="preserve"> </w:t>
      </w:r>
      <w:r>
        <w:rPr>
          <w:rFonts w:ascii="黑体" w:eastAsia="黑体" w:hAnsi="黑体" w:cs="黑体"/>
          <w:spacing w:val="-8"/>
          <w:sz w:val="42"/>
          <w:szCs w:val="42"/>
        </w:rPr>
        <w:t>小学用地标准分别达到</w:t>
      </w:r>
      <w:r>
        <w:rPr>
          <w:rFonts w:ascii="黑体" w:eastAsia="黑体" w:hAnsi="黑体" w:cs="黑体"/>
          <w:spacing w:val="-55"/>
          <w:sz w:val="42"/>
          <w:szCs w:val="42"/>
        </w:rPr>
        <w:t xml:space="preserve"> </w:t>
      </w:r>
      <w:r>
        <w:rPr>
          <w:rFonts w:ascii="黑体" w:eastAsia="黑体" w:hAnsi="黑体" w:cs="黑体"/>
          <w:spacing w:val="-8"/>
          <w:sz w:val="42"/>
          <w:szCs w:val="42"/>
        </w:rPr>
        <w:t>12</w:t>
      </w:r>
      <w:r>
        <w:rPr>
          <w:rFonts w:ascii="黑体" w:eastAsia="黑体" w:hAnsi="黑体" w:cs="黑体"/>
          <w:sz w:val="42"/>
          <w:szCs w:val="42"/>
        </w:rPr>
        <w:t xml:space="preserve"> </w:t>
      </w:r>
      <w:r>
        <w:rPr>
          <w:rFonts w:ascii="黑体" w:eastAsia="黑体" w:hAnsi="黑体" w:cs="黑体"/>
          <w:spacing w:val="-17"/>
          <w:sz w:val="42"/>
          <w:szCs w:val="42"/>
        </w:rPr>
        <w:t>平方米</w:t>
      </w:r>
      <w:r>
        <w:rPr>
          <w:rFonts w:ascii="黑体" w:eastAsia="黑体" w:hAnsi="黑体" w:cs="黑体"/>
          <w:spacing w:val="-17"/>
          <w:sz w:val="42"/>
          <w:szCs w:val="42"/>
        </w:rPr>
        <w:t>/</w:t>
      </w:r>
      <w:r>
        <w:rPr>
          <w:rFonts w:ascii="黑体" w:eastAsia="黑体" w:hAnsi="黑体" w:cs="黑体"/>
          <w:spacing w:val="-56"/>
          <w:sz w:val="42"/>
          <w:szCs w:val="42"/>
        </w:rPr>
        <w:t xml:space="preserve"> </w:t>
      </w:r>
      <w:r>
        <w:rPr>
          <w:rFonts w:ascii="黑体" w:eastAsia="黑体" w:hAnsi="黑体" w:cs="黑体"/>
          <w:spacing w:val="-17"/>
          <w:sz w:val="42"/>
          <w:szCs w:val="42"/>
        </w:rPr>
        <w:t>生和</w:t>
      </w:r>
      <w:r>
        <w:rPr>
          <w:rFonts w:ascii="黑体" w:eastAsia="黑体" w:hAnsi="黑体" w:cs="黑体"/>
          <w:spacing w:val="-86"/>
          <w:sz w:val="42"/>
          <w:szCs w:val="42"/>
        </w:rPr>
        <w:t xml:space="preserve"> </w:t>
      </w:r>
      <w:r>
        <w:rPr>
          <w:rFonts w:ascii="黑体" w:eastAsia="黑体" w:hAnsi="黑体" w:cs="黑体"/>
          <w:spacing w:val="-17"/>
          <w:sz w:val="42"/>
          <w:szCs w:val="42"/>
        </w:rPr>
        <w:t>9</w:t>
      </w:r>
      <w:r>
        <w:rPr>
          <w:rFonts w:ascii="黑体" w:eastAsia="黑体" w:hAnsi="黑体" w:cs="黑体"/>
          <w:spacing w:val="-100"/>
          <w:sz w:val="42"/>
          <w:szCs w:val="42"/>
        </w:rPr>
        <w:t xml:space="preserve"> </w:t>
      </w:r>
      <w:r>
        <w:rPr>
          <w:rFonts w:ascii="黑体" w:eastAsia="黑体" w:hAnsi="黑体" w:cs="黑体"/>
          <w:spacing w:val="-17"/>
          <w:sz w:val="42"/>
          <w:szCs w:val="42"/>
        </w:rPr>
        <w:t>平方米</w:t>
      </w:r>
      <w:r>
        <w:rPr>
          <w:rFonts w:ascii="黑体" w:eastAsia="黑体" w:hAnsi="黑体" w:cs="黑体"/>
          <w:spacing w:val="-17"/>
          <w:sz w:val="42"/>
          <w:szCs w:val="42"/>
        </w:rPr>
        <w:t>/</w:t>
      </w:r>
      <w:r>
        <w:rPr>
          <w:rFonts w:ascii="黑体" w:eastAsia="黑体" w:hAnsi="黑体" w:cs="黑体"/>
          <w:spacing w:val="-96"/>
          <w:sz w:val="42"/>
          <w:szCs w:val="42"/>
        </w:rPr>
        <w:t xml:space="preserve"> </w:t>
      </w:r>
      <w:r>
        <w:rPr>
          <w:rFonts w:ascii="黑体" w:eastAsia="黑体" w:hAnsi="黑体" w:cs="黑体"/>
          <w:spacing w:val="-17"/>
          <w:sz w:val="42"/>
          <w:szCs w:val="42"/>
        </w:rPr>
        <w:t>生。</w:t>
      </w:r>
      <w:r>
        <w:rPr>
          <w:rFonts w:ascii="黑体" w:eastAsia="黑体" w:hAnsi="黑体" w:cs="黑体"/>
          <w:spacing w:val="-20"/>
          <w:sz w:val="42"/>
          <w:szCs w:val="42"/>
        </w:rPr>
        <w:t xml:space="preserve"> </w:t>
      </w:r>
      <w:r>
        <w:rPr>
          <w:rFonts w:ascii="黑体" w:eastAsia="黑体" w:hAnsi="黑体" w:cs="黑体"/>
          <w:spacing w:val="-17"/>
          <w:sz w:val="42"/>
          <w:szCs w:val="42"/>
        </w:rPr>
        <w:t>(3)</w:t>
      </w:r>
      <w:r>
        <w:rPr>
          <w:rFonts w:ascii="黑体" w:eastAsia="黑体" w:hAnsi="黑体" w:cs="黑体"/>
          <w:spacing w:val="-68"/>
          <w:sz w:val="42"/>
          <w:szCs w:val="42"/>
        </w:rPr>
        <w:t xml:space="preserve"> </w:t>
      </w:r>
      <w:r>
        <w:rPr>
          <w:rFonts w:ascii="黑体" w:eastAsia="黑体" w:hAnsi="黑体" w:cs="黑体"/>
          <w:spacing w:val="-17"/>
          <w:sz w:val="42"/>
          <w:szCs w:val="42"/>
        </w:rPr>
        <w:t>文化</w:t>
      </w:r>
      <w:r>
        <w:rPr>
          <w:rFonts w:ascii="黑体" w:eastAsia="黑体" w:hAnsi="黑体" w:cs="黑体"/>
          <w:spacing w:val="-17"/>
          <w:sz w:val="42"/>
          <w:szCs w:val="42"/>
        </w:rPr>
        <w:t>--</w:t>
      </w:r>
      <w:r>
        <w:rPr>
          <w:rFonts w:ascii="黑体" w:eastAsia="黑体" w:hAnsi="黑体" w:cs="黑体"/>
          <w:spacing w:val="-17"/>
          <w:sz w:val="42"/>
          <w:szCs w:val="42"/>
        </w:rPr>
        <w:t>文化娱乐、体育系统要解决分布不平衡的问题，</w:t>
      </w:r>
      <w:r>
        <w:rPr>
          <w:rFonts w:ascii="黑体" w:eastAsia="黑体" w:hAnsi="黑体" w:cs="黑体"/>
          <w:sz w:val="42"/>
          <w:szCs w:val="42"/>
        </w:rPr>
        <w:t xml:space="preserve"> </w:t>
      </w:r>
      <w:r>
        <w:rPr>
          <w:rFonts w:ascii="黑体" w:eastAsia="黑体" w:hAnsi="黑体" w:cs="黑体"/>
          <w:spacing w:val="-6"/>
          <w:sz w:val="42"/>
          <w:szCs w:val="42"/>
        </w:rPr>
        <w:t>增设歌剧院、音乐厅、儿童剧院、科技会堂和杂技场等使千人指标达到</w:t>
      </w:r>
      <w:r>
        <w:rPr>
          <w:rFonts w:ascii="黑体" w:eastAsia="黑体" w:hAnsi="黑体" w:cs="黑体"/>
          <w:spacing w:val="-73"/>
          <w:sz w:val="42"/>
          <w:szCs w:val="42"/>
        </w:rPr>
        <w:t xml:space="preserve"> </w:t>
      </w:r>
      <w:r>
        <w:rPr>
          <w:rFonts w:ascii="黑体" w:eastAsia="黑体" w:hAnsi="黑体" w:cs="黑体"/>
          <w:spacing w:val="-6"/>
          <w:sz w:val="42"/>
          <w:szCs w:val="42"/>
        </w:rPr>
        <w:t>60-80</w:t>
      </w:r>
      <w:r>
        <w:rPr>
          <w:rFonts w:ascii="黑体" w:eastAsia="黑体" w:hAnsi="黑体" w:cs="黑体"/>
          <w:spacing w:val="-6"/>
          <w:sz w:val="42"/>
          <w:szCs w:val="42"/>
        </w:rPr>
        <w:t>座。</w:t>
      </w:r>
      <w:r>
        <w:rPr>
          <w:rFonts w:ascii="黑体" w:eastAsia="黑体" w:hAnsi="黑体" w:cs="黑体"/>
          <w:spacing w:val="-6"/>
          <w:sz w:val="42"/>
          <w:szCs w:val="42"/>
        </w:rPr>
        <w:t>(4)</w:t>
      </w:r>
    </w:p>
    <w:p w:rsidR="001C5055" w14:paraId="77A5E3BE" w14:textId="77777777">
      <w:pPr>
        <w:sectPr>
          <w:footerReference w:type="default" r:id="rId24"/>
          <w:pgSz w:w="17860" w:h="25258"/>
          <w:pgMar w:top="1481" w:right="908" w:bottom="2454" w:left="1200" w:header="0" w:footer="1992" w:gutter="0"/>
          <w:pgNumType w:start="15"/>
          <w:cols w:space="720"/>
        </w:sectPr>
      </w:pPr>
    </w:p>
    <w:p w:rsidR="001C5055" w14:paraId="321EE36A" w14:textId="68A044C4">
      <w:pPr>
        <w:spacing w:before="93" w:line="237" w:lineRule="auto"/>
        <w:ind w:firstLine="5504"/>
        <w:rPr>
          <w:rFonts w:ascii="宋体" w:eastAsia="宋体" w:hAnsi="宋体" w:cs="宋体"/>
          <w:sz w:val="42"/>
          <w:szCs w:val="42"/>
        </w:rPr>
      </w:pPr>
      <w:r>
        <w:rPr>
          <w:rFonts w:ascii="宋体" w:eastAsia="宋体" w:hAnsi="宋体" w:cs="宋体"/>
          <w:color w:val="FF00FF"/>
          <w:sz w:val="42"/>
          <w:szCs w:val="42"/>
          <w:lang w:val="zh-CN"/>
        </w:rPr>
        <mc:AlternateContent>
          <mc:Choice Requires="wps">
            <w:drawing>
              <wp:anchor distT="0" distB="0" distL="114300" distR="114300" simplePos="0" relativeHeight="251791360" behindDoc="0" locked="0" layoutInCell="1" allowOverlap="1">
                <wp:simplePos x="0" y="0"/>
                <wp:positionH relativeFrom="column">
                  <wp:posOffset>6096000</wp:posOffset>
                </wp:positionH>
                <wp:positionV relativeFrom="paragraph">
                  <wp:posOffset>6679565</wp:posOffset>
                </wp:positionV>
                <wp:extent cx="127000" cy="127000"/>
                <wp:effectExtent l="0" t="0" r="6350" b="6350"/>
                <wp:wrapNone/>
                <wp:docPr id="28509209" name="文本框 6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5F77E943">
                            <w:pPr>
                              <w:rPr>
                                <w:color w:val="FFFFFF"/>
                              </w:rPr>
                            </w:pPr>
                            <w:r w:rsidRPr="00815387">
                              <w:rPr>
                                <w:rFonts w:hint="eastAsia"/>
                                <w:color w:val="FFFFFF"/>
                              </w:rPr>
                              <w:t>快速通道；基本建成</w:t>
                            </w:r>
                            <w:r w:rsidRPr="00815387">
                              <w:rPr>
                                <w:rFonts w:hint="eastAsia"/>
                                <w:color w:val="FFFFFF"/>
                              </w:rPr>
                              <w:t>"</w:t>
                            </w:r>
                            <w:r w:rsidRPr="00815387">
                              <w:rPr>
                                <w:rFonts w:hint="eastAsia"/>
                                <w:color w:val="FFFFFF"/>
                              </w:rPr>
                              <w:t>经五纬八</w:t>
                            </w:r>
                            <w:r w:rsidRPr="00815387">
                              <w:rPr>
                                <w:rFonts w:hint="eastAsia"/>
                                <w:color w:val="FFFFFF"/>
                              </w:rPr>
                              <w:t>"</w:t>
                            </w:r>
                            <w:r w:rsidRPr="00815387">
                              <w:rPr>
                                <w:rFonts w:hint="eastAsia"/>
                                <w:color w:val="FFFFFF"/>
                              </w:rPr>
                              <w:t>主干道网架；新建一批次干道；改造一批交叉口。新增城市道路面积</w:t>
                            </w:r>
                            <w:r w:rsidRPr="00815387">
                              <w:rPr>
                                <w:rFonts w:hint="eastAsia"/>
                                <w:color w:val="FFFFFF"/>
                              </w:rPr>
                              <w:t>300</w:t>
                            </w:r>
                            <w:r w:rsidRPr="00815387">
                              <w:rPr>
                                <w:rFonts w:hint="eastAsia"/>
                                <w:color w:val="FFFFFF"/>
                              </w:rPr>
                              <w:t>万平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4" o:spid="_x0000_s1088" type="#_x0000_t202" style="width:10pt;height:10pt;margin-top:525.95pt;margin-left:480pt;mso-wrap-distance-bottom:0;mso-wrap-distance-left:9pt;mso-wrap-distance-right:9pt;mso-wrap-distance-top:0;position:absolute;v-text-anchor:top;z-index:251790336" filled="f" fillcolor="this" stroked="f" strokeweight="0.5pt">
                <v:textbox>
                  <w:txbxContent>
                    <w:p w:rsidR="00815387" w:rsidRPr="00815387" w14:paraId="08949FD3" w14:textId="5F77E943">
                      <w:pPr>
                        <w:rPr>
                          <w:color w:val="FFFFFF"/>
                        </w:rPr>
                      </w:pPr>
                      <w:r w:rsidRPr="00815387">
                        <w:rPr>
                          <w:rFonts w:hint="eastAsia"/>
                          <w:color w:val="FFFFFF"/>
                        </w:rPr>
                        <w:t>快速通道；基本建成</w:t>
                      </w:r>
                      <w:r w:rsidRPr="00815387">
                        <w:rPr>
                          <w:rFonts w:hint="eastAsia"/>
                          <w:color w:val="FFFFFF"/>
                        </w:rPr>
                        <w:t>"</w:t>
                      </w:r>
                      <w:r w:rsidRPr="00815387">
                        <w:rPr>
                          <w:rFonts w:hint="eastAsia"/>
                          <w:color w:val="FFFFFF"/>
                        </w:rPr>
                        <w:t>经五纬八</w:t>
                      </w:r>
                      <w:r w:rsidRPr="00815387">
                        <w:rPr>
                          <w:rFonts w:hint="eastAsia"/>
                          <w:color w:val="FFFFFF"/>
                        </w:rPr>
                        <w:t>"</w:t>
                      </w:r>
                      <w:r w:rsidRPr="00815387">
                        <w:rPr>
                          <w:rFonts w:hint="eastAsia"/>
                          <w:color w:val="FFFFFF"/>
                        </w:rPr>
                        <w:t>主干道网架；新建一批次干道；改造一批交叉口。新增城市道路面积</w:t>
                      </w:r>
                      <w:r w:rsidRPr="00815387">
                        <w:rPr>
                          <w:rFonts w:hint="eastAsia"/>
                          <w:color w:val="FFFFFF"/>
                        </w:rPr>
                        <w:t>300</w:t>
                      </w:r>
                      <w:r w:rsidRPr="00815387">
                        <w:rPr>
                          <w:rFonts w:hint="eastAsia"/>
                          <w:color w:val="FFFFFF"/>
                        </w:rPr>
                        <w:t>万平</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89312" behindDoc="0" locked="0" layoutInCell="1" allowOverlap="1">
                <wp:simplePos x="0" y="0"/>
                <wp:positionH relativeFrom="column">
                  <wp:posOffset>6096000</wp:posOffset>
                </wp:positionH>
                <wp:positionV relativeFrom="paragraph">
                  <wp:posOffset>4774565</wp:posOffset>
                </wp:positionV>
                <wp:extent cx="127000" cy="127000"/>
                <wp:effectExtent l="0" t="0" r="6350" b="6350"/>
                <wp:wrapNone/>
                <wp:docPr id="1137684288" name="文本框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15C980D1">
                            <w:pPr>
                              <w:rPr>
                                <w:color w:val="FFFFFF"/>
                              </w:rPr>
                            </w:pPr>
                            <w:r w:rsidRPr="00815387">
                              <w:rPr>
                                <w:rFonts w:hint="eastAsia"/>
                                <w:color w:val="FFFFFF"/>
                              </w:rPr>
                              <w:t>桥）平台附近引出高架快速道路等措施，设置疏解过境和入城交通的线路。以南北向干道三条，东西向干道八条构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3" o:spid="_x0000_s1089" type="#_x0000_t202" style="width:10pt;height:10pt;margin-top:375.95pt;margin-left:480pt;mso-wrap-distance-bottom:0;mso-wrap-distance-left:9pt;mso-wrap-distance-right:9pt;mso-wrap-distance-top:0;position:absolute;v-text-anchor:top;z-index:251788288" filled="f" fillcolor="this" stroked="f" strokeweight="0.5pt">
                <v:textbox>
                  <w:txbxContent>
                    <w:p w:rsidR="00815387" w:rsidRPr="00815387" w14:paraId="63F01F75" w14:textId="15C980D1">
                      <w:pPr>
                        <w:rPr>
                          <w:color w:val="FFFFFF"/>
                        </w:rPr>
                      </w:pPr>
                      <w:r w:rsidRPr="00815387">
                        <w:rPr>
                          <w:rFonts w:hint="eastAsia"/>
                          <w:color w:val="FFFFFF"/>
                        </w:rPr>
                        <w:t>桥）平台附近引出高架快速道路等措施，设置疏解过境和入城交通的线路。以南北向干道三条，东西向干道八条构</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87264" behindDoc="0" locked="0" layoutInCell="1" allowOverlap="1">
                <wp:simplePos x="0" y="0"/>
                <wp:positionH relativeFrom="column">
                  <wp:posOffset>6096000</wp:posOffset>
                </wp:positionH>
                <wp:positionV relativeFrom="paragraph">
                  <wp:posOffset>2869565</wp:posOffset>
                </wp:positionV>
                <wp:extent cx="127000" cy="127000"/>
                <wp:effectExtent l="0" t="0" r="6350" b="6350"/>
                <wp:wrapNone/>
                <wp:docPr id="1778234107" name="文本框 6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265620CF">
                            <w:pPr>
                              <w:rPr>
                                <w:color w:val="FFFFFF"/>
                              </w:rPr>
                            </w:pPr>
                            <w:r w:rsidRPr="00815387">
                              <w:rPr>
                                <w:rFonts w:hint="eastAsia"/>
                                <w:color w:val="FFFFFF"/>
                              </w:rPr>
                              <w:t>的发展构想和以往总体规划、分区规划和有关的专项规划成果的基础上，形成综合性的规划意见。为南京市政府第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2" o:spid="_x0000_s1090" type="#_x0000_t202" style="width:10pt;height:10pt;margin-top:225.95pt;margin-left:480pt;mso-wrap-distance-bottom:0;mso-wrap-distance-left:9pt;mso-wrap-distance-right:9pt;mso-wrap-distance-top:0;position:absolute;v-text-anchor:top;z-index:251786240" filled="f" fillcolor="this" stroked="f" strokeweight="0.5pt">
                <v:textbox>
                  <w:txbxContent>
                    <w:p w:rsidR="00815387" w:rsidRPr="00815387" w14:paraId="68FBBDF5" w14:textId="265620CF">
                      <w:pPr>
                        <w:rPr>
                          <w:color w:val="FFFFFF"/>
                        </w:rPr>
                      </w:pPr>
                      <w:r w:rsidRPr="00815387">
                        <w:rPr>
                          <w:rFonts w:hint="eastAsia"/>
                          <w:color w:val="FFFFFF"/>
                        </w:rPr>
                        <w:t>的发展构想和以往总体规划、分区规划和有关的专项规划成果的基础上，形成综合性的规划意见。为南京市政府第</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85216" behindDoc="0" locked="0" layoutInCell="1" allowOverlap="1">
                <wp:simplePos x="0" y="0"/>
                <wp:positionH relativeFrom="column">
                  <wp:posOffset>6096000</wp:posOffset>
                </wp:positionH>
                <wp:positionV relativeFrom="paragraph">
                  <wp:posOffset>964565</wp:posOffset>
                </wp:positionV>
                <wp:extent cx="127000" cy="127000"/>
                <wp:effectExtent l="0" t="0" r="6350" b="6350"/>
                <wp:wrapNone/>
                <wp:docPr id="2754315"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7230949F">
                            <w:pPr>
                              <w:rPr>
                                <w:color w:val="FFFFFF"/>
                              </w:rPr>
                            </w:pPr>
                            <w:r w:rsidRPr="00815387">
                              <w:rPr>
                                <w:rFonts w:hint="eastAsia"/>
                                <w:color w:val="FFFFFF"/>
                              </w:rPr>
                              <w:t>体规划。</w:t>
                            </w:r>
                            <w:r w:rsidRPr="00815387">
                              <w:rPr>
                                <w:rFonts w:hint="eastAsia"/>
                                <w:color w:val="FFFFFF"/>
                              </w:rPr>
                              <w:t>1927</w:t>
                            </w:r>
                            <w:r w:rsidRPr="00815387">
                              <w:rPr>
                                <w:rFonts w:hint="eastAsia"/>
                                <w:color w:val="FFFFFF"/>
                              </w:rPr>
                              <w:t>年，国民政府设立“国都设计技术专员办事处”。</w:t>
                            </w:r>
                            <w:r w:rsidRPr="00815387">
                              <w:rPr>
                                <w:rFonts w:hint="eastAsia"/>
                                <w:color w:val="FFFFFF"/>
                              </w:rPr>
                              <w:t>1929</w:t>
                            </w:r>
                            <w:r w:rsidRPr="00815387">
                              <w:rPr>
                                <w:rFonts w:hint="eastAsia"/>
                                <w:color w:val="FFFFFF"/>
                              </w:rPr>
                              <w:t>年编制完成的《首都计划》，是南京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1" o:spid="_x0000_s1091" type="#_x0000_t202" style="width:10pt;height:10pt;margin-top:75.95pt;margin-left:480pt;mso-wrap-distance-bottom:0;mso-wrap-distance-left:9pt;mso-wrap-distance-right:9pt;mso-wrap-distance-top:0;position:absolute;v-text-anchor:top;z-index:251784192" filled="f" fillcolor="this" stroked="f" strokeweight="0.5pt">
                <v:textbox>
                  <w:txbxContent>
                    <w:p w:rsidR="00815387" w:rsidRPr="00815387" w14:paraId="2793A844" w14:textId="7230949F">
                      <w:pPr>
                        <w:rPr>
                          <w:color w:val="FFFFFF"/>
                        </w:rPr>
                      </w:pPr>
                      <w:r w:rsidRPr="00815387">
                        <w:rPr>
                          <w:rFonts w:hint="eastAsia"/>
                          <w:color w:val="FFFFFF"/>
                        </w:rPr>
                        <w:t>体规划。</w:t>
                      </w:r>
                      <w:r w:rsidRPr="00815387">
                        <w:rPr>
                          <w:rFonts w:hint="eastAsia"/>
                          <w:color w:val="FFFFFF"/>
                        </w:rPr>
                        <w:t>1927</w:t>
                      </w:r>
                      <w:r w:rsidRPr="00815387">
                        <w:rPr>
                          <w:rFonts w:hint="eastAsia"/>
                          <w:color w:val="FFFFFF"/>
                        </w:rPr>
                        <w:t>年，国民政府设立“国都设计技术专员办事处”。</w:t>
                      </w:r>
                      <w:r w:rsidRPr="00815387">
                        <w:rPr>
                          <w:rFonts w:hint="eastAsia"/>
                          <w:color w:val="FFFFFF"/>
                        </w:rPr>
                        <w:t>1929</w:t>
                      </w:r>
                      <w:r w:rsidRPr="00815387">
                        <w:rPr>
                          <w:rFonts w:hint="eastAsia"/>
                          <w:color w:val="FFFFFF"/>
                        </w:rPr>
                        <w:t>年编制完成的《首都计划》，是南京</w:t>
                      </w:r>
                    </w:p>
                  </w:txbxContent>
                </v:textbox>
              </v:shape>
            </w:pict>
          </mc:Fallback>
        </mc:AlternateContent>
      </w:r>
      <w:r>
        <w:rPr>
          <w:rFonts w:ascii="宋体" w:eastAsia="宋体" w:hAnsi="宋体" w:cs="宋体"/>
          <w:color w:val="FF00FF"/>
          <w:sz w:val="42"/>
          <w:szCs w:val="42"/>
        </w:rPr>
        <w:t>南京市居民住宅生活饮用水二次供水管理办法（草稿）</w:t>
      </w:r>
    </w:p>
    <w:p w:rsidR="001C5055" w14:paraId="660728DB" w14:textId="77777777">
      <w:pPr>
        <w:spacing w:before="85" w:line="60" w:lineRule="exact"/>
        <w:textAlignment w:val="center"/>
      </w:pPr>
      <w:r>
        <w:drawing>
          <wp:inline distT="0" distB="0" distL="0" distR="0">
            <wp:extent cx="9931400" cy="3810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4"/>
                    <a:stretch>
                      <a:fillRect/>
                    </a:stretch>
                  </pic:blipFill>
                  <pic:spPr>
                    <a:xfrm>
                      <a:off x="0" y="0"/>
                      <a:ext cx="9931400" cy="38100"/>
                    </a:xfrm>
                    <a:prstGeom prst="rect">
                      <a:avLst/>
                    </a:prstGeom>
                  </pic:spPr>
                </pic:pic>
              </a:graphicData>
            </a:graphic>
          </wp:inline>
        </w:drawing>
      </w:r>
    </w:p>
    <w:p w:rsidR="001C5055" w14:paraId="3BB7411C" w14:textId="77777777">
      <w:pPr>
        <w:spacing w:line="338" w:lineRule="auto"/>
      </w:pPr>
    </w:p>
    <w:p w:rsidR="001C5055" w14:paraId="0049AA10" w14:textId="77777777">
      <w:pPr>
        <w:spacing w:before="136" w:line="412" w:lineRule="auto"/>
        <w:ind w:left="69" w:right="175" w:firstLine="19"/>
        <w:rPr>
          <w:rFonts w:ascii="黑体" w:eastAsia="黑体" w:hAnsi="黑体" w:cs="黑体"/>
          <w:sz w:val="42"/>
          <w:szCs w:val="42"/>
        </w:rPr>
      </w:pPr>
      <w:r>
        <w:rPr>
          <w:rFonts w:ascii="黑体" w:eastAsia="黑体" w:hAnsi="黑体" w:cs="黑体"/>
          <w:spacing w:val="1"/>
          <w:sz w:val="42"/>
          <w:szCs w:val="42"/>
        </w:rPr>
        <w:t>商业服务系统</w:t>
      </w:r>
      <w:r>
        <w:rPr>
          <w:rFonts w:ascii="黑体" w:eastAsia="黑体" w:hAnsi="黑体" w:cs="黑体"/>
          <w:spacing w:val="1"/>
          <w:sz w:val="42"/>
          <w:szCs w:val="42"/>
        </w:rPr>
        <w:t>--</w:t>
      </w:r>
      <w:r>
        <w:rPr>
          <w:rFonts w:ascii="黑体" w:eastAsia="黑体" w:hAnsi="黑体" w:cs="黑体"/>
          <w:spacing w:val="1"/>
          <w:sz w:val="42"/>
          <w:szCs w:val="42"/>
        </w:rPr>
        <w:t>市区按市级、区级和居住区三级标准设置。市级中心集中在新街口</w:t>
      </w:r>
      <w:r>
        <w:rPr>
          <w:rFonts w:ascii="黑体" w:eastAsia="黑体" w:hAnsi="黑体" w:cs="黑体"/>
          <w:spacing w:val="1"/>
          <w:sz w:val="42"/>
          <w:szCs w:val="42"/>
        </w:rPr>
        <w:t>-</w:t>
      </w:r>
      <w:r>
        <w:rPr>
          <w:rFonts w:ascii="黑体" w:eastAsia="黑体" w:hAnsi="黑体" w:cs="黑体"/>
          <w:spacing w:val="35"/>
          <w:sz w:val="42"/>
          <w:szCs w:val="42"/>
        </w:rPr>
        <w:t xml:space="preserve"> </w:t>
      </w:r>
      <w:r>
        <w:rPr>
          <w:rFonts w:ascii="黑体" w:eastAsia="黑体" w:hAnsi="黑体" w:cs="黑体"/>
          <w:spacing w:val="1"/>
          <w:sz w:val="42"/>
          <w:szCs w:val="42"/>
        </w:rPr>
        <w:t>鼓楼一带。恢复夫子庙、新建迈皋桥为次中心。区级中心共设大行宫</w:t>
      </w:r>
      <w:r>
        <w:rPr>
          <w:rFonts w:ascii="黑体" w:eastAsia="黑体" w:hAnsi="黑体" w:cs="黑体"/>
          <w:spacing w:val="1"/>
          <w:sz w:val="42"/>
          <w:szCs w:val="42"/>
        </w:rPr>
        <w:t>-</w:t>
      </w:r>
      <w:r>
        <w:rPr>
          <w:rFonts w:ascii="黑体" w:eastAsia="黑体" w:hAnsi="黑体" w:cs="黑体"/>
          <w:spacing w:val="1"/>
          <w:sz w:val="42"/>
          <w:szCs w:val="42"/>
        </w:rPr>
        <w:t>杨公井、三山</w:t>
      </w:r>
      <w:r>
        <w:rPr>
          <w:rFonts w:ascii="黑体" w:eastAsia="黑体" w:hAnsi="黑体" w:cs="黑体"/>
          <w:spacing w:val="19"/>
          <w:sz w:val="42"/>
          <w:szCs w:val="42"/>
        </w:rPr>
        <w:t xml:space="preserve"> </w:t>
      </w:r>
      <w:r>
        <w:rPr>
          <w:rFonts w:ascii="黑体" w:eastAsia="黑体" w:hAnsi="黑体" w:cs="黑体"/>
          <w:spacing w:val="-1"/>
          <w:sz w:val="42"/>
          <w:szCs w:val="42"/>
        </w:rPr>
        <w:t>街、雨花路、水西门</w:t>
      </w:r>
      <w:r>
        <w:rPr>
          <w:rFonts w:ascii="黑体" w:eastAsia="黑体" w:hAnsi="黑体" w:cs="黑体"/>
          <w:spacing w:val="-1"/>
          <w:sz w:val="42"/>
          <w:szCs w:val="42"/>
        </w:rPr>
        <w:t>-</w:t>
      </w:r>
      <w:r>
        <w:rPr>
          <w:rFonts w:ascii="黑体" w:eastAsia="黑体" w:hAnsi="黑体" w:cs="黑体"/>
          <w:spacing w:val="-1"/>
          <w:sz w:val="42"/>
          <w:szCs w:val="42"/>
        </w:rPr>
        <w:t>莫愁路、山西路、下关车站</w:t>
      </w:r>
      <w:r>
        <w:rPr>
          <w:rFonts w:ascii="黑体" w:eastAsia="黑体" w:hAnsi="黑体" w:cs="黑体"/>
          <w:spacing w:val="-1"/>
          <w:sz w:val="42"/>
          <w:szCs w:val="42"/>
        </w:rPr>
        <w:t>-</w:t>
      </w:r>
      <w:r>
        <w:rPr>
          <w:rFonts w:ascii="黑体" w:eastAsia="黑体" w:hAnsi="黑体" w:cs="黑体"/>
          <w:spacing w:val="-1"/>
          <w:sz w:val="42"/>
          <w:szCs w:val="42"/>
        </w:rPr>
        <w:t>热河路、光华门和珠江路八处，每</w:t>
      </w:r>
      <w:r>
        <w:rPr>
          <w:rFonts w:ascii="黑体" w:eastAsia="黑体" w:hAnsi="黑体" w:cs="黑体"/>
          <w:spacing w:val="6"/>
          <w:sz w:val="42"/>
          <w:szCs w:val="42"/>
        </w:rPr>
        <w:t xml:space="preserve"> </w:t>
      </w:r>
      <w:r>
        <w:rPr>
          <w:rFonts w:ascii="黑体" w:eastAsia="黑体" w:hAnsi="黑体" w:cs="黑体"/>
          <w:spacing w:val="5"/>
          <w:sz w:val="42"/>
          <w:szCs w:val="42"/>
        </w:rPr>
        <w:t>处服务居民</w:t>
      </w:r>
      <w:r>
        <w:rPr>
          <w:rFonts w:ascii="黑体" w:eastAsia="黑体" w:hAnsi="黑体" w:cs="黑体"/>
          <w:spacing w:val="-46"/>
          <w:sz w:val="42"/>
          <w:szCs w:val="42"/>
        </w:rPr>
        <w:t xml:space="preserve"> </w:t>
      </w:r>
      <w:r>
        <w:rPr>
          <w:rFonts w:ascii="黑体" w:eastAsia="黑体" w:hAnsi="黑体" w:cs="黑体"/>
          <w:spacing w:val="5"/>
          <w:sz w:val="42"/>
          <w:szCs w:val="42"/>
        </w:rPr>
        <w:t>10</w:t>
      </w:r>
      <w:r>
        <w:rPr>
          <w:rFonts w:ascii="黑体" w:eastAsia="黑体" w:hAnsi="黑体" w:cs="黑体"/>
          <w:spacing w:val="5"/>
          <w:sz w:val="42"/>
          <w:szCs w:val="42"/>
        </w:rPr>
        <w:t>万左右，服务半径不超过</w:t>
      </w:r>
      <w:r>
        <w:rPr>
          <w:rFonts w:ascii="黑体" w:eastAsia="黑体" w:hAnsi="黑体" w:cs="黑体"/>
          <w:spacing w:val="-87"/>
          <w:sz w:val="42"/>
          <w:szCs w:val="42"/>
        </w:rPr>
        <w:t xml:space="preserve"> </w:t>
      </w:r>
      <w:r>
        <w:rPr>
          <w:rFonts w:ascii="黑体" w:eastAsia="黑体" w:hAnsi="黑体" w:cs="黑体"/>
          <w:spacing w:val="5"/>
          <w:sz w:val="42"/>
          <w:szCs w:val="42"/>
        </w:rPr>
        <w:t>2</w:t>
      </w:r>
      <w:r>
        <w:rPr>
          <w:rFonts w:ascii="黑体" w:eastAsia="黑体" w:hAnsi="黑体" w:cs="黑体"/>
          <w:spacing w:val="-120"/>
          <w:sz w:val="42"/>
          <w:szCs w:val="42"/>
        </w:rPr>
        <w:t xml:space="preserve"> </w:t>
      </w:r>
      <w:r>
        <w:rPr>
          <w:rFonts w:ascii="黑体" w:eastAsia="黑体" w:hAnsi="黑体" w:cs="黑体"/>
          <w:spacing w:val="5"/>
          <w:sz w:val="42"/>
          <w:szCs w:val="42"/>
        </w:rPr>
        <w:t>公里。居住区级中心每处服务居民</w:t>
      </w:r>
      <w:r>
        <w:rPr>
          <w:rFonts w:ascii="黑体" w:eastAsia="黑体" w:hAnsi="黑体" w:cs="黑体"/>
          <w:spacing w:val="-91"/>
          <w:sz w:val="42"/>
          <w:szCs w:val="42"/>
        </w:rPr>
        <w:t xml:space="preserve"> </w:t>
      </w:r>
      <w:r>
        <w:rPr>
          <w:rFonts w:ascii="黑体" w:eastAsia="黑体" w:hAnsi="黑体" w:cs="黑体"/>
          <w:spacing w:val="5"/>
          <w:sz w:val="42"/>
          <w:szCs w:val="42"/>
        </w:rPr>
        <w:t>3-4</w:t>
      </w:r>
      <w:r>
        <w:rPr>
          <w:rFonts w:ascii="黑体" w:eastAsia="黑体" w:hAnsi="黑体" w:cs="黑体"/>
          <w:spacing w:val="5"/>
          <w:sz w:val="42"/>
          <w:szCs w:val="42"/>
        </w:rPr>
        <w:t>万</w:t>
      </w:r>
      <w:r>
        <w:rPr>
          <w:rFonts w:ascii="黑体" w:eastAsia="黑体" w:hAnsi="黑体" w:cs="黑体"/>
          <w:sz w:val="42"/>
          <w:szCs w:val="42"/>
        </w:rPr>
        <w:t xml:space="preserve"> </w:t>
      </w:r>
      <w:r>
        <w:rPr>
          <w:rFonts w:ascii="黑体" w:eastAsia="黑体" w:hAnsi="黑体" w:cs="黑体"/>
          <w:spacing w:val="3"/>
          <w:sz w:val="42"/>
          <w:szCs w:val="42"/>
        </w:rPr>
        <w:t>左右，服务半径不超过</w:t>
      </w:r>
      <w:r>
        <w:rPr>
          <w:rFonts w:ascii="黑体" w:eastAsia="黑体" w:hAnsi="黑体" w:cs="黑体"/>
          <w:spacing w:val="-43"/>
          <w:sz w:val="42"/>
          <w:szCs w:val="42"/>
        </w:rPr>
        <w:t xml:space="preserve"> </w:t>
      </w:r>
      <w:r>
        <w:rPr>
          <w:rFonts w:ascii="黑体" w:eastAsia="黑体" w:hAnsi="黑体" w:cs="黑体"/>
          <w:spacing w:val="3"/>
          <w:sz w:val="42"/>
          <w:szCs w:val="42"/>
        </w:rPr>
        <w:t>1</w:t>
      </w:r>
      <w:r>
        <w:rPr>
          <w:rFonts w:ascii="黑体" w:eastAsia="黑体" w:hAnsi="黑体" w:cs="黑体"/>
          <w:spacing w:val="-122"/>
          <w:sz w:val="42"/>
          <w:szCs w:val="42"/>
        </w:rPr>
        <w:t xml:space="preserve"> </w:t>
      </w:r>
      <w:r>
        <w:rPr>
          <w:rFonts w:ascii="黑体" w:eastAsia="黑体" w:hAnsi="黑体" w:cs="黑体"/>
          <w:spacing w:val="3"/>
          <w:sz w:val="42"/>
          <w:szCs w:val="42"/>
        </w:rPr>
        <w:t>公里，共计有</w:t>
      </w:r>
      <w:r>
        <w:rPr>
          <w:rFonts w:ascii="黑体" w:eastAsia="黑体" w:hAnsi="黑体" w:cs="黑体"/>
          <w:spacing w:val="-93"/>
          <w:sz w:val="42"/>
          <w:szCs w:val="42"/>
        </w:rPr>
        <w:t xml:space="preserve"> </w:t>
      </w:r>
      <w:r>
        <w:rPr>
          <w:rFonts w:ascii="黑体" w:eastAsia="黑体" w:hAnsi="黑体" w:cs="黑体"/>
          <w:spacing w:val="3"/>
          <w:sz w:val="42"/>
          <w:szCs w:val="42"/>
        </w:rPr>
        <w:t>26</w:t>
      </w:r>
      <w:r>
        <w:rPr>
          <w:rFonts w:ascii="黑体" w:eastAsia="黑体" w:hAnsi="黑体" w:cs="黑体"/>
          <w:spacing w:val="3"/>
          <w:sz w:val="42"/>
          <w:szCs w:val="42"/>
        </w:rPr>
        <w:t>处。</w:t>
      </w:r>
    </w:p>
    <w:p w:rsidR="001C5055" w14:paraId="250DE7F4" w14:textId="77777777">
      <w:pPr>
        <w:spacing w:before="304" w:line="413" w:lineRule="auto"/>
        <w:ind w:left="71" w:firstLine="1481"/>
        <w:rPr>
          <w:rFonts w:ascii="黑体" w:eastAsia="黑体" w:hAnsi="黑体" w:cs="黑体"/>
          <w:sz w:val="42"/>
          <w:szCs w:val="42"/>
        </w:rPr>
      </w:pPr>
      <w:r>
        <w:rPr>
          <w:rFonts w:ascii="黑体" w:eastAsia="黑体" w:hAnsi="黑体" w:cs="黑体"/>
          <w:spacing w:val="-7"/>
          <w:sz w:val="42"/>
          <w:szCs w:val="42"/>
        </w:rPr>
        <w:t>绿化系统</w:t>
      </w:r>
      <w:r>
        <w:rPr>
          <w:rFonts w:ascii="黑体" w:eastAsia="黑体" w:hAnsi="黑体" w:cs="黑体"/>
          <w:spacing w:val="86"/>
          <w:sz w:val="42"/>
          <w:szCs w:val="42"/>
        </w:rPr>
        <w:t xml:space="preserve">  </w:t>
      </w:r>
      <w:r>
        <w:rPr>
          <w:rFonts w:ascii="黑体" w:eastAsia="黑体" w:hAnsi="黑体" w:cs="黑体"/>
          <w:spacing w:val="-7"/>
          <w:sz w:val="42"/>
          <w:szCs w:val="42"/>
        </w:rPr>
        <w:t>1978</w:t>
      </w:r>
      <w:r>
        <w:rPr>
          <w:rFonts w:ascii="黑体" w:eastAsia="黑体" w:hAnsi="黑体" w:cs="黑体"/>
          <w:spacing w:val="-79"/>
          <w:sz w:val="42"/>
          <w:szCs w:val="42"/>
        </w:rPr>
        <w:t xml:space="preserve"> </w:t>
      </w:r>
      <w:r>
        <w:rPr>
          <w:rFonts w:ascii="黑体" w:eastAsia="黑体" w:hAnsi="黑体" w:cs="黑体"/>
          <w:spacing w:val="-7"/>
          <w:sz w:val="42"/>
          <w:szCs w:val="42"/>
        </w:rPr>
        <w:t>年市区平均每人有公共绿地</w:t>
      </w:r>
      <w:r>
        <w:rPr>
          <w:rFonts w:ascii="黑体" w:eastAsia="黑体" w:hAnsi="黑体" w:cs="黑体"/>
          <w:spacing w:val="-84"/>
          <w:sz w:val="42"/>
          <w:szCs w:val="42"/>
        </w:rPr>
        <w:t xml:space="preserve"> </w:t>
      </w:r>
      <w:r>
        <w:rPr>
          <w:rFonts w:ascii="黑体" w:eastAsia="黑体" w:hAnsi="黑体" w:cs="黑体"/>
          <w:spacing w:val="-7"/>
          <w:sz w:val="42"/>
          <w:szCs w:val="42"/>
        </w:rPr>
        <w:t>8.13</w:t>
      </w:r>
      <w:r>
        <w:rPr>
          <w:rFonts w:ascii="黑体" w:eastAsia="黑体" w:hAnsi="黑体" w:cs="黑体"/>
          <w:spacing w:val="-48"/>
          <w:sz w:val="42"/>
          <w:szCs w:val="42"/>
        </w:rPr>
        <w:t xml:space="preserve"> </w:t>
      </w:r>
      <w:r>
        <w:rPr>
          <w:rFonts w:ascii="黑体" w:eastAsia="黑体" w:hAnsi="黑体" w:cs="黑体"/>
          <w:spacing w:val="-7"/>
          <w:sz w:val="42"/>
          <w:szCs w:val="42"/>
        </w:rPr>
        <w:t>平方米，但是分布不均衡。</w:t>
      </w:r>
      <w:r>
        <w:rPr>
          <w:rFonts w:ascii="黑体" w:eastAsia="黑体" w:hAnsi="黑体" w:cs="黑体"/>
          <w:sz w:val="42"/>
          <w:szCs w:val="42"/>
        </w:rPr>
        <w:t xml:space="preserve"> </w:t>
      </w:r>
      <w:r>
        <w:rPr>
          <w:rFonts w:ascii="黑体" w:eastAsia="黑体" w:hAnsi="黑体" w:cs="黑体"/>
          <w:spacing w:val="-23"/>
          <w:sz w:val="42"/>
          <w:szCs w:val="42"/>
        </w:rPr>
        <w:t>规划要求：</w:t>
      </w:r>
      <w:r>
        <w:rPr>
          <w:rFonts w:ascii="黑体" w:eastAsia="黑体" w:hAnsi="黑体" w:cs="黑体"/>
          <w:spacing w:val="126"/>
          <w:sz w:val="42"/>
          <w:szCs w:val="42"/>
        </w:rPr>
        <w:t xml:space="preserve"> </w:t>
      </w:r>
      <w:r>
        <w:rPr>
          <w:rFonts w:ascii="黑体" w:eastAsia="黑体" w:hAnsi="黑体" w:cs="黑体"/>
          <w:spacing w:val="-23"/>
          <w:sz w:val="42"/>
          <w:szCs w:val="42"/>
        </w:rPr>
        <w:t>(1)</w:t>
      </w:r>
      <w:r>
        <w:rPr>
          <w:rFonts w:ascii="黑体" w:eastAsia="黑体" w:hAnsi="黑体" w:cs="黑体"/>
          <w:spacing w:val="-61"/>
          <w:sz w:val="42"/>
          <w:szCs w:val="42"/>
        </w:rPr>
        <w:t xml:space="preserve"> </w:t>
      </w:r>
      <w:r>
        <w:rPr>
          <w:rFonts w:ascii="黑体" w:eastAsia="黑体" w:hAnsi="黑体" w:cs="黑体"/>
          <w:spacing w:val="-23"/>
          <w:sz w:val="42"/>
          <w:szCs w:val="42"/>
        </w:rPr>
        <w:t>充实提高公园园林艺术水平。</w:t>
      </w:r>
      <w:r>
        <w:rPr>
          <w:rFonts w:ascii="黑体" w:eastAsia="黑体" w:hAnsi="黑体" w:cs="黑体"/>
          <w:spacing w:val="47"/>
          <w:sz w:val="42"/>
          <w:szCs w:val="42"/>
        </w:rPr>
        <w:t xml:space="preserve"> </w:t>
      </w:r>
      <w:r>
        <w:rPr>
          <w:rFonts w:ascii="黑体" w:eastAsia="黑体" w:hAnsi="黑体" w:cs="黑体"/>
          <w:spacing w:val="-23"/>
          <w:sz w:val="42"/>
          <w:szCs w:val="42"/>
        </w:rPr>
        <w:t>(2)</w:t>
      </w:r>
      <w:r>
        <w:rPr>
          <w:rFonts w:ascii="黑体" w:eastAsia="黑体" w:hAnsi="黑体" w:cs="黑体"/>
          <w:spacing w:val="-66"/>
          <w:sz w:val="42"/>
          <w:szCs w:val="42"/>
        </w:rPr>
        <w:t xml:space="preserve"> </w:t>
      </w:r>
      <w:r>
        <w:rPr>
          <w:rFonts w:ascii="黑体" w:eastAsia="黑体" w:hAnsi="黑体" w:cs="黑体"/>
          <w:spacing w:val="-23"/>
          <w:sz w:val="42"/>
          <w:szCs w:val="42"/>
        </w:rPr>
        <w:t>结合江、河、湖、山、城、路网形成</w:t>
      </w:r>
      <w:r>
        <w:rPr>
          <w:rFonts w:ascii="黑体" w:eastAsia="黑体" w:hAnsi="黑体" w:cs="黑体"/>
          <w:sz w:val="42"/>
          <w:szCs w:val="42"/>
        </w:rPr>
        <w:t xml:space="preserve"> </w:t>
      </w:r>
      <w:r>
        <w:rPr>
          <w:rFonts w:ascii="黑体" w:eastAsia="黑体" w:hAnsi="黑体" w:cs="黑体"/>
          <w:spacing w:val="-20"/>
          <w:sz w:val="42"/>
          <w:szCs w:val="42"/>
        </w:rPr>
        <w:t>绿化系统。</w:t>
      </w:r>
      <w:r>
        <w:rPr>
          <w:rFonts w:ascii="黑体" w:eastAsia="黑体" w:hAnsi="黑体" w:cs="黑体"/>
          <w:spacing w:val="51"/>
          <w:sz w:val="42"/>
          <w:szCs w:val="42"/>
        </w:rPr>
        <w:t xml:space="preserve"> </w:t>
      </w:r>
      <w:r>
        <w:rPr>
          <w:rFonts w:ascii="黑体" w:eastAsia="黑体" w:hAnsi="黑体" w:cs="黑体"/>
          <w:spacing w:val="-20"/>
          <w:sz w:val="42"/>
          <w:szCs w:val="42"/>
        </w:rPr>
        <w:t>(3)</w:t>
      </w:r>
      <w:r>
        <w:rPr>
          <w:rFonts w:ascii="黑体" w:eastAsia="黑体" w:hAnsi="黑体" w:cs="黑体"/>
          <w:spacing w:val="-76"/>
          <w:sz w:val="42"/>
          <w:szCs w:val="42"/>
        </w:rPr>
        <w:t xml:space="preserve"> </w:t>
      </w:r>
      <w:r>
        <w:rPr>
          <w:rFonts w:ascii="黑体" w:eastAsia="黑体" w:hAnsi="黑体" w:cs="黑体"/>
          <w:spacing w:val="-20"/>
          <w:sz w:val="42"/>
          <w:szCs w:val="42"/>
        </w:rPr>
        <w:t>合理分配绿化比例，达到绿地接近群众的要求。</w:t>
      </w:r>
      <w:r>
        <w:rPr>
          <w:rFonts w:ascii="黑体" w:eastAsia="黑体" w:hAnsi="黑体" w:cs="黑体"/>
          <w:spacing w:val="29"/>
          <w:sz w:val="42"/>
          <w:szCs w:val="42"/>
        </w:rPr>
        <w:t xml:space="preserve"> </w:t>
      </w:r>
      <w:r>
        <w:rPr>
          <w:rFonts w:ascii="黑体" w:eastAsia="黑体" w:hAnsi="黑体" w:cs="黑体"/>
          <w:spacing w:val="-20"/>
          <w:sz w:val="42"/>
          <w:szCs w:val="42"/>
        </w:rPr>
        <w:t>(4)</w:t>
      </w:r>
      <w:r>
        <w:rPr>
          <w:rFonts w:ascii="黑体" w:eastAsia="黑体" w:hAnsi="黑体" w:cs="黑体"/>
          <w:spacing w:val="-77"/>
          <w:sz w:val="42"/>
          <w:szCs w:val="42"/>
        </w:rPr>
        <w:t xml:space="preserve"> </w:t>
      </w:r>
      <w:r>
        <w:rPr>
          <w:rFonts w:ascii="黑体" w:eastAsia="黑体" w:hAnsi="黑体" w:cs="黑体"/>
          <w:spacing w:val="-20"/>
          <w:sz w:val="42"/>
          <w:szCs w:val="42"/>
        </w:rPr>
        <w:t>整理发掘名胜古迹</w:t>
      </w:r>
      <w:r>
        <w:rPr>
          <w:rFonts w:ascii="黑体" w:eastAsia="黑体" w:hAnsi="黑体" w:cs="黑体"/>
          <w:sz w:val="42"/>
          <w:szCs w:val="42"/>
        </w:rPr>
        <w:t xml:space="preserve"> </w:t>
      </w:r>
      <w:r>
        <w:rPr>
          <w:rFonts w:ascii="黑体" w:eastAsia="黑体" w:hAnsi="黑体" w:cs="黑体"/>
          <w:spacing w:val="-10"/>
          <w:sz w:val="42"/>
          <w:szCs w:val="42"/>
        </w:rPr>
        <w:t>和风景资源，充实游览内容，提高风景旅游层次。</w:t>
      </w:r>
      <w:r>
        <w:rPr>
          <w:rFonts w:ascii="黑体" w:eastAsia="黑体" w:hAnsi="黑体" w:cs="黑体"/>
          <w:spacing w:val="81"/>
          <w:sz w:val="42"/>
          <w:szCs w:val="42"/>
        </w:rPr>
        <w:t xml:space="preserve"> </w:t>
      </w:r>
      <w:r>
        <w:rPr>
          <w:rFonts w:ascii="黑体" w:eastAsia="黑体" w:hAnsi="黑体" w:cs="黑体"/>
          <w:spacing w:val="-10"/>
          <w:sz w:val="42"/>
          <w:szCs w:val="42"/>
        </w:rPr>
        <w:t>(5)</w:t>
      </w:r>
      <w:r>
        <w:rPr>
          <w:rFonts w:ascii="黑体" w:eastAsia="黑体" w:hAnsi="黑体" w:cs="黑体"/>
          <w:spacing w:val="-68"/>
          <w:sz w:val="42"/>
          <w:szCs w:val="42"/>
        </w:rPr>
        <w:t xml:space="preserve"> </w:t>
      </w:r>
      <w:r>
        <w:rPr>
          <w:rFonts w:ascii="黑体" w:eastAsia="黑体" w:hAnsi="黑体" w:cs="黑体"/>
          <w:spacing w:val="-10"/>
          <w:sz w:val="42"/>
          <w:szCs w:val="42"/>
        </w:rPr>
        <w:t>市区内的山头应开放恢复为城</w:t>
      </w:r>
      <w:r>
        <w:rPr>
          <w:rFonts w:ascii="黑体" w:eastAsia="黑体" w:hAnsi="黑体" w:cs="黑体"/>
          <w:sz w:val="42"/>
          <w:szCs w:val="42"/>
        </w:rPr>
        <w:t xml:space="preserve">  </w:t>
      </w:r>
      <w:r>
        <w:rPr>
          <w:rFonts w:ascii="黑体" w:eastAsia="黑体" w:hAnsi="黑体" w:cs="黑体"/>
          <w:spacing w:val="-10"/>
          <w:sz w:val="42"/>
          <w:szCs w:val="42"/>
        </w:rPr>
        <w:t>市公共绿地。城墙与护城河之间划为文物环境保护区，</w:t>
      </w:r>
      <w:r>
        <w:rPr>
          <w:rFonts w:ascii="黑体" w:eastAsia="黑体" w:hAnsi="黑体" w:cs="黑体"/>
          <w:spacing w:val="121"/>
          <w:sz w:val="42"/>
          <w:szCs w:val="42"/>
        </w:rPr>
        <w:t xml:space="preserve"> </w:t>
      </w:r>
      <w:r>
        <w:rPr>
          <w:rFonts w:ascii="黑体" w:eastAsia="黑体" w:hAnsi="黑体" w:cs="黑体"/>
          <w:spacing w:val="-10"/>
          <w:sz w:val="42"/>
          <w:szCs w:val="42"/>
        </w:rPr>
        <w:t>只能绿化，不能安排生产、生</w:t>
      </w:r>
      <w:r>
        <w:rPr>
          <w:rFonts w:ascii="黑体" w:eastAsia="黑体" w:hAnsi="黑体" w:cs="黑体"/>
          <w:sz w:val="42"/>
          <w:szCs w:val="42"/>
        </w:rPr>
        <w:t xml:space="preserve"> </w:t>
      </w:r>
      <w:r>
        <w:rPr>
          <w:rFonts w:ascii="黑体" w:eastAsia="黑体" w:hAnsi="黑体" w:cs="黑体"/>
          <w:spacing w:val="-17"/>
          <w:sz w:val="42"/>
          <w:szCs w:val="42"/>
        </w:rPr>
        <w:t>活建筑。</w:t>
      </w:r>
      <w:r>
        <w:rPr>
          <w:rFonts w:ascii="黑体" w:eastAsia="黑体" w:hAnsi="黑体" w:cs="黑体"/>
          <w:spacing w:val="68"/>
          <w:sz w:val="42"/>
          <w:szCs w:val="42"/>
        </w:rPr>
        <w:t xml:space="preserve"> </w:t>
      </w:r>
      <w:r>
        <w:rPr>
          <w:rFonts w:ascii="黑体" w:eastAsia="黑体" w:hAnsi="黑体" w:cs="黑体"/>
          <w:spacing w:val="-17"/>
          <w:sz w:val="42"/>
          <w:szCs w:val="42"/>
        </w:rPr>
        <w:t>(6)</w:t>
      </w:r>
      <w:r>
        <w:rPr>
          <w:rFonts w:ascii="黑体" w:eastAsia="黑体" w:hAnsi="黑体" w:cs="黑体"/>
          <w:spacing w:val="-66"/>
          <w:sz w:val="42"/>
          <w:szCs w:val="42"/>
        </w:rPr>
        <w:t xml:space="preserve"> </w:t>
      </w:r>
      <w:r>
        <w:rPr>
          <w:rFonts w:ascii="黑体" w:eastAsia="黑体" w:hAnsi="黑体" w:cs="黑体"/>
          <w:spacing w:val="-17"/>
          <w:sz w:val="42"/>
          <w:szCs w:val="42"/>
        </w:rPr>
        <w:t>沿城墙和河道两侧作为绿化用地，每边应严格控制不得少于</w:t>
      </w:r>
      <w:r>
        <w:rPr>
          <w:rFonts w:ascii="黑体" w:eastAsia="黑体" w:hAnsi="黑体" w:cs="黑体"/>
          <w:spacing w:val="-56"/>
          <w:sz w:val="42"/>
          <w:szCs w:val="42"/>
        </w:rPr>
        <w:t xml:space="preserve"> </w:t>
      </w:r>
      <w:r>
        <w:rPr>
          <w:rFonts w:ascii="黑体" w:eastAsia="黑体" w:hAnsi="黑体" w:cs="黑体"/>
          <w:spacing w:val="-17"/>
          <w:sz w:val="42"/>
          <w:szCs w:val="42"/>
        </w:rPr>
        <w:t>15</w:t>
      </w:r>
      <w:r>
        <w:rPr>
          <w:rFonts w:ascii="黑体" w:eastAsia="黑体" w:hAnsi="黑体" w:cs="黑体"/>
          <w:spacing w:val="-17"/>
          <w:sz w:val="42"/>
          <w:szCs w:val="42"/>
        </w:rPr>
        <w:t>米。</w:t>
      </w:r>
      <w:r>
        <w:rPr>
          <w:rFonts w:ascii="黑体" w:eastAsia="黑体" w:hAnsi="黑体" w:cs="黑体"/>
          <w:spacing w:val="45"/>
          <w:sz w:val="42"/>
          <w:szCs w:val="42"/>
        </w:rPr>
        <w:t xml:space="preserve"> </w:t>
      </w:r>
      <w:r>
        <w:rPr>
          <w:rFonts w:ascii="黑体" w:eastAsia="黑体" w:hAnsi="黑体" w:cs="黑体"/>
          <w:spacing w:val="-17"/>
          <w:sz w:val="42"/>
          <w:szCs w:val="42"/>
        </w:rPr>
        <w:t>(7)</w:t>
      </w:r>
      <w:r>
        <w:rPr>
          <w:rFonts w:ascii="黑体" w:eastAsia="黑体" w:hAnsi="黑体" w:cs="黑体"/>
          <w:sz w:val="42"/>
          <w:szCs w:val="42"/>
        </w:rPr>
        <w:t xml:space="preserve">   </w:t>
      </w:r>
      <w:r>
        <w:rPr>
          <w:rFonts w:ascii="黑体" w:eastAsia="黑体" w:hAnsi="黑体" w:cs="黑体"/>
          <w:spacing w:val="-23"/>
          <w:sz w:val="42"/>
          <w:szCs w:val="42"/>
        </w:rPr>
        <w:t>促使各大单位内大搞绿化，</w:t>
      </w:r>
      <w:r>
        <w:rPr>
          <w:rFonts w:ascii="黑体" w:eastAsia="黑体" w:hAnsi="黑体" w:cs="黑体"/>
          <w:spacing w:val="12"/>
          <w:sz w:val="42"/>
          <w:szCs w:val="42"/>
        </w:rPr>
        <w:t xml:space="preserve"> </w:t>
      </w:r>
      <w:r>
        <w:rPr>
          <w:rFonts w:ascii="黑体" w:eastAsia="黑体" w:hAnsi="黑体" w:cs="黑体"/>
          <w:spacing w:val="-23"/>
          <w:sz w:val="42"/>
          <w:szCs w:val="42"/>
        </w:rPr>
        <w:t>增加专用绿地总面积。</w:t>
      </w:r>
      <w:r>
        <w:rPr>
          <w:rFonts w:ascii="黑体" w:eastAsia="黑体" w:hAnsi="黑体" w:cs="黑体"/>
          <w:spacing w:val="-49"/>
          <w:sz w:val="42"/>
          <w:szCs w:val="42"/>
        </w:rPr>
        <w:t xml:space="preserve"> </w:t>
      </w:r>
      <w:r>
        <w:rPr>
          <w:rFonts w:ascii="黑体" w:eastAsia="黑体" w:hAnsi="黑体" w:cs="黑体"/>
          <w:spacing w:val="-23"/>
          <w:sz w:val="42"/>
          <w:szCs w:val="42"/>
        </w:rPr>
        <w:t>按照城市园林化的要求，</w:t>
      </w:r>
      <w:r>
        <w:rPr>
          <w:rFonts w:ascii="黑体" w:eastAsia="黑体" w:hAnsi="黑体" w:cs="黑体"/>
          <w:spacing w:val="2"/>
          <w:sz w:val="42"/>
          <w:szCs w:val="42"/>
        </w:rPr>
        <w:t xml:space="preserve"> </w:t>
      </w:r>
      <w:r>
        <w:rPr>
          <w:rFonts w:ascii="黑体" w:eastAsia="黑体" w:hAnsi="黑体" w:cs="黑体"/>
          <w:spacing w:val="-23"/>
          <w:sz w:val="42"/>
          <w:szCs w:val="42"/>
        </w:rPr>
        <w:t>以中山陵、</w:t>
      </w:r>
      <w:r>
        <w:rPr>
          <w:rFonts w:ascii="黑体" w:eastAsia="黑体" w:hAnsi="黑体" w:cs="黑体"/>
          <w:sz w:val="42"/>
          <w:szCs w:val="42"/>
        </w:rPr>
        <w:t xml:space="preserve"> </w:t>
      </w:r>
      <w:r>
        <w:rPr>
          <w:rFonts w:ascii="黑体" w:eastAsia="黑体" w:hAnsi="黑体" w:cs="黑体"/>
          <w:spacing w:val="-8"/>
          <w:sz w:val="42"/>
          <w:szCs w:val="42"/>
        </w:rPr>
        <w:t>玄武湖、雨花台、清凉山、</w:t>
      </w:r>
      <w:r>
        <w:rPr>
          <w:rFonts w:ascii="黑体" w:eastAsia="黑体" w:hAnsi="黑体" w:cs="黑体"/>
          <w:spacing w:val="50"/>
          <w:sz w:val="42"/>
          <w:szCs w:val="42"/>
        </w:rPr>
        <w:t xml:space="preserve"> </w:t>
      </w:r>
      <w:r>
        <w:rPr>
          <w:rFonts w:ascii="黑体" w:eastAsia="黑体" w:hAnsi="黑体" w:cs="黑体"/>
          <w:spacing w:val="-8"/>
          <w:sz w:val="42"/>
          <w:szCs w:val="42"/>
        </w:rPr>
        <w:t>燕子矶等块状绿地或名胜为基点，通过带形绿地分别组成</w:t>
      </w:r>
      <w:r>
        <w:rPr>
          <w:rFonts w:ascii="黑体" w:eastAsia="黑体" w:hAnsi="黑体" w:cs="黑体"/>
          <w:sz w:val="42"/>
          <w:szCs w:val="42"/>
        </w:rPr>
        <w:t xml:space="preserve"> </w:t>
      </w:r>
      <w:r>
        <w:rPr>
          <w:rFonts w:ascii="黑体" w:eastAsia="黑体" w:hAnsi="黑体" w:cs="黑体"/>
          <w:spacing w:val="-2"/>
          <w:sz w:val="42"/>
          <w:szCs w:val="42"/>
        </w:rPr>
        <w:t>城东、城西、城南以及城北四大绿化片。人均占有绿地总面积可达</w:t>
      </w:r>
      <w:r>
        <w:rPr>
          <w:rFonts w:ascii="黑体" w:eastAsia="黑体" w:hAnsi="黑体" w:cs="黑体"/>
          <w:spacing w:val="-56"/>
          <w:sz w:val="42"/>
          <w:szCs w:val="42"/>
        </w:rPr>
        <w:t xml:space="preserve"> </w:t>
      </w:r>
      <w:r>
        <w:rPr>
          <w:rFonts w:ascii="黑体" w:eastAsia="黑体" w:hAnsi="黑体" w:cs="黑体"/>
          <w:spacing w:val="-2"/>
          <w:sz w:val="42"/>
          <w:szCs w:val="42"/>
        </w:rPr>
        <w:t>24.2</w:t>
      </w:r>
      <w:r>
        <w:rPr>
          <w:rFonts w:ascii="黑体" w:eastAsia="黑体" w:hAnsi="黑体" w:cs="黑体"/>
          <w:spacing w:val="-47"/>
          <w:sz w:val="42"/>
          <w:szCs w:val="42"/>
        </w:rPr>
        <w:t xml:space="preserve"> </w:t>
      </w:r>
      <w:r>
        <w:rPr>
          <w:rFonts w:ascii="黑体" w:eastAsia="黑体" w:hAnsi="黑体" w:cs="黑体"/>
          <w:spacing w:val="-2"/>
          <w:sz w:val="42"/>
          <w:szCs w:val="42"/>
        </w:rPr>
        <w:t>平方米。</w:t>
      </w:r>
    </w:p>
    <w:p w:rsidR="001C5055" w14:paraId="218841B4" w14:textId="77777777">
      <w:pPr>
        <w:spacing w:before="284" w:line="242" w:lineRule="auto"/>
        <w:ind w:firstLine="1452"/>
        <w:rPr>
          <w:rFonts w:ascii="黑体" w:eastAsia="黑体" w:hAnsi="黑体" w:cs="黑体"/>
          <w:sz w:val="42"/>
          <w:szCs w:val="42"/>
        </w:rPr>
      </w:pPr>
      <w:r>
        <w:rPr>
          <w:rFonts w:ascii="黑体" w:eastAsia="黑体" w:hAnsi="黑体" w:cs="黑体"/>
          <w:spacing w:val="3"/>
          <w:sz w:val="42"/>
          <w:szCs w:val="42"/>
        </w:rPr>
        <w:t>3</w:t>
      </w:r>
      <w:r>
        <w:rPr>
          <w:rFonts w:ascii="黑体" w:eastAsia="黑体" w:hAnsi="黑体" w:cs="黑体"/>
          <w:spacing w:val="-90"/>
          <w:sz w:val="42"/>
          <w:szCs w:val="42"/>
        </w:rPr>
        <w:t xml:space="preserve"> </w:t>
      </w:r>
      <w:r>
        <w:rPr>
          <w:rFonts w:ascii="黑体" w:eastAsia="黑体" w:hAnsi="黑体" w:cs="黑体"/>
          <w:spacing w:val="3"/>
          <w:sz w:val="42"/>
          <w:szCs w:val="42"/>
        </w:rPr>
        <w:t>、南京市城市总体规划（</w:t>
      </w:r>
      <w:r>
        <w:rPr>
          <w:rFonts w:ascii="黑体" w:eastAsia="黑体" w:hAnsi="黑体" w:cs="黑体"/>
          <w:spacing w:val="-60"/>
          <w:sz w:val="42"/>
          <w:szCs w:val="42"/>
        </w:rPr>
        <w:t xml:space="preserve"> </w:t>
      </w:r>
      <w:r>
        <w:rPr>
          <w:rFonts w:ascii="黑体" w:eastAsia="黑体" w:hAnsi="黑体" w:cs="黑体"/>
          <w:spacing w:val="3"/>
          <w:sz w:val="42"/>
          <w:szCs w:val="42"/>
        </w:rPr>
        <w:t>1991-2010</w:t>
      </w:r>
      <w:r>
        <w:rPr>
          <w:rFonts w:ascii="黑体" w:eastAsia="黑体" w:hAnsi="黑体" w:cs="黑体"/>
          <w:spacing w:val="3"/>
          <w:sz w:val="42"/>
          <w:szCs w:val="42"/>
        </w:rPr>
        <w:t>）</w:t>
      </w:r>
    </w:p>
    <w:p w:rsidR="001C5055" w14:paraId="034D51E3" w14:textId="77777777">
      <w:pPr>
        <w:spacing w:line="280" w:lineRule="auto"/>
      </w:pPr>
    </w:p>
    <w:p w:rsidR="001C5055" w14:paraId="484B2D7B" w14:textId="77777777">
      <w:pPr>
        <w:spacing w:line="281" w:lineRule="auto"/>
      </w:pPr>
    </w:p>
    <w:p w:rsidR="001C5055" w14:paraId="071CB47C" w14:textId="77777777">
      <w:pPr>
        <w:spacing w:before="136" w:line="241" w:lineRule="auto"/>
        <w:ind w:firstLine="1553"/>
        <w:rPr>
          <w:rFonts w:ascii="黑体" w:eastAsia="黑体" w:hAnsi="黑体" w:cs="黑体"/>
          <w:sz w:val="42"/>
          <w:szCs w:val="42"/>
        </w:rPr>
      </w:pPr>
      <w:r>
        <w:rPr>
          <w:rFonts w:ascii="黑体" w:eastAsia="黑体" w:hAnsi="黑体" w:cs="黑体"/>
          <w:spacing w:val="-1"/>
          <w:sz w:val="42"/>
          <w:szCs w:val="42"/>
        </w:rPr>
        <w:t>编制背景和过程：</w:t>
      </w:r>
    </w:p>
    <w:p w:rsidR="001C5055" w14:paraId="7344B9A2" w14:textId="77777777">
      <w:pPr>
        <w:spacing w:line="281" w:lineRule="auto"/>
      </w:pPr>
    </w:p>
    <w:p w:rsidR="001C5055" w14:paraId="2E926BB9" w14:textId="77777777">
      <w:pPr>
        <w:spacing w:line="282" w:lineRule="auto"/>
      </w:pPr>
    </w:p>
    <w:p w:rsidR="001C5055" w14:paraId="423B5307" w14:textId="77777777">
      <w:pPr>
        <w:spacing w:before="137" w:line="413" w:lineRule="auto"/>
        <w:ind w:left="74" w:right="177" w:firstLine="1410"/>
        <w:rPr>
          <w:rFonts w:ascii="黑体" w:eastAsia="黑体" w:hAnsi="黑体" w:cs="黑体"/>
          <w:sz w:val="42"/>
          <w:szCs w:val="42"/>
        </w:rPr>
      </w:pPr>
      <w:r>
        <w:rPr>
          <w:rFonts w:ascii="黑体" w:eastAsia="黑体" w:hAnsi="黑体" w:cs="黑体"/>
          <w:spacing w:val="-7"/>
          <w:sz w:val="42"/>
          <w:szCs w:val="42"/>
        </w:rPr>
        <w:t>1983</w:t>
      </w:r>
      <w:r>
        <w:rPr>
          <w:rFonts w:ascii="黑体" w:eastAsia="黑体" w:hAnsi="黑体" w:cs="黑体"/>
          <w:spacing w:val="-62"/>
          <w:sz w:val="42"/>
          <w:szCs w:val="42"/>
        </w:rPr>
        <w:t xml:space="preserve"> </w:t>
      </w:r>
      <w:r>
        <w:rPr>
          <w:rFonts w:ascii="黑体" w:eastAsia="黑体" w:hAnsi="黑体" w:cs="黑体"/>
          <w:spacing w:val="-7"/>
          <w:sz w:val="42"/>
          <w:szCs w:val="42"/>
        </w:rPr>
        <w:t>年国务院批准的总体规划，</w:t>
      </w:r>
      <w:r>
        <w:rPr>
          <w:rFonts w:ascii="黑体" w:eastAsia="黑体" w:hAnsi="黑体" w:cs="黑体"/>
          <w:spacing w:val="65"/>
          <w:sz w:val="42"/>
          <w:szCs w:val="42"/>
        </w:rPr>
        <w:t xml:space="preserve"> </w:t>
      </w:r>
      <w:r>
        <w:rPr>
          <w:rFonts w:ascii="黑体" w:eastAsia="黑体" w:hAnsi="黑体" w:cs="黑体"/>
          <w:spacing w:val="-7"/>
          <w:sz w:val="42"/>
          <w:szCs w:val="42"/>
        </w:rPr>
        <w:t>对南京市的各项建设起了重要的指导作用。</w:t>
      </w:r>
      <w:r>
        <w:rPr>
          <w:rFonts w:ascii="黑体" w:eastAsia="黑体" w:hAnsi="黑体" w:cs="黑体"/>
          <w:sz w:val="42"/>
          <w:szCs w:val="42"/>
        </w:rPr>
        <w:t xml:space="preserve"> </w:t>
      </w:r>
      <w:r>
        <w:rPr>
          <w:rFonts w:ascii="黑体" w:eastAsia="黑体" w:hAnsi="黑体" w:cs="黑体"/>
          <w:spacing w:val="-2"/>
          <w:sz w:val="42"/>
          <w:szCs w:val="42"/>
        </w:rPr>
        <w:t>规划的近期目标基本实现。为了不断深化总体规划的内容和深度，使之能更加符合南</w:t>
      </w:r>
      <w:r>
        <w:rPr>
          <w:rFonts w:ascii="黑体" w:eastAsia="黑体" w:hAnsi="黑体" w:cs="黑体"/>
          <w:spacing w:val="33"/>
          <w:sz w:val="42"/>
          <w:szCs w:val="42"/>
        </w:rPr>
        <w:t xml:space="preserve"> </w:t>
      </w:r>
      <w:r>
        <w:rPr>
          <w:rFonts w:ascii="黑体" w:eastAsia="黑体" w:hAnsi="黑体" w:cs="黑体"/>
          <w:spacing w:val="-6"/>
          <w:sz w:val="42"/>
          <w:szCs w:val="42"/>
        </w:rPr>
        <w:t>京社会经济持续快速发展的需要，规划部门开展了深入地研究，完成</w:t>
      </w:r>
      <w:r>
        <w:rPr>
          <w:rFonts w:ascii="黑体" w:eastAsia="黑体" w:hAnsi="黑体" w:cs="黑体"/>
          <w:spacing w:val="-27"/>
          <w:sz w:val="42"/>
          <w:szCs w:val="42"/>
        </w:rPr>
        <w:t xml:space="preserve"> </w:t>
      </w:r>
      <w:r>
        <w:rPr>
          <w:rFonts w:ascii="黑体" w:eastAsia="黑体" w:hAnsi="黑体" w:cs="黑体"/>
          <w:spacing w:val="-6"/>
          <w:sz w:val="42"/>
          <w:szCs w:val="42"/>
        </w:rPr>
        <w:t>《南京外围城镇</w:t>
      </w:r>
    </w:p>
    <w:p w:rsidR="001C5055" w14:paraId="78ECFD92" w14:textId="77777777">
      <w:pPr>
        <w:sectPr>
          <w:footerReference w:type="default" r:id="rId25"/>
          <w:pgSz w:w="17860" w:h="25258"/>
          <w:pgMar w:top="1481" w:right="906" w:bottom="2454" w:left="1200" w:header="0" w:footer="1992" w:gutter="0"/>
          <w:pgNumType w:start="16"/>
          <w:cols w:space="720"/>
        </w:sectPr>
      </w:pPr>
    </w:p>
    <w:p w:rsidR="001C5055" w14:paraId="36C8B590" w14:textId="48F3C55C">
      <w:pPr>
        <w:spacing w:before="93" w:line="237" w:lineRule="auto"/>
        <w:ind w:firstLine="5504"/>
        <w:rPr>
          <w:rFonts w:ascii="宋体" w:eastAsia="宋体" w:hAnsi="宋体" w:cs="宋体"/>
          <w:sz w:val="42"/>
          <w:szCs w:val="42"/>
        </w:rPr>
      </w:pPr>
      <w:r>
        <w:rPr>
          <w:rFonts w:ascii="宋体" w:eastAsia="宋体" w:hAnsi="宋体" w:cs="宋体"/>
          <w:color w:val="FF00FF"/>
          <w:sz w:val="42"/>
          <w:szCs w:val="42"/>
          <w:lang w:val="zh-CN"/>
        </w:rPr>
        <mc:AlternateContent>
          <mc:Choice Requires="wps">
            <w:drawing>
              <wp:anchor distT="0" distB="0" distL="114300" distR="114300" simplePos="0" relativeHeight="251799552" behindDoc="0" locked="0" layoutInCell="1" allowOverlap="1">
                <wp:simplePos x="0" y="0"/>
                <wp:positionH relativeFrom="column">
                  <wp:posOffset>6096000</wp:posOffset>
                </wp:positionH>
                <wp:positionV relativeFrom="paragraph">
                  <wp:posOffset>6679565</wp:posOffset>
                </wp:positionV>
                <wp:extent cx="127000" cy="127000"/>
                <wp:effectExtent l="0" t="0" r="6350" b="6350"/>
                <wp:wrapNone/>
                <wp:docPr id="1994165095" name="文本框 6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673ED2E4">
                            <w:pPr>
                              <w:rPr>
                                <w:color w:val="FFFFFF"/>
                              </w:rPr>
                            </w:pPr>
                            <w:r w:rsidRPr="00815387">
                              <w:rPr>
                                <w:rFonts w:hint="eastAsia"/>
                                <w:color w:val="FFFFFF"/>
                              </w:rPr>
                              <w:t>达、环境优美、融古都风貌与现代文明于一体的江滨城市，为南京的建设明确了发展方向。这项总体规划成果获建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8" o:spid="_x0000_s1092" type="#_x0000_t202" style="width:10pt;height:10pt;margin-top:525.95pt;margin-left:480pt;mso-wrap-distance-bottom:0;mso-wrap-distance-left:9pt;mso-wrap-distance-right:9pt;mso-wrap-distance-top:0;position:absolute;v-text-anchor:top;z-index:251798528" filled="f" fillcolor="this" stroked="f" strokeweight="0.5pt">
                <v:textbox>
                  <w:txbxContent>
                    <w:p w:rsidR="00815387" w:rsidRPr="00815387" w14:paraId="74B18E58" w14:textId="673ED2E4">
                      <w:pPr>
                        <w:rPr>
                          <w:color w:val="FFFFFF"/>
                        </w:rPr>
                      </w:pPr>
                      <w:r w:rsidRPr="00815387">
                        <w:rPr>
                          <w:rFonts w:hint="eastAsia"/>
                          <w:color w:val="FFFFFF"/>
                        </w:rPr>
                        <w:t>达、环境优美、融古都风貌与现代文明于一体的江滨城市，为南京的建设明确了发展方向。这项总体规划成果获建</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97504" behindDoc="0" locked="0" layoutInCell="1" allowOverlap="1">
                <wp:simplePos x="0" y="0"/>
                <wp:positionH relativeFrom="column">
                  <wp:posOffset>6096000</wp:posOffset>
                </wp:positionH>
                <wp:positionV relativeFrom="paragraph">
                  <wp:posOffset>4774565</wp:posOffset>
                </wp:positionV>
                <wp:extent cx="127000" cy="127000"/>
                <wp:effectExtent l="0" t="0" r="6350" b="6350"/>
                <wp:wrapNone/>
                <wp:docPr id="540302318" name="文本框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66000E0A">
                            <w:pPr>
                              <w:rPr>
                                <w:color w:val="FFFFFF"/>
                              </w:rPr>
                            </w:pPr>
                            <w:r w:rsidRPr="00815387">
                              <w:rPr>
                                <w:rFonts w:hint="eastAsia"/>
                                <w:color w:val="FFFFFF"/>
                              </w:rPr>
                              <w:t>合南京社会经济持续快速发展的需要，规划部门开展了深入地研究，完成《南京外围城镇南京市居民住宅生活饮用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7" o:spid="_x0000_s1093" type="#_x0000_t202" style="width:10pt;height:10pt;margin-top:375.95pt;margin-left:480pt;mso-wrap-distance-bottom:0;mso-wrap-distance-left:9pt;mso-wrap-distance-right:9pt;mso-wrap-distance-top:0;position:absolute;v-text-anchor:top;z-index:251796480" filled="f" fillcolor="this" stroked="f" strokeweight="0.5pt">
                <v:textbox>
                  <w:txbxContent>
                    <w:p w:rsidR="00815387" w:rsidRPr="00815387" w14:paraId="75C06826" w14:textId="66000E0A">
                      <w:pPr>
                        <w:rPr>
                          <w:color w:val="FFFFFF"/>
                        </w:rPr>
                      </w:pPr>
                      <w:r w:rsidRPr="00815387">
                        <w:rPr>
                          <w:rFonts w:hint="eastAsia"/>
                          <w:color w:val="FFFFFF"/>
                        </w:rPr>
                        <w:t>合南京社会经济持续快速发展的需要，规划部门开展了深入地研究，完成《南京外围城镇南京市居民住宅生活饮用</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95456" behindDoc="0" locked="0" layoutInCell="1" allowOverlap="1">
                <wp:simplePos x="0" y="0"/>
                <wp:positionH relativeFrom="column">
                  <wp:posOffset>6096000</wp:posOffset>
                </wp:positionH>
                <wp:positionV relativeFrom="paragraph">
                  <wp:posOffset>2869565</wp:posOffset>
                </wp:positionV>
                <wp:extent cx="127000" cy="127000"/>
                <wp:effectExtent l="0" t="0" r="6350" b="6350"/>
                <wp:wrapNone/>
                <wp:docPr id="478091938" name="文本框 6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6076AF18">
                            <w:pPr>
                              <w:rPr>
                                <w:color w:val="FFFFFF"/>
                              </w:rPr>
                            </w:pPr>
                            <w:r w:rsidRPr="00815387">
                              <w:rPr>
                                <w:rFonts w:hint="eastAsia"/>
                                <w:color w:val="FFFFFF"/>
                              </w:rPr>
                              <w:t>的</w:t>
                            </w:r>
                            <w:r w:rsidRPr="00815387">
                              <w:rPr>
                                <w:rFonts w:hint="eastAsia"/>
                                <w:color w:val="FFFFFF"/>
                              </w:rPr>
                              <w:t>33</w:t>
                            </w:r>
                            <w:r w:rsidRPr="00815387">
                              <w:rPr>
                                <w:rFonts w:hint="eastAsia"/>
                                <w:color w:val="FFFFFF"/>
                              </w:rPr>
                              <w:t>平方公里增加到约</w:t>
                            </w:r>
                            <w:r w:rsidRPr="00815387">
                              <w:rPr>
                                <w:rFonts w:hint="eastAsia"/>
                                <w:color w:val="FFFFFF"/>
                              </w:rPr>
                              <w:t>39.5</w:t>
                            </w:r>
                            <w:r w:rsidRPr="00815387">
                              <w:rPr>
                                <w:rFonts w:hint="eastAsia"/>
                                <w:color w:val="FFFFFF"/>
                              </w:rPr>
                              <w:t>平方公里，占城市建设总用地的</w:t>
                            </w:r>
                            <w:r w:rsidRPr="00815387">
                              <w:rPr>
                                <w:rFonts w:hint="eastAsia"/>
                                <w:color w:val="FFFFFF"/>
                              </w:rPr>
                              <w:t>20%</w:t>
                            </w:r>
                            <w:r w:rsidRPr="00815387">
                              <w:rPr>
                                <w:rFonts w:hint="eastAsia"/>
                                <w:color w:val="FFFFFF"/>
                              </w:rPr>
                              <w:t>左右，人均居住用地指标保持在</w:t>
                            </w:r>
                            <w:r w:rsidRPr="00815387">
                              <w:rPr>
                                <w:rFonts w:hint="eastAsia"/>
                                <w:color w:val="FFFFFF"/>
                              </w:rPr>
                              <w:t>19</w:t>
                            </w:r>
                            <w:r w:rsidRPr="00815387">
                              <w:rPr>
                                <w:rFonts w:hint="eastAsia"/>
                                <w:color w:val="FFFFFF"/>
                              </w:rPr>
                              <w:t>平方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6" o:spid="_x0000_s1094" type="#_x0000_t202" style="width:10pt;height:10pt;margin-top:225.95pt;margin-left:480pt;mso-wrap-distance-bottom:0;mso-wrap-distance-left:9pt;mso-wrap-distance-right:9pt;mso-wrap-distance-top:0;position:absolute;v-text-anchor:top;z-index:251794432" filled="f" fillcolor="this" stroked="f" strokeweight="0.5pt">
                <v:textbox>
                  <w:txbxContent>
                    <w:p w:rsidR="00815387" w:rsidRPr="00815387" w14:paraId="5495B078" w14:textId="6076AF18">
                      <w:pPr>
                        <w:rPr>
                          <w:color w:val="FFFFFF"/>
                        </w:rPr>
                      </w:pPr>
                      <w:r w:rsidRPr="00815387">
                        <w:rPr>
                          <w:rFonts w:hint="eastAsia"/>
                          <w:color w:val="FFFFFF"/>
                        </w:rPr>
                        <w:t>的</w:t>
                      </w:r>
                      <w:r w:rsidRPr="00815387">
                        <w:rPr>
                          <w:rFonts w:hint="eastAsia"/>
                          <w:color w:val="FFFFFF"/>
                        </w:rPr>
                        <w:t>33</w:t>
                      </w:r>
                      <w:r w:rsidRPr="00815387">
                        <w:rPr>
                          <w:rFonts w:hint="eastAsia"/>
                          <w:color w:val="FFFFFF"/>
                        </w:rPr>
                        <w:t>平方公里增加到约</w:t>
                      </w:r>
                      <w:r w:rsidRPr="00815387">
                        <w:rPr>
                          <w:rFonts w:hint="eastAsia"/>
                          <w:color w:val="FFFFFF"/>
                        </w:rPr>
                        <w:t>39.5</w:t>
                      </w:r>
                      <w:r w:rsidRPr="00815387">
                        <w:rPr>
                          <w:rFonts w:hint="eastAsia"/>
                          <w:color w:val="FFFFFF"/>
                        </w:rPr>
                        <w:t>平方公里，占城市建设总用地的</w:t>
                      </w:r>
                      <w:r w:rsidRPr="00815387">
                        <w:rPr>
                          <w:rFonts w:hint="eastAsia"/>
                          <w:color w:val="FFFFFF"/>
                        </w:rPr>
                        <w:t>20%</w:t>
                      </w:r>
                      <w:r w:rsidRPr="00815387">
                        <w:rPr>
                          <w:rFonts w:hint="eastAsia"/>
                          <w:color w:val="FFFFFF"/>
                        </w:rPr>
                        <w:t>左右，人均居住用地指标保持在</w:t>
                      </w:r>
                      <w:r w:rsidRPr="00815387">
                        <w:rPr>
                          <w:rFonts w:hint="eastAsia"/>
                          <w:color w:val="FFFFFF"/>
                        </w:rPr>
                        <w:t>19</w:t>
                      </w:r>
                      <w:r w:rsidRPr="00815387">
                        <w:rPr>
                          <w:rFonts w:hint="eastAsia"/>
                          <w:color w:val="FFFFFF"/>
                        </w:rPr>
                        <w:t>平方</w:t>
                      </w:r>
                    </w:p>
                  </w:txbxContent>
                </v:textbox>
              </v:shape>
            </w:pict>
          </mc:Fallback>
        </mc:AlternateContent>
      </w:r>
      <w:r>
        <w:rPr>
          <w:rFonts w:ascii="宋体" w:eastAsia="宋体" w:hAnsi="宋体" w:cs="宋体"/>
          <w:color w:val="FF00FF"/>
          <w:sz w:val="42"/>
          <w:szCs w:val="42"/>
          <w:lang w:val="zh-CN"/>
        </w:rPr>
        <mc:AlternateContent>
          <mc:Choice Requires="wps">
            <w:drawing>
              <wp:anchor distT="0" distB="0" distL="114300" distR="114300" simplePos="0" relativeHeight="251793408" behindDoc="0" locked="0" layoutInCell="1" allowOverlap="1">
                <wp:simplePos x="0" y="0"/>
                <wp:positionH relativeFrom="column">
                  <wp:posOffset>6096000</wp:posOffset>
                </wp:positionH>
                <wp:positionV relativeFrom="paragraph">
                  <wp:posOffset>964565</wp:posOffset>
                </wp:positionV>
                <wp:extent cx="127000" cy="127000"/>
                <wp:effectExtent l="0" t="0" r="6350" b="6350"/>
                <wp:wrapNone/>
                <wp:docPr id="1734296419" name="文本框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15387" w:rsidRPr="00815387" w14:textId="01742D5F">
                            <w:pPr>
                              <w:rPr>
                                <w:color w:val="FFFFFF"/>
                              </w:rPr>
                            </w:pPr>
                            <w:r w:rsidRPr="00815387">
                              <w:rPr>
                                <w:rFonts w:hint="eastAsia"/>
                                <w:color w:val="FFFFFF"/>
                              </w:rPr>
                              <w:t>规划部门成立了交通、市政公用、环境、住宅、公共设施等专项规划小组，在充分吸收了各专业主管部门和各区县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5" o:spid="_x0000_s1095" type="#_x0000_t202" style="width:10pt;height:10pt;margin-top:75.95pt;margin-left:480pt;mso-wrap-distance-bottom:0;mso-wrap-distance-left:9pt;mso-wrap-distance-right:9pt;mso-wrap-distance-top:0;position:absolute;v-text-anchor:top;z-index:251792384" filled="f" fillcolor="this" stroked="f" strokeweight="0.5pt">
                <v:textbox>
                  <w:txbxContent>
                    <w:p w:rsidR="00815387" w:rsidRPr="00815387" w14:paraId="18A04ECF" w14:textId="01742D5F">
                      <w:pPr>
                        <w:rPr>
                          <w:color w:val="FFFFFF"/>
                        </w:rPr>
                      </w:pPr>
                      <w:r w:rsidRPr="00815387">
                        <w:rPr>
                          <w:rFonts w:hint="eastAsia"/>
                          <w:color w:val="FFFFFF"/>
                        </w:rPr>
                        <w:t>规划部门成立了交通、市政公用、环境、住宅、公共设施等专项规划小组，在充分吸收了各专业主管部门和各区县</w:t>
                      </w:r>
                    </w:p>
                  </w:txbxContent>
                </v:textbox>
              </v:shape>
            </w:pict>
          </mc:Fallback>
        </mc:AlternateContent>
      </w:r>
      <w:r>
        <w:rPr>
          <w:rFonts w:ascii="宋体" w:eastAsia="宋体" w:hAnsi="宋体" w:cs="宋体"/>
          <w:color w:val="FF00FF"/>
          <w:sz w:val="42"/>
          <w:szCs w:val="42"/>
        </w:rPr>
        <w:t>南京市居民住宅生活饮用水二次供水管理办法（草稿）</w:t>
      </w:r>
    </w:p>
    <w:p w:rsidR="001C5055" w14:paraId="4CEA21F7" w14:textId="77777777">
      <w:pPr>
        <w:spacing w:before="85" w:line="60" w:lineRule="exact"/>
        <w:textAlignment w:val="center"/>
      </w:pPr>
      <w:r>
        <w:drawing>
          <wp:inline distT="0" distB="0" distL="0" distR="0">
            <wp:extent cx="9931400" cy="38100"/>
            <wp:effectExtent l="0" t="0" r="0" b="0"/>
            <wp:docPr id="19" name="IM 19"/>
            <wp:cNvGraphicFramePr/>
            <a:graphic xmlns:a="http://schemas.openxmlformats.org/drawingml/2006/main">
              <a:graphicData uri="http://schemas.openxmlformats.org/drawingml/2006/picture">
                <pic:pic xmlns:pic="http://schemas.openxmlformats.org/drawingml/2006/picture">
                  <pic:nvPicPr>
                    <pic:cNvPr id="19" name="IM 19"/>
                    <pic:cNvPicPr/>
                  </pic:nvPicPr>
                  <pic:blipFill>
                    <a:blip xmlns:r="http://schemas.openxmlformats.org/officeDocument/2006/relationships" r:embed="rId4"/>
                    <a:stretch>
                      <a:fillRect/>
                    </a:stretch>
                  </pic:blipFill>
                  <pic:spPr>
                    <a:xfrm>
                      <a:off x="0" y="0"/>
                      <a:ext cx="9931400" cy="38100"/>
                    </a:xfrm>
                    <a:prstGeom prst="rect">
                      <a:avLst/>
                    </a:prstGeom>
                  </pic:spPr>
                </pic:pic>
              </a:graphicData>
            </a:graphic>
          </wp:inline>
        </w:drawing>
      </w:r>
    </w:p>
    <w:p w:rsidR="001C5055" w14:paraId="4D25D39A" w14:textId="77777777">
      <w:pPr>
        <w:spacing w:line="327" w:lineRule="auto"/>
      </w:pPr>
    </w:p>
    <w:p w:rsidR="001C5055" w14:paraId="3F3390BD" w14:textId="77777777">
      <w:pPr>
        <w:spacing w:before="137" w:line="414" w:lineRule="auto"/>
        <w:ind w:left="16" w:right="9" w:firstLine="81"/>
        <w:rPr>
          <w:rFonts w:ascii="黑体" w:eastAsia="黑体" w:hAnsi="黑体" w:cs="黑体"/>
          <w:sz w:val="42"/>
          <w:szCs w:val="42"/>
        </w:rPr>
      </w:pPr>
      <w:r>
        <w:rPr>
          <w:rFonts w:ascii="黑体" w:eastAsia="黑体" w:hAnsi="黑体" w:cs="黑体"/>
          <w:spacing w:val="-19"/>
          <w:sz w:val="42"/>
          <w:szCs w:val="42"/>
        </w:rPr>
        <w:t>的建设发展对市区性质、规模的影响》、《南京经济社会发展和城镇体系布局的研究》、</w:t>
      </w:r>
      <w:r>
        <w:rPr>
          <w:rFonts w:ascii="黑体" w:eastAsia="黑体" w:hAnsi="黑体" w:cs="黑体"/>
          <w:spacing w:val="3"/>
          <w:sz w:val="42"/>
          <w:szCs w:val="42"/>
        </w:rPr>
        <w:t xml:space="preserve"> </w:t>
      </w:r>
      <w:r>
        <w:rPr>
          <w:rFonts w:ascii="黑体" w:eastAsia="黑体" w:hAnsi="黑体" w:cs="黑体"/>
          <w:spacing w:val="-17"/>
          <w:sz w:val="42"/>
          <w:szCs w:val="42"/>
        </w:rPr>
        <w:t>《南京沿江地区规划研究》、《南京城市交通综合规划》、《南京对外交通规划调整》、</w:t>
      </w:r>
      <w:r>
        <w:rPr>
          <w:rFonts w:ascii="黑体" w:eastAsia="黑体" w:hAnsi="黑体" w:cs="黑体"/>
          <w:spacing w:val="6"/>
          <w:sz w:val="42"/>
          <w:szCs w:val="42"/>
        </w:rPr>
        <w:t xml:space="preserve"> </w:t>
      </w:r>
      <w:r>
        <w:rPr>
          <w:rFonts w:ascii="黑体" w:eastAsia="黑体" w:hAnsi="黑体" w:cs="黑体"/>
          <w:spacing w:val="-1"/>
          <w:sz w:val="42"/>
          <w:szCs w:val="42"/>
        </w:rPr>
        <w:t>《南京市历史文化名城保护规划》、《南京外环公路可行性研究》、《南京工业布局</w:t>
      </w:r>
      <w:r>
        <w:rPr>
          <w:rFonts w:ascii="黑体" w:eastAsia="黑体" w:hAnsi="黑体" w:cs="黑体"/>
          <w:spacing w:val="11"/>
          <w:sz w:val="42"/>
          <w:szCs w:val="42"/>
        </w:rPr>
        <w:t xml:space="preserve">  </w:t>
      </w:r>
      <w:r>
        <w:rPr>
          <w:rFonts w:ascii="黑体" w:eastAsia="黑体" w:hAnsi="黑体" w:cs="黑体"/>
          <w:spacing w:val="2"/>
          <w:sz w:val="42"/>
          <w:szCs w:val="42"/>
        </w:rPr>
        <w:t>调整规划》、《新街口</w:t>
      </w:r>
      <w:r>
        <w:rPr>
          <w:rFonts w:ascii="黑体" w:eastAsia="黑体" w:hAnsi="黑体" w:cs="黑体"/>
          <w:spacing w:val="2"/>
          <w:sz w:val="42"/>
          <w:szCs w:val="42"/>
        </w:rPr>
        <w:t>-</w:t>
      </w:r>
      <w:r>
        <w:rPr>
          <w:rFonts w:ascii="黑体" w:eastAsia="黑体" w:hAnsi="黑体" w:cs="黑体"/>
          <w:spacing w:val="2"/>
          <w:sz w:val="42"/>
          <w:szCs w:val="42"/>
        </w:rPr>
        <w:t>鼓楼市中心规划》、《南京主城分区规划》等课题研究及重</w:t>
      </w:r>
      <w:r>
        <w:rPr>
          <w:rFonts w:ascii="黑体" w:eastAsia="黑体" w:hAnsi="黑体" w:cs="黑体"/>
          <w:spacing w:val="17"/>
          <w:sz w:val="42"/>
          <w:szCs w:val="42"/>
        </w:rPr>
        <w:t xml:space="preserve">  </w:t>
      </w:r>
      <w:r>
        <w:rPr>
          <w:rFonts w:ascii="黑体" w:eastAsia="黑体" w:hAnsi="黑体" w:cs="黑体"/>
          <w:spacing w:val="-1"/>
          <w:sz w:val="42"/>
          <w:szCs w:val="42"/>
        </w:rPr>
        <w:t>点地段</w:t>
      </w:r>
      <w:r>
        <w:rPr>
          <w:rFonts w:ascii="黑体" w:eastAsia="黑体" w:hAnsi="黑体" w:cs="黑体"/>
          <w:spacing w:val="-1"/>
          <w:sz w:val="42"/>
          <w:szCs w:val="42"/>
        </w:rPr>
        <w:t>(</w:t>
      </w:r>
      <w:r>
        <w:rPr>
          <w:rFonts w:ascii="黑体" w:eastAsia="黑体" w:hAnsi="黑体" w:cs="黑体"/>
          <w:spacing w:val="-1"/>
          <w:sz w:val="42"/>
          <w:szCs w:val="42"/>
        </w:rPr>
        <w:t>夫子庙、鼓楼广场、新街口、下关沿江、火车站等地段</w:t>
      </w:r>
      <w:r>
        <w:rPr>
          <w:rFonts w:ascii="黑体" w:eastAsia="黑体" w:hAnsi="黑体" w:cs="黑体"/>
          <w:spacing w:val="-1"/>
          <w:sz w:val="42"/>
          <w:szCs w:val="42"/>
        </w:rPr>
        <w:t>)</w:t>
      </w:r>
      <w:r>
        <w:rPr>
          <w:rFonts w:ascii="黑体" w:eastAsia="黑体" w:hAnsi="黑体" w:cs="黑体"/>
          <w:spacing w:val="-101"/>
          <w:sz w:val="42"/>
          <w:szCs w:val="42"/>
        </w:rPr>
        <w:t xml:space="preserve"> </w:t>
      </w:r>
      <w:r>
        <w:rPr>
          <w:rFonts w:ascii="黑体" w:eastAsia="黑体" w:hAnsi="黑体" w:cs="黑体"/>
          <w:spacing w:val="-1"/>
          <w:sz w:val="42"/>
          <w:szCs w:val="42"/>
        </w:rPr>
        <w:t>的城市设计等工作。</w:t>
      </w:r>
      <w:r>
        <w:rPr>
          <w:rFonts w:ascii="黑体" w:eastAsia="黑体" w:hAnsi="黑体" w:cs="黑体"/>
          <w:sz w:val="42"/>
          <w:szCs w:val="42"/>
        </w:rPr>
        <w:t xml:space="preserve"> </w:t>
      </w:r>
      <w:r>
        <w:rPr>
          <w:rFonts w:ascii="黑体" w:eastAsia="黑体" w:hAnsi="黑体" w:cs="黑体"/>
          <w:spacing w:val="1"/>
          <w:sz w:val="42"/>
          <w:szCs w:val="42"/>
        </w:rPr>
        <w:t>专题规划和研究为总体规划修编积累了新的规划内容提供了理论基础。</w:t>
      </w:r>
    </w:p>
    <w:p w:rsidR="001C5055" w14:paraId="38447BAD" w14:textId="77777777">
      <w:pPr>
        <w:spacing w:before="283" w:line="412" w:lineRule="auto"/>
        <w:ind w:left="69" w:firstLine="1416"/>
        <w:rPr>
          <w:rFonts w:ascii="黑体" w:eastAsia="黑体" w:hAnsi="黑体" w:cs="黑体"/>
          <w:sz w:val="42"/>
          <w:szCs w:val="42"/>
        </w:rPr>
      </w:pPr>
      <w:r>
        <w:rPr>
          <w:rFonts w:ascii="黑体" w:eastAsia="黑体" w:hAnsi="黑体" w:cs="黑体"/>
          <w:spacing w:val="-17"/>
          <w:sz w:val="42"/>
          <w:szCs w:val="42"/>
        </w:rPr>
        <w:t>1989</w:t>
      </w:r>
      <w:r>
        <w:rPr>
          <w:rFonts w:ascii="黑体" w:eastAsia="黑体" w:hAnsi="黑体" w:cs="黑体"/>
          <w:spacing w:val="-43"/>
          <w:sz w:val="42"/>
          <w:szCs w:val="42"/>
        </w:rPr>
        <w:t xml:space="preserve"> </w:t>
      </w:r>
      <w:r>
        <w:rPr>
          <w:rFonts w:ascii="黑体" w:eastAsia="黑体" w:hAnsi="黑体" w:cs="黑体"/>
          <w:spacing w:val="-17"/>
          <w:sz w:val="42"/>
          <w:szCs w:val="42"/>
        </w:rPr>
        <w:t>年成立新一轮总体规划修编的工作班子，</w:t>
      </w:r>
      <w:r>
        <w:rPr>
          <w:rFonts w:ascii="黑体" w:eastAsia="黑体" w:hAnsi="黑体" w:cs="黑体"/>
          <w:spacing w:val="-7"/>
          <w:sz w:val="42"/>
          <w:szCs w:val="42"/>
        </w:rPr>
        <w:t xml:space="preserve"> </w:t>
      </w:r>
      <w:r>
        <w:rPr>
          <w:rFonts w:ascii="黑体" w:eastAsia="黑体" w:hAnsi="黑体" w:cs="黑体"/>
          <w:spacing w:val="-17"/>
          <w:sz w:val="42"/>
          <w:szCs w:val="42"/>
        </w:rPr>
        <w:t>经过一年的调查研究，</w:t>
      </w:r>
      <w:r>
        <w:rPr>
          <w:rFonts w:ascii="黑体" w:eastAsia="黑体" w:hAnsi="黑体" w:cs="黑体"/>
          <w:spacing w:val="-10"/>
          <w:sz w:val="42"/>
          <w:szCs w:val="42"/>
        </w:rPr>
        <w:t xml:space="preserve"> </w:t>
      </w:r>
      <w:r>
        <w:rPr>
          <w:rFonts w:ascii="黑体" w:eastAsia="黑体" w:hAnsi="黑体" w:cs="黑体"/>
          <w:spacing w:val="-17"/>
          <w:sz w:val="42"/>
          <w:szCs w:val="42"/>
        </w:rPr>
        <w:t>编写了</w:t>
      </w:r>
      <w:r>
        <w:rPr>
          <w:rFonts w:ascii="黑体" w:eastAsia="黑体" w:hAnsi="黑体" w:cs="黑体"/>
          <w:spacing w:val="-17"/>
          <w:sz w:val="42"/>
          <w:szCs w:val="42"/>
        </w:rPr>
        <w:t>"</w:t>
      </w:r>
      <w:r>
        <w:rPr>
          <w:rFonts w:ascii="黑体" w:eastAsia="黑体" w:hAnsi="黑体" w:cs="黑体"/>
          <w:sz w:val="42"/>
          <w:szCs w:val="42"/>
        </w:rPr>
        <w:t xml:space="preserve">  </w:t>
      </w:r>
      <w:r>
        <w:rPr>
          <w:rFonts w:ascii="黑体" w:eastAsia="黑体" w:hAnsi="黑体" w:cs="黑体"/>
          <w:spacing w:val="-20"/>
          <w:sz w:val="42"/>
          <w:szCs w:val="42"/>
        </w:rPr>
        <w:t>南京总体规划修编</w:t>
      </w:r>
      <w:r>
        <w:rPr>
          <w:rFonts w:ascii="黑体" w:eastAsia="黑体" w:hAnsi="黑体" w:cs="黑体"/>
          <w:spacing w:val="-20"/>
          <w:sz w:val="42"/>
          <w:szCs w:val="42"/>
        </w:rPr>
        <w:t>"</w:t>
      </w:r>
      <w:r>
        <w:rPr>
          <w:rFonts w:ascii="黑体" w:eastAsia="黑体" w:hAnsi="黑体" w:cs="黑体"/>
          <w:spacing w:val="-109"/>
          <w:sz w:val="42"/>
          <w:szCs w:val="42"/>
        </w:rPr>
        <w:t xml:space="preserve"> </w:t>
      </w:r>
      <w:r>
        <w:rPr>
          <w:rFonts w:ascii="黑体" w:eastAsia="黑体" w:hAnsi="黑体" w:cs="黑体"/>
          <w:spacing w:val="-20"/>
          <w:sz w:val="42"/>
          <w:szCs w:val="42"/>
        </w:rPr>
        <w:t>的工作计划，</w:t>
      </w:r>
      <w:r>
        <w:rPr>
          <w:rFonts w:ascii="黑体" w:eastAsia="黑体" w:hAnsi="黑体" w:cs="黑体"/>
          <w:spacing w:val="34"/>
          <w:sz w:val="42"/>
          <w:szCs w:val="42"/>
        </w:rPr>
        <w:t xml:space="preserve"> </w:t>
      </w:r>
      <w:r>
        <w:rPr>
          <w:rFonts w:ascii="黑体" w:eastAsia="黑体" w:hAnsi="黑体" w:cs="黑体"/>
          <w:spacing w:val="-20"/>
          <w:sz w:val="42"/>
          <w:szCs w:val="42"/>
        </w:rPr>
        <w:t>王荣炳市长改为</w:t>
      </w:r>
      <w:r>
        <w:rPr>
          <w:rFonts w:ascii="黑体" w:eastAsia="黑体" w:hAnsi="黑体" w:cs="黑体"/>
          <w:spacing w:val="-20"/>
          <w:sz w:val="42"/>
          <w:szCs w:val="42"/>
        </w:rPr>
        <w:t>"</w:t>
      </w:r>
      <w:r>
        <w:rPr>
          <w:rFonts w:ascii="黑体" w:eastAsia="黑体" w:hAnsi="黑体" w:cs="黑体"/>
          <w:spacing w:val="-118"/>
          <w:sz w:val="42"/>
          <w:szCs w:val="42"/>
        </w:rPr>
        <w:t xml:space="preserve"> </w:t>
      </w:r>
      <w:r>
        <w:rPr>
          <w:rFonts w:ascii="黑体" w:eastAsia="黑体" w:hAnsi="黑体" w:cs="黑体"/>
          <w:spacing w:val="-20"/>
          <w:sz w:val="42"/>
          <w:szCs w:val="42"/>
        </w:rPr>
        <w:t>工作方案</w:t>
      </w:r>
      <w:r>
        <w:rPr>
          <w:rFonts w:ascii="黑体" w:eastAsia="黑体" w:hAnsi="黑体" w:cs="黑体"/>
          <w:spacing w:val="-20"/>
          <w:sz w:val="42"/>
          <w:szCs w:val="42"/>
        </w:rPr>
        <w:t>"</w:t>
      </w:r>
      <w:r>
        <w:rPr>
          <w:rFonts w:ascii="黑体" w:eastAsia="黑体" w:hAnsi="黑体" w:cs="黑体"/>
          <w:spacing w:val="-111"/>
          <w:sz w:val="42"/>
          <w:szCs w:val="42"/>
        </w:rPr>
        <w:t xml:space="preserve"> </w:t>
      </w:r>
      <w:r>
        <w:rPr>
          <w:rFonts w:ascii="黑体" w:eastAsia="黑体" w:hAnsi="黑体" w:cs="黑体"/>
          <w:spacing w:val="-20"/>
          <w:sz w:val="42"/>
          <w:szCs w:val="42"/>
        </w:rPr>
        <w:t>。</w:t>
      </w:r>
      <w:r>
        <w:rPr>
          <w:rFonts w:ascii="黑体" w:eastAsia="黑体" w:hAnsi="黑体" w:cs="黑体"/>
          <w:spacing w:val="-20"/>
          <w:sz w:val="42"/>
          <w:szCs w:val="42"/>
        </w:rPr>
        <w:t>1990</w:t>
      </w:r>
      <w:r>
        <w:rPr>
          <w:rFonts w:ascii="黑体" w:eastAsia="黑体" w:hAnsi="黑体" w:cs="黑体"/>
          <w:spacing w:val="-20"/>
          <w:sz w:val="42"/>
          <w:szCs w:val="42"/>
        </w:rPr>
        <w:t>年</w:t>
      </w:r>
      <w:r>
        <w:rPr>
          <w:rFonts w:ascii="黑体" w:eastAsia="黑体" w:hAnsi="黑体" w:cs="黑体"/>
          <w:spacing w:val="-85"/>
          <w:sz w:val="42"/>
          <w:szCs w:val="42"/>
        </w:rPr>
        <w:t xml:space="preserve"> </w:t>
      </w:r>
      <w:r>
        <w:rPr>
          <w:rFonts w:ascii="黑体" w:eastAsia="黑体" w:hAnsi="黑体" w:cs="黑体"/>
          <w:spacing w:val="-20"/>
          <w:sz w:val="42"/>
          <w:szCs w:val="42"/>
        </w:rPr>
        <w:t>6</w:t>
      </w:r>
      <w:r>
        <w:rPr>
          <w:rFonts w:ascii="黑体" w:eastAsia="黑体" w:hAnsi="黑体" w:cs="黑体"/>
          <w:spacing w:val="-102"/>
          <w:sz w:val="42"/>
          <w:szCs w:val="42"/>
        </w:rPr>
        <w:t xml:space="preserve"> </w:t>
      </w:r>
      <w:r>
        <w:rPr>
          <w:rFonts w:ascii="黑体" w:eastAsia="黑体" w:hAnsi="黑体" w:cs="黑体"/>
          <w:spacing w:val="-20"/>
          <w:sz w:val="42"/>
          <w:szCs w:val="42"/>
        </w:rPr>
        <w:t>月</w:t>
      </w:r>
      <w:r>
        <w:rPr>
          <w:rFonts w:ascii="黑体" w:eastAsia="黑体" w:hAnsi="黑体" w:cs="黑体"/>
          <w:spacing w:val="-92"/>
          <w:sz w:val="42"/>
          <w:szCs w:val="42"/>
        </w:rPr>
        <w:t xml:space="preserve"> </w:t>
      </w:r>
      <w:r>
        <w:rPr>
          <w:rFonts w:ascii="黑体" w:eastAsia="黑体" w:hAnsi="黑体" w:cs="黑体"/>
          <w:spacing w:val="-20"/>
          <w:sz w:val="42"/>
          <w:szCs w:val="42"/>
        </w:rPr>
        <w:t>23</w:t>
      </w:r>
      <w:r>
        <w:rPr>
          <w:rFonts w:ascii="黑体" w:eastAsia="黑体" w:hAnsi="黑体" w:cs="黑体"/>
          <w:spacing w:val="-66"/>
          <w:sz w:val="42"/>
          <w:szCs w:val="42"/>
        </w:rPr>
        <w:t xml:space="preserve"> </w:t>
      </w:r>
      <w:r>
        <w:rPr>
          <w:rFonts w:ascii="黑体" w:eastAsia="黑体" w:hAnsi="黑体" w:cs="黑体"/>
          <w:spacing w:val="-20"/>
          <w:sz w:val="42"/>
          <w:szCs w:val="42"/>
        </w:rPr>
        <w:t>日，</w:t>
      </w:r>
      <w:r>
        <w:rPr>
          <w:rFonts w:ascii="黑体" w:eastAsia="黑体" w:hAnsi="黑体" w:cs="黑体"/>
          <w:spacing w:val="-36"/>
          <w:sz w:val="42"/>
          <w:szCs w:val="42"/>
        </w:rPr>
        <w:t xml:space="preserve"> </w:t>
      </w:r>
      <w:r>
        <w:rPr>
          <w:rFonts w:ascii="黑体" w:eastAsia="黑体" w:hAnsi="黑体" w:cs="黑体"/>
          <w:spacing w:val="-20"/>
          <w:sz w:val="42"/>
          <w:szCs w:val="42"/>
        </w:rPr>
        <w:t>南</w:t>
      </w:r>
      <w:r>
        <w:rPr>
          <w:rFonts w:ascii="黑体" w:eastAsia="黑体" w:hAnsi="黑体" w:cs="黑体"/>
          <w:sz w:val="42"/>
          <w:szCs w:val="42"/>
        </w:rPr>
        <w:t xml:space="preserve"> </w:t>
      </w:r>
      <w:r>
        <w:rPr>
          <w:rFonts w:ascii="黑体" w:eastAsia="黑体" w:hAnsi="黑体" w:cs="黑体"/>
          <w:spacing w:val="-2"/>
          <w:sz w:val="42"/>
          <w:szCs w:val="42"/>
        </w:rPr>
        <w:t>京市人民政府批转同意市规划局《关于南京市城市总体规划修订的工作方案》，总体</w:t>
      </w:r>
      <w:r>
        <w:rPr>
          <w:rFonts w:ascii="黑体" w:eastAsia="黑体" w:hAnsi="黑体" w:cs="黑体"/>
          <w:spacing w:val="36"/>
          <w:sz w:val="42"/>
          <w:szCs w:val="42"/>
        </w:rPr>
        <w:t xml:space="preserve"> </w:t>
      </w:r>
      <w:r>
        <w:rPr>
          <w:rFonts w:ascii="黑体" w:eastAsia="黑体" w:hAnsi="黑体" w:cs="黑体"/>
          <w:spacing w:val="-12"/>
          <w:sz w:val="42"/>
          <w:szCs w:val="42"/>
        </w:rPr>
        <w:t>规划的修订工作正式开始。</w:t>
      </w:r>
      <w:r>
        <w:rPr>
          <w:rFonts w:ascii="黑体" w:eastAsia="黑体" w:hAnsi="黑体" w:cs="黑体"/>
          <w:spacing w:val="58"/>
          <w:sz w:val="42"/>
          <w:szCs w:val="42"/>
        </w:rPr>
        <w:t xml:space="preserve"> </w:t>
      </w:r>
      <w:r>
        <w:rPr>
          <w:rFonts w:ascii="黑体" w:eastAsia="黑体" w:hAnsi="黑体" w:cs="黑体"/>
          <w:spacing w:val="-12"/>
          <w:sz w:val="42"/>
          <w:szCs w:val="42"/>
        </w:rPr>
        <w:t>1990</w:t>
      </w:r>
      <w:r>
        <w:rPr>
          <w:rFonts w:ascii="黑体" w:eastAsia="黑体" w:hAnsi="黑体" w:cs="黑体"/>
          <w:spacing w:val="-12"/>
          <w:sz w:val="42"/>
          <w:szCs w:val="42"/>
        </w:rPr>
        <w:t>年底完成了《南京市城市规划纲要</w:t>
      </w:r>
      <w:r>
        <w:rPr>
          <w:rFonts w:ascii="黑体" w:eastAsia="黑体" w:hAnsi="黑体" w:cs="黑体"/>
          <w:spacing w:val="-12"/>
          <w:sz w:val="42"/>
          <w:szCs w:val="42"/>
        </w:rPr>
        <w:t>(</w:t>
      </w:r>
      <w:r>
        <w:rPr>
          <w:rFonts w:ascii="黑体" w:eastAsia="黑体" w:hAnsi="黑体" w:cs="黑体"/>
          <w:spacing w:val="-120"/>
          <w:sz w:val="42"/>
          <w:szCs w:val="42"/>
        </w:rPr>
        <w:t xml:space="preserve"> </w:t>
      </w:r>
      <w:r>
        <w:rPr>
          <w:rFonts w:ascii="黑体" w:eastAsia="黑体" w:hAnsi="黑体" w:cs="黑体"/>
          <w:spacing w:val="-12"/>
          <w:sz w:val="42"/>
          <w:szCs w:val="42"/>
        </w:rPr>
        <w:t>送审稿</w:t>
      </w:r>
      <w:r>
        <w:rPr>
          <w:rFonts w:ascii="黑体" w:eastAsia="黑体" w:hAnsi="黑体" w:cs="黑体"/>
          <w:spacing w:val="-12"/>
          <w:sz w:val="42"/>
          <w:szCs w:val="42"/>
        </w:rPr>
        <w:t>)</w:t>
      </w:r>
      <w:r>
        <w:rPr>
          <w:rFonts w:ascii="黑体" w:eastAsia="黑体" w:hAnsi="黑体" w:cs="黑体"/>
          <w:spacing w:val="-96"/>
          <w:sz w:val="42"/>
          <w:szCs w:val="42"/>
        </w:rPr>
        <w:t xml:space="preserve"> </w:t>
      </w:r>
      <w:r>
        <w:rPr>
          <w:rFonts w:ascii="黑体" w:eastAsia="黑体" w:hAnsi="黑体" w:cs="黑体"/>
          <w:spacing w:val="-12"/>
          <w:sz w:val="42"/>
          <w:szCs w:val="42"/>
        </w:rPr>
        <w:t>》。</w:t>
      </w:r>
      <w:r>
        <w:rPr>
          <w:rFonts w:ascii="黑体" w:eastAsia="黑体" w:hAnsi="黑体" w:cs="黑体"/>
          <w:spacing w:val="-121"/>
          <w:sz w:val="42"/>
          <w:szCs w:val="42"/>
        </w:rPr>
        <w:t xml:space="preserve"> </w:t>
      </w:r>
      <w:r>
        <w:rPr>
          <w:rFonts w:ascii="黑体" w:eastAsia="黑体" w:hAnsi="黑体" w:cs="黑体"/>
          <w:spacing w:val="-12"/>
          <w:sz w:val="42"/>
          <w:szCs w:val="42"/>
        </w:rPr>
        <w:t>1991</w:t>
      </w:r>
      <w:r>
        <w:rPr>
          <w:rFonts w:ascii="黑体" w:eastAsia="黑体" w:hAnsi="黑体" w:cs="黑体"/>
          <w:sz w:val="42"/>
          <w:szCs w:val="42"/>
        </w:rPr>
        <w:t xml:space="preserve"> </w:t>
      </w:r>
      <w:r>
        <w:rPr>
          <w:rFonts w:ascii="黑体" w:eastAsia="黑体" w:hAnsi="黑体" w:cs="黑体"/>
          <w:spacing w:val="-20"/>
          <w:sz w:val="42"/>
          <w:szCs w:val="42"/>
        </w:rPr>
        <w:t>年，</w:t>
      </w:r>
      <w:r>
        <w:rPr>
          <w:rFonts w:ascii="黑体" w:eastAsia="黑体" w:hAnsi="黑体" w:cs="黑体"/>
          <w:spacing w:val="13"/>
          <w:sz w:val="42"/>
          <w:szCs w:val="42"/>
        </w:rPr>
        <w:t xml:space="preserve"> </w:t>
      </w:r>
      <w:r>
        <w:rPr>
          <w:rFonts w:ascii="黑体" w:eastAsia="黑体" w:hAnsi="黑体" w:cs="黑体"/>
          <w:spacing w:val="-20"/>
          <w:sz w:val="42"/>
          <w:szCs w:val="42"/>
        </w:rPr>
        <w:t>规划编制单位完成了城市总体规划修订初稿。</w:t>
      </w:r>
      <w:r>
        <w:rPr>
          <w:rFonts w:ascii="黑体" w:eastAsia="黑体" w:hAnsi="黑体" w:cs="黑体"/>
          <w:spacing w:val="15"/>
          <w:sz w:val="42"/>
          <w:szCs w:val="42"/>
        </w:rPr>
        <w:t xml:space="preserve"> </w:t>
      </w:r>
      <w:r>
        <w:rPr>
          <w:rFonts w:ascii="黑体" w:eastAsia="黑体" w:hAnsi="黑体" w:cs="黑体"/>
          <w:spacing w:val="-20"/>
          <w:sz w:val="42"/>
          <w:szCs w:val="42"/>
        </w:rPr>
        <w:t>1991</w:t>
      </w:r>
      <w:r>
        <w:rPr>
          <w:rFonts w:ascii="黑体" w:eastAsia="黑体" w:hAnsi="黑体" w:cs="黑体"/>
          <w:spacing w:val="-20"/>
          <w:sz w:val="42"/>
          <w:szCs w:val="42"/>
        </w:rPr>
        <w:t>年</w:t>
      </w:r>
      <w:r>
        <w:rPr>
          <w:rFonts w:ascii="黑体" w:eastAsia="黑体" w:hAnsi="黑体" w:cs="黑体"/>
          <w:spacing w:val="-89"/>
          <w:sz w:val="42"/>
          <w:szCs w:val="42"/>
        </w:rPr>
        <w:t xml:space="preserve"> </w:t>
      </w:r>
      <w:r>
        <w:rPr>
          <w:rFonts w:ascii="黑体" w:eastAsia="黑体" w:hAnsi="黑体" w:cs="黑体"/>
          <w:spacing w:val="-20"/>
          <w:sz w:val="42"/>
          <w:szCs w:val="42"/>
        </w:rPr>
        <w:t>4</w:t>
      </w:r>
      <w:r>
        <w:rPr>
          <w:rFonts w:ascii="黑体" w:eastAsia="黑体" w:hAnsi="黑体" w:cs="黑体"/>
          <w:spacing w:val="-102"/>
          <w:sz w:val="42"/>
          <w:szCs w:val="42"/>
        </w:rPr>
        <w:t xml:space="preserve"> </w:t>
      </w:r>
      <w:r>
        <w:rPr>
          <w:rFonts w:ascii="黑体" w:eastAsia="黑体" w:hAnsi="黑体" w:cs="黑体"/>
          <w:spacing w:val="-20"/>
          <w:sz w:val="42"/>
          <w:szCs w:val="42"/>
        </w:rPr>
        <w:t>月</w:t>
      </w:r>
      <w:r>
        <w:rPr>
          <w:rFonts w:ascii="黑体" w:eastAsia="黑体" w:hAnsi="黑体" w:cs="黑体"/>
          <w:spacing w:val="-59"/>
          <w:sz w:val="42"/>
          <w:szCs w:val="42"/>
        </w:rPr>
        <w:t xml:space="preserve"> </w:t>
      </w:r>
      <w:r>
        <w:rPr>
          <w:rFonts w:ascii="黑体" w:eastAsia="黑体" w:hAnsi="黑体" w:cs="黑体"/>
          <w:spacing w:val="-20"/>
          <w:sz w:val="42"/>
          <w:szCs w:val="42"/>
        </w:rPr>
        <w:t>1</w:t>
      </w:r>
      <w:r>
        <w:rPr>
          <w:rFonts w:ascii="黑体" w:eastAsia="黑体" w:hAnsi="黑体" w:cs="黑体"/>
          <w:spacing w:val="-46"/>
          <w:sz w:val="42"/>
          <w:szCs w:val="42"/>
        </w:rPr>
        <w:t xml:space="preserve"> </w:t>
      </w:r>
      <w:r>
        <w:rPr>
          <w:rFonts w:ascii="黑体" w:eastAsia="黑体" w:hAnsi="黑体" w:cs="黑体"/>
          <w:spacing w:val="-20"/>
          <w:sz w:val="42"/>
          <w:szCs w:val="42"/>
        </w:rPr>
        <w:t>日，</w:t>
      </w:r>
      <w:r>
        <w:rPr>
          <w:rFonts w:ascii="黑体" w:eastAsia="黑体" w:hAnsi="黑体" w:cs="黑体"/>
          <w:spacing w:val="-34"/>
          <w:sz w:val="42"/>
          <w:szCs w:val="42"/>
        </w:rPr>
        <w:t xml:space="preserve"> </w:t>
      </w:r>
      <w:r>
        <w:rPr>
          <w:rFonts w:ascii="黑体" w:eastAsia="黑体" w:hAnsi="黑体" w:cs="黑体"/>
          <w:spacing w:val="-20"/>
          <w:sz w:val="42"/>
          <w:szCs w:val="42"/>
        </w:rPr>
        <w:t>南京规划建设委</w:t>
      </w:r>
      <w:r>
        <w:rPr>
          <w:rFonts w:ascii="黑体" w:eastAsia="黑体" w:hAnsi="黑体" w:cs="黑体"/>
          <w:sz w:val="42"/>
          <w:szCs w:val="42"/>
        </w:rPr>
        <w:t xml:space="preserve"> </w:t>
      </w:r>
      <w:r>
        <w:rPr>
          <w:rFonts w:ascii="黑体" w:eastAsia="黑体" w:hAnsi="黑体" w:cs="黑体"/>
          <w:spacing w:val="-6"/>
          <w:sz w:val="42"/>
          <w:szCs w:val="42"/>
        </w:rPr>
        <w:t>员召开第五次全体会议，审议</w:t>
      </w:r>
      <w:r>
        <w:rPr>
          <w:rFonts w:ascii="黑体" w:eastAsia="黑体" w:hAnsi="黑体" w:cs="黑体"/>
          <w:spacing w:val="-38"/>
          <w:sz w:val="42"/>
          <w:szCs w:val="42"/>
        </w:rPr>
        <w:t xml:space="preserve"> </w:t>
      </w:r>
      <w:r>
        <w:rPr>
          <w:rFonts w:ascii="黑体" w:eastAsia="黑体" w:hAnsi="黑体" w:cs="黑体"/>
          <w:spacing w:val="-6"/>
          <w:sz w:val="42"/>
          <w:szCs w:val="42"/>
        </w:rPr>
        <w:t>《南京市城市规划纲要》。对城市性质、城市布局和城</w:t>
      </w:r>
      <w:r>
        <w:rPr>
          <w:rFonts w:ascii="黑体" w:eastAsia="黑体" w:hAnsi="黑体" w:cs="黑体"/>
          <w:sz w:val="42"/>
          <w:szCs w:val="42"/>
        </w:rPr>
        <w:t xml:space="preserve"> </w:t>
      </w:r>
      <w:r>
        <w:rPr>
          <w:rFonts w:ascii="黑体" w:eastAsia="黑体" w:hAnsi="黑体" w:cs="黑体"/>
          <w:spacing w:val="-6"/>
          <w:sz w:val="42"/>
          <w:szCs w:val="42"/>
        </w:rPr>
        <w:t>市用地发展方向、古都风貌保护、城市交通、环境质量等内容提出了审议意见。</w:t>
      </w:r>
      <w:r>
        <w:rPr>
          <w:rFonts w:ascii="黑体" w:eastAsia="黑体" w:hAnsi="黑体" w:cs="黑体"/>
          <w:spacing w:val="85"/>
          <w:sz w:val="42"/>
          <w:szCs w:val="42"/>
        </w:rPr>
        <w:t xml:space="preserve"> </w:t>
      </w:r>
      <w:r>
        <w:rPr>
          <w:rFonts w:ascii="黑体" w:eastAsia="黑体" w:hAnsi="黑体" w:cs="黑体"/>
          <w:spacing w:val="-6"/>
          <w:sz w:val="42"/>
          <w:szCs w:val="42"/>
        </w:rPr>
        <w:t>1992</w:t>
      </w:r>
      <w:r>
        <w:rPr>
          <w:rFonts w:ascii="黑体" w:eastAsia="黑体" w:hAnsi="黑体" w:cs="黑体"/>
          <w:sz w:val="42"/>
          <w:szCs w:val="42"/>
        </w:rPr>
        <w:t xml:space="preserve"> </w:t>
      </w:r>
      <w:r>
        <w:rPr>
          <w:rFonts w:ascii="黑体" w:eastAsia="黑体" w:hAnsi="黑体" w:cs="黑体"/>
          <w:spacing w:val="-5"/>
          <w:sz w:val="42"/>
          <w:szCs w:val="42"/>
        </w:rPr>
        <w:t>年</w:t>
      </w:r>
      <w:r>
        <w:rPr>
          <w:rFonts w:ascii="黑体" w:eastAsia="黑体" w:hAnsi="黑体" w:cs="黑体"/>
          <w:spacing w:val="-26"/>
          <w:sz w:val="42"/>
          <w:szCs w:val="42"/>
        </w:rPr>
        <w:t xml:space="preserve"> </w:t>
      </w:r>
      <w:r>
        <w:rPr>
          <w:rFonts w:ascii="黑体" w:eastAsia="黑体" w:hAnsi="黑体" w:cs="黑体"/>
          <w:spacing w:val="-5"/>
          <w:sz w:val="42"/>
          <w:szCs w:val="42"/>
        </w:rPr>
        <w:t>12</w:t>
      </w:r>
      <w:r>
        <w:rPr>
          <w:rFonts w:ascii="黑体" w:eastAsia="黑体" w:hAnsi="黑体" w:cs="黑体"/>
          <w:spacing w:val="-123"/>
          <w:sz w:val="42"/>
          <w:szCs w:val="42"/>
        </w:rPr>
        <w:t xml:space="preserve"> </w:t>
      </w:r>
      <w:r>
        <w:rPr>
          <w:rFonts w:ascii="黑体" w:eastAsia="黑体" w:hAnsi="黑体" w:cs="黑体"/>
          <w:spacing w:val="-5"/>
          <w:sz w:val="42"/>
          <w:szCs w:val="42"/>
        </w:rPr>
        <w:t>月</w:t>
      </w:r>
      <w:r>
        <w:rPr>
          <w:rFonts w:ascii="黑体" w:eastAsia="黑体" w:hAnsi="黑体" w:cs="黑体"/>
          <w:spacing w:val="-59"/>
          <w:sz w:val="42"/>
          <w:szCs w:val="42"/>
        </w:rPr>
        <w:t xml:space="preserve"> </w:t>
      </w:r>
      <w:r>
        <w:rPr>
          <w:rFonts w:ascii="黑体" w:eastAsia="黑体" w:hAnsi="黑体" w:cs="黑体"/>
          <w:spacing w:val="-5"/>
          <w:sz w:val="42"/>
          <w:szCs w:val="42"/>
        </w:rPr>
        <w:t>1</w:t>
      </w:r>
      <w:r>
        <w:rPr>
          <w:rFonts w:ascii="黑体" w:eastAsia="黑体" w:hAnsi="黑体" w:cs="黑体"/>
          <w:spacing w:val="-47"/>
          <w:sz w:val="42"/>
          <w:szCs w:val="42"/>
        </w:rPr>
        <w:t xml:space="preserve"> </w:t>
      </w:r>
      <w:r>
        <w:rPr>
          <w:rFonts w:ascii="黑体" w:eastAsia="黑体" w:hAnsi="黑体" w:cs="黑体"/>
          <w:spacing w:val="-5"/>
          <w:sz w:val="42"/>
          <w:szCs w:val="42"/>
        </w:rPr>
        <w:t>日至</w:t>
      </w:r>
      <w:r>
        <w:rPr>
          <w:rFonts w:ascii="黑体" w:eastAsia="黑体" w:hAnsi="黑体" w:cs="黑体"/>
          <w:spacing w:val="-91"/>
          <w:sz w:val="42"/>
          <w:szCs w:val="42"/>
        </w:rPr>
        <w:t xml:space="preserve"> </w:t>
      </w:r>
      <w:r>
        <w:rPr>
          <w:rFonts w:ascii="黑体" w:eastAsia="黑体" w:hAnsi="黑体" w:cs="黑体"/>
          <w:spacing w:val="-5"/>
          <w:sz w:val="42"/>
          <w:szCs w:val="42"/>
        </w:rPr>
        <w:t>4</w:t>
      </w:r>
      <w:r>
        <w:rPr>
          <w:rFonts w:ascii="黑体" w:eastAsia="黑体" w:hAnsi="黑体" w:cs="黑体"/>
          <w:spacing w:val="-42"/>
          <w:sz w:val="42"/>
          <w:szCs w:val="42"/>
        </w:rPr>
        <w:t xml:space="preserve"> </w:t>
      </w:r>
      <w:r>
        <w:rPr>
          <w:rFonts w:ascii="黑体" w:eastAsia="黑体" w:hAnsi="黑体" w:cs="黑体"/>
          <w:spacing w:val="-5"/>
          <w:sz w:val="42"/>
          <w:szCs w:val="42"/>
        </w:rPr>
        <w:t>日，市政府召开南京城市总体规划专家咨询论证会，通过对总体规</w:t>
      </w:r>
      <w:r>
        <w:rPr>
          <w:rFonts w:ascii="黑体" w:eastAsia="黑体" w:hAnsi="黑体" w:cs="黑体"/>
          <w:sz w:val="42"/>
          <w:szCs w:val="42"/>
        </w:rPr>
        <w:t xml:space="preserve">  </w:t>
      </w:r>
      <w:r>
        <w:rPr>
          <w:rFonts w:ascii="黑体" w:eastAsia="黑体" w:hAnsi="黑体" w:cs="黑体"/>
          <w:spacing w:val="-6"/>
          <w:sz w:val="42"/>
          <w:szCs w:val="42"/>
        </w:rPr>
        <w:t>划方案的论证。</w:t>
      </w:r>
      <w:r>
        <w:rPr>
          <w:rFonts w:ascii="黑体" w:eastAsia="黑体" w:hAnsi="黑体" w:cs="黑体"/>
          <w:spacing w:val="70"/>
          <w:sz w:val="42"/>
          <w:szCs w:val="42"/>
        </w:rPr>
        <w:t xml:space="preserve"> </w:t>
      </w:r>
      <w:r>
        <w:rPr>
          <w:rFonts w:ascii="黑体" w:eastAsia="黑体" w:hAnsi="黑体" w:cs="黑体"/>
          <w:spacing w:val="-6"/>
          <w:sz w:val="42"/>
          <w:szCs w:val="42"/>
        </w:rPr>
        <w:t>1993</w:t>
      </w:r>
      <w:r>
        <w:rPr>
          <w:rFonts w:ascii="黑体" w:eastAsia="黑体" w:hAnsi="黑体" w:cs="黑体"/>
          <w:spacing w:val="-6"/>
          <w:sz w:val="42"/>
          <w:szCs w:val="42"/>
        </w:rPr>
        <w:t>年</w:t>
      </w:r>
      <w:r>
        <w:rPr>
          <w:rFonts w:ascii="黑体" w:eastAsia="黑体" w:hAnsi="黑体" w:cs="黑体"/>
          <w:spacing w:val="-59"/>
          <w:sz w:val="42"/>
          <w:szCs w:val="42"/>
        </w:rPr>
        <w:t xml:space="preserve"> </w:t>
      </w:r>
      <w:r>
        <w:rPr>
          <w:rFonts w:ascii="黑体" w:eastAsia="黑体" w:hAnsi="黑体" w:cs="黑体"/>
          <w:spacing w:val="-6"/>
          <w:sz w:val="42"/>
          <w:szCs w:val="42"/>
        </w:rPr>
        <w:t>1</w:t>
      </w:r>
      <w:r>
        <w:rPr>
          <w:rFonts w:ascii="黑体" w:eastAsia="黑体" w:hAnsi="黑体" w:cs="黑体"/>
          <w:spacing w:val="-100"/>
          <w:sz w:val="42"/>
          <w:szCs w:val="42"/>
        </w:rPr>
        <w:t xml:space="preserve"> </w:t>
      </w:r>
      <w:r>
        <w:rPr>
          <w:rFonts w:ascii="黑体" w:eastAsia="黑体" w:hAnsi="黑体" w:cs="黑体"/>
          <w:spacing w:val="-6"/>
          <w:sz w:val="42"/>
          <w:szCs w:val="42"/>
        </w:rPr>
        <w:t>月</w:t>
      </w:r>
      <w:r>
        <w:rPr>
          <w:rFonts w:ascii="黑体" w:eastAsia="黑体" w:hAnsi="黑体" w:cs="黑体"/>
          <w:spacing w:val="-59"/>
          <w:sz w:val="42"/>
          <w:szCs w:val="42"/>
        </w:rPr>
        <w:t xml:space="preserve"> </w:t>
      </w:r>
      <w:r>
        <w:rPr>
          <w:rFonts w:ascii="黑体" w:eastAsia="黑体" w:hAnsi="黑体" w:cs="黑体"/>
          <w:spacing w:val="-6"/>
          <w:sz w:val="42"/>
          <w:szCs w:val="42"/>
        </w:rPr>
        <w:t>16</w:t>
      </w:r>
      <w:r>
        <w:rPr>
          <w:rFonts w:ascii="黑体" w:eastAsia="黑体" w:hAnsi="黑体" w:cs="黑体"/>
          <w:spacing w:val="-69"/>
          <w:sz w:val="42"/>
          <w:szCs w:val="42"/>
        </w:rPr>
        <w:t xml:space="preserve"> </w:t>
      </w:r>
      <w:r>
        <w:rPr>
          <w:rFonts w:ascii="黑体" w:eastAsia="黑体" w:hAnsi="黑体" w:cs="黑体"/>
          <w:spacing w:val="-6"/>
          <w:sz w:val="42"/>
          <w:szCs w:val="42"/>
        </w:rPr>
        <w:t>日经市十届人大常委会第</w:t>
      </w:r>
      <w:r>
        <w:rPr>
          <w:rFonts w:ascii="黑体" w:eastAsia="黑体" w:hAnsi="黑体" w:cs="黑体"/>
          <w:spacing w:val="-95"/>
          <w:sz w:val="42"/>
          <w:szCs w:val="42"/>
        </w:rPr>
        <w:t xml:space="preserve"> </w:t>
      </w:r>
      <w:r>
        <w:rPr>
          <w:rFonts w:ascii="黑体" w:eastAsia="黑体" w:hAnsi="黑体" w:cs="黑体"/>
          <w:spacing w:val="-6"/>
          <w:sz w:val="42"/>
          <w:szCs w:val="42"/>
        </w:rPr>
        <w:t>36</w:t>
      </w:r>
      <w:r>
        <w:rPr>
          <w:rFonts w:ascii="黑体" w:eastAsia="黑体" w:hAnsi="黑体" w:cs="黑体"/>
          <w:spacing w:val="-6"/>
          <w:sz w:val="42"/>
          <w:szCs w:val="42"/>
        </w:rPr>
        <w:t>次会议审议通过。同年</w:t>
      </w:r>
      <w:r>
        <w:rPr>
          <w:rFonts w:ascii="黑体" w:eastAsia="黑体" w:hAnsi="黑体" w:cs="黑体"/>
          <w:spacing w:val="-88"/>
          <w:sz w:val="42"/>
          <w:szCs w:val="42"/>
        </w:rPr>
        <w:t xml:space="preserve"> </w:t>
      </w:r>
      <w:r>
        <w:rPr>
          <w:rFonts w:ascii="黑体" w:eastAsia="黑体" w:hAnsi="黑体" w:cs="黑体"/>
          <w:spacing w:val="-6"/>
          <w:sz w:val="42"/>
          <w:szCs w:val="42"/>
        </w:rPr>
        <w:t>4</w:t>
      </w:r>
      <w:r>
        <w:rPr>
          <w:rFonts w:ascii="黑体" w:eastAsia="黑体" w:hAnsi="黑体" w:cs="黑体"/>
          <w:sz w:val="42"/>
          <w:szCs w:val="42"/>
        </w:rPr>
        <w:t xml:space="preserve"> </w:t>
      </w:r>
      <w:r>
        <w:rPr>
          <w:rFonts w:ascii="黑体" w:eastAsia="黑体" w:hAnsi="黑体" w:cs="黑体"/>
          <w:spacing w:val="-10"/>
          <w:sz w:val="42"/>
          <w:szCs w:val="42"/>
        </w:rPr>
        <w:t>到</w:t>
      </w:r>
      <w:r>
        <w:rPr>
          <w:rFonts w:ascii="黑体" w:eastAsia="黑体" w:hAnsi="黑体" w:cs="黑体"/>
          <w:spacing w:val="-77"/>
          <w:sz w:val="42"/>
          <w:szCs w:val="42"/>
        </w:rPr>
        <w:t xml:space="preserve"> </w:t>
      </w:r>
      <w:r>
        <w:rPr>
          <w:rFonts w:ascii="黑体" w:eastAsia="黑体" w:hAnsi="黑体" w:cs="黑体"/>
          <w:spacing w:val="-10"/>
          <w:sz w:val="42"/>
          <w:szCs w:val="42"/>
        </w:rPr>
        <w:t>6</w:t>
      </w:r>
      <w:r>
        <w:rPr>
          <w:rFonts w:ascii="黑体" w:eastAsia="黑体" w:hAnsi="黑体" w:cs="黑体"/>
          <w:spacing w:val="-101"/>
          <w:sz w:val="42"/>
          <w:szCs w:val="42"/>
        </w:rPr>
        <w:t xml:space="preserve"> </w:t>
      </w:r>
      <w:r>
        <w:rPr>
          <w:rFonts w:ascii="黑体" w:eastAsia="黑体" w:hAnsi="黑体" w:cs="黑体"/>
          <w:spacing w:val="-10"/>
          <w:sz w:val="42"/>
          <w:szCs w:val="42"/>
        </w:rPr>
        <w:t>月，</w:t>
      </w:r>
      <w:r>
        <w:rPr>
          <w:rFonts w:ascii="黑体" w:eastAsia="黑体" w:hAnsi="黑体" w:cs="黑体"/>
          <w:spacing w:val="7"/>
          <w:sz w:val="42"/>
          <w:szCs w:val="42"/>
        </w:rPr>
        <w:t xml:space="preserve"> </w:t>
      </w:r>
      <w:r>
        <w:rPr>
          <w:rFonts w:ascii="黑体" w:eastAsia="黑体" w:hAnsi="黑体" w:cs="黑体"/>
          <w:spacing w:val="-10"/>
          <w:sz w:val="42"/>
          <w:szCs w:val="42"/>
        </w:rPr>
        <w:t>在省美术馆公开展览，以广泛征求市民和各方面的意见。</w:t>
      </w:r>
      <w:r>
        <w:rPr>
          <w:rFonts w:ascii="黑体" w:eastAsia="黑体" w:hAnsi="黑体" w:cs="黑体"/>
          <w:spacing w:val="35"/>
          <w:sz w:val="42"/>
          <w:szCs w:val="42"/>
        </w:rPr>
        <w:t xml:space="preserve"> </w:t>
      </w:r>
      <w:r>
        <w:rPr>
          <w:rFonts w:ascii="黑体" w:eastAsia="黑体" w:hAnsi="黑体" w:cs="黑体"/>
          <w:spacing w:val="-10"/>
          <w:sz w:val="42"/>
          <w:szCs w:val="42"/>
        </w:rPr>
        <w:t>据此修改完善后，</w:t>
      </w:r>
      <w:r>
        <w:rPr>
          <w:rFonts w:ascii="黑体" w:eastAsia="黑体" w:hAnsi="黑体" w:cs="黑体"/>
          <w:sz w:val="42"/>
          <w:szCs w:val="42"/>
        </w:rPr>
        <w:t xml:space="preserve"> </w:t>
      </w:r>
      <w:r>
        <w:rPr>
          <w:rFonts w:ascii="黑体" w:eastAsia="黑体" w:hAnsi="黑体" w:cs="黑体"/>
          <w:spacing w:val="-5"/>
          <w:sz w:val="42"/>
          <w:szCs w:val="42"/>
        </w:rPr>
        <w:t>于</w:t>
      </w:r>
      <w:r>
        <w:rPr>
          <w:rFonts w:ascii="黑体" w:eastAsia="黑体" w:hAnsi="黑体" w:cs="黑体"/>
          <w:spacing w:val="-71"/>
          <w:sz w:val="42"/>
          <w:szCs w:val="42"/>
        </w:rPr>
        <w:t xml:space="preserve"> </w:t>
      </w:r>
      <w:r>
        <w:rPr>
          <w:rFonts w:ascii="黑体" w:eastAsia="黑体" w:hAnsi="黑体" w:cs="黑体"/>
          <w:spacing w:val="-5"/>
          <w:sz w:val="42"/>
          <w:szCs w:val="42"/>
        </w:rPr>
        <w:t>4</w:t>
      </w:r>
      <w:r>
        <w:rPr>
          <w:rFonts w:ascii="黑体" w:eastAsia="黑体" w:hAnsi="黑体" w:cs="黑体"/>
          <w:spacing w:val="-101"/>
          <w:sz w:val="42"/>
          <w:szCs w:val="42"/>
        </w:rPr>
        <w:t xml:space="preserve"> </w:t>
      </w:r>
      <w:r>
        <w:rPr>
          <w:rFonts w:ascii="黑体" w:eastAsia="黑体" w:hAnsi="黑体" w:cs="黑体"/>
          <w:spacing w:val="-5"/>
          <w:sz w:val="42"/>
          <w:szCs w:val="42"/>
        </w:rPr>
        <w:t>月上旬上报省政府。</w:t>
      </w:r>
      <w:r>
        <w:rPr>
          <w:rFonts w:ascii="黑体" w:eastAsia="黑体" w:hAnsi="黑体" w:cs="黑体"/>
          <w:spacing w:val="57"/>
          <w:sz w:val="42"/>
          <w:szCs w:val="42"/>
        </w:rPr>
        <w:t xml:space="preserve"> </w:t>
      </w:r>
      <w:r>
        <w:rPr>
          <w:rFonts w:ascii="黑体" w:eastAsia="黑体" w:hAnsi="黑体" w:cs="黑体"/>
          <w:spacing w:val="-5"/>
          <w:sz w:val="42"/>
          <w:szCs w:val="42"/>
        </w:rPr>
        <w:t>1993</w:t>
      </w:r>
      <w:r>
        <w:rPr>
          <w:rFonts w:ascii="黑体" w:eastAsia="黑体" w:hAnsi="黑体" w:cs="黑体"/>
          <w:spacing w:val="-5"/>
          <w:sz w:val="42"/>
          <w:szCs w:val="42"/>
        </w:rPr>
        <w:t>年</w:t>
      </w:r>
      <w:r>
        <w:rPr>
          <w:rFonts w:ascii="黑体" w:eastAsia="黑体" w:hAnsi="黑体" w:cs="黑体"/>
          <w:spacing w:val="-59"/>
          <w:sz w:val="42"/>
          <w:szCs w:val="42"/>
        </w:rPr>
        <w:t xml:space="preserve"> </w:t>
      </w:r>
      <w:r>
        <w:rPr>
          <w:rFonts w:ascii="黑体" w:eastAsia="黑体" w:hAnsi="黑体" w:cs="黑体"/>
          <w:spacing w:val="-5"/>
          <w:sz w:val="42"/>
          <w:szCs w:val="42"/>
        </w:rPr>
        <w:t>10</w:t>
      </w:r>
      <w:r>
        <w:rPr>
          <w:rFonts w:ascii="黑体" w:eastAsia="黑体" w:hAnsi="黑体" w:cs="黑体"/>
          <w:spacing w:val="-5"/>
          <w:sz w:val="42"/>
          <w:szCs w:val="42"/>
        </w:rPr>
        <w:t>月</w:t>
      </w:r>
      <w:r>
        <w:rPr>
          <w:rFonts w:ascii="黑体" w:eastAsia="黑体" w:hAnsi="黑体" w:cs="黑体"/>
          <w:spacing w:val="-86"/>
          <w:sz w:val="42"/>
          <w:szCs w:val="42"/>
        </w:rPr>
        <w:t xml:space="preserve"> </w:t>
      </w:r>
      <w:r>
        <w:rPr>
          <w:rFonts w:ascii="黑体" w:eastAsia="黑体" w:hAnsi="黑体" w:cs="黑体"/>
          <w:spacing w:val="-5"/>
          <w:sz w:val="42"/>
          <w:szCs w:val="42"/>
        </w:rPr>
        <w:t>9</w:t>
      </w:r>
      <w:r>
        <w:rPr>
          <w:rFonts w:ascii="黑体" w:eastAsia="黑体" w:hAnsi="黑体" w:cs="黑体"/>
          <w:spacing w:val="-42"/>
          <w:sz w:val="42"/>
          <w:szCs w:val="42"/>
        </w:rPr>
        <w:t xml:space="preserve"> </w:t>
      </w:r>
      <w:r>
        <w:rPr>
          <w:rFonts w:ascii="黑体" w:eastAsia="黑体" w:hAnsi="黑体" w:cs="黑体"/>
          <w:spacing w:val="-5"/>
          <w:sz w:val="42"/>
          <w:szCs w:val="42"/>
        </w:rPr>
        <w:t>日，江苏省人民政府以苏政发</w:t>
      </w:r>
      <w:r>
        <w:rPr>
          <w:rFonts w:ascii="黑体" w:eastAsia="黑体" w:hAnsi="黑体" w:cs="黑体"/>
          <w:spacing w:val="-5"/>
          <w:sz w:val="42"/>
          <w:szCs w:val="42"/>
        </w:rPr>
        <w:t>[1993]126</w:t>
      </w:r>
      <w:r>
        <w:rPr>
          <w:rFonts w:ascii="黑体" w:eastAsia="黑体" w:hAnsi="黑体" w:cs="黑体"/>
          <w:spacing w:val="-49"/>
          <w:sz w:val="42"/>
          <w:szCs w:val="42"/>
        </w:rPr>
        <w:t xml:space="preserve"> </w:t>
      </w:r>
      <w:r>
        <w:rPr>
          <w:rFonts w:ascii="黑体" w:eastAsia="黑体" w:hAnsi="黑体" w:cs="黑体"/>
          <w:spacing w:val="-5"/>
          <w:sz w:val="42"/>
          <w:szCs w:val="42"/>
        </w:rPr>
        <w:t>号</w:t>
      </w:r>
      <w:r>
        <w:rPr>
          <w:rFonts w:ascii="黑体" w:eastAsia="黑体" w:hAnsi="黑体" w:cs="黑体"/>
          <w:sz w:val="42"/>
          <w:szCs w:val="42"/>
        </w:rPr>
        <w:t xml:space="preserve">  </w:t>
      </w:r>
      <w:r>
        <w:rPr>
          <w:rFonts w:ascii="黑体" w:eastAsia="黑体" w:hAnsi="黑体" w:cs="黑体"/>
          <w:spacing w:val="-5"/>
          <w:sz w:val="42"/>
          <w:szCs w:val="42"/>
        </w:rPr>
        <w:t>文向国务院作了《关于报请审批南京市城市总体规划的请示》</w:t>
      </w:r>
      <w:r>
        <w:rPr>
          <w:rFonts w:ascii="黑体" w:eastAsia="黑体" w:hAnsi="黑体" w:cs="黑体"/>
          <w:spacing w:val="-55"/>
          <w:sz w:val="42"/>
          <w:szCs w:val="42"/>
        </w:rPr>
        <w:t xml:space="preserve"> </w:t>
      </w:r>
      <w:r>
        <w:rPr>
          <w:rFonts w:ascii="黑体" w:eastAsia="黑体" w:hAnsi="黑体" w:cs="黑体"/>
          <w:spacing w:val="-5"/>
          <w:sz w:val="42"/>
          <w:szCs w:val="42"/>
        </w:rPr>
        <w:t>。</w:t>
      </w:r>
      <w:r>
        <w:rPr>
          <w:rFonts w:ascii="黑体" w:eastAsia="黑体" w:hAnsi="黑体" w:cs="黑体"/>
          <w:spacing w:val="-5"/>
          <w:sz w:val="42"/>
          <w:szCs w:val="42"/>
        </w:rPr>
        <w:t>12</w:t>
      </w:r>
      <w:r>
        <w:rPr>
          <w:rFonts w:ascii="黑体" w:eastAsia="黑体" w:hAnsi="黑体" w:cs="黑体"/>
          <w:spacing w:val="-5"/>
          <w:sz w:val="42"/>
          <w:szCs w:val="42"/>
        </w:rPr>
        <w:t>月中旬市规划局向</w:t>
      </w:r>
      <w:r>
        <w:rPr>
          <w:rFonts w:ascii="黑体" w:eastAsia="黑体" w:hAnsi="黑体" w:cs="黑体"/>
          <w:sz w:val="42"/>
          <w:szCs w:val="42"/>
        </w:rPr>
        <w:t xml:space="preserve"> </w:t>
      </w:r>
      <w:r>
        <w:rPr>
          <w:rFonts w:ascii="黑体" w:eastAsia="黑体" w:hAnsi="黑体" w:cs="黑体"/>
          <w:spacing w:val="-20"/>
          <w:sz w:val="42"/>
          <w:szCs w:val="42"/>
        </w:rPr>
        <w:t>建设部作了专门汇报。</w:t>
      </w:r>
      <w:r>
        <w:rPr>
          <w:rFonts w:ascii="黑体" w:eastAsia="黑体" w:hAnsi="黑体" w:cs="黑体"/>
          <w:spacing w:val="-40"/>
          <w:sz w:val="42"/>
          <w:szCs w:val="42"/>
        </w:rPr>
        <w:t xml:space="preserve"> </w:t>
      </w:r>
      <w:r>
        <w:rPr>
          <w:rFonts w:ascii="黑体" w:eastAsia="黑体" w:hAnsi="黑体" w:cs="黑体"/>
          <w:spacing w:val="-20"/>
          <w:sz w:val="42"/>
          <w:szCs w:val="42"/>
        </w:rPr>
        <w:t>1995</w:t>
      </w:r>
      <w:r>
        <w:rPr>
          <w:rFonts w:ascii="黑体" w:eastAsia="黑体" w:hAnsi="黑体" w:cs="黑体"/>
          <w:spacing w:val="-20"/>
          <w:sz w:val="42"/>
          <w:szCs w:val="42"/>
        </w:rPr>
        <w:t>年</w:t>
      </w:r>
      <w:r>
        <w:rPr>
          <w:rFonts w:ascii="黑体" w:eastAsia="黑体" w:hAnsi="黑体" w:cs="黑体"/>
          <w:spacing w:val="-59"/>
          <w:sz w:val="42"/>
          <w:szCs w:val="42"/>
        </w:rPr>
        <w:t xml:space="preserve"> </w:t>
      </w:r>
      <w:r>
        <w:rPr>
          <w:rFonts w:ascii="黑体" w:eastAsia="黑体" w:hAnsi="黑体" w:cs="黑体"/>
          <w:spacing w:val="-20"/>
          <w:sz w:val="42"/>
          <w:szCs w:val="42"/>
        </w:rPr>
        <w:t>1</w:t>
      </w:r>
      <w:r>
        <w:rPr>
          <w:rFonts w:ascii="黑体" w:eastAsia="黑体" w:hAnsi="黑体" w:cs="黑体"/>
          <w:spacing w:val="-106"/>
          <w:sz w:val="42"/>
          <w:szCs w:val="42"/>
        </w:rPr>
        <w:t xml:space="preserve"> </w:t>
      </w:r>
      <w:r>
        <w:rPr>
          <w:rFonts w:ascii="黑体" w:eastAsia="黑体" w:hAnsi="黑体" w:cs="黑体"/>
          <w:spacing w:val="-20"/>
          <w:sz w:val="42"/>
          <w:szCs w:val="42"/>
        </w:rPr>
        <w:t>月</w:t>
      </w:r>
      <w:r>
        <w:rPr>
          <w:rFonts w:ascii="黑体" w:eastAsia="黑体" w:hAnsi="黑体" w:cs="黑体"/>
          <w:spacing w:val="-89"/>
          <w:sz w:val="42"/>
          <w:szCs w:val="42"/>
        </w:rPr>
        <w:t xml:space="preserve"> </w:t>
      </w:r>
      <w:r>
        <w:rPr>
          <w:rFonts w:ascii="黑体" w:eastAsia="黑体" w:hAnsi="黑体" w:cs="黑体"/>
          <w:spacing w:val="-20"/>
          <w:sz w:val="42"/>
          <w:szCs w:val="42"/>
        </w:rPr>
        <w:t>26</w:t>
      </w:r>
      <w:r>
        <w:rPr>
          <w:rFonts w:ascii="黑体" w:eastAsia="黑体" w:hAnsi="黑体" w:cs="黑体"/>
          <w:spacing w:val="-69"/>
          <w:sz w:val="42"/>
          <w:szCs w:val="42"/>
        </w:rPr>
        <w:t xml:space="preserve"> </w:t>
      </w:r>
      <w:r>
        <w:rPr>
          <w:rFonts w:ascii="黑体" w:eastAsia="黑体" w:hAnsi="黑体" w:cs="黑体"/>
          <w:spacing w:val="-20"/>
          <w:sz w:val="42"/>
          <w:szCs w:val="42"/>
        </w:rPr>
        <w:t>日，</w:t>
      </w:r>
      <w:r>
        <w:rPr>
          <w:rFonts w:ascii="黑体" w:eastAsia="黑体" w:hAnsi="黑体" w:cs="黑体"/>
          <w:spacing w:val="-83"/>
          <w:sz w:val="42"/>
          <w:szCs w:val="42"/>
        </w:rPr>
        <w:t xml:space="preserve"> </w:t>
      </w:r>
      <w:r>
        <w:rPr>
          <w:rFonts w:ascii="黑体" w:eastAsia="黑体" w:hAnsi="黑体" w:cs="黑体"/>
          <w:spacing w:val="-20"/>
          <w:sz w:val="42"/>
          <w:szCs w:val="42"/>
        </w:rPr>
        <w:t>国务院以国函</w:t>
      </w:r>
      <w:r>
        <w:rPr>
          <w:rFonts w:ascii="黑体" w:eastAsia="黑体" w:hAnsi="黑体" w:cs="黑体"/>
          <w:spacing w:val="-20"/>
          <w:sz w:val="42"/>
          <w:szCs w:val="42"/>
        </w:rPr>
        <w:t>[1995]8</w:t>
      </w:r>
      <w:r>
        <w:rPr>
          <w:rFonts w:ascii="黑体" w:eastAsia="黑体" w:hAnsi="黑体" w:cs="黑体"/>
          <w:spacing w:val="-4"/>
          <w:sz w:val="42"/>
          <w:szCs w:val="42"/>
        </w:rPr>
        <w:t xml:space="preserve"> </w:t>
      </w:r>
      <w:r>
        <w:rPr>
          <w:rFonts w:ascii="黑体" w:eastAsia="黑体" w:hAnsi="黑体" w:cs="黑体"/>
          <w:spacing w:val="-20"/>
          <w:sz w:val="42"/>
          <w:szCs w:val="42"/>
        </w:rPr>
        <w:t>号文批复（见附件）。</w:t>
      </w:r>
      <w:r>
        <w:rPr>
          <w:rFonts w:ascii="黑体" w:eastAsia="黑体" w:hAnsi="黑体" w:cs="黑体"/>
          <w:sz w:val="42"/>
          <w:szCs w:val="42"/>
        </w:rPr>
        <w:t xml:space="preserve"> </w:t>
      </w:r>
      <w:r>
        <w:rPr>
          <w:rFonts w:ascii="黑体" w:eastAsia="黑体" w:hAnsi="黑体" w:cs="黑体"/>
          <w:spacing w:val="-8"/>
          <w:sz w:val="42"/>
          <w:szCs w:val="42"/>
        </w:rPr>
        <w:t>原则同意</w:t>
      </w:r>
      <w:r>
        <w:rPr>
          <w:rFonts w:ascii="黑体" w:eastAsia="黑体" w:hAnsi="黑体" w:cs="黑体"/>
          <w:spacing w:val="-14"/>
          <w:sz w:val="42"/>
          <w:szCs w:val="42"/>
        </w:rPr>
        <w:t xml:space="preserve"> </w:t>
      </w:r>
      <w:r>
        <w:rPr>
          <w:rFonts w:ascii="黑体" w:eastAsia="黑体" w:hAnsi="黑体" w:cs="黑体"/>
          <w:spacing w:val="-8"/>
          <w:sz w:val="42"/>
          <w:szCs w:val="42"/>
        </w:rPr>
        <w:t>《南京市城市总体规划</w:t>
      </w:r>
      <w:r>
        <w:rPr>
          <w:rFonts w:ascii="黑体" w:eastAsia="黑体" w:hAnsi="黑体" w:cs="黑体"/>
          <w:spacing w:val="-8"/>
          <w:sz w:val="42"/>
          <w:szCs w:val="42"/>
        </w:rPr>
        <w:t>(1991-2010</w:t>
      </w:r>
      <w:r>
        <w:rPr>
          <w:rFonts w:ascii="黑体" w:eastAsia="黑体" w:hAnsi="黑体" w:cs="黑体"/>
          <w:spacing w:val="-8"/>
          <w:sz w:val="42"/>
          <w:szCs w:val="42"/>
        </w:rPr>
        <w:t>年</w:t>
      </w:r>
      <w:r>
        <w:rPr>
          <w:rFonts w:ascii="黑体" w:eastAsia="黑体" w:hAnsi="黑体" w:cs="黑体"/>
          <w:spacing w:val="-8"/>
          <w:sz w:val="42"/>
          <w:szCs w:val="42"/>
        </w:rPr>
        <w:t>)</w:t>
      </w:r>
      <w:r>
        <w:rPr>
          <w:rFonts w:ascii="黑体" w:eastAsia="黑体" w:hAnsi="黑体" w:cs="黑体"/>
          <w:spacing w:val="-100"/>
          <w:sz w:val="42"/>
          <w:szCs w:val="42"/>
        </w:rPr>
        <w:t xml:space="preserve"> </w:t>
      </w:r>
      <w:r>
        <w:rPr>
          <w:rFonts w:ascii="黑体" w:eastAsia="黑体" w:hAnsi="黑体" w:cs="黑体"/>
          <w:spacing w:val="-8"/>
          <w:sz w:val="42"/>
          <w:szCs w:val="42"/>
        </w:rPr>
        <w:t>》，</w:t>
      </w:r>
      <w:r>
        <w:rPr>
          <w:rFonts w:ascii="黑体" w:eastAsia="黑体" w:hAnsi="黑体" w:cs="黑体"/>
          <w:spacing w:val="-51"/>
          <w:sz w:val="42"/>
          <w:szCs w:val="42"/>
        </w:rPr>
        <w:t xml:space="preserve"> </w:t>
      </w:r>
      <w:r>
        <w:rPr>
          <w:rFonts w:ascii="黑体" w:eastAsia="黑体" w:hAnsi="黑体" w:cs="黑体"/>
          <w:spacing w:val="-8"/>
          <w:sz w:val="42"/>
          <w:szCs w:val="42"/>
        </w:rPr>
        <w:t>并明确规定了南京的城市性质、</w:t>
      </w:r>
    </w:p>
    <w:p w:rsidR="001C5055" w14:paraId="36496D98"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26" w:history="1">
        <w:r>
          <w:rPr>
            <w:rFonts w:ascii="SimSun" w:eastAsia="SimSun" w:hAnsi="SimSun" w:cs="SimSun"/>
            <w:b/>
            <w:bCs/>
            <w:noProof w:val="0"/>
            <w:snapToGrid/>
            <w:color w:val="0000EE"/>
            <w:sz w:val="30"/>
            <w:szCs w:val="30"/>
            <w:u w:val="single" w:color="0000EE"/>
          </w:rPr>
          <w:t>https://d.book118.com/666020130100010042</w:t>
        </w:r>
      </w:hyperlink>
    </w:p>
    <w:p w:rsidR="001C5055"/>
    <w:sectPr>
      <w:footerReference w:type="default" r:id="rId27"/>
      <w:pgSz w:w="17860" w:h="25258"/>
      <w:pgMar w:top="1481" w:right="909" w:bottom="2454" w:left="1200" w:header="0" w:footer="1992" w:gutter="0"/>
      <w:pgNumType w:start="17"/>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055" w14:paraId="2FACDB17" w14:textId="77777777">
    <w:pPr>
      <w:spacing w:line="203" w:lineRule="auto"/>
      <w:ind w:firstLine="6895"/>
      <w:rPr>
        <w:rFonts w:ascii="黑体" w:eastAsia="黑体" w:hAnsi="黑体" w:cs="黑体"/>
        <w:sz w:val="42"/>
        <w:szCs w:val="42"/>
      </w:rPr>
    </w:pPr>
    <w:r>
      <w:rPr>
        <w:rFonts w:ascii="宋体" w:eastAsia="宋体" w:hAnsi="宋体" w:cs="宋体"/>
        <w:color w:val="FF00FF"/>
        <w:spacing w:val="4"/>
        <w:sz w:val="42"/>
        <w:szCs w:val="42"/>
      </w:rPr>
      <w:t>页脚内容</w:t>
    </w:r>
    <w:r>
      <w:rPr>
        <w:rFonts w:ascii="黑体" w:eastAsia="黑体" w:hAnsi="黑体" w:cs="黑体"/>
        <w:spacing w:val="4"/>
        <w:sz w:val="42"/>
        <w:szCs w:val="4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055" w14:paraId="497BA3B2" w14:textId="77777777">
    <w:pPr>
      <w:spacing w:line="203" w:lineRule="auto"/>
      <w:ind w:firstLine="6895"/>
      <w:rPr>
        <w:rFonts w:ascii="黑体" w:eastAsia="黑体" w:hAnsi="黑体" w:cs="黑体"/>
        <w:sz w:val="42"/>
        <w:szCs w:val="42"/>
      </w:rPr>
    </w:pPr>
    <w:r>
      <w:rPr>
        <w:rFonts w:ascii="宋体" w:eastAsia="宋体" w:hAnsi="宋体" w:cs="宋体"/>
        <w:color w:val="FF00FF"/>
        <w:sz w:val="42"/>
        <w:szCs w:val="42"/>
      </w:rPr>
      <w:t>页脚内容</w:t>
    </w:r>
    <w:r>
      <w:rPr>
        <w:rFonts w:ascii="黑体" w:eastAsia="黑体" w:hAnsi="黑体" w:cs="黑体"/>
        <w:sz w:val="42"/>
        <w:szCs w:val="42"/>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055" w14:paraId="6A8249C9" w14:textId="77777777">
    <w:pPr>
      <w:spacing w:line="203" w:lineRule="auto"/>
      <w:ind w:firstLine="6895"/>
      <w:rPr>
        <w:rFonts w:ascii="黑体" w:eastAsia="黑体" w:hAnsi="黑体" w:cs="黑体"/>
        <w:sz w:val="42"/>
        <w:szCs w:val="42"/>
      </w:rPr>
    </w:pPr>
    <w:r>
      <w:rPr>
        <w:rFonts w:ascii="宋体" w:eastAsia="宋体" w:hAnsi="宋体" w:cs="宋体"/>
        <w:color w:val="FF00FF"/>
        <w:sz w:val="42"/>
        <w:szCs w:val="42"/>
      </w:rPr>
      <w:t>页脚内容</w:t>
    </w:r>
    <w:r>
      <w:rPr>
        <w:rFonts w:ascii="黑体" w:eastAsia="黑体" w:hAnsi="黑体" w:cs="黑体"/>
        <w:sz w:val="42"/>
        <w:szCs w:val="42"/>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055" w14:paraId="265C1DF6" w14:textId="77777777">
    <w:pPr>
      <w:spacing w:line="203" w:lineRule="auto"/>
      <w:ind w:firstLine="6895"/>
      <w:rPr>
        <w:rFonts w:ascii="黑体" w:eastAsia="黑体" w:hAnsi="黑体" w:cs="黑体"/>
        <w:sz w:val="42"/>
        <w:szCs w:val="42"/>
      </w:rPr>
    </w:pPr>
    <w:r>
      <w:rPr>
        <w:rFonts w:ascii="宋体" w:eastAsia="宋体" w:hAnsi="宋体" w:cs="宋体"/>
        <w:color w:val="FF00FF"/>
        <w:sz w:val="42"/>
        <w:szCs w:val="42"/>
      </w:rPr>
      <w:t>页脚内容</w:t>
    </w:r>
    <w:r>
      <w:rPr>
        <w:rFonts w:ascii="黑体" w:eastAsia="黑体" w:hAnsi="黑体" w:cs="黑体"/>
        <w:sz w:val="42"/>
        <w:szCs w:val="42"/>
      </w:rPr>
      <w:t>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055" w14:paraId="1BD4136D" w14:textId="77777777">
    <w:pPr>
      <w:spacing w:line="203" w:lineRule="auto"/>
      <w:ind w:firstLine="6895"/>
      <w:rPr>
        <w:rFonts w:ascii="黑体" w:eastAsia="黑体" w:hAnsi="黑体" w:cs="黑体"/>
        <w:sz w:val="42"/>
        <w:szCs w:val="42"/>
      </w:rPr>
    </w:pPr>
    <w:r>
      <w:rPr>
        <w:rFonts w:ascii="宋体" w:eastAsia="宋体" w:hAnsi="宋体" w:cs="宋体"/>
        <w:color w:val="FF00FF"/>
        <w:sz w:val="42"/>
        <w:szCs w:val="42"/>
      </w:rPr>
      <w:t>页脚内容</w:t>
    </w:r>
    <w:r>
      <w:rPr>
        <w:rFonts w:ascii="黑体" w:eastAsia="黑体" w:hAnsi="黑体" w:cs="黑体"/>
        <w:sz w:val="42"/>
        <w:szCs w:val="42"/>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055" w14:paraId="5E0B6899" w14:textId="77777777">
    <w:pPr>
      <w:spacing w:line="203" w:lineRule="auto"/>
      <w:ind w:firstLine="6895"/>
      <w:rPr>
        <w:rFonts w:ascii="黑体" w:eastAsia="黑体" w:hAnsi="黑体" w:cs="黑体"/>
        <w:sz w:val="42"/>
        <w:szCs w:val="42"/>
      </w:rPr>
    </w:pPr>
    <w:r>
      <w:rPr>
        <w:rFonts w:ascii="宋体" w:eastAsia="宋体" w:hAnsi="宋体" w:cs="宋体"/>
        <w:color w:val="FF00FF"/>
        <w:sz w:val="42"/>
        <w:szCs w:val="42"/>
      </w:rPr>
      <w:t>页脚内容</w:t>
    </w:r>
    <w:r>
      <w:rPr>
        <w:rFonts w:ascii="黑体" w:eastAsia="黑体" w:hAnsi="黑体" w:cs="黑体"/>
        <w:sz w:val="42"/>
        <w:szCs w:val="42"/>
      </w:rPr>
      <w:t>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055" w14:paraId="21B65028" w14:textId="77777777">
    <w:pPr>
      <w:spacing w:line="203" w:lineRule="auto"/>
      <w:ind w:firstLine="6895"/>
      <w:rPr>
        <w:rFonts w:ascii="黑体" w:eastAsia="黑体" w:hAnsi="黑体" w:cs="黑体"/>
        <w:sz w:val="42"/>
        <w:szCs w:val="42"/>
      </w:rPr>
    </w:pPr>
    <w:r>
      <w:rPr>
        <w:rFonts w:ascii="宋体" w:eastAsia="宋体" w:hAnsi="宋体" w:cs="宋体"/>
        <w:color w:val="FF00FF"/>
        <w:sz w:val="42"/>
        <w:szCs w:val="42"/>
      </w:rPr>
      <w:t>页脚内容</w:t>
    </w:r>
    <w:r>
      <w:rPr>
        <w:rFonts w:ascii="黑体" w:eastAsia="黑体" w:hAnsi="黑体" w:cs="黑体"/>
        <w:sz w:val="42"/>
        <w:szCs w:val="42"/>
      </w:rPr>
      <w:t>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055" w14:paraId="7D805E75" w14:textId="77777777">
    <w:pPr>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055" w14:textId="77777777">
    <w:pPr>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055" w14:paraId="6DD5F08D" w14:textId="77777777">
    <w:pPr>
      <w:spacing w:line="203" w:lineRule="auto"/>
      <w:ind w:firstLine="6787"/>
      <w:rPr>
        <w:rFonts w:ascii="黑体" w:eastAsia="黑体" w:hAnsi="黑体" w:cs="黑体"/>
        <w:sz w:val="42"/>
        <w:szCs w:val="42"/>
      </w:rPr>
    </w:pPr>
    <w:r>
      <w:rPr>
        <w:rFonts w:ascii="宋体" w:eastAsia="宋体" w:hAnsi="宋体" w:cs="宋体"/>
        <w:color w:val="FF00FF"/>
        <w:spacing w:val="4"/>
        <w:sz w:val="42"/>
        <w:szCs w:val="42"/>
      </w:rPr>
      <w:t>页脚内容</w:t>
    </w:r>
    <w:r>
      <w:rPr>
        <w:rFonts w:ascii="黑体" w:eastAsia="黑体" w:hAnsi="黑体" w:cs="黑体"/>
        <w:spacing w:val="4"/>
        <w:sz w:val="42"/>
        <w:szCs w:val="42"/>
      </w:rPr>
      <w:t>10</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055" w14:paraId="44C988D5" w14:textId="77777777">
    <w:pPr>
      <w:spacing w:line="203" w:lineRule="auto"/>
      <w:ind w:firstLine="6787"/>
      <w:rPr>
        <w:rFonts w:ascii="黑体" w:eastAsia="黑体" w:hAnsi="黑体" w:cs="黑体"/>
        <w:sz w:val="42"/>
        <w:szCs w:val="42"/>
      </w:rPr>
    </w:pPr>
    <w:r>
      <w:rPr>
        <w:rFonts w:ascii="宋体" w:eastAsia="宋体" w:hAnsi="宋体" w:cs="宋体"/>
        <w:color w:val="FF00FF"/>
        <w:spacing w:val="4"/>
        <w:sz w:val="42"/>
        <w:szCs w:val="42"/>
      </w:rPr>
      <w:t>页脚内容</w:t>
    </w:r>
    <w:r>
      <w:rPr>
        <w:rFonts w:ascii="黑体" w:eastAsia="黑体" w:hAnsi="黑体" w:cs="黑体"/>
        <w:spacing w:val="4"/>
        <w:sz w:val="42"/>
        <w:szCs w:val="42"/>
      </w:rPr>
      <w:t>11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055" w14:paraId="639F2A7D" w14:textId="77777777">
    <w:pPr>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055" w14:paraId="36F7EBCB" w14:textId="77777777">
    <w:pPr>
      <w:spacing w:line="203" w:lineRule="auto"/>
      <w:ind w:firstLine="6787"/>
      <w:rPr>
        <w:rFonts w:ascii="黑体" w:eastAsia="黑体" w:hAnsi="黑体" w:cs="黑体"/>
        <w:sz w:val="42"/>
        <w:szCs w:val="42"/>
      </w:rPr>
    </w:pPr>
    <w:r>
      <w:rPr>
        <w:rFonts w:ascii="宋体" w:eastAsia="宋体" w:hAnsi="宋体" w:cs="宋体"/>
        <w:color w:val="FF00FF"/>
        <w:spacing w:val="4"/>
        <w:sz w:val="42"/>
        <w:szCs w:val="42"/>
      </w:rPr>
      <w:t>页脚内容</w:t>
    </w:r>
    <w:r>
      <w:rPr>
        <w:rFonts w:ascii="黑体" w:eastAsia="黑体" w:hAnsi="黑体" w:cs="黑体"/>
        <w:spacing w:val="4"/>
        <w:sz w:val="42"/>
        <w:szCs w:val="42"/>
      </w:rPr>
      <w:t>13</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055" w14:paraId="6D53D3BF" w14:textId="77777777">
    <w:pPr>
      <w:spacing w:line="203" w:lineRule="auto"/>
      <w:ind w:firstLine="6787"/>
      <w:rPr>
        <w:rFonts w:ascii="黑体" w:eastAsia="黑体" w:hAnsi="黑体" w:cs="黑体"/>
        <w:sz w:val="42"/>
        <w:szCs w:val="42"/>
      </w:rPr>
    </w:pPr>
    <w:r>
      <w:rPr>
        <w:rFonts w:ascii="宋体" w:eastAsia="宋体" w:hAnsi="宋体" w:cs="宋体"/>
        <w:color w:val="FF00FF"/>
        <w:spacing w:val="4"/>
        <w:sz w:val="42"/>
        <w:szCs w:val="42"/>
      </w:rPr>
      <w:t>页脚内容</w:t>
    </w:r>
    <w:r>
      <w:rPr>
        <w:rFonts w:ascii="黑体" w:eastAsia="黑体" w:hAnsi="黑体" w:cs="黑体"/>
        <w:spacing w:val="4"/>
        <w:sz w:val="42"/>
        <w:szCs w:val="42"/>
      </w:rPr>
      <w:t>14</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055" w14:paraId="4B96B612" w14:textId="77777777">
    <w:pPr>
      <w:spacing w:line="203" w:lineRule="auto"/>
      <w:ind w:firstLine="6787"/>
      <w:rPr>
        <w:rFonts w:ascii="黑体" w:eastAsia="黑体" w:hAnsi="黑体" w:cs="黑体"/>
        <w:sz w:val="42"/>
        <w:szCs w:val="42"/>
      </w:rPr>
    </w:pPr>
    <w:r>
      <w:rPr>
        <w:rFonts w:ascii="宋体" w:eastAsia="宋体" w:hAnsi="宋体" w:cs="宋体"/>
        <w:color w:val="FF00FF"/>
        <w:spacing w:val="4"/>
        <w:sz w:val="42"/>
        <w:szCs w:val="42"/>
      </w:rPr>
      <w:t>页脚内容</w:t>
    </w:r>
    <w:r>
      <w:rPr>
        <w:rFonts w:ascii="黑体" w:eastAsia="黑体" w:hAnsi="黑体" w:cs="黑体"/>
        <w:spacing w:val="4"/>
        <w:sz w:val="42"/>
        <w:szCs w:val="42"/>
      </w:rPr>
      <w:t>15</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055" w14:paraId="263EFCC8" w14:textId="77777777">
    <w:pPr>
      <w:spacing w:line="203" w:lineRule="auto"/>
      <w:ind w:firstLine="6787"/>
      <w:rPr>
        <w:rFonts w:ascii="黑体" w:eastAsia="黑体" w:hAnsi="黑体" w:cs="黑体"/>
        <w:sz w:val="42"/>
        <w:szCs w:val="42"/>
      </w:rPr>
    </w:pPr>
    <w:r>
      <w:rPr>
        <w:rFonts w:ascii="宋体" w:eastAsia="宋体" w:hAnsi="宋体" w:cs="宋体"/>
        <w:color w:val="FF00FF"/>
        <w:spacing w:val="4"/>
        <w:sz w:val="42"/>
        <w:szCs w:val="42"/>
      </w:rPr>
      <w:t>页脚内容</w:t>
    </w:r>
    <w:r>
      <w:rPr>
        <w:rFonts w:ascii="黑体" w:eastAsia="黑体" w:hAnsi="黑体" w:cs="黑体"/>
        <w:spacing w:val="4"/>
        <w:sz w:val="42"/>
        <w:szCs w:val="42"/>
      </w:rPr>
      <w:t>16</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055" w14:paraId="5FAD8791" w14:textId="77777777">
    <w:pPr>
      <w:spacing w:line="203" w:lineRule="auto"/>
      <w:ind w:firstLine="6787"/>
      <w:rPr>
        <w:rFonts w:ascii="黑体" w:eastAsia="黑体" w:hAnsi="黑体" w:cs="黑体"/>
        <w:sz w:val="42"/>
        <w:szCs w:val="42"/>
      </w:rPr>
    </w:pPr>
    <w:r>
      <w:rPr>
        <w:rFonts w:ascii="宋体" w:eastAsia="宋体" w:hAnsi="宋体" w:cs="宋体"/>
        <w:color w:val="FF00FF"/>
        <w:spacing w:val="4"/>
        <w:sz w:val="42"/>
        <w:szCs w:val="42"/>
      </w:rPr>
      <w:t>页脚内容</w:t>
    </w:r>
    <w:r>
      <w:rPr>
        <w:rFonts w:ascii="黑体" w:eastAsia="黑体" w:hAnsi="黑体" w:cs="黑体"/>
        <w:spacing w:val="4"/>
        <w:sz w:val="42"/>
        <w:szCs w:val="42"/>
      </w:rPr>
      <w:t>17</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055"/>
    <w:rsid w:val="001C5055"/>
    <w:rsid w:val="008153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C10AFE5"/>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815387"/>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815387"/>
    <w:rPr>
      <w:noProof/>
      <w:sz w:val="18"/>
      <w:szCs w:val="18"/>
    </w:rPr>
  </w:style>
  <w:style w:type="paragraph" w:styleId="Footer">
    <w:name w:val="footer"/>
    <w:basedOn w:val="Normal"/>
    <w:link w:val="a0"/>
    <w:uiPriority w:val="99"/>
    <w:unhideWhenUsed/>
    <w:rsid w:val="00815387"/>
    <w:pPr>
      <w:tabs>
        <w:tab w:val="center" w:pos="4153"/>
        <w:tab w:val="right" w:pos="8306"/>
      </w:tabs>
    </w:pPr>
    <w:rPr>
      <w:sz w:val="18"/>
      <w:szCs w:val="18"/>
    </w:rPr>
  </w:style>
  <w:style w:type="character" w:customStyle="1" w:styleId="a0">
    <w:name w:val="页脚 字符"/>
    <w:basedOn w:val="DefaultParagraphFont"/>
    <w:link w:val="Footer"/>
    <w:uiPriority w:val="99"/>
    <w:rsid w:val="00815387"/>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image" Target="media/image3.png" /><Relationship Id="rId14" Type="http://schemas.openxmlformats.org/officeDocument/2006/relationships/footer" Target="footer8.xml" /><Relationship Id="rId15" Type="http://schemas.openxmlformats.org/officeDocument/2006/relationships/image" Target="media/image4.png" /><Relationship Id="rId16" Type="http://schemas.openxmlformats.org/officeDocument/2006/relationships/footer" Target="footer9.xml" /><Relationship Id="rId17" Type="http://schemas.openxmlformats.org/officeDocument/2006/relationships/footer" Target="footer10.xml" /><Relationship Id="rId18" Type="http://schemas.openxmlformats.org/officeDocument/2006/relationships/footer" Target="footer11.xml" /><Relationship Id="rId19" Type="http://schemas.openxmlformats.org/officeDocument/2006/relationships/image" Target="media/image5.png" /><Relationship Id="rId2" Type="http://schemas.openxmlformats.org/officeDocument/2006/relationships/webSettings" Target="webSettings.xml" /><Relationship Id="rId20" Type="http://schemas.openxmlformats.org/officeDocument/2006/relationships/footer" Target="footer12.xml" /><Relationship Id="rId21" Type="http://schemas.openxmlformats.org/officeDocument/2006/relationships/image" Target="media/image6.png" /><Relationship Id="rId22" Type="http://schemas.openxmlformats.org/officeDocument/2006/relationships/footer" Target="footer13.xml" /><Relationship Id="rId23" Type="http://schemas.openxmlformats.org/officeDocument/2006/relationships/footer" Target="footer14.xml" /><Relationship Id="rId24" Type="http://schemas.openxmlformats.org/officeDocument/2006/relationships/footer" Target="footer15.xml" /><Relationship Id="rId25" Type="http://schemas.openxmlformats.org/officeDocument/2006/relationships/footer" Target="footer16.xml" /><Relationship Id="rId26" Type="http://schemas.openxmlformats.org/officeDocument/2006/relationships/hyperlink" Target="https://d.book118.com/666020130100010042" TargetMode="External" /><Relationship Id="rId27" Type="http://schemas.openxmlformats.org/officeDocument/2006/relationships/footer" Target="footer17.xm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2.png"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11900</Words>
  <Characters>12376</Characters>
  <Application>Microsoft Office Word</Application>
  <DocSecurity>0</DocSecurity>
  <Lines>618</Lines>
  <Paragraphs>222</Paragraphs>
  <ScaleCrop>false</ScaleCrop>
  <Company/>
  <LinksUpToDate>false</LinksUpToDate>
  <CharactersWithSpaces>24054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2023-11-02T16:48:00Z</dcterms:created>
  <dcterms:modified xsi:type="dcterms:W3CDTF">2023-11-02T16:49:00Z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2023-10-21T04:18:32Z</vt:filetime>
  </property>
  <property fmtid="{D5CDD505-2E9C-101B-9397-08002B2CF9AE}" pid="3" name="CRO">
    <vt:lpwstr>wqlLaW5nc29mdCBQREYgdG8gV1BTIDcw</vt:lpwstr>
  </property>
</Properties>
</file>