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电缆桥架项目建设总纲及方案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756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_Toc2756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016" w:history="1">
        <w:r>
          <w:rPr>
            <w:rFonts w:ascii="仿宋" w:eastAsia="仿宋" w:hAnsi="仿宋" w:cs="仿宋" w:hint="eastAsia"/>
            <w:lang w:eastAsia="zh-CN"/>
          </w:rPr>
          <w:t>一、环境和生态影响分析</w:t>
        </w:r>
        <w:r>
          <w:tab/>
        </w:r>
        <w:r>
          <w:fldChar w:fldCharType="begin"/>
        </w:r>
        <w:r>
          <w:instrText xml:space="preserve"> PAGEREF _Toc8016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06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_Toc11106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02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_Toc28602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18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_Toc22518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52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_Toc29352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92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_Toc3792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97" w:history="1">
        <w:r>
          <w:rPr>
            <w:rFonts w:ascii="仿宋" w:eastAsia="仿宋" w:hAnsi="仿宋" w:cs="仿宋" w:hint="eastAsia"/>
            <w:lang w:eastAsia="zh-CN"/>
          </w:rPr>
          <w:t>二、发展规划、产业政策和行业准入分析</w:t>
        </w:r>
        <w:r>
          <w:tab/>
        </w:r>
        <w:r>
          <w:fldChar w:fldCharType="begin"/>
        </w:r>
        <w:r>
          <w:instrText xml:space="preserve"> PAGEREF _Toc597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67" w:history="1">
        <w:r>
          <w:rPr>
            <w:rFonts w:ascii="仿宋" w:eastAsia="仿宋" w:hAnsi="仿宋" w:cs="仿宋" w:hint="eastAsia"/>
            <w:lang w:eastAsia="zh-CN"/>
          </w:rPr>
          <w:t>(一)、发展规划分析</w:t>
        </w:r>
        <w:r>
          <w:tab/>
        </w:r>
        <w:r>
          <w:fldChar w:fldCharType="begin"/>
        </w:r>
        <w:r>
          <w:instrText xml:space="preserve"> PAGEREF _Toc27067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33" w:history="1">
        <w:r>
          <w:rPr>
            <w:rFonts w:ascii="仿宋" w:eastAsia="仿宋" w:hAnsi="仿宋" w:cs="仿宋" w:hint="eastAsia"/>
            <w:lang w:eastAsia="zh-CN"/>
          </w:rPr>
          <w:t>(二)、产业政策分析</w:t>
        </w:r>
        <w:r>
          <w:tab/>
        </w:r>
        <w:r>
          <w:fldChar w:fldCharType="begin"/>
        </w:r>
        <w:r>
          <w:instrText xml:space="preserve"> PAGEREF _Toc24533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09" w:history="1">
        <w:r>
          <w:rPr>
            <w:rFonts w:ascii="仿宋" w:eastAsia="仿宋" w:hAnsi="仿宋" w:cs="仿宋" w:hint="eastAsia"/>
            <w:lang w:eastAsia="zh-CN"/>
          </w:rPr>
          <w:t>(三)、行业准入分析</w:t>
        </w:r>
        <w:r>
          <w:tab/>
        </w:r>
        <w:r>
          <w:fldChar w:fldCharType="begin"/>
        </w:r>
        <w:r>
          <w:instrText xml:space="preserve"> PAGEREF _Toc25109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636" w:history="1">
        <w:r>
          <w:rPr>
            <w:rFonts w:ascii="仿宋" w:eastAsia="仿宋" w:hAnsi="仿宋" w:cs="仿宋" w:hint="eastAsia"/>
            <w:lang w:eastAsia="zh-CN"/>
          </w:rPr>
          <w:t>三、背景、必要性分析</w:t>
        </w:r>
        <w:r>
          <w:tab/>
        </w:r>
        <w:r>
          <w:fldChar w:fldCharType="begin"/>
        </w:r>
        <w:r>
          <w:instrText xml:space="preserve"> PAGEREF _Toc12636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02" w:history="1">
        <w:r>
          <w:rPr>
            <w:rFonts w:ascii="仿宋" w:eastAsia="仿宋" w:hAnsi="仿宋" w:cs="仿宋" w:hint="eastAsia"/>
            <w:lang w:eastAsia="zh-CN"/>
          </w:rPr>
          <w:t>(一)、项目建设背景</w:t>
        </w:r>
        <w:r>
          <w:tab/>
        </w:r>
        <w:r>
          <w:fldChar w:fldCharType="begin"/>
        </w:r>
        <w:r>
          <w:instrText xml:space="preserve"> PAGEREF _Toc30302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92" w:history="1">
        <w:r>
          <w:rPr>
            <w:rFonts w:ascii="仿宋" w:eastAsia="仿宋" w:hAnsi="仿宋" w:cs="仿宋" w:hint="eastAsia"/>
            <w:lang w:eastAsia="zh-CN"/>
          </w:rPr>
          <w:t>(二)、必要性分析</w:t>
        </w:r>
        <w:r>
          <w:tab/>
        </w:r>
        <w:r>
          <w:fldChar w:fldCharType="begin"/>
        </w:r>
        <w:r>
          <w:instrText xml:space="preserve"> PAGEREF _Toc12292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89" w:history="1">
        <w:r>
          <w:rPr>
            <w:rFonts w:ascii="仿宋" w:eastAsia="仿宋" w:hAnsi="仿宋" w:cs="仿宋" w:hint="eastAsia"/>
            <w:lang w:eastAsia="zh-CN"/>
          </w:rPr>
          <w:t>(三)、项目建设有利条件</w:t>
        </w:r>
        <w:r>
          <w:tab/>
        </w:r>
        <w:r>
          <w:fldChar w:fldCharType="begin"/>
        </w:r>
        <w:r>
          <w:instrText xml:space="preserve"> PAGEREF _Toc17789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753" w:history="1">
        <w:r>
          <w:rPr>
            <w:rFonts w:ascii="仿宋" w:eastAsia="仿宋" w:hAnsi="仿宋" w:cs="仿宋" w:hint="eastAsia"/>
            <w:lang w:eastAsia="zh-CN"/>
          </w:rPr>
          <w:t>四、项目选址研究</w:t>
        </w:r>
        <w:r>
          <w:tab/>
        </w:r>
        <w:r>
          <w:fldChar w:fldCharType="begin"/>
        </w:r>
        <w:r>
          <w:instrText xml:space="preserve"> PAGEREF _Toc26753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01" w:history="1">
        <w:r>
          <w:rPr>
            <w:rFonts w:ascii="仿宋" w:eastAsia="仿宋" w:hAnsi="仿宋" w:cs="仿宋" w:hint="eastAsia"/>
            <w:lang w:eastAsia="zh-CN"/>
          </w:rPr>
          <w:t>(一)、项目选址原则</w:t>
        </w:r>
        <w:r>
          <w:tab/>
        </w:r>
        <w:r>
          <w:fldChar w:fldCharType="begin"/>
        </w:r>
        <w:r>
          <w:instrText xml:space="preserve"> PAGEREF _Toc5401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23" w:history="1">
        <w:r>
          <w:rPr>
            <w:rFonts w:ascii="仿宋" w:eastAsia="仿宋" w:hAnsi="仿宋" w:cs="仿宋" w:hint="eastAsia"/>
            <w:lang w:eastAsia="zh-CN"/>
          </w:rPr>
          <w:t>(二)、项目选址</w:t>
        </w:r>
        <w:r>
          <w:tab/>
        </w:r>
        <w:r>
          <w:fldChar w:fldCharType="begin"/>
        </w:r>
        <w:r>
          <w:instrText xml:space="preserve"> PAGEREF _Toc20123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29" w:history="1">
        <w:r>
          <w:rPr>
            <w:rFonts w:ascii="仿宋" w:eastAsia="仿宋" w:hAnsi="仿宋" w:cs="仿宋" w:hint="eastAsia"/>
            <w:lang w:eastAsia="zh-CN"/>
          </w:rPr>
          <w:t>(三)、建设条件分析</w:t>
        </w:r>
        <w:r>
          <w:tab/>
        </w:r>
        <w:r>
          <w:fldChar w:fldCharType="begin"/>
        </w:r>
        <w:r>
          <w:instrText xml:space="preserve"> PAGEREF _Toc9129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60" w:history="1">
        <w:r>
          <w:rPr>
            <w:rFonts w:ascii="仿宋" w:eastAsia="仿宋" w:hAnsi="仿宋" w:cs="仿宋" w:hint="eastAsia"/>
            <w:lang w:eastAsia="zh-CN"/>
          </w:rPr>
          <w:t>(四)、用地控制指标</w:t>
        </w:r>
        <w:r>
          <w:tab/>
        </w:r>
        <w:r>
          <w:fldChar w:fldCharType="begin"/>
        </w:r>
        <w:r>
          <w:instrText xml:space="preserve"> PAGEREF _Toc8560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00" w:history="1">
        <w:r>
          <w:rPr>
            <w:rFonts w:ascii="仿宋" w:eastAsia="仿宋" w:hAnsi="仿宋" w:cs="仿宋" w:hint="eastAsia"/>
            <w:lang w:eastAsia="zh-CN"/>
          </w:rPr>
          <w:t>(五)、地总体要求</w:t>
        </w:r>
        <w:r>
          <w:tab/>
        </w:r>
        <w:r>
          <w:fldChar w:fldCharType="begin"/>
        </w:r>
        <w:r>
          <w:instrText xml:space="preserve"> PAGEREF _Toc27700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70" w:history="1">
        <w:r>
          <w:rPr>
            <w:rFonts w:ascii="仿宋" w:eastAsia="仿宋" w:hAnsi="仿宋" w:cs="仿宋" w:hint="eastAsia"/>
            <w:lang w:eastAsia="zh-CN"/>
          </w:rPr>
          <w:t>(六)、节约用地措施</w:t>
        </w:r>
        <w:r>
          <w:tab/>
        </w:r>
        <w:r>
          <w:fldChar w:fldCharType="begin"/>
        </w:r>
        <w:r>
          <w:instrText xml:space="preserve"> PAGEREF _Toc20170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84" w:history="1">
        <w:r>
          <w:rPr>
            <w:rFonts w:ascii="仿宋" w:eastAsia="仿宋" w:hAnsi="仿宋" w:cs="仿宋" w:hint="eastAsia"/>
            <w:lang w:eastAsia="zh-CN"/>
          </w:rPr>
          <w:t>(七)、选址综合评价</w:t>
        </w:r>
        <w:r>
          <w:tab/>
        </w:r>
        <w:r>
          <w:fldChar w:fldCharType="begin"/>
        </w:r>
        <w:r>
          <w:instrText xml:space="preserve"> PAGEREF _Toc28884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829" w:history="1">
        <w:r>
          <w:rPr>
            <w:rFonts w:ascii="仿宋" w:eastAsia="仿宋" w:hAnsi="仿宋" w:cs="仿宋" w:hint="eastAsia"/>
            <w:lang w:eastAsia="zh-CN"/>
          </w:rPr>
          <w:t>五、财务管理与成本控制</w:t>
        </w:r>
        <w:r>
          <w:tab/>
        </w:r>
        <w:r>
          <w:fldChar w:fldCharType="begin"/>
        </w:r>
        <w:r>
          <w:instrText xml:space="preserve"> PAGEREF _Toc13829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3" w:history="1">
        <w:r>
          <w:rPr>
            <w:rFonts w:ascii="仿宋" w:eastAsia="仿宋" w:hAnsi="仿宋" w:cs="仿宋" w:hint="eastAsia"/>
            <w:lang w:eastAsia="zh-CN"/>
          </w:rPr>
          <w:t>(一)、财务管理体系建设</w:t>
        </w:r>
        <w:r>
          <w:tab/>
        </w:r>
        <w:r>
          <w:fldChar w:fldCharType="begin"/>
        </w:r>
        <w:r>
          <w:instrText xml:space="preserve"> PAGEREF _Toc2673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14" w:history="1">
        <w:r>
          <w:rPr>
            <w:rFonts w:ascii="仿宋" w:eastAsia="仿宋" w:hAnsi="仿宋" w:cs="仿宋" w:hint="eastAsia"/>
            <w:lang w:eastAsia="zh-CN"/>
          </w:rPr>
          <w:t>(二)、成本控制措施</w:t>
        </w:r>
        <w:r>
          <w:tab/>
        </w:r>
        <w:r>
          <w:fldChar w:fldCharType="begin"/>
        </w:r>
        <w:r>
          <w:instrText xml:space="preserve"> PAGEREF _Toc28514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508" w:history="1">
        <w:r>
          <w:rPr>
            <w:rFonts w:ascii="仿宋" w:eastAsia="仿宋" w:hAnsi="仿宋" w:cs="仿宋" w:hint="eastAsia"/>
            <w:lang w:eastAsia="zh-CN"/>
          </w:rPr>
          <w:t>六、经济影响分析</w:t>
        </w:r>
        <w:r>
          <w:tab/>
        </w:r>
        <w:r>
          <w:fldChar w:fldCharType="begin"/>
        </w:r>
        <w:r>
          <w:instrText xml:space="preserve"> PAGEREF _Toc28508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92" w:history="1">
        <w:r>
          <w:rPr>
            <w:rFonts w:ascii="仿宋" w:eastAsia="仿宋" w:hAnsi="仿宋" w:cs="仿宋" w:hint="eastAsia"/>
            <w:lang w:eastAsia="zh-CN"/>
          </w:rPr>
          <w:t>(一)、经济费用效益或费用效果分析</w:t>
        </w:r>
        <w:r>
          <w:tab/>
        </w:r>
        <w:r>
          <w:fldChar w:fldCharType="begin"/>
        </w:r>
        <w:r>
          <w:instrText xml:space="preserve"> PAGEREF _Toc8892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84" w:history="1">
        <w:r>
          <w:rPr>
            <w:rFonts w:ascii="仿宋" w:eastAsia="仿宋" w:hAnsi="仿宋" w:cs="仿宋" w:hint="eastAsia"/>
            <w:lang w:eastAsia="zh-CN"/>
          </w:rPr>
          <w:t>(二)、行业影响分析</w:t>
        </w:r>
        <w:r>
          <w:tab/>
        </w:r>
        <w:r>
          <w:fldChar w:fldCharType="begin"/>
        </w:r>
        <w:r>
          <w:instrText xml:space="preserve"> PAGEREF _Toc28584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31" w:history="1">
        <w:r>
          <w:rPr>
            <w:rFonts w:ascii="仿宋" w:eastAsia="仿宋" w:hAnsi="仿宋" w:cs="仿宋" w:hint="eastAsia"/>
            <w:lang w:eastAsia="zh-CN"/>
          </w:rPr>
          <w:t>(三)、区域经济影响分析</w:t>
        </w:r>
        <w:r>
          <w:tab/>
        </w:r>
        <w:r>
          <w:fldChar w:fldCharType="begin"/>
        </w:r>
        <w:r>
          <w:instrText xml:space="preserve"> PAGEREF _Toc4331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49" w:history="1">
        <w:r>
          <w:rPr>
            <w:rFonts w:ascii="仿宋" w:eastAsia="仿宋" w:hAnsi="仿宋" w:cs="仿宋" w:hint="eastAsia"/>
            <w:lang w:eastAsia="zh-CN"/>
          </w:rPr>
          <w:t>(四)、宏观经济影响分析</w:t>
        </w:r>
        <w:r>
          <w:tab/>
        </w:r>
        <w:r>
          <w:fldChar w:fldCharType="begin"/>
        </w:r>
        <w:r>
          <w:instrText xml:space="preserve"> PAGEREF _Toc7549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817" w:history="1">
        <w:r>
          <w:rPr>
            <w:rFonts w:ascii="仿宋" w:eastAsia="仿宋" w:hAnsi="仿宋" w:cs="仿宋" w:hint="eastAsia"/>
            <w:lang w:eastAsia="zh-CN"/>
          </w:rPr>
          <w:t>七、安全与应急管理</w:t>
        </w:r>
        <w:r>
          <w:tab/>
        </w:r>
        <w:r>
          <w:fldChar w:fldCharType="begin"/>
        </w:r>
        <w:r>
          <w:instrText xml:space="preserve"> PAGEREF _Toc19817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3" w:history="1">
        <w:r>
          <w:rPr>
            <w:rFonts w:ascii="仿宋" w:eastAsia="仿宋" w:hAnsi="仿宋" w:cs="仿宋" w:hint="eastAsia"/>
            <w:lang w:eastAsia="zh-CN"/>
          </w:rPr>
          <w:t>(一)、安全生产管理</w:t>
        </w:r>
        <w:r>
          <w:tab/>
        </w:r>
        <w:r>
          <w:fldChar w:fldCharType="begin"/>
        </w:r>
        <w:r>
          <w:instrText xml:space="preserve"> PAGEREF _Toc2223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77" w:history="1">
        <w:r>
          <w:rPr>
            <w:rFonts w:ascii="仿宋" w:eastAsia="仿宋" w:hAnsi="仿宋" w:cs="仿宋" w:hint="eastAsia"/>
            <w:lang w:eastAsia="zh-CN"/>
          </w:rPr>
          <w:t>(二)、应急预案与响应</w:t>
        </w:r>
        <w:r>
          <w:tab/>
        </w:r>
        <w:r>
          <w:fldChar w:fldCharType="begin"/>
        </w:r>
        <w:r>
          <w:instrText xml:space="preserve"> PAGEREF _Toc20977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383" w:history="1">
        <w:r>
          <w:rPr>
            <w:rFonts w:ascii="仿宋" w:eastAsia="仿宋" w:hAnsi="仿宋" w:cs="仿宋" w:hint="eastAsia"/>
            <w:lang w:eastAsia="zh-CN"/>
          </w:rPr>
          <w:t>八、项目进度计划</w:t>
        </w:r>
        <w:r>
          <w:tab/>
        </w:r>
        <w:r>
          <w:fldChar w:fldCharType="begin"/>
        </w:r>
        <w:r>
          <w:instrText xml:space="preserve"> PAGEREF _Toc12383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57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_Toc9257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28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_Toc8828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22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_Toc17822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67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_Toc16467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92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_Toc10392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86" w:history="1">
        <w:r>
          <w:rPr>
            <w:rFonts w:ascii="仿宋" w:eastAsia="仿宋" w:hAnsi="仿宋" w:cs="仿宋" w:hint="eastAsia"/>
            <w:lang w:eastAsia="zh-CN"/>
          </w:rPr>
          <w:t>(六)、项目实施保障</w:t>
        </w:r>
        <w:r>
          <w:tab/>
        </w:r>
        <w:r>
          <w:fldChar w:fldCharType="begin"/>
        </w:r>
        <w:r>
          <w:instrText xml:space="preserve"> PAGEREF _Toc6286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0862" w:history="1">
        <w:r>
          <w:rPr>
            <w:rFonts w:ascii="仿宋" w:eastAsia="仿宋" w:hAnsi="仿宋" w:cs="仿宋" w:hint="eastAsia"/>
            <w:lang w:eastAsia="zh-CN"/>
          </w:rPr>
          <w:t>(七)、安全规范管理</w:t>
        </w:r>
        <w:r>
          <w:tab/>
        </w:r>
        <w:r>
          <w:fldChar w:fldCharType="begin"/>
        </w:r>
        <w:r>
          <w:instrText xml:space="preserve"> PAGEREF _Toc30862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49" w:history="1">
        <w:r>
          <w:rPr>
            <w:rFonts w:ascii="仿宋" w:eastAsia="仿宋" w:hAnsi="仿宋" w:cs="仿宋" w:hint="eastAsia"/>
            <w:lang w:eastAsia="zh-CN"/>
          </w:rPr>
          <w:t>九、技术创新与产业升级</w:t>
        </w:r>
        <w:r>
          <w:tab/>
        </w:r>
        <w:r>
          <w:fldChar w:fldCharType="begin"/>
        </w:r>
        <w:r>
          <w:instrText xml:space="preserve"> PAGEREF _Toc2649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72" w:history="1">
        <w:r>
          <w:rPr>
            <w:rFonts w:ascii="仿宋" w:eastAsia="仿宋" w:hAnsi="仿宋" w:cs="仿宋" w:hint="eastAsia"/>
            <w:lang w:eastAsia="zh-CN"/>
          </w:rPr>
          <w:t>(一)、技术创新方向与目标</w:t>
        </w:r>
        <w:r>
          <w:tab/>
        </w:r>
        <w:r>
          <w:fldChar w:fldCharType="begin"/>
        </w:r>
        <w:r>
          <w:instrText xml:space="preserve"> PAGEREF _Toc15172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33" w:history="1">
        <w:r>
          <w:rPr>
            <w:rFonts w:ascii="仿宋" w:eastAsia="仿宋" w:hAnsi="仿宋" w:cs="仿宋" w:hint="eastAsia"/>
            <w:lang w:eastAsia="zh-CN"/>
          </w:rPr>
          <w:t>(二)、产业升级路径与措施</w:t>
        </w:r>
        <w:r>
          <w:tab/>
        </w:r>
        <w:r>
          <w:fldChar w:fldCharType="begin"/>
        </w:r>
        <w:r>
          <w:instrText xml:space="preserve"> PAGEREF _Toc17033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302" w:history="1">
        <w:r>
          <w:rPr>
            <w:rFonts w:ascii="仿宋" w:eastAsia="仿宋" w:hAnsi="仿宋" w:cs="仿宋" w:hint="eastAsia"/>
            <w:lang w:eastAsia="zh-CN"/>
          </w:rPr>
          <w:t>十、项目实施与管理方案</w:t>
        </w:r>
        <w:r>
          <w:tab/>
        </w:r>
        <w:r>
          <w:fldChar w:fldCharType="begin"/>
        </w:r>
        <w:r>
          <w:instrText xml:space="preserve"> PAGEREF _Toc14302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67" w:history="1">
        <w:r>
          <w:rPr>
            <w:rFonts w:ascii="仿宋" w:eastAsia="仿宋" w:hAnsi="仿宋" w:cs="仿宋" w:hint="eastAsia"/>
            <w:lang w:eastAsia="zh-CN"/>
          </w:rPr>
          <w:t>(一)、项目实施计划</w:t>
        </w:r>
        <w:r>
          <w:tab/>
        </w:r>
        <w:r>
          <w:fldChar w:fldCharType="begin"/>
        </w:r>
        <w:r>
          <w:instrText xml:space="preserve"> PAGEREF _Toc27367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02" w:history="1">
        <w:r>
          <w:rPr>
            <w:rFonts w:ascii="仿宋" w:eastAsia="仿宋" w:hAnsi="仿宋" w:cs="仿宋" w:hint="eastAsia"/>
            <w:lang w:eastAsia="zh-CN"/>
          </w:rPr>
          <w:t>(二)、项目组织机构与职责</w:t>
        </w:r>
        <w:r>
          <w:tab/>
        </w:r>
        <w:r>
          <w:fldChar w:fldCharType="begin"/>
        </w:r>
        <w:r>
          <w:instrText xml:space="preserve"> PAGEREF _Toc15202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88" w:history="1">
        <w:r>
          <w:rPr>
            <w:rFonts w:ascii="仿宋" w:eastAsia="仿宋" w:hAnsi="仿宋" w:cs="仿宋" w:hint="eastAsia"/>
            <w:lang w:eastAsia="zh-CN"/>
          </w:rPr>
          <w:t>(三)、项目管理与监控体系</w:t>
        </w:r>
        <w:r>
          <w:tab/>
        </w:r>
        <w:r>
          <w:fldChar w:fldCharType="begin"/>
        </w:r>
        <w:r>
          <w:instrText xml:space="preserve"> PAGEREF _Toc25888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102" w:history="1">
        <w:r>
          <w:rPr>
            <w:rFonts w:ascii="仿宋" w:eastAsia="仿宋" w:hAnsi="仿宋" w:cs="仿宋" w:hint="eastAsia"/>
            <w:lang w:eastAsia="zh-CN"/>
          </w:rPr>
          <w:t>十一、环境保护与绿色发展</w:t>
        </w:r>
        <w:r>
          <w:tab/>
        </w:r>
        <w:r>
          <w:fldChar w:fldCharType="begin"/>
        </w:r>
        <w:r>
          <w:instrText xml:space="preserve"> PAGEREF _Toc20102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81" w:history="1">
        <w:r>
          <w:rPr>
            <w:rFonts w:ascii="仿宋" w:eastAsia="仿宋" w:hAnsi="仿宋" w:cs="仿宋" w:hint="eastAsia"/>
            <w:lang w:eastAsia="zh-CN"/>
          </w:rPr>
          <w:t>(一)、环境保护措施</w:t>
        </w:r>
        <w:r>
          <w:tab/>
        </w:r>
        <w:r>
          <w:fldChar w:fldCharType="begin"/>
        </w:r>
        <w:r>
          <w:instrText xml:space="preserve"> PAGEREF _Toc30181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60" w:history="1">
        <w:r>
          <w:rPr>
            <w:rFonts w:ascii="仿宋" w:eastAsia="仿宋" w:hAnsi="仿宋" w:cs="仿宋" w:hint="eastAsia"/>
            <w:lang w:eastAsia="zh-CN"/>
          </w:rPr>
          <w:t>(二)、绿色发展与可持续发展策略</w:t>
        </w:r>
        <w:r>
          <w:tab/>
        </w:r>
        <w:r>
          <w:fldChar w:fldCharType="begin"/>
        </w:r>
        <w:r>
          <w:instrText xml:space="preserve"> PAGEREF _Toc20160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807" w:history="1">
        <w:r>
          <w:rPr>
            <w:rFonts w:ascii="仿宋" w:eastAsia="仿宋" w:hAnsi="仿宋" w:cs="仿宋" w:hint="eastAsia"/>
            <w:lang w:eastAsia="zh-CN"/>
          </w:rPr>
          <w:t>十二、资金管理与财务规划</w:t>
        </w:r>
        <w:r>
          <w:tab/>
        </w:r>
        <w:r>
          <w:fldChar w:fldCharType="begin"/>
        </w:r>
        <w:r>
          <w:instrText xml:space="preserve"> PAGEREF _Toc10807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97" w:history="1">
        <w:r>
          <w:rPr>
            <w:rFonts w:ascii="仿宋" w:eastAsia="仿宋" w:hAnsi="仿宋" w:cs="仿宋" w:hint="eastAsia"/>
            <w:lang w:eastAsia="zh-CN"/>
          </w:rPr>
          <w:t>(一)、项目资金来源与筹措</w:t>
        </w:r>
        <w:r>
          <w:tab/>
        </w:r>
        <w:r>
          <w:fldChar w:fldCharType="begin"/>
        </w:r>
        <w:r>
          <w:instrText xml:space="preserve"> PAGEREF _Toc11497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76" w:history="1">
        <w:r>
          <w:rPr>
            <w:rFonts w:ascii="仿宋" w:eastAsia="仿宋" w:hAnsi="仿宋" w:cs="仿宋" w:hint="eastAsia"/>
            <w:lang w:eastAsia="zh-CN"/>
          </w:rPr>
          <w:t>(二)、资金使用与监管</w:t>
        </w:r>
        <w:r>
          <w:tab/>
        </w:r>
        <w:r>
          <w:fldChar w:fldCharType="begin"/>
        </w:r>
        <w:r>
          <w:instrText xml:space="preserve"> PAGEREF _Toc20476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07" w:history="1">
        <w:r>
          <w:rPr>
            <w:rFonts w:ascii="仿宋" w:eastAsia="仿宋" w:hAnsi="仿宋" w:cs="仿宋" w:hint="eastAsia"/>
            <w:lang w:eastAsia="zh-CN"/>
          </w:rPr>
          <w:t>(三)、财务规划与预测</w:t>
        </w:r>
        <w:r>
          <w:tab/>
        </w:r>
        <w:r>
          <w:fldChar w:fldCharType="begin"/>
        </w:r>
        <w:r>
          <w:instrText xml:space="preserve"> PAGEREF _Toc26107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673" w:history="1">
        <w:r>
          <w:rPr>
            <w:rFonts w:ascii="仿宋" w:eastAsia="仿宋" w:hAnsi="仿宋" w:cs="仿宋" w:hint="eastAsia"/>
            <w:lang w:eastAsia="zh-CN"/>
          </w:rPr>
          <w:t>十三、创新驱动与持续发展</w:t>
        </w:r>
        <w:r>
          <w:tab/>
        </w:r>
        <w:r>
          <w:fldChar w:fldCharType="begin"/>
        </w:r>
        <w:r>
          <w:instrText xml:space="preserve"> PAGEREF _Toc25673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47" w:history="1">
        <w:r>
          <w:rPr>
            <w:rFonts w:ascii="仿宋" w:eastAsia="仿宋" w:hAnsi="仿宋" w:cs="仿宋" w:hint="eastAsia"/>
            <w:lang w:eastAsia="zh-CN"/>
          </w:rPr>
          <w:t>(一)、创新驱动战略实施</w:t>
        </w:r>
        <w:r>
          <w:tab/>
        </w:r>
        <w:r>
          <w:fldChar w:fldCharType="begin"/>
        </w:r>
        <w:r>
          <w:instrText xml:space="preserve"> PAGEREF _Toc11947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36" w:history="1">
        <w:r>
          <w:rPr>
            <w:rFonts w:ascii="仿宋" w:eastAsia="仿宋" w:hAnsi="仿宋" w:cs="仿宋" w:hint="eastAsia"/>
            <w:lang w:eastAsia="zh-CN"/>
          </w:rPr>
          <w:t>(二)、持续发展路径探索</w:t>
        </w:r>
        <w:r>
          <w:tab/>
        </w:r>
        <w:r>
          <w:fldChar w:fldCharType="begin"/>
        </w:r>
        <w:r>
          <w:instrText xml:space="preserve"> PAGEREF _Toc11536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722" w:history="1">
        <w:r>
          <w:rPr>
            <w:rFonts w:ascii="仿宋" w:eastAsia="仿宋" w:hAnsi="仿宋" w:cs="仿宋" w:hint="eastAsia"/>
            <w:lang w:eastAsia="zh-CN"/>
          </w:rPr>
          <w:t>十四、成果转化与推广应用</w:t>
        </w:r>
        <w:r>
          <w:tab/>
        </w:r>
        <w:r>
          <w:fldChar w:fldCharType="begin"/>
        </w:r>
        <w:r>
          <w:instrText xml:space="preserve"> PAGEREF _Toc20722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56" w:history="1">
        <w:r>
          <w:rPr>
            <w:rFonts w:ascii="仿宋" w:eastAsia="仿宋" w:hAnsi="仿宋" w:cs="仿宋" w:hint="eastAsia"/>
            <w:lang w:eastAsia="zh-CN"/>
          </w:rPr>
          <w:t>(一)、成果转化策略制定</w:t>
        </w:r>
        <w:r>
          <w:tab/>
        </w:r>
        <w:r>
          <w:fldChar w:fldCharType="begin"/>
        </w:r>
        <w:r>
          <w:instrText xml:space="preserve"> PAGEREF _Toc8456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79" w:history="1">
        <w:r>
          <w:rPr>
            <w:rFonts w:ascii="仿宋" w:eastAsia="仿宋" w:hAnsi="仿宋" w:cs="仿宋" w:hint="eastAsia"/>
            <w:lang w:eastAsia="zh-CN"/>
          </w:rPr>
          <w:t>(二)、成果推广应用方案</w:t>
        </w:r>
        <w:r>
          <w:tab/>
        </w:r>
        <w:r>
          <w:fldChar w:fldCharType="begin"/>
        </w:r>
        <w:r>
          <w:instrText xml:space="preserve"> PAGEREF _Toc29379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155" w:history="1">
        <w:r>
          <w:rPr>
            <w:rFonts w:ascii="仿宋" w:eastAsia="仿宋" w:hAnsi="仿宋" w:cs="仿宋" w:hint="eastAsia"/>
            <w:lang w:eastAsia="zh-CN"/>
          </w:rPr>
          <w:t>十五、产业协同与集群发展</w:t>
        </w:r>
        <w:r>
          <w:tab/>
        </w:r>
        <w:r>
          <w:fldChar w:fldCharType="begin"/>
        </w:r>
        <w:r>
          <w:instrText xml:space="preserve"> PAGEREF _Toc6155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86" w:history="1">
        <w:r>
          <w:rPr>
            <w:rFonts w:ascii="仿宋" w:eastAsia="仿宋" w:hAnsi="仿宋" w:cs="仿宋" w:hint="eastAsia"/>
            <w:lang w:eastAsia="zh-CN"/>
          </w:rPr>
          <w:t>(一)、产业协同机制建设</w:t>
        </w:r>
        <w:r>
          <w:tab/>
        </w:r>
        <w:r>
          <w:fldChar w:fldCharType="begin"/>
        </w:r>
        <w:r>
          <w:instrText xml:space="preserve"> PAGEREF _Toc30586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92" w:history="1">
        <w:r>
          <w:rPr>
            <w:rFonts w:ascii="仿宋" w:eastAsia="仿宋" w:hAnsi="仿宋" w:cs="仿宋" w:hint="eastAsia"/>
            <w:lang w:eastAsia="zh-CN"/>
          </w:rPr>
          <w:t>(二)、产业集群培育与发展</w:t>
        </w:r>
        <w:r>
          <w:tab/>
        </w:r>
        <w:r>
          <w:fldChar w:fldCharType="begin"/>
        </w:r>
        <w:r>
          <w:instrText xml:space="preserve"> PAGEREF _Toc20292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185" w:history="1">
        <w:r>
          <w:rPr>
            <w:rFonts w:ascii="仿宋" w:eastAsia="仿宋" w:hAnsi="仿宋" w:cs="仿宋" w:hint="eastAsia"/>
            <w:lang w:eastAsia="zh-CN"/>
          </w:rPr>
          <w:t>十六、项目施工方案</w:t>
        </w:r>
        <w:r>
          <w:tab/>
        </w:r>
        <w:r>
          <w:fldChar w:fldCharType="begin"/>
        </w:r>
        <w:r>
          <w:instrText xml:space="preserve"> PAGEREF _Toc31185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89" w:history="1">
        <w:r>
          <w:rPr>
            <w:rFonts w:ascii="仿宋" w:eastAsia="仿宋" w:hAnsi="仿宋" w:cs="仿宋" w:hint="eastAsia"/>
            <w:lang w:eastAsia="zh-CN"/>
          </w:rPr>
          <w:t>(一)、施工组织设计</w:t>
        </w:r>
        <w:r>
          <w:tab/>
        </w:r>
        <w:r>
          <w:fldChar w:fldCharType="begin"/>
        </w:r>
        <w:r>
          <w:instrText xml:space="preserve"> PAGEREF _Toc26589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4" w:history="1">
        <w:r>
          <w:rPr>
            <w:rFonts w:ascii="仿宋" w:eastAsia="仿宋" w:hAnsi="仿宋" w:cs="仿宋" w:hint="eastAsia"/>
            <w:lang w:eastAsia="zh-CN"/>
          </w:rPr>
          <w:t>(二)、施工工艺与技术路线</w:t>
        </w:r>
        <w:r>
          <w:tab/>
        </w:r>
        <w:r>
          <w:fldChar w:fldCharType="begin"/>
        </w:r>
        <w:r>
          <w:instrText xml:space="preserve"> PAGEREF _Toc2644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58" w:history="1">
        <w:r>
          <w:rPr>
            <w:rFonts w:ascii="仿宋" w:eastAsia="仿宋" w:hAnsi="仿宋" w:cs="仿宋" w:hint="eastAsia"/>
            <w:lang w:eastAsia="zh-CN"/>
          </w:rPr>
          <w:t>(三)、关键节点施工计划</w:t>
        </w:r>
        <w:r>
          <w:tab/>
        </w:r>
        <w:r>
          <w:fldChar w:fldCharType="begin"/>
        </w:r>
        <w:r>
          <w:instrText xml:space="preserve"> PAGEREF _Toc31758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33" w:history="1">
        <w:r>
          <w:rPr>
            <w:rFonts w:ascii="仿宋" w:eastAsia="仿宋" w:hAnsi="仿宋" w:cs="仿宋" w:hint="eastAsia"/>
            <w:lang w:eastAsia="zh-CN"/>
          </w:rPr>
          <w:t>(四)、施工现场管理</w:t>
        </w:r>
        <w:r>
          <w:tab/>
        </w:r>
        <w:r>
          <w:fldChar w:fldCharType="begin"/>
        </w:r>
        <w:r>
          <w:instrText xml:space="preserve"> PAGEREF _Toc32433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73" w:history="1">
        <w:r>
          <w:rPr>
            <w:rFonts w:ascii="仿宋" w:eastAsia="仿宋" w:hAnsi="仿宋" w:cs="仿宋" w:hint="eastAsia"/>
            <w:lang w:eastAsia="zh-CN"/>
          </w:rPr>
          <w:t>十七、质量管理与控制</w:t>
        </w:r>
        <w:r>
          <w:tab/>
        </w:r>
        <w:r>
          <w:fldChar w:fldCharType="begin"/>
        </w:r>
        <w:r>
          <w:instrText xml:space="preserve"> PAGEREF _Toc1473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76" w:history="1">
        <w:r>
          <w:rPr>
            <w:rFonts w:ascii="仿宋" w:eastAsia="仿宋" w:hAnsi="仿宋" w:cs="仿宋" w:hint="eastAsia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_Toc16476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21" w:history="1">
        <w:r>
          <w:rPr>
            <w:rFonts w:ascii="仿宋" w:eastAsia="仿宋" w:hAnsi="仿宋" w:cs="仿宋" w:hint="eastAsia"/>
            <w:lang w:eastAsia="zh-CN"/>
          </w:rPr>
          <w:t>(二)、质量控制措施</w:t>
        </w:r>
        <w:r>
          <w:tab/>
        </w:r>
        <w:r>
          <w:fldChar w:fldCharType="begin"/>
        </w:r>
        <w:r>
          <w:instrText xml:space="preserve"> PAGEREF _Toc27421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696" w:history="1">
        <w:r>
          <w:rPr>
            <w:rFonts w:ascii="仿宋" w:eastAsia="仿宋" w:hAnsi="仿宋" w:cs="仿宋" w:hint="eastAsia"/>
            <w:lang w:eastAsia="zh-CN"/>
          </w:rPr>
          <w:t>十八、设施与设备管理</w:t>
        </w:r>
        <w:r>
          <w:tab/>
        </w:r>
        <w:r>
          <w:fldChar w:fldCharType="begin"/>
        </w:r>
        <w:r>
          <w:instrText xml:space="preserve"> PAGEREF _Toc15696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17" w:history="1">
        <w:r>
          <w:rPr>
            <w:rFonts w:ascii="仿宋" w:eastAsia="仿宋" w:hAnsi="仿宋" w:cs="仿宋" w:hint="eastAsia"/>
            <w:lang w:eastAsia="zh-CN"/>
          </w:rPr>
          <w:t>(一)、设施规划与配置</w:t>
        </w:r>
        <w:r>
          <w:tab/>
        </w:r>
        <w:r>
          <w:fldChar w:fldCharType="begin"/>
        </w:r>
        <w:r>
          <w:instrText xml:space="preserve"> PAGEREF _Toc26817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98" w:history="1">
        <w:r>
          <w:rPr>
            <w:rFonts w:ascii="仿宋" w:eastAsia="仿宋" w:hAnsi="仿宋" w:cs="仿宋" w:hint="eastAsia"/>
            <w:lang w:eastAsia="zh-CN"/>
          </w:rPr>
          <w:t>(二)、设备采购与维护管理</w:t>
        </w:r>
        <w:r>
          <w:tab/>
        </w:r>
        <w:r>
          <w:fldChar w:fldCharType="begin"/>
        </w:r>
        <w:r>
          <w:instrText xml:space="preserve"> PAGEREF _Toc29698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97" w:history="1">
        <w:r>
          <w:rPr>
            <w:rFonts w:ascii="仿宋" w:eastAsia="仿宋" w:hAnsi="仿宋" w:cs="仿宋" w:hint="eastAsia"/>
            <w:lang w:eastAsia="zh-CN"/>
          </w:rPr>
          <w:t>(三)、设施设备升级策略</w:t>
        </w:r>
        <w:r>
          <w:tab/>
        </w:r>
        <w:r>
          <w:fldChar w:fldCharType="begin"/>
        </w:r>
        <w:r>
          <w:instrText xml:space="preserve"> PAGEREF _Toc3697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102" w:history="1">
        <w:r>
          <w:rPr>
            <w:rFonts w:ascii="仿宋" w:eastAsia="仿宋" w:hAnsi="仿宋" w:cs="仿宋" w:hint="eastAsia"/>
            <w:lang w:eastAsia="zh-CN"/>
          </w:rPr>
          <w:t>十九、法律法规与政策遵循</w:t>
        </w:r>
        <w:r>
          <w:tab/>
        </w:r>
        <w:r>
          <w:fldChar w:fldCharType="begin"/>
        </w:r>
        <w:r>
          <w:instrText xml:space="preserve"> PAGEREF _Toc7102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60" w:history="1">
        <w:r>
          <w:rPr>
            <w:rFonts w:ascii="仿宋" w:eastAsia="仿宋" w:hAnsi="仿宋" w:cs="仿宋" w:hint="eastAsia"/>
            <w:lang w:eastAsia="zh-CN"/>
          </w:rPr>
          <w:t>(一)、法律法规遵守</w:t>
        </w:r>
        <w:r>
          <w:tab/>
        </w:r>
        <w:r>
          <w:fldChar w:fldCharType="begin"/>
        </w:r>
        <w:r>
          <w:instrText xml:space="preserve"> PAGEREF _Toc27260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66" w:history="1">
        <w:r>
          <w:rPr>
            <w:rFonts w:ascii="仿宋" w:eastAsia="仿宋" w:hAnsi="仿宋" w:cs="仿宋" w:hint="eastAsia"/>
            <w:lang w:eastAsia="zh-CN"/>
          </w:rPr>
          <w:t>(二)、政策导向与利用</w:t>
        </w:r>
        <w:r>
          <w:tab/>
        </w:r>
        <w:r>
          <w:fldChar w:fldCharType="begin"/>
        </w:r>
        <w:r>
          <w:instrText xml:space="preserve"> PAGEREF _Toc13566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756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建设方案旨在规划与实施一个完整的项目，以解决特定问题或达成特定目标。本方案概述了项目的目标、范围、计划和实施策略，并提供了必要的资源和时间安排。请注意，本方案仅供学习交流之用，不可做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8016"/>
      <w:r>
        <w:rPr>
          <w:rFonts w:ascii="仿宋" w:eastAsia="仿宋" w:hAnsi="仿宋" w:cs="仿宋" w:hint="eastAsia"/>
          <w:sz w:val="28"/>
          <w:lang w:eastAsia="zh-CN"/>
        </w:rPr>
        <w:t>一、环境和生态影响分析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1106"/>
      <w:r>
        <w:rPr>
          <w:rFonts w:ascii="仿宋" w:eastAsia="仿宋" w:hAnsi="仿宋" w:cs="仿宋" w:hint="eastAsia"/>
          <w:lang w:eastAsia="zh-CN"/>
        </w:rPr>
        <w:t>(一)、环境和生态现状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环境影响分析：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电缆桥架项目所在地区，空气质量可能受到附近工业活动的影响。为此，项目将采用封闭式生产工艺和高效空气过滤系统，以最大限度减少空气污染物排放。此外，为保护员工健康，项目将定期监测工作环境中的空气质量，并提供必要的防护设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方面，若项目地区水资源紧张，项目将采用循环水系统，减少水的使用量，并对产生的废水进行严格处理，确保其排放符合环保标准。此外，项目还将评估可能使用的水源的质量，以避免污染物影响生产过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土壤质量也是一个重要考虑因素。项目将进行土壤样本的化验，确保没有重金属或其他有害物质的污染。此外，项目建设将尽量避免破坏土壤结构，以减少对土地的长期影响。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生态系统考量：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电缆桥架项目将进行详细的生态影响评估，确保不会对当地的动植物种群和自然栖息地造成负面影响。如果项目地点附近有重要的生物栖息地或生态敏感区，项目将重新考虑建设地点或采取相应的保护措施。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项目还计划在周边地区进行植树和绿化活动，以提升生物多样性。例如，可以创建生态廊道，连接周围的自然区域，为野生动植物提供移动和栖息的空间。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在建设和运营过程中，项目将采取措施减少光污染和噪音污染，以减少对周边生态系统的干扰。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可持续发展目标：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电缆桥架项目将积极采用可持续材料，如再生塑料和生物降解材料，以减少对环境的影响。项目还将推行废物减量和回收计划，例如通过再利用工业废料或建立回收系统。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项目还将探索使用节能技术，如太阳能板或风能，以减少对传统能源的依赖。此外，项目将采用节能灯具、节水装置等措施，以提高能源和水的使用效率。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电缆桥架项目还将参与当地的环保活动和计划，如资助当地的环境保护项目或与社区合作进行环保宣传活动。通过这些活动，项目不仅能够提高自身的环境表现，还能在当地社区中树立积极的环保形象。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8602"/>
      <w:r>
        <w:rPr>
          <w:rFonts w:ascii="仿宋" w:eastAsia="仿宋" w:hAnsi="仿宋" w:cs="仿宋" w:hint="eastAsia"/>
          <w:sz w:val="28"/>
          <w:lang w:eastAsia="zh-CN"/>
        </w:rPr>
        <w:t>(二)、生态环境影响分析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1.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生物多样性影响：项目的实施地点可能会对当地的生物多样性产生影响。需评估项目地区内特有的动植物种群以及它们的栖息地。若项目地点靠近敏感的生态区域，如湿地、森林或保护区，可能会对这些区域的生物多样性构成威胁。例如，建设活动可能会破坏动物的栖息地，造成物种迁移或数量减少。为此，项目可能需要进行环境影响评估，并采取措施减轻对生物多样性的负面影响，如调整项目布局、创建生态补偿区或参与当地生态保护项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水资源和水体生态影响：电缆桥架项目在建设和运营过程中可能会对水资源产生影响。这包括对地表水和地下水的影响，以及废水排放对周围水体生态系统的潜在威胁。项目需要考虑其对当地水循环的影响，如降雨径流的变化、地表水和地下水的污染风险。项目应采取适当的水资源管理措施，比如建立废水处理和循环利用系统，以及采用节水技术和设施，确保不对水资源造成过度消耗或污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土壤和地质影响：电缆桥架项目的建设可能会对土壤质量和地质结构产生影响。工程建设活动，如挖掘和填埋，可能会改变土壤结构，影响地下水流动和土壤的自然排水能力。此外，工业活动可能会导致土壤污染，如重金属和化学物质的积累。项目需要进行土壤质量评估，并采取措施避免土壤侵蚀和污染，比如实施土地复垦计划和采用环保型建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空气质量和气候影响：电缆桥架项目在建设和运营阶段可能会对空气质量产生影响。这包括温室气体排放、粉尘和有害气体排放等。项目应采取措施减少对空气质量的负面影响，如使用清洁能源、控制排放源和实施绿化工程。此外，项目还应考虑其对气候变化的影响和适应性，尤其是在排放温室气体方面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2518"/>
      <w:r>
        <w:rPr>
          <w:rFonts w:ascii="仿宋" w:eastAsia="仿宋" w:hAnsi="仿宋" w:cs="仿宋" w:hint="eastAsia"/>
          <w:sz w:val="28"/>
          <w:lang w:eastAsia="zh-CN"/>
        </w:rPr>
        <w:t>(三)、生态环境保护措施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生物多样性保护：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项目区域内将划定特定区域作为生态保护区，专门用于保护敏感和濒危物种。在这些区域，任何建设活动都将被严格限制，以保护原有的生态环境。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电缆桥架项目将采用绿色屋顶和生态墙等环境友好型建筑设计，这些设计不仅有助于改善空气质量，还能为城市野生动植物提供栖息地。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项目还将开展本地植被种植活动，如在项目区域周围种植本地树种和灌木，以促进生物多样性，并提供野生动物的食物源和栖息地。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水资源保护与管理：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电缆桥架项目将建立高效的废水处理系统，确保所有工业废水在排放前都经过适当处理，达到或超过环保标准。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项目将采用节水技术，比如雨水收集系统和高效灌溉设备，以减少对地表水和地下水的消耗。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定期对周边水体进行水质监测，以及时发现并处理任何潜在的污染问题，确保水体的健康和清洁。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土壤保护与污染防治：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在建设过程中，项目将最小化土壤移动，避免土壤侵蚀和流失。同时，采用环保材料和技术以减少对土壤的负面影响。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定期进行土壤质量检测，尤其是对重金属和化学污染物的检测，以确保土壤健康，及时处理可能的污染问题。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在项目运营期间，将采取措施防止化学品泄漏和渗透到土壤中，例如建立防漏设施和紧急响应计划。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减少空气污染与温室气体排放：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电缆桥架项目将致力于使用清洁能源，如太阳能和风能，减少对化石燃料的依赖。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通过采用节能灯具、高效绝缘材料和智能温控系统，降低能源消耗，减少温室气体排放。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实施碳足迹监测和管理系统，对项目的整体碳排放进行跟踪和评估，制定减排目标和策略。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提高环保意识与社区参与：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电缆桥架项目将举办环保教育研讨会，向员工和当地社区普及环保知识，提升对环境保护重要性的认识。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鼓励员工和社区居民参与环保活动，如植树造林和清理当地水体，增强社区对环境保护的参与和责任感。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与当地学校和非政府组织合作，开展环境教育项目，培养下一代的环保意识。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29352"/>
      <w:r>
        <w:rPr>
          <w:rFonts w:ascii="仿宋" w:eastAsia="仿宋" w:hAnsi="仿宋" w:cs="仿宋" w:hint="eastAsia"/>
          <w:sz w:val="28"/>
          <w:lang w:eastAsia="zh-CN"/>
        </w:rPr>
        <w:t>(四)、地质灾害影响分析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地质稳定性评估：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在电缆桥架项目启动前，将进行一系列深入的地质调查，包括钻探和土壤取样，以深入了解项目区域的地层结构和土壤组成。特别是对于土壤的承载能力和地下水位的深度进行详细评估。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针对地震风险，项目将聘请地震工程专家对建筑设计进行审查，确保所有结构都符合最新的抗震建筑标准。在地震高发区，建筑将设计为能够承受预期最大震级的影响。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地下水和渗透问题：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电缆桥架项目将通过地下水位监测系统定期检测水位变化，以预测和预防由高地下水位可能引起的地基问题。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在设计基础设施时，将采用防水材料和构造，如防水混凝土和排水系统，确保地基和地下结构的干燥稳定。此外，将采用地下排水系统和蓄水池，以管理雨水和地下水，防止水分积聚。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泥石流和洪水风险：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电缆桥架项目将进行详尽的水文和地形分析，以识别可能的洪水和泥石流风险区。基于这些分析，项目将设计防洪设施，如提高地基、构建防洪墙和排水沟。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在泥石流高风险区域，项目将考虑建设拦泥坝和植被覆盖，以减少泥石流的可能性和影响。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滑坡和崩塌风险：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对于位于山坡或不稳定地形的项目区域，将进行详细的地形稳定性评估。在必要时，项目将采取地形加固措施，如植被稳定、土钉墙和支撑结构。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电缆桥架项目还将考虑建设排水系统，以减少地表水对土壤稳定性的影响。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地质灾害的长期监测：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完成初始的地质风险评估后，电缆桥架项目将安装长期地质监测设备，如倾斜仪、裂缝计和地下水位计，以持续监测地质条件的变化。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项目将设立一个专门的地质监测团队，负责定期检查和维护监测设备，并对收集的数据进行分析，以便及时发现并响应潜在的地质风险。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3792"/>
      <w:r>
        <w:rPr>
          <w:rFonts w:ascii="仿宋" w:eastAsia="仿宋" w:hAnsi="仿宋" w:cs="仿宋" w:hint="eastAsia"/>
          <w:sz w:val="28"/>
          <w:lang w:eastAsia="zh-CN"/>
        </w:rPr>
        <w:t>(五)、特殊环境影响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位于极端气候条件下时，将特别关注建筑和基础设施的设计，以适应高温、严寒或多风等条件。例如，在高温地区，将采用高效隔热材料和先进的冷却系统，而在寒冷地区，项目重点将放在加强保温和有效供暖上。此外，面对多风或多雨的挑战，建筑将采用能抵抗强风和暴雨的设计和材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项目地处地形特殊的环境，如山区或沿海地区，将采取针对性措施确保建筑稳定和地形保护。在山区或丘陵地区，项目将采用特殊的地基处理技术和防滑坡措施，同时在沿海地区，则重点关注潮汐和侵蚀的潜在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在生态敏感区域，如湿地或珊瑚礁附近开展项目，将采取谨慎措施以保护这些敏感生态。这包括限制在敏感区域的建设活动，使用环保材料和技术，并最大限度地利用现有基础设施。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项目区域内的文化和历史遗址，项目将调整规划和设计，以避免对这些遗址的破坏，并与相关文化部门合作，确保在整个项目周期中对遗址的保护。同时，项目将探索将文化和历史元素融入设计中，以提升项目的文化价值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电缆桥架项目将通过这些措施来适应和尊重特殊环境条件，确保项目的可持续发展，同时减少对环境的负面影响。这不仅有助于保护自然和文化遗产，还能提升项目在社会责任方面的表现和形象。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597"/>
      <w:r>
        <w:rPr>
          <w:rFonts w:ascii="仿宋" w:eastAsia="仿宋" w:hAnsi="仿宋" w:cs="仿宋" w:hint="eastAsia"/>
          <w:sz w:val="28"/>
          <w:lang w:eastAsia="zh-CN"/>
        </w:rPr>
        <w:t>二、发展规划、产业政策和行业准入分析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27067"/>
      <w:r>
        <w:rPr>
          <w:rFonts w:ascii="仿宋" w:eastAsia="仿宋" w:hAnsi="仿宋" w:cs="仿宋" w:hint="eastAsia"/>
          <w:lang w:eastAsia="zh-CN"/>
        </w:rPr>
        <w:t>(一)、发展规划分析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技术创新和研发投资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XXX项目将重点投资于研发活动，以确保在核心技术领域的持续创新和领先地位。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计划与国内外知名科研机构建立合作关系，引进先进技术，同时培养和吸引高技能人才。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研发投资的重点包括开发新产品、优化现有产品，以及提高生产效率和降低成本。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市场扩展和品牌建设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项目将执行精确的市场分析，以识别和开发新的增长机会。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计划开发符合市场需求的新产品和服务，同时加强市场推广活动，以提升品牌知名度和市场份额。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 xml:space="preserve">   加强客户关系管理，以提高客户满意度和忠诚度。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合作伙伴网络和供应链管理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建立并维护与关键供应链伙伴的稳定合作关系，确保供应链的高效运作和风险管理。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探索与行业领先企业的战略合作机会，以获取互惠互利的合作效果。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加强与地方政府和行业协会的合作，以利用政策优势，拓宽业务发展空间。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可持续发展和社会责任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承诺在业务发展过程中遵守环保标准，减少对环境的影响。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实施社会责任项目，如社区参与和教育支持项目，以提高企业在社会中的积极形象。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通过采用节能和可再生能源技术，推动企业的可持续发展。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风险管理和质量控制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实施全面的风险评估和管理策略，以应对市场、技术和运营风险。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强化质量控制体系，确保产品和服务的一致性和可靠性。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定期监测和评估业务流程，以持续提高效率和效能。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项目的发展规划涵盖了技术创新、市场扩展、合作伙伴关系、可持续发展和社会责任等多个关键领域。这一全面的规划旨在确保项目不仅能够实现商业成功，还能在社会和环境方面产生积极的影响。通过这些策略的实施，XXX项目预计将成为[行业名称]领域的领导者，并为公司、行业以及社会带来长远的益处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https://d.book118.com/666024235005010103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7"/>
      <w:footerReference w:type="default" r:id="rId28"/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电缆桥架项目建设总纲及方案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电缆桥架项目建设总纲及方案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电缆桥架项目建设总纲及方案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电缆桥架项目建设总纲及方案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电缆桥架项目建设总纲及方案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电缆桥架项目建设总纲及方案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电缆桥架项目建设总纲及方案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电缆桥架项目建设总纲及方案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电缆桥架项目建设总纲及方案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电缆桥架项目建设总纲及方案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电缆桥架项目建设总纲及方案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电缆桥架项目建设总纲及方案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E9B0C48"/>
    <w:rsid w:val="7E9B0C4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666024235005010103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张宇峰</dc:creator>
  <cp:lastModifiedBy>张宇峰</cp:lastModifiedBy>
  <cp:revision>1</cp:revision>
  <dcterms:created xsi:type="dcterms:W3CDTF">2024-02-28T01:20:00Z</dcterms:created>
  <dcterms:modified xsi:type="dcterms:W3CDTF">2024-02-28T01:21:41Z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2378A6F3616B4F57B80C53553572A52F_11</vt:lpwstr>
  </property>
  <property fmtid="{D5CDD505-2E9C-101B-9397-08002B2CF9AE}" pid="3" name="KSOProductBuildVer">
    <vt:lpwstr>2052-12.1.0.16250</vt:lpwstr>
  </property>
</Properties>
</file>