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Heading1"/>
      </w:pPr>
      <w:bookmarkStart w:id="0" w:name="_bookmark0"/>
      <w:bookmarkEnd w:id="0"/>
      <w:bookmarkStart w:id="1" w:name="建设项目环境影响报告表"/>
      <w:bookmarkEnd w:id="1"/>
      <w:r>
        <w:t>建设项目环境影响报告表</w:t>
      </w:r>
    </w:p>
    <w:p>
      <w:pPr>
        <w:spacing w:before="148"/>
        <w:ind w:left="0" w:right="101" w:firstLine="0"/>
        <w:jc w:val="center"/>
        <w:rPr>
          <w:rFonts w:ascii="楷体" w:eastAsia="楷体" w:hint="eastAsia"/>
          <w:sz w:val="48"/>
        </w:rPr>
      </w:pPr>
      <w:r>
        <w:rPr>
          <w:rFonts w:ascii="楷体" w:eastAsia="楷体" w:hint="eastAsia"/>
          <w:sz w:val="48"/>
        </w:rPr>
        <w:t>（污染影响类）</w:t>
      </w:r>
    </w:p>
    <w:p>
      <w:pPr>
        <w:pStyle w:val="BodyText"/>
        <w:rPr>
          <w:rFonts w:ascii="楷体"/>
          <w:sz w:val="48"/>
        </w:rPr>
      </w:pPr>
    </w:p>
    <w:p>
      <w:pPr>
        <w:pStyle w:val="BodyText"/>
        <w:rPr>
          <w:rFonts w:ascii="楷体"/>
          <w:sz w:val="48"/>
        </w:rPr>
      </w:pPr>
    </w:p>
    <w:p>
      <w:pPr>
        <w:pStyle w:val="BodyText"/>
        <w:rPr>
          <w:rFonts w:ascii="楷体"/>
          <w:sz w:val="48"/>
        </w:rPr>
      </w:pPr>
    </w:p>
    <w:p>
      <w:pPr>
        <w:pStyle w:val="BodyText"/>
        <w:rPr>
          <w:rFonts w:ascii="楷体"/>
          <w:sz w:val="48"/>
        </w:rPr>
      </w:pPr>
    </w:p>
    <w:p>
      <w:pPr>
        <w:pStyle w:val="BodyText"/>
        <w:spacing w:before="8"/>
        <w:rPr>
          <w:rFonts w:ascii="楷体"/>
          <w:sz w:val="66"/>
        </w:rPr>
      </w:pPr>
    </w:p>
    <w:p>
      <w:pPr>
        <w:spacing w:before="1"/>
        <w:ind w:left="1271" w:right="0" w:firstLine="0"/>
        <w:jc w:val="left"/>
        <w:rPr>
          <w:rFonts w:ascii="仿宋" w:eastAsia="仿宋" w:hint="eastAsia"/>
          <w:sz w:val="36"/>
        </w:rPr>
      </w:pPr>
      <w:r>
        <w:rPr>
          <w:rFonts w:ascii="仿宋" w:eastAsia="仿宋" w:hint="eastAsia"/>
          <w:sz w:val="36"/>
        </w:rPr>
        <w:t>项目名称：</w:t>
      </w:r>
      <w:r>
        <w:rPr>
          <w:rFonts w:ascii="仿宋" w:eastAsia="仿宋" w:hint="eastAsia"/>
          <w:sz w:val="36"/>
          <w:u w:val="single"/>
        </w:rPr>
        <w:t>德州德瑞软管有限公司</w:t>
      </w:r>
    </w:p>
    <w:p>
      <w:pPr>
        <w:spacing w:before="98" w:line="292" w:lineRule="auto"/>
        <w:ind w:left="1230" w:right="405" w:firstLine="1480"/>
        <w:jc w:val="left"/>
        <w:rPr>
          <w:rFonts w:ascii="仿宋" w:eastAsia="仿宋" w:hint="eastAsia"/>
          <w:sz w:val="36"/>
        </w:rPr>
      </w:pPr>
      <w:r>
        <w:rPr>
          <w:rFonts w:ascii="仿宋" w:eastAsia="仿宋" w:hint="eastAsia"/>
          <w:spacing w:val="-31"/>
          <w:sz w:val="36"/>
          <w:u w:val="single"/>
        </w:rPr>
        <w:t xml:space="preserve">年产 </w:t>
      </w:r>
      <w:r>
        <w:rPr>
          <w:rFonts w:ascii="仿宋" w:eastAsia="仿宋" w:hint="eastAsia"/>
          <w:sz w:val="36"/>
          <w:u w:val="single"/>
        </w:rPr>
        <w:t>50</w:t>
      </w:r>
      <w:r>
        <w:rPr>
          <w:rFonts w:ascii="仿宋" w:eastAsia="仿宋" w:hint="eastAsia"/>
          <w:spacing w:val="-16"/>
          <w:sz w:val="36"/>
          <w:u w:val="single"/>
        </w:rPr>
        <w:t xml:space="preserve"> 万米软管、</w:t>
      </w:r>
      <w:r>
        <w:rPr>
          <w:rFonts w:ascii="仿宋" w:eastAsia="仿宋" w:hint="eastAsia"/>
          <w:sz w:val="36"/>
          <w:u w:val="single"/>
        </w:rPr>
        <w:t>3</w:t>
      </w:r>
      <w:r>
        <w:rPr>
          <w:rFonts w:ascii="仿宋" w:eastAsia="仿宋" w:hint="eastAsia"/>
          <w:spacing w:val="-15"/>
          <w:sz w:val="36"/>
          <w:u w:val="single"/>
        </w:rPr>
        <w:t xml:space="preserve"> 万套软管总成项目</w:t>
      </w:r>
      <w:r>
        <w:rPr>
          <w:rFonts w:ascii="仿宋" w:eastAsia="仿宋" w:hint="eastAsia"/>
          <w:sz w:val="36"/>
        </w:rPr>
        <w:t>建设单位（盖章）：</w:t>
      </w:r>
      <w:r>
        <w:rPr>
          <w:rFonts w:ascii="仿宋" w:eastAsia="仿宋" w:hint="eastAsia"/>
          <w:sz w:val="36"/>
          <w:u w:val="single"/>
        </w:rPr>
        <w:t>德州德瑞软管有限公司</w:t>
      </w:r>
    </w:p>
    <w:p>
      <w:pPr>
        <w:tabs>
          <w:tab w:val="left" w:pos="3930"/>
          <w:tab w:val="left" w:pos="7980"/>
        </w:tabs>
        <w:spacing w:before="0" w:line="459" w:lineRule="exact"/>
        <w:ind w:left="1230" w:right="0" w:firstLine="0"/>
        <w:jc w:val="left"/>
        <w:rPr>
          <w:rFonts w:ascii="仿宋" w:eastAsia="仿宋" w:hint="eastAsia"/>
          <w:sz w:val="36"/>
        </w:rPr>
      </w:pPr>
      <w:r>
        <w:rPr>
          <w:rFonts w:ascii="仿宋" w:eastAsia="仿宋" w:hint="eastAsia"/>
          <w:sz w:val="36"/>
        </w:rPr>
        <w:t>编制日期：</w:t>
      </w:r>
      <w:r>
        <w:rPr>
          <w:rFonts w:ascii="仿宋" w:eastAsia="仿宋" w:hint="eastAsia"/>
          <w:sz w:val="36"/>
          <w:u w:val="single"/>
        </w:rPr>
        <w:t xml:space="preserve"> </w:t>
      </w:r>
      <w:r>
        <w:rPr>
          <w:rFonts w:ascii="仿宋" w:eastAsia="仿宋" w:hint="eastAsia"/>
          <w:sz w:val="36"/>
          <w:u w:val="single"/>
        </w:rPr>
        <w:tab/>
      </w:r>
      <w:r>
        <w:rPr>
          <w:rFonts w:ascii="仿宋" w:eastAsia="仿宋" w:hint="eastAsia"/>
          <w:sz w:val="36"/>
          <w:u w:val="single"/>
        </w:rPr>
        <w:t>2024</w:t>
      </w:r>
      <w:r>
        <w:rPr>
          <w:rFonts w:ascii="仿宋" w:eastAsia="仿宋" w:hint="eastAsia"/>
          <w:spacing w:val="-89"/>
          <w:sz w:val="36"/>
          <w:u w:val="single"/>
        </w:rPr>
        <w:t xml:space="preserve"> </w:t>
      </w:r>
      <w:r>
        <w:rPr>
          <w:rFonts w:ascii="仿宋" w:eastAsia="仿宋" w:hint="eastAsia"/>
          <w:sz w:val="36"/>
          <w:u w:val="single"/>
        </w:rPr>
        <w:t>年</w:t>
      </w:r>
      <w:r>
        <w:rPr>
          <w:rFonts w:ascii="仿宋" w:eastAsia="仿宋" w:hint="eastAsia"/>
          <w:spacing w:val="-92"/>
          <w:sz w:val="36"/>
          <w:u w:val="single"/>
        </w:rPr>
        <w:t xml:space="preserve"> </w:t>
      </w:r>
      <w:r>
        <w:rPr>
          <w:rFonts w:ascii="仿宋" w:eastAsia="仿宋" w:hint="eastAsia"/>
          <w:sz w:val="36"/>
          <w:u w:val="single"/>
        </w:rPr>
        <w:t>02</w:t>
      </w:r>
      <w:r>
        <w:rPr>
          <w:rFonts w:ascii="仿宋" w:eastAsia="仿宋" w:hint="eastAsia"/>
          <w:spacing w:val="-89"/>
          <w:sz w:val="36"/>
          <w:u w:val="single"/>
        </w:rPr>
        <w:t xml:space="preserve"> </w:t>
      </w:r>
      <w:r>
        <w:rPr>
          <w:rFonts w:ascii="仿宋" w:eastAsia="仿宋" w:hint="eastAsia"/>
          <w:sz w:val="36"/>
          <w:u w:val="single"/>
        </w:rPr>
        <w:t>月</w:t>
      </w:r>
      <w:r>
        <w:rPr>
          <w:rFonts w:ascii="仿宋" w:eastAsia="仿宋" w:hint="eastAsia"/>
          <w:sz w:val="36"/>
          <w:u w:val="single"/>
        </w:rPr>
        <w:tab/>
      </w:r>
    </w:p>
    <w:p>
      <w:pPr>
        <w:pStyle w:val="BodyText"/>
        <w:rPr>
          <w:rFonts w:ascii="仿宋"/>
          <w:sz w:val="20"/>
        </w:rPr>
      </w:pPr>
    </w:p>
    <w:p>
      <w:pPr>
        <w:pStyle w:val="BodyText"/>
        <w:rPr>
          <w:rFonts w:ascii="仿宋"/>
          <w:sz w:val="20"/>
        </w:rPr>
      </w:pPr>
    </w:p>
    <w:p>
      <w:pPr>
        <w:pStyle w:val="BodyText"/>
        <w:rPr>
          <w:rFonts w:ascii="仿宋"/>
          <w:sz w:val="20"/>
        </w:rPr>
      </w:pPr>
    </w:p>
    <w:p>
      <w:pPr>
        <w:pStyle w:val="BodyText"/>
        <w:rPr>
          <w:rFonts w:ascii="仿宋"/>
          <w:sz w:val="20"/>
        </w:rPr>
      </w:pPr>
    </w:p>
    <w:p>
      <w:pPr>
        <w:pStyle w:val="BodyText"/>
        <w:rPr>
          <w:rFonts w:ascii="仿宋"/>
          <w:sz w:val="20"/>
        </w:rPr>
      </w:pPr>
    </w:p>
    <w:p>
      <w:pPr>
        <w:pStyle w:val="BodyText"/>
        <w:rPr>
          <w:rFonts w:ascii="仿宋"/>
          <w:sz w:val="20"/>
        </w:rPr>
      </w:pPr>
    </w:p>
    <w:p>
      <w:pPr>
        <w:pStyle w:val="BodyText"/>
        <w:spacing w:before="11"/>
        <w:rPr>
          <w:rFonts w:ascii="仿宋"/>
          <w:sz w:val="14"/>
        </w:rPr>
      </w:pPr>
    </w:p>
    <w:p>
      <w:pPr>
        <w:spacing w:before="50"/>
        <w:ind w:left="0" w:right="101" w:firstLine="0"/>
        <w:jc w:val="center"/>
        <w:rPr>
          <w:rFonts w:ascii="楷体" w:eastAsia="楷体" w:hint="eastAsia"/>
          <w:sz w:val="36"/>
        </w:rPr>
      </w:pPr>
      <w:bookmarkStart w:id="2" w:name="中华人民共和国生态环境部制"/>
      <w:bookmarkEnd w:id="2"/>
      <w:r>
        <w:rPr>
          <w:rFonts w:ascii="楷体" w:eastAsia="楷体" w:hint="eastAsia"/>
          <w:sz w:val="36"/>
        </w:rPr>
        <w:t>中华人民共和国生态环境部制</w:t>
      </w:r>
    </w:p>
    <w:p>
      <w:pPr>
        <w:spacing w:after="0"/>
        <w:jc w:val="center"/>
        <w:rPr>
          <w:rFonts w:ascii="楷体" w:eastAsia="楷体" w:hint="eastAsia"/>
          <w:sz w:val="36"/>
        </w:rPr>
        <w:sectPr>
          <w:type w:val="continuous"/>
          <w:pgSz w:w="11910" w:h="16840"/>
          <w:pgMar w:top="1580" w:right="1240" w:bottom="280" w:left="1340" w:header="720" w:footer="720" w:gutter="0"/>
          <w:cols w:num="1" w:space="720"/>
        </w:sectPr>
      </w:pPr>
    </w:p>
    <w:p>
      <w:pPr>
        <w:spacing w:before="106"/>
        <w:ind w:left="0" w:right="102" w:firstLine="0"/>
        <w:jc w:val="center"/>
        <w:rPr>
          <w:b/>
          <w:sz w:val="32"/>
        </w:rPr>
      </w:pPr>
      <w:r>
        <w:rPr>
          <w:b/>
          <w:sz w:val="32"/>
        </w:rPr>
        <w:t>目录</w:t>
      </w:r>
    </w:p>
    <w:sdt>
      <w:sdtPr>
        <w:id w:val="0"/>
        <w:docPartObj>
          <w:docPartGallery w:val="Table of Contents"/>
          <w:docPartUnique/>
        </w:docPartObj>
      </w:sdtPr>
      <w:sdtContent>
        <w:p>
          <w:pPr>
            <w:pStyle w:val="TOC1"/>
            <w:tabs>
              <w:tab w:val="right" w:leader="dot" w:pos="9030"/>
            </w:tabs>
            <w:spacing w:before="210"/>
            <w:rPr>
              <w:rFonts w:ascii="Times New Roman" w:eastAsia="Times New Roman"/>
            </w:rPr>
          </w:pPr>
          <w:hyperlink w:anchor="_bookmark0" w:history="1">
            <w:r>
              <w:t>建设项目环境影响报告表</w:t>
            </w:r>
            <w:r>
              <w:tab/>
            </w:r>
            <w:r>
              <w:rPr>
                <w:rFonts w:ascii="Times New Roman" w:eastAsia="Times New Roman"/>
              </w:rPr>
              <w:t>1</w:t>
            </w:r>
          </w:hyperlink>
        </w:p>
        <w:p>
          <w:pPr>
            <w:pStyle w:val="TOC1"/>
            <w:tabs>
              <w:tab w:val="right" w:leader="dot" w:pos="9030"/>
            </w:tabs>
            <w:rPr>
              <w:rFonts w:ascii="Times New Roman" w:eastAsia="Times New Roman"/>
            </w:rPr>
          </w:pPr>
          <w:hyperlink w:anchor="_bookmark1" w:history="1">
            <w:r>
              <w:t>一、建设项目基本情况</w:t>
            </w:r>
            <w:r>
              <w:tab/>
            </w:r>
            <w:r>
              <w:rPr>
                <w:rFonts w:ascii="Times New Roman" w:eastAsia="Times New Roman"/>
              </w:rPr>
              <w:t>2</w:t>
            </w:r>
          </w:hyperlink>
        </w:p>
        <w:p>
          <w:pPr>
            <w:pStyle w:val="TOC1"/>
            <w:tabs>
              <w:tab w:val="right" w:leader="dot" w:pos="9030"/>
            </w:tabs>
            <w:spacing w:before="158"/>
            <w:rPr>
              <w:rFonts w:ascii="Times New Roman" w:eastAsia="Times New Roman"/>
            </w:rPr>
          </w:pPr>
          <w:hyperlink w:anchor="_bookmark2" w:history="1">
            <w:r>
              <w:t>二、建设项目工程分析</w:t>
            </w:r>
            <w:r>
              <w:tab/>
            </w:r>
            <w:r>
              <w:rPr>
                <w:rFonts w:ascii="Times New Roman" w:eastAsia="Times New Roman"/>
              </w:rPr>
              <w:t>2</w:t>
            </w:r>
          </w:hyperlink>
          <w:r>
            <w:rPr>
              <w:rFonts w:ascii="Times New Roman" w:eastAsia="Times New Roman"/>
            </w:rPr>
            <w:t>1</w:t>
          </w:r>
        </w:p>
        <w:p>
          <w:pPr>
            <w:pStyle w:val="TOC1"/>
            <w:tabs>
              <w:tab w:val="right" w:leader="dot" w:pos="9030"/>
            </w:tabs>
            <w:spacing w:before="161"/>
            <w:rPr>
              <w:rFonts w:ascii="Times New Roman" w:eastAsia="Times New Roman"/>
            </w:rPr>
          </w:pPr>
          <w:hyperlink w:anchor="_bookmark3" w:history="1">
            <w:r>
              <w:t>三、区域环境质量现状、环境保护目标及评价标准</w:t>
            </w:r>
          </w:hyperlink>
          <w:r>
            <w:tab/>
          </w:r>
          <w:r>
            <w:rPr>
              <w:rFonts w:ascii="Times New Roman" w:eastAsia="Times New Roman"/>
            </w:rPr>
            <w:t>30</w:t>
          </w:r>
        </w:p>
        <w:p>
          <w:pPr>
            <w:pStyle w:val="TOC1"/>
            <w:tabs>
              <w:tab w:val="right" w:leader="dot" w:pos="9030"/>
            </w:tabs>
            <w:rPr>
              <w:rFonts w:ascii="Times New Roman" w:eastAsia="Times New Roman"/>
            </w:rPr>
          </w:pPr>
          <w:hyperlink w:anchor="_bookmark4" w:history="1">
            <w:r>
              <w:t>四、主要环境影响和保护措施</w:t>
            </w:r>
          </w:hyperlink>
          <w:r>
            <w:tab/>
          </w:r>
          <w:r>
            <w:rPr>
              <w:rFonts w:ascii="Times New Roman" w:eastAsia="Times New Roman"/>
            </w:rPr>
            <w:t>38</w:t>
          </w:r>
        </w:p>
        <w:p>
          <w:pPr>
            <w:pStyle w:val="TOC1"/>
            <w:tabs>
              <w:tab w:val="right" w:leader="dot" w:pos="9030"/>
            </w:tabs>
            <w:spacing w:before="159"/>
            <w:rPr>
              <w:rFonts w:ascii="Times New Roman" w:eastAsia="Times New Roman"/>
            </w:rPr>
          </w:pPr>
          <w:hyperlink w:anchor="_bookmark5" w:history="1">
            <w:r>
              <w:t>五、环境保护措施监督检查清单</w:t>
            </w:r>
          </w:hyperlink>
          <w:r>
            <w:tab/>
          </w:r>
          <w:r>
            <w:rPr>
              <w:rFonts w:ascii="Times New Roman" w:eastAsia="Times New Roman"/>
            </w:rPr>
            <w:t>55</w:t>
          </w:r>
        </w:p>
        <w:p>
          <w:pPr>
            <w:pStyle w:val="TOC1"/>
            <w:tabs>
              <w:tab w:val="right" w:leader="dot" w:pos="9030"/>
            </w:tabs>
            <w:spacing w:before="158"/>
            <w:rPr>
              <w:rFonts w:ascii="Times New Roman" w:eastAsia="Times New Roman"/>
            </w:rPr>
          </w:pPr>
          <w:hyperlink w:anchor="_bookmark6" w:history="1">
            <w:r>
              <w:t>六、结论</w:t>
            </w:r>
          </w:hyperlink>
          <w:r>
            <w:tab/>
          </w:r>
          <w:r>
            <w:rPr>
              <w:rFonts w:ascii="Times New Roman" w:eastAsia="Times New Roman"/>
            </w:rPr>
            <w:t>57</w:t>
          </w:r>
        </w:p>
        <w:p>
          <w:pPr>
            <w:pStyle w:val="TOC1"/>
            <w:tabs>
              <w:tab w:val="right" w:leader="dot" w:pos="9030"/>
            </w:tabs>
            <w:rPr>
              <w:rFonts w:ascii="Times New Roman" w:eastAsia="Times New Roman"/>
            </w:rPr>
          </w:pPr>
          <w:hyperlink w:anchor="_bookmark7" w:history="1">
            <w:r>
              <w:t>附表</w:t>
            </w:r>
          </w:hyperlink>
          <w:r>
            <w:tab/>
          </w:r>
          <w:r>
            <w:rPr>
              <w:rFonts w:ascii="Times New Roman" w:eastAsia="Times New Roman"/>
            </w:rPr>
            <w:t>58</w:t>
          </w:r>
        </w:p>
      </w:sdtContent>
    </w:sdt>
    <w:p>
      <w:pPr>
        <w:pStyle w:val="BodyText"/>
        <w:spacing w:before="10"/>
        <w:rPr>
          <w:rFonts w:ascii="Times New Roman"/>
          <w:sz w:val="34"/>
        </w:rPr>
      </w:pPr>
    </w:p>
    <w:p>
      <w:pPr>
        <w:pStyle w:val="BodyText"/>
        <w:spacing w:line="364" w:lineRule="auto"/>
        <w:ind w:left="644" w:right="6759"/>
      </w:pPr>
      <w:bookmarkStart w:id="3" w:name="附件一、委托书"/>
      <w:bookmarkEnd w:id="3"/>
      <w:r>
        <w:t>附件一、委托书</w:t>
      </w:r>
      <w:bookmarkStart w:id="4" w:name="附件二、备案证明"/>
      <w:bookmarkEnd w:id="4"/>
      <w:r>
        <w:t xml:space="preserve"> </w:t>
      </w:r>
      <w:r>
        <w:rPr>
          <w:spacing w:val="-3"/>
        </w:rPr>
        <w:t>附件二、备案证明</w:t>
      </w:r>
    </w:p>
    <w:p>
      <w:pPr>
        <w:pStyle w:val="BodyText"/>
        <w:spacing w:line="364" w:lineRule="auto"/>
        <w:ind w:left="644" w:right="5079"/>
      </w:pPr>
      <w:bookmarkStart w:id="5" w:name="附件三、现有工程环评、验收批复"/>
      <w:bookmarkEnd w:id="5"/>
      <w:r>
        <w:rPr>
          <w:spacing w:val="-2"/>
        </w:rPr>
        <w:t>附件三、现有工程环评、验收批复</w:t>
      </w:r>
      <w:bookmarkStart w:id="6" w:name="附件四、地理位置图"/>
      <w:bookmarkEnd w:id="6"/>
      <w:r>
        <w:t>附件四、地理位置图</w:t>
      </w:r>
    </w:p>
    <w:p>
      <w:pPr>
        <w:pStyle w:val="BodyText"/>
        <w:spacing w:line="364" w:lineRule="auto"/>
        <w:ind w:left="671" w:right="5079" w:hanging="27"/>
      </w:pPr>
      <w:bookmarkStart w:id="7" w:name="附件五、项目环境保护目标分布图"/>
      <w:bookmarkEnd w:id="7"/>
      <w:r>
        <w:rPr>
          <w:spacing w:val="-2"/>
        </w:rPr>
        <w:t>附件五、项目环境保护目标分布图</w:t>
      </w:r>
      <w:bookmarkStart w:id="8" w:name="附件六、平面布置图"/>
      <w:bookmarkEnd w:id="8"/>
      <w:r>
        <w:t>附件六、平面布置图</w:t>
      </w:r>
    </w:p>
    <w:p>
      <w:pPr>
        <w:pStyle w:val="BodyText"/>
        <w:spacing w:line="270" w:lineRule="exact"/>
        <w:ind w:left="644"/>
      </w:pPr>
      <w:bookmarkStart w:id="9" w:name="附件七、德州市经济技术开发区控制性详细规划图"/>
      <w:bookmarkEnd w:id="9"/>
      <w:r>
        <w:t>附件七、德州市经济技术开发区控制性详细规划图</w:t>
      </w:r>
    </w:p>
    <w:p>
      <w:pPr>
        <w:pStyle w:val="BodyText"/>
        <w:spacing w:before="158" w:line="364" w:lineRule="auto"/>
        <w:ind w:left="644" w:right="5079"/>
      </w:pPr>
      <w:bookmarkStart w:id="10" w:name="附件八、中心城区国土空间规划图"/>
      <w:bookmarkEnd w:id="10"/>
      <w:r>
        <w:t>附件八、中心城区国土空间规划图</w:t>
      </w:r>
      <w:bookmarkStart w:id="11" w:name="附件九、租赁协议"/>
      <w:bookmarkEnd w:id="11"/>
      <w:r>
        <w:t>附件九、租赁协议</w:t>
      </w:r>
    </w:p>
    <w:p>
      <w:pPr>
        <w:pStyle w:val="BodyText"/>
        <w:spacing w:line="306" w:lineRule="exact"/>
        <w:ind w:left="671"/>
      </w:pPr>
      <w:r>
        <w:t>附件十、土地证</w:t>
      </w:r>
    </w:p>
    <w:p>
      <w:pPr>
        <w:pStyle w:val="BodyText"/>
        <w:spacing w:before="124" w:line="362" w:lineRule="auto"/>
        <w:ind w:left="644" w:right="6519"/>
      </w:pPr>
      <w:bookmarkStart w:id="12" w:name="附件十一、营业执照"/>
      <w:bookmarkEnd w:id="12"/>
      <w:r>
        <w:t>附件十一、营业执照</w:t>
      </w:r>
      <w:bookmarkStart w:id="13" w:name="附件十二、现场照片"/>
      <w:bookmarkEnd w:id="13"/>
      <w:r>
        <w:t>附件十二、现场照片</w:t>
      </w:r>
    </w:p>
    <w:p>
      <w:pPr>
        <w:pStyle w:val="BodyText"/>
        <w:spacing w:before="5" w:line="364" w:lineRule="auto"/>
        <w:ind w:left="644" w:right="4359"/>
      </w:pPr>
      <w:bookmarkStart w:id="14" w:name="附件十三、规划环评批复、跟踪评价批复"/>
      <w:bookmarkEnd w:id="14"/>
      <w:r>
        <w:t>附件十三、规划环评批复、跟踪评价批复</w:t>
      </w:r>
      <w:bookmarkStart w:id="15" w:name="附件十四、承诺书"/>
      <w:bookmarkEnd w:id="15"/>
      <w:r>
        <w:t>附件十四、承诺书</w:t>
      </w:r>
    </w:p>
    <w:p>
      <w:pPr>
        <w:pStyle w:val="BodyText"/>
        <w:spacing w:line="306" w:lineRule="exact"/>
        <w:ind w:left="644"/>
      </w:pPr>
      <w:bookmarkStart w:id="16" w:name="附件十五、审批申请"/>
      <w:bookmarkEnd w:id="16"/>
      <w:r>
        <w:t>附件十五、审批申请</w:t>
      </w:r>
    </w:p>
    <w:p>
      <w:pPr>
        <w:pStyle w:val="BodyText"/>
        <w:spacing w:before="158" w:line="364" w:lineRule="auto"/>
        <w:ind w:left="644" w:right="5319"/>
      </w:pPr>
      <w:bookmarkStart w:id="17" w:name="附件十六、专家意见、修改说明"/>
      <w:bookmarkEnd w:id="17"/>
      <w:r>
        <w:t>附件十六、专家意见、修改说明</w:t>
      </w:r>
      <w:bookmarkStart w:id="18" w:name="附件十七、总量确认书"/>
      <w:bookmarkEnd w:id="18"/>
      <w:r>
        <w:t>附件十七、总量确认书</w:t>
      </w:r>
    </w:p>
    <w:p>
      <w:pPr>
        <w:spacing w:after="0" w:line="364" w:lineRule="auto"/>
        <w:sectPr>
          <w:pgSz w:w="11910" w:h="16840"/>
          <w:pgMar w:top="1580" w:right="1240" w:bottom="280" w:left="1340" w:header="720" w:footer="720" w:gutter="0"/>
          <w:pgNumType w:start="2"/>
          <w:cols w:num="1" w:space="720"/>
        </w:sectPr>
      </w:pPr>
    </w:p>
    <w:p>
      <w:pPr>
        <w:pStyle w:val="BodyText"/>
        <w:spacing w:before="7"/>
        <w:rPr>
          <w:sz w:val="25"/>
        </w:rPr>
      </w:pPr>
    </w:p>
    <w:p>
      <w:pPr>
        <w:spacing w:before="58"/>
        <w:ind w:left="0" w:right="101" w:firstLine="0"/>
        <w:jc w:val="center"/>
        <w:rPr>
          <w:rFonts w:ascii="黑体" w:eastAsia="黑体" w:hint="eastAsia"/>
          <w:sz w:val="30"/>
        </w:rPr>
      </w:pPr>
      <w:bookmarkStart w:id="19" w:name="_bookmark1"/>
      <w:bookmarkEnd w:id="19"/>
      <w:bookmarkStart w:id="20" w:name="一、建设项目基本情况"/>
      <w:bookmarkEnd w:id="20"/>
      <w:r>
        <w:rPr>
          <w:rFonts w:ascii="黑体" w:eastAsia="黑体" w:hint="eastAsia"/>
          <w:sz w:val="30"/>
        </w:rPr>
        <w:t>一、建设项目基本情况</w:t>
      </w:r>
    </w:p>
    <w:p>
      <w:pPr>
        <w:pStyle w:val="BodyText"/>
        <w:rPr>
          <w:rFonts w:ascii="黑体"/>
          <w:sz w:val="22"/>
        </w:rPr>
      </w:pPr>
    </w:p>
    <w:tbl>
      <w:tblPr>
        <w:tblStyle w:val="TableNormal"/>
        <w:tblW w:w="0" w:type="auto"/>
        <w:tblInd w:w="20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678"/>
        <w:gridCol w:w="1662"/>
        <w:gridCol w:w="859"/>
        <w:gridCol w:w="1481"/>
        <w:gridCol w:w="1407"/>
        <w:gridCol w:w="2755"/>
      </w:tblGrid>
      <w:tr>
        <w:tblPrEx>
          <w:tblW w:w="0" w:type="auto"/>
          <w:tblInd w:w="20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459"/>
        </w:trPr>
        <w:tc>
          <w:tcPr>
            <w:tcW w:w="2340" w:type="dxa"/>
            <w:gridSpan w:val="2"/>
            <w:tcBorders>
              <w:bottom w:val="single" w:sz="4" w:space="0" w:color="000000"/>
              <w:right w:val="single" w:sz="4" w:space="0" w:color="000000"/>
            </w:tcBorders>
          </w:tcPr>
          <w:p>
            <w:pPr>
              <w:pStyle w:val="TableParagraph"/>
              <w:spacing w:before="102"/>
              <w:ind w:left="538"/>
              <w:rPr>
                <w:sz w:val="21"/>
              </w:rPr>
            </w:pPr>
            <w:r>
              <w:rPr>
                <w:sz w:val="21"/>
              </w:rPr>
              <w:t>建设项目名称</w:t>
            </w:r>
          </w:p>
        </w:tc>
        <w:tc>
          <w:tcPr>
            <w:tcW w:w="6502" w:type="dxa"/>
            <w:gridSpan w:val="4"/>
            <w:tcBorders>
              <w:left w:val="single" w:sz="4" w:space="0" w:color="000000"/>
              <w:bottom w:val="single" w:sz="4" w:space="0" w:color="000000"/>
            </w:tcBorders>
          </w:tcPr>
          <w:p>
            <w:pPr>
              <w:pStyle w:val="TableParagraph"/>
              <w:spacing w:before="102"/>
              <w:ind w:left="392"/>
              <w:rPr>
                <w:sz w:val="21"/>
              </w:rPr>
            </w:pPr>
            <w:r>
              <w:rPr>
                <w:sz w:val="21"/>
              </w:rPr>
              <w:t xml:space="preserve">德州德瑞软管有限公司年产 </w:t>
            </w:r>
            <w:r>
              <w:rPr>
                <w:rFonts w:ascii="Times New Roman" w:eastAsia="Times New Roman"/>
                <w:sz w:val="21"/>
              </w:rPr>
              <w:t xml:space="preserve">50 </w:t>
            </w:r>
            <w:r>
              <w:rPr>
                <w:sz w:val="21"/>
              </w:rPr>
              <w:t>万米软管、</w:t>
            </w:r>
            <w:r>
              <w:rPr>
                <w:rFonts w:ascii="Times New Roman" w:eastAsia="Times New Roman"/>
                <w:sz w:val="21"/>
              </w:rPr>
              <w:t xml:space="preserve">3 </w:t>
            </w:r>
            <w:r>
              <w:rPr>
                <w:sz w:val="21"/>
              </w:rPr>
              <w:t>万套软管总成项目</w:t>
            </w:r>
          </w:p>
        </w:tc>
      </w:tr>
      <w:tr>
        <w:tblPrEx>
          <w:tblW w:w="0" w:type="auto"/>
          <w:tblInd w:w="202" w:type="dxa"/>
          <w:tblLayout w:type="fixed"/>
          <w:tblCellMar>
            <w:top w:w="0" w:type="dxa"/>
            <w:left w:w="0" w:type="dxa"/>
            <w:bottom w:w="0" w:type="dxa"/>
            <w:right w:w="0" w:type="dxa"/>
          </w:tblCellMar>
        </w:tblPrEx>
        <w:trPr>
          <w:trHeight w:val="384"/>
        </w:trPr>
        <w:tc>
          <w:tcPr>
            <w:tcW w:w="2340" w:type="dxa"/>
            <w:gridSpan w:val="2"/>
            <w:tcBorders>
              <w:top w:val="single" w:sz="4" w:space="0" w:color="000000"/>
              <w:bottom w:val="single" w:sz="4" w:space="0" w:color="000000"/>
              <w:right w:val="single" w:sz="4" w:space="0" w:color="000000"/>
            </w:tcBorders>
          </w:tcPr>
          <w:p>
            <w:pPr>
              <w:pStyle w:val="TableParagraph"/>
              <w:spacing w:before="65"/>
              <w:ind w:left="750"/>
              <w:rPr>
                <w:sz w:val="21"/>
              </w:rPr>
            </w:pPr>
            <w:r>
              <w:rPr>
                <w:sz w:val="21"/>
              </w:rPr>
              <w:t>项目代码</w:t>
            </w:r>
          </w:p>
        </w:tc>
        <w:tc>
          <w:tcPr>
            <w:tcW w:w="6502" w:type="dxa"/>
            <w:gridSpan w:val="4"/>
            <w:tcBorders>
              <w:top w:val="single" w:sz="4" w:space="0" w:color="000000"/>
              <w:left w:val="single" w:sz="4" w:space="0" w:color="000000"/>
              <w:bottom w:val="single" w:sz="4" w:space="0" w:color="000000"/>
            </w:tcBorders>
          </w:tcPr>
          <w:p>
            <w:pPr>
              <w:pStyle w:val="TableParagraph"/>
              <w:spacing w:before="79"/>
              <w:ind w:left="869" w:right="851"/>
              <w:jc w:val="center"/>
              <w:rPr>
                <w:rFonts w:ascii="Times New Roman"/>
                <w:sz w:val="21"/>
              </w:rPr>
            </w:pPr>
            <w:r>
              <w:rPr>
                <w:rFonts w:ascii="Times New Roman"/>
                <w:sz w:val="21"/>
              </w:rPr>
              <w:t>2402-371471-04-01-521076</w:t>
            </w:r>
          </w:p>
        </w:tc>
      </w:tr>
      <w:tr>
        <w:tblPrEx>
          <w:tblW w:w="0" w:type="auto"/>
          <w:tblInd w:w="202" w:type="dxa"/>
          <w:tblLayout w:type="fixed"/>
          <w:tblCellMar>
            <w:top w:w="0" w:type="dxa"/>
            <w:left w:w="0" w:type="dxa"/>
            <w:bottom w:w="0" w:type="dxa"/>
            <w:right w:w="0" w:type="dxa"/>
          </w:tblCellMar>
        </w:tblPrEx>
        <w:trPr>
          <w:trHeight w:val="414"/>
        </w:trPr>
        <w:tc>
          <w:tcPr>
            <w:tcW w:w="2340" w:type="dxa"/>
            <w:gridSpan w:val="2"/>
            <w:tcBorders>
              <w:top w:val="single" w:sz="4" w:space="0" w:color="000000"/>
              <w:bottom w:val="single" w:sz="4" w:space="0" w:color="000000"/>
              <w:right w:val="single" w:sz="4" w:space="0" w:color="000000"/>
            </w:tcBorders>
          </w:tcPr>
          <w:p>
            <w:pPr>
              <w:pStyle w:val="TableParagraph"/>
              <w:spacing w:before="79"/>
              <w:ind w:left="435"/>
              <w:rPr>
                <w:sz w:val="21"/>
              </w:rPr>
            </w:pPr>
            <w:r>
              <w:rPr>
                <w:sz w:val="21"/>
              </w:rPr>
              <w:t>建设单位联系人</w:t>
            </w:r>
          </w:p>
        </w:tc>
        <w:tc>
          <w:tcPr>
            <w:tcW w:w="859" w:type="dxa"/>
            <w:tcBorders>
              <w:top w:val="single" w:sz="4" w:space="0" w:color="000000"/>
              <w:left w:val="single" w:sz="4" w:space="0" w:color="000000"/>
              <w:bottom w:val="single" w:sz="4" w:space="0" w:color="000000"/>
              <w:right w:val="single" w:sz="4" w:space="0" w:color="000000"/>
            </w:tcBorders>
          </w:tcPr>
          <w:p>
            <w:pPr>
              <w:pStyle w:val="TableParagraph"/>
              <w:spacing w:before="79"/>
              <w:ind w:left="119"/>
              <w:rPr>
                <w:sz w:val="21"/>
              </w:rPr>
            </w:pPr>
          </w:p>
        </w:tc>
        <w:tc>
          <w:tcPr>
            <w:tcW w:w="2888" w:type="dxa"/>
            <w:gridSpan w:val="2"/>
            <w:tcBorders>
              <w:top w:val="single" w:sz="4" w:space="0" w:color="000000"/>
              <w:left w:val="single" w:sz="4" w:space="0" w:color="000000"/>
              <w:bottom w:val="single" w:sz="4" w:space="0" w:color="000000"/>
              <w:right w:val="single" w:sz="4" w:space="0" w:color="000000"/>
            </w:tcBorders>
          </w:tcPr>
          <w:p>
            <w:pPr>
              <w:pStyle w:val="TableParagraph"/>
              <w:spacing w:before="79"/>
              <w:ind w:left="1007" w:right="990"/>
              <w:jc w:val="center"/>
              <w:rPr>
                <w:sz w:val="21"/>
              </w:rPr>
            </w:pPr>
            <w:r>
              <w:rPr>
                <w:sz w:val="21"/>
              </w:rPr>
              <w:t>联系方式</w:t>
            </w:r>
          </w:p>
        </w:tc>
        <w:tc>
          <w:tcPr>
            <w:tcW w:w="2755" w:type="dxa"/>
            <w:tcBorders>
              <w:top w:val="single" w:sz="4" w:space="0" w:color="000000"/>
              <w:left w:val="single" w:sz="4" w:space="0" w:color="000000"/>
              <w:bottom w:val="single" w:sz="4" w:space="0" w:color="000000"/>
            </w:tcBorders>
          </w:tcPr>
          <w:p>
            <w:pPr>
              <w:pStyle w:val="TableParagraph"/>
              <w:spacing w:before="93"/>
              <w:ind w:left="170" w:right="150"/>
              <w:jc w:val="center"/>
              <w:rPr>
                <w:rFonts w:ascii="Times New Roman"/>
                <w:sz w:val="21"/>
              </w:rPr>
            </w:pPr>
          </w:p>
        </w:tc>
      </w:tr>
      <w:tr>
        <w:tblPrEx>
          <w:tblW w:w="0" w:type="auto"/>
          <w:tblInd w:w="202" w:type="dxa"/>
          <w:tblLayout w:type="fixed"/>
          <w:tblCellMar>
            <w:top w:w="0" w:type="dxa"/>
            <w:left w:w="0" w:type="dxa"/>
            <w:bottom w:w="0" w:type="dxa"/>
            <w:right w:w="0" w:type="dxa"/>
          </w:tblCellMar>
        </w:tblPrEx>
        <w:trPr>
          <w:trHeight w:val="560"/>
        </w:trPr>
        <w:tc>
          <w:tcPr>
            <w:tcW w:w="2340" w:type="dxa"/>
            <w:gridSpan w:val="2"/>
            <w:tcBorders>
              <w:top w:val="single" w:sz="4" w:space="0" w:color="000000"/>
              <w:bottom w:val="single" w:sz="4" w:space="0" w:color="000000"/>
              <w:right w:val="single" w:sz="4" w:space="0" w:color="000000"/>
            </w:tcBorders>
          </w:tcPr>
          <w:p>
            <w:pPr>
              <w:pStyle w:val="TableParagraph"/>
              <w:spacing w:before="152"/>
              <w:ind w:left="750"/>
              <w:rPr>
                <w:sz w:val="21"/>
              </w:rPr>
            </w:pPr>
            <w:r>
              <w:rPr>
                <w:sz w:val="21"/>
              </w:rPr>
              <w:t>建设地点</w:t>
            </w:r>
          </w:p>
        </w:tc>
        <w:tc>
          <w:tcPr>
            <w:tcW w:w="6502" w:type="dxa"/>
            <w:gridSpan w:val="4"/>
            <w:tcBorders>
              <w:top w:val="single" w:sz="4" w:space="0" w:color="000000"/>
              <w:left w:val="single" w:sz="4" w:space="0" w:color="000000"/>
              <w:bottom w:val="single" w:sz="4" w:space="0" w:color="000000"/>
            </w:tcBorders>
          </w:tcPr>
          <w:p>
            <w:pPr>
              <w:pStyle w:val="TableParagraph"/>
              <w:spacing w:before="16" w:line="270" w:lineRule="atLeast"/>
              <w:ind w:left="2936" w:right="-15" w:hanging="2928"/>
              <w:rPr>
                <w:sz w:val="21"/>
              </w:rPr>
            </w:pPr>
            <w:r>
              <w:rPr>
                <w:spacing w:val="-2"/>
                <w:w w:val="95"/>
                <w:sz w:val="21"/>
              </w:rPr>
              <w:t xml:space="preserve">德州天衢新区天衢东路以北、崇德二大道以西德州利安石油机械有限公  </w:t>
            </w:r>
            <w:r>
              <w:rPr>
                <w:spacing w:val="-2"/>
                <w:sz w:val="21"/>
              </w:rPr>
              <w:t>司院内</w:t>
            </w:r>
          </w:p>
        </w:tc>
      </w:tr>
      <w:tr>
        <w:tblPrEx>
          <w:tblW w:w="0" w:type="auto"/>
          <w:tblInd w:w="202" w:type="dxa"/>
          <w:tblLayout w:type="fixed"/>
          <w:tblCellMar>
            <w:top w:w="0" w:type="dxa"/>
            <w:left w:w="0" w:type="dxa"/>
            <w:bottom w:w="0" w:type="dxa"/>
            <w:right w:w="0" w:type="dxa"/>
          </w:tblCellMar>
        </w:tblPrEx>
        <w:trPr>
          <w:trHeight w:val="512"/>
        </w:trPr>
        <w:tc>
          <w:tcPr>
            <w:tcW w:w="2340" w:type="dxa"/>
            <w:gridSpan w:val="2"/>
            <w:tcBorders>
              <w:top w:val="single" w:sz="4" w:space="0" w:color="000000"/>
              <w:bottom w:val="single" w:sz="4" w:space="0" w:color="000000"/>
              <w:right w:val="single" w:sz="4" w:space="0" w:color="000000"/>
            </w:tcBorders>
          </w:tcPr>
          <w:p>
            <w:pPr>
              <w:pStyle w:val="TableParagraph"/>
              <w:spacing w:before="128"/>
              <w:ind w:left="750"/>
              <w:rPr>
                <w:sz w:val="21"/>
              </w:rPr>
            </w:pPr>
            <w:r>
              <w:rPr>
                <w:sz w:val="21"/>
              </w:rPr>
              <w:t>地理坐标</w:t>
            </w:r>
          </w:p>
        </w:tc>
        <w:tc>
          <w:tcPr>
            <w:tcW w:w="6502" w:type="dxa"/>
            <w:gridSpan w:val="4"/>
            <w:tcBorders>
              <w:top w:val="single" w:sz="4" w:space="0" w:color="000000"/>
              <w:left w:val="single" w:sz="4" w:space="0" w:color="000000"/>
              <w:bottom w:val="single" w:sz="4" w:space="0" w:color="000000"/>
            </w:tcBorders>
          </w:tcPr>
          <w:p>
            <w:pPr>
              <w:pStyle w:val="TableParagraph"/>
              <w:spacing w:before="128"/>
              <w:ind w:left="869" w:right="852"/>
              <w:jc w:val="center"/>
              <w:rPr>
                <w:sz w:val="21"/>
              </w:rPr>
            </w:pPr>
            <w:r>
              <w:rPr>
                <w:sz w:val="21"/>
              </w:rPr>
              <w:t>（</w:t>
            </w:r>
            <w:r>
              <w:rPr>
                <w:rFonts w:ascii="Times New Roman" w:eastAsia="Times New Roman"/>
                <w:sz w:val="21"/>
              </w:rPr>
              <w:t xml:space="preserve">116 </w:t>
            </w:r>
            <w:r>
              <w:rPr>
                <w:sz w:val="21"/>
              </w:rPr>
              <w:t xml:space="preserve">度 </w:t>
            </w:r>
            <w:r>
              <w:rPr>
                <w:rFonts w:ascii="Times New Roman" w:eastAsia="Times New Roman"/>
                <w:sz w:val="21"/>
              </w:rPr>
              <w:t xml:space="preserve">24 </w:t>
            </w:r>
            <w:r>
              <w:rPr>
                <w:sz w:val="21"/>
              </w:rPr>
              <w:t xml:space="preserve">分 </w:t>
            </w:r>
            <w:r>
              <w:rPr>
                <w:rFonts w:ascii="Times New Roman" w:eastAsia="Times New Roman"/>
                <w:sz w:val="21"/>
              </w:rPr>
              <w:t xml:space="preserve">21.147 </w:t>
            </w:r>
            <w:r>
              <w:rPr>
                <w:sz w:val="21"/>
              </w:rPr>
              <w:t>秒，</w:t>
            </w:r>
            <w:r>
              <w:rPr>
                <w:rFonts w:ascii="Times New Roman" w:eastAsia="Times New Roman"/>
                <w:sz w:val="21"/>
              </w:rPr>
              <w:t xml:space="preserve">37 </w:t>
            </w:r>
            <w:r>
              <w:rPr>
                <w:sz w:val="21"/>
              </w:rPr>
              <w:t xml:space="preserve">度 </w:t>
            </w:r>
            <w:r>
              <w:rPr>
                <w:rFonts w:ascii="Times New Roman" w:eastAsia="Times New Roman"/>
                <w:sz w:val="21"/>
              </w:rPr>
              <w:t xml:space="preserve">27 </w:t>
            </w:r>
            <w:r>
              <w:rPr>
                <w:sz w:val="21"/>
              </w:rPr>
              <w:t xml:space="preserve">分 </w:t>
            </w:r>
            <w:r>
              <w:rPr>
                <w:rFonts w:ascii="Times New Roman" w:eastAsia="Times New Roman"/>
                <w:sz w:val="21"/>
              </w:rPr>
              <w:t xml:space="preserve">40.149 </w:t>
            </w:r>
            <w:r>
              <w:rPr>
                <w:sz w:val="21"/>
              </w:rPr>
              <w:t>秒）</w:t>
            </w:r>
          </w:p>
        </w:tc>
      </w:tr>
      <w:tr>
        <w:tblPrEx>
          <w:tblW w:w="0" w:type="auto"/>
          <w:tblInd w:w="202" w:type="dxa"/>
          <w:tblLayout w:type="fixed"/>
          <w:tblCellMar>
            <w:top w:w="0" w:type="dxa"/>
            <w:left w:w="0" w:type="dxa"/>
            <w:bottom w:w="0" w:type="dxa"/>
            <w:right w:w="0" w:type="dxa"/>
          </w:tblCellMar>
        </w:tblPrEx>
        <w:trPr>
          <w:trHeight w:val="1377"/>
        </w:trPr>
        <w:tc>
          <w:tcPr>
            <w:tcW w:w="2340" w:type="dxa"/>
            <w:gridSpan w:val="2"/>
            <w:tcBorders>
              <w:top w:val="single" w:sz="4" w:space="0" w:color="000000"/>
              <w:bottom w:val="single" w:sz="4" w:space="0" w:color="000000"/>
              <w:right w:val="single" w:sz="4" w:space="0" w:color="000000"/>
            </w:tcBorders>
          </w:tcPr>
          <w:p>
            <w:pPr>
              <w:pStyle w:val="TableParagraph"/>
              <w:rPr>
                <w:rFonts w:ascii="黑体"/>
                <w:sz w:val="20"/>
              </w:rPr>
            </w:pPr>
          </w:p>
          <w:p>
            <w:pPr>
              <w:pStyle w:val="TableParagraph"/>
              <w:spacing w:before="167" w:line="244" w:lineRule="auto"/>
              <w:ind w:left="750" w:right="735"/>
              <w:rPr>
                <w:sz w:val="21"/>
              </w:rPr>
            </w:pPr>
            <w:r>
              <w:rPr>
                <w:sz w:val="21"/>
              </w:rPr>
              <w:t>国民经济行业类别</w:t>
            </w:r>
          </w:p>
        </w:tc>
        <w:tc>
          <w:tcPr>
            <w:tcW w:w="2340" w:type="dxa"/>
            <w:gridSpan w:val="2"/>
            <w:tcBorders>
              <w:top w:val="single" w:sz="4" w:space="0" w:color="000000"/>
              <w:left w:val="single" w:sz="4" w:space="0" w:color="000000"/>
              <w:bottom w:val="single" w:sz="4" w:space="0" w:color="000000"/>
              <w:right w:val="single" w:sz="4" w:space="0" w:color="000000"/>
            </w:tcBorders>
          </w:tcPr>
          <w:p>
            <w:pPr>
              <w:pStyle w:val="TableParagraph"/>
              <w:rPr>
                <w:rFonts w:ascii="黑体"/>
                <w:sz w:val="20"/>
              </w:rPr>
            </w:pPr>
          </w:p>
          <w:p>
            <w:pPr>
              <w:pStyle w:val="TableParagraph"/>
              <w:spacing w:before="167" w:line="244" w:lineRule="auto"/>
              <w:ind w:left="860" w:right="36" w:hanging="807"/>
              <w:rPr>
                <w:sz w:val="21"/>
              </w:rPr>
            </w:pPr>
            <w:r>
              <w:rPr>
                <w:rFonts w:ascii="Times New Roman" w:eastAsia="Times New Roman"/>
                <w:sz w:val="21"/>
              </w:rPr>
              <w:t>C2922</w:t>
            </w:r>
            <w:r>
              <w:rPr>
                <w:sz w:val="21"/>
              </w:rPr>
              <w:t>、塑料板、管、型材制造</w:t>
            </w:r>
          </w:p>
        </w:tc>
        <w:tc>
          <w:tcPr>
            <w:tcW w:w="1407" w:type="dxa"/>
            <w:tcBorders>
              <w:top w:val="single" w:sz="4" w:space="0" w:color="000000"/>
              <w:left w:val="single" w:sz="4" w:space="0" w:color="000000"/>
              <w:bottom w:val="single" w:sz="4" w:space="0" w:color="000000"/>
              <w:right w:val="single" w:sz="4" w:space="0" w:color="000000"/>
            </w:tcBorders>
          </w:tcPr>
          <w:p>
            <w:pPr>
              <w:pStyle w:val="TableParagraph"/>
              <w:rPr>
                <w:rFonts w:ascii="黑体"/>
                <w:sz w:val="20"/>
              </w:rPr>
            </w:pPr>
          </w:p>
          <w:p>
            <w:pPr>
              <w:pStyle w:val="TableParagraph"/>
              <w:spacing w:before="167" w:line="244" w:lineRule="auto"/>
              <w:ind w:left="287" w:right="270"/>
              <w:rPr>
                <w:sz w:val="21"/>
              </w:rPr>
            </w:pPr>
            <w:r>
              <w:rPr>
                <w:sz w:val="21"/>
              </w:rPr>
              <w:t>建设项目行业类别</w:t>
            </w:r>
          </w:p>
        </w:tc>
        <w:tc>
          <w:tcPr>
            <w:tcW w:w="2755" w:type="dxa"/>
            <w:tcBorders>
              <w:top w:val="single" w:sz="4" w:space="0" w:color="000000"/>
              <w:left w:val="single" w:sz="4" w:space="0" w:color="000000"/>
              <w:bottom w:val="single" w:sz="4" w:space="0" w:color="000000"/>
            </w:tcBorders>
          </w:tcPr>
          <w:p>
            <w:pPr>
              <w:pStyle w:val="TableParagraph"/>
              <w:spacing w:before="15"/>
              <w:ind w:left="10"/>
              <w:jc w:val="both"/>
              <w:rPr>
                <w:rFonts w:ascii="Times New Roman" w:eastAsia="Times New Roman"/>
                <w:sz w:val="21"/>
              </w:rPr>
            </w:pPr>
            <w:r>
              <w:rPr>
                <w:spacing w:val="-11"/>
                <w:sz w:val="21"/>
              </w:rPr>
              <w:t xml:space="preserve">二十六、橡胶和塑料制品业 </w:t>
            </w:r>
            <w:r>
              <w:rPr>
                <w:rFonts w:ascii="Times New Roman" w:eastAsia="Times New Roman"/>
                <w:spacing w:val="-12"/>
                <w:sz w:val="21"/>
              </w:rPr>
              <w:t>29</w:t>
            </w:r>
          </w:p>
          <w:p>
            <w:pPr>
              <w:pStyle w:val="TableParagraph"/>
              <w:spacing w:before="5" w:line="242" w:lineRule="auto"/>
              <w:ind w:left="10" w:right="-15"/>
              <w:jc w:val="both"/>
              <w:rPr>
                <w:sz w:val="21"/>
              </w:rPr>
            </w:pPr>
            <w:r>
              <w:rPr>
                <w:spacing w:val="3"/>
                <w:sz w:val="21"/>
              </w:rPr>
              <w:t>“</w:t>
            </w:r>
            <w:r>
              <w:rPr>
                <w:rFonts w:ascii="Times New Roman" w:eastAsia="Times New Roman" w:hAnsi="Times New Roman"/>
                <w:spacing w:val="3"/>
                <w:sz w:val="21"/>
              </w:rPr>
              <w:t>53</w:t>
            </w:r>
            <w:r>
              <w:rPr>
                <w:rFonts w:ascii="Times New Roman" w:eastAsia="Times New Roman" w:hAnsi="Times New Roman"/>
                <w:spacing w:val="4"/>
                <w:sz w:val="21"/>
              </w:rPr>
              <w:t xml:space="preserve"> </w:t>
            </w:r>
            <w:r>
              <w:rPr>
                <w:spacing w:val="9"/>
                <w:sz w:val="21"/>
              </w:rPr>
              <w:t xml:space="preserve">塑料制品业 </w:t>
            </w:r>
            <w:r>
              <w:rPr>
                <w:rFonts w:ascii="Times New Roman" w:eastAsia="Times New Roman" w:hAnsi="Times New Roman"/>
                <w:spacing w:val="5"/>
                <w:sz w:val="21"/>
              </w:rPr>
              <w:t>292</w:t>
            </w:r>
            <w:r>
              <w:rPr>
                <w:spacing w:val="5"/>
                <w:sz w:val="21"/>
              </w:rPr>
              <w:t>”中的</w:t>
            </w:r>
            <w:r>
              <w:rPr>
                <w:spacing w:val="6"/>
                <w:sz w:val="21"/>
              </w:rPr>
              <w:t>“ 其他</w:t>
            </w:r>
            <w:r>
              <w:rPr>
                <w:sz w:val="21"/>
              </w:rPr>
              <w:t>（</w:t>
            </w:r>
            <w:r>
              <w:rPr>
                <w:spacing w:val="22"/>
                <w:sz w:val="21"/>
              </w:rPr>
              <w:t xml:space="preserve"> 年用非溶剂型低</w:t>
            </w:r>
            <w:r>
              <w:rPr>
                <w:rFonts w:ascii="Times New Roman" w:eastAsia="Times New Roman" w:hAnsi="Times New Roman"/>
                <w:sz w:val="21"/>
              </w:rPr>
              <w:t>VOCs</w:t>
            </w:r>
            <w:r>
              <w:rPr>
                <w:rFonts w:ascii="Times New Roman" w:eastAsia="Times New Roman" w:hAnsi="Times New Roman"/>
                <w:spacing w:val="-17"/>
                <w:sz w:val="21"/>
              </w:rPr>
              <w:t xml:space="preserve"> </w:t>
            </w:r>
            <w:r>
              <w:rPr>
                <w:spacing w:val="-14"/>
                <w:sz w:val="21"/>
              </w:rPr>
              <w:t xml:space="preserve">含量涂料 </w:t>
            </w:r>
            <w:r>
              <w:rPr>
                <w:rFonts w:ascii="Times New Roman" w:eastAsia="Times New Roman" w:hAnsi="Times New Roman"/>
                <w:sz w:val="21"/>
              </w:rPr>
              <w:t>10</w:t>
            </w:r>
            <w:r>
              <w:rPr>
                <w:rFonts w:ascii="Times New Roman" w:eastAsia="Times New Roman" w:hAnsi="Times New Roman"/>
                <w:spacing w:val="-16"/>
                <w:sz w:val="21"/>
              </w:rPr>
              <w:t xml:space="preserve"> </w:t>
            </w:r>
            <w:r>
              <w:rPr>
                <w:sz w:val="21"/>
              </w:rPr>
              <w:t>吨以下的除</w:t>
            </w:r>
          </w:p>
          <w:p>
            <w:pPr>
              <w:pStyle w:val="TableParagraph"/>
              <w:spacing w:line="252" w:lineRule="exact"/>
              <w:ind w:left="10"/>
              <w:rPr>
                <w:sz w:val="21"/>
              </w:rPr>
            </w:pPr>
            <w:r>
              <w:rPr>
                <w:sz w:val="21"/>
              </w:rPr>
              <w:t>外）”</w:t>
            </w:r>
          </w:p>
        </w:tc>
      </w:tr>
      <w:tr>
        <w:tblPrEx>
          <w:tblW w:w="0" w:type="auto"/>
          <w:tblInd w:w="202" w:type="dxa"/>
          <w:tblLayout w:type="fixed"/>
          <w:tblCellMar>
            <w:top w:w="0" w:type="dxa"/>
            <w:left w:w="0" w:type="dxa"/>
            <w:bottom w:w="0" w:type="dxa"/>
            <w:right w:w="0" w:type="dxa"/>
          </w:tblCellMar>
        </w:tblPrEx>
        <w:trPr>
          <w:trHeight w:val="1106"/>
        </w:trPr>
        <w:tc>
          <w:tcPr>
            <w:tcW w:w="2340" w:type="dxa"/>
            <w:gridSpan w:val="2"/>
            <w:tcBorders>
              <w:top w:val="single" w:sz="4" w:space="0" w:color="000000"/>
              <w:bottom w:val="single" w:sz="4" w:space="0" w:color="000000"/>
              <w:right w:val="single" w:sz="4" w:space="0" w:color="000000"/>
            </w:tcBorders>
          </w:tcPr>
          <w:p>
            <w:pPr>
              <w:pStyle w:val="TableParagraph"/>
              <w:rPr>
                <w:rFonts w:ascii="黑体"/>
                <w:sz w:val="20"/>
              </w:rPr>
            </w:pPr>
          </w:p>
          <w:p>
            <w:pPr>
              <w:pStyle w:val="TableParagraph"/>
              <w:spacing w:before="169"/>
              <w:ind w:left="750"/>
              <w:rPr>
                <w:sz w:val="21"/>
              </w:rPr>
            </w:pPr>
            <w:r>
              <w:rPr>
                <w:sz w:val="21"/>
              </w:rPr>
              <w:t>建设性质</w:t>
            </w:r>
          </w:p>
        </w:tc>
        <w:tc>
          <w:tcPr>
            <w:tcW w:w="2340" w:type="dxa"/>
            <w:gridSpan w:val="2"/>
            <w:tcBorders>
              <w:top w:val="single" w:sz="4" w:space="0" w:color="000000"/>
              <w:left w:val="single" w:sz="4" w:space="0" w:color="000000"/>
              <w:bottom w:val="single" w:sz="4" w:space="0" w:color="000000"/>
              <w:right w:val="single" w:sz="4" w:space="0" w:color="000000"/>
            </w:tcBorders>
          </w:tcPr>
          <w:p>
            <w:pPr>
              <w:pStyle w:val="TableParagraph"/>
              <w:spacing w:before="18"/>
              <w:ind w:left="8"/>
              <w:rPr>
                <w:sz w:val="21"/>
              </w:rPr>
            </w:pPr>
            <w:r>
              <w:rPr>
                <w:rFonts w:ascii="MS UI Gothic" w:eastAsia="MS UI Gothic" w:hAnsi="MS UI Gothic" w:hint="eastAsia"/>
                <w:sz w:val="21"/>
              </w:rPr>
              <w:t>☑</w:t>
            </w:r>
            <w:r>
              <w:rPr>
                <w:sz w:val="21"/>
              </w:rPr>
              <w:t>新建（迁建）</w:t>
            </w:r>
          </w:p>
          <w:p>
            <w:pPr>
              <w:pStyle w:val="TableParagraph"/>
              <w:numPr>
                <w:ilvl w:val="0"/>
                <w:numId w:val="1"/>
              </w:numPr>
              <w:tabs>
                <w:tab w:val="left" w:pos="196"/>
              </w:tabs>
              <w:spacing w:before="2" w:after="0" w:line="240" w:lineRule="auto"/>
              <w:ind w:left="195" w:right="0" w:hanging="188"/>
              <w:jc w:val="left"/>
              <w:rPr>
                <w:sz w:val="21"/>
              </w:rPr>
            </w:pPr>
            <w:r>
              <w:rPr>
                <w:spacing w:val="-1"/>
                <w:w w:val="95"/>
                <w:sz w:val="21"/>
              </w:rPr>
              <w:t>改建</w:t>
            </w:r>
          </w:p>
          <w:p>
            <w:pPr>
              <w:pStyle w:val="TableParagraph"/>
              <w:numPr>
                <w:ilvl w:val="0"/>
                <w:numId w:val="1"/>
              </w:numPr>
              <w:tabs>
                <w:tab w:val="left" w:pos="196"/>
              </w:tabs>
              <w:spacing w:before="2" w:after="0" w:line="240" w:lineRule="auto"/>
              <w:ind w:left="195" w:right="0" w:hanging="188"/>
              <w:jc w:val="left"/>
              <w:rPr>
                <w:sz w:val="21"/>
              </w:rPr>
            </w:pPr>
            <w:r>
              <w:rPr>
                <w:spacing w:val="-1"/>
                <w:w w:val="95"/>
                <w:sz w:val="21"/>
              </w:rPr>
              <w:t>扩建</w:t>
            </w:r>
          </w:p>
          <w:p>
            <w:pPr>
              <w:pStyle w:val="TableParagraph"/>
              <w:spacing w:before="5" w:line="252" w:lineRule="exact"/>
              <w:ind w:left="8"/>
              <w:rPr>
                <w:sz w:val="21"/>
              </w:rPr>
            </w:pPr>
            <w:r>
              <w:rPr>
                <w:sz w:val="21"/>
              </w:rPr>
              <w:t>□技术改造</w:t>
            </w:r>
          </w:p>
        </w:tc>
        <w:tc>
          <w:tcPr>
            <w:tcW w:w="1407" w:type="dxa"/>
            <w:tcBorders>
              <w:top w:val="single" w:sz="4" w:space="0" w:color="000000"/>
              <w:left w:val="single" w:sz="4" w:space="0" w:color="000000"/>
              <w:bottom w:val="single" w:sz="4" w:space="0" w:color="000000"/>
              <w:right w:val="single" w:sz="4" w:space="0" w:color="000000"/>
            </w:tcBorders>
          </w:tcPr>
          <w:p>
            <w:pPr>
              <w:pStyle w:val="TableParagraph"/>
              <w:spacing w:before="7"/>
              <w:rPr>
                <w:rFonts w:ascii="黑体"/>
                <w:sz w:val="22"/>
              </w:rPr>
            </w:pPr>
          </w:p>
          <w:p>
            <w:pPr>
              <w:pStyle w:val="TableParagraph"/>
              <w:spacing w:line="242" w:lineRule="auto"/>
              <w:ind w:left="287" w:right="270"/>
              <w:rPr>
                <w:sz w:val="21"/>
              </w:rPr>
            </w:pPr>
            <w:r>
              <w:rPr>
                <w:sz w:val="21"/>
              </w:rPr>
              <w:t>建设项目申报情形</w:t>
            </w:r>
          </w:p>
        </w:tc>
        <w:tc>
          <w:tcPr>
            <w:tcW w:w="2755" w:type="dxa"/>
            <w:tcBorders>
              <w:top w:val="single" w:sz="4" w:space="0" w:color="000000"/>
              <w:left w:val="single" w:sz="4" w:space="0" w:color="000000"/>
              <w:bottom w:val="single" w:sz="4" w:space="0" w:color="000000"/>
            </w:tcBorders>
          </w:tcPr>
          <w:p>
            <w:pPr>
              <w:pStyle w:val="TableParagraph"/>
              <w:spacing w:before="18"/>
              <w:ind w:left="10"/>
              <w:rPr>
                <w:sz w:val="21"/>
              </w:rPr>
            </w:pPr>
            <w:r>
              <w:rPr>
                <w:rFonts w:ascii="MS UI Gothic" w:eastAsia="MS UI Gothic" w:hAnsi="MS UI Gothic" w:hint="eastAsia"/>
                <w:sz w:val="21"/>
              </w:rPr>
              <w:t>☑</w:t>
            </w:r>
            <w:r>
              <w:rPr>
                <w:sz w:val="21"/>
              </w:rPr>
              <w:t>首次申报项目</w:t>
            </w:r>
          </w:p>
          <w:p>
            <w:pPr>
              <w:pStyle w:val="TableParagraph"/>
              <w:spacing w:before="2"/>
              <w:ind w:left="10"/>
              <w:rPr>
                <w:sz w:val="21"/>
              </w:rPr>
            </w:pPr>
            <w:r>
              <w:rPr>
                <w:rFonts w:ascii="Times New Roman" w:eastAsia="Times New Roman" w:hAnsi="Times New Roman"/>
                <w:sz w:val="21"/>
              </w:rPr>
              <w:t>□</w:t>
            </w:r>
            <w:r>
              <w:rPr>
                <w:sz w:val="21"/>
              </w:rPr>
              <w:t>不予批准后再次申报项目</w:t>
            </w:r>
          </w:p>
          <w:p>
            <w:pPr>
              <w:pStyle w:val="TableParagraph"/>
              <w:spacing w:before="2"/>
              <w:ind w:left="10"/>
              <w:rPr>
                <w:sz w:val="21"/>
              </w:rPr>
            </w:pPr>
            <w:r>
              <w:rPr>
                <w:rFonts w:ascii="Times New Roman" w:eastAsia="Times New Roman" w:hAnsi="Times New Roman"/>
                <w:sz w:val="21"/>
              </w:rPr>
              <w:t>□</w:t>
            </w:r>
            <w:r>
              <w:rPr>
                <w:sz w:val="21"/>
              </w:rPr>
              <w:t>超五年重新审核项目</w:t>
            </w:r>
          </w:p>
          <w:p>
            <w:pPr>
              <w:pStyle w:val="TableParagraph"/>
              <w:spacing w:before="5" w:line="252" w:lineRule="exact"/>
              <w:ind w:left="10"/>
              <w:rPr>
                <w:sz w:val="21"/>
              </w:rPr>
            </w:pPr>
            <w:r>
              <w:rPr>
                <w:rFonts w:ascii="Times New Roman" w:eastAsia="Times New Roman" w:hAnsi="Times New Roman"/>
                <w:sz w:val="21"/>
              </w:rPr>
              <w:t>□</w:t>
            </w:r>
            <w:r>
              <w:rPr>
                <w:sz w:val="21"/>
              </w:rPr>
              <w:t>重大变动重新报批项目</w:t>
            </w:r>
          </w:p>
        </w:tc>
      </w:tr>
      <w:tr>
        <w:tblPrEx>
          <w:tblW w:w="0" w:type="auto"/>
          <w:tblInd w:w="202" w:type="dxa"/>
          <w:tblLayout w:type="fixed"/>
          <w:tblCellMar>
            <w:top w:w="0" w:type="dxa"/>
            <w:left w:w="0" w:type="dxa"/>
            <w:bottom w:w="0" w:type="dxa"/>
            <w:right w:w="0" w:type="dxa"/>
          </w:tblCellMar>
        </w:tblPrEx>
        <w:trPr>
          <w:trHeight w:val="867"/>
        </w:trPr>
        <w:tc>
          <w:tcPr>
            <w:tcW w:w="2340" w:type="dxa"/>
            <w:gridSpan w:val="2"/>
            <w:tcBorders>
              <w:top w:val="single" w:sz="4" w:space="0" w:color="000000"/>
              <w:bottom w:val="single" w:sz="4" w:space="0" w:color="000000"/>
              <w:right w:val="single" w:sz="4" w:space="0" w:color="000000"/>
            </w:tcBorders>
          </w:tcPr>
          <w:p>
            <w:pPr>
              <w:pStyle w:val="TableParagraph"/>
              <w:spacing w:before="169" w:line="242" w:lineRule="auto"/>
              <w:ind w:left="224" w:right="209" w:firstLine="180"/>
              <w:rPr>
                <w:sz w:val="21"/>
              </w:rPr>
            </w:pPr>
            <w:r>
              <w:rPr>
                <w:sz w:val="21"/>
              </w:rPr>
              <w:t>项目审批（核准</w:t>
            </w:r>
            <w:r>
              <w:rPr>
                <w:rFonts w:ascii="Times New Roman" w:eastAsia="Times New Roman"/>
                <w:sz w:val="21"/>
              </w:rPr>
              <w:t xml:space="preserve">/ </w:t>
            </w:r>
            <w:r>
              <w:rPr>
                <w:sz w:val="21"/>
              </w:rPr>
              <w:t>备案）部门（选填）</w:t>
            </w:r>
          </w:p>
        </w:tc>
        <w:tc>
          <w:tcPr>
            <w:tcW w:w="2340" w:type="dxa"/>
            <w:gridSpan w:val="2"/>
            <w:tcBorders>
              <w:top w:val="single" w:sz="4" w:space="0" w:color="000000"/>
              <w:left w:val="single" w:sz="4" w:space="0" w:color="000000"/>
              <w:bottom w:val="single" w:sz="4" w:space="0" w:color="000000"/>
              <w:right w:val="single" w:sz="4" w:space="0" w:color="000000"/>
            </w:tcBorders>
          </w:tcPr>
          <w:p>
            <w:pPr>
              <w:pStyle w:val="TableParagraph"/>
              <w:spacing w:before="11"/>
              <w:rPr>
                <w:rFonts w:ascii="黑体"/>
                <w:sz w:val="23"/>
              </w:rPr>
            </w:pPr>
          </w:p>
          <w:p>
            <w:pPr>
              <w:pStyle w:val="TableParagraph"/>
              <w:ind w:left="20"/>
              <w:rPr>
                <w:sz w:val="21"/>
              </w:rPr>
            </w:pPr>
            <w:r>
              <w:rPr>
                <w:sz w:val="21"/>
              </w:rPr>
              <w:t>德州天衢新区行政审批部</w:t>
            </w:r>
          </w:p>
        </w:tc>
        <w:tc>
          <w:tcPr>
            <w:tcW w:w="1407" w:type="dxa"/>
            <w:tcBorders>
              <w:top w:val="single" w:sz="4" w:space="0" w:color="000000"/>
              <w:left w:val="single" w:sz="4" w:space="0" w:color="000000"/>
              <w:bottom w:val="single" w:sz="4" w:space="0" w:color="000000"/>
              <w:right w:val="single" w:sz="4" w:space="0" w:color="000000"/>
            </w:tcBorders>
          </w:tcPr>
          <w:p>
            <w:pPr>
              <w:pStyle w:val="TableParagraph"/>
              <w:spacing w:before="32"/>
              <w:ind w:left="29" w:right="6"/>
              <w:jc w:val="center"/>
              <w:rPr>
                <w:sz w:val="21"/>
              </w:rPr>
            </w:pPr>
            <w:r>
              <w:rPr>
                <w:spacing w:val="-19"/>
                <w:w w:val="95"/>
                <w:sz w:val="21"/>
              </w:rPr>
              <w:t>项目审批</w:t>
            </w:r>
            <w:r>
              <w:rPr>
                <w:w w:val="95"/>
                <w:sz w:val="21"/>
              </w:rPr>
              <w:t>（核准</w:t>
            </w:r>
          </w:p>
          <w:p>
            <w:pPr>
              <w:pStyle w:val="TableParagraph"/>
              <w:spacing w:before="2"/>
              <w:ind w:left="29" w:right="6"/>
              <w:jc w:val="center"/>
              <w:rPr>
                <w:sz w:val="21"/>
              </w:rPr>
            </w:pPr>
            <w:r>
              <w:rPr>
                <w:rFonts w:ascii="Times New Roman" w:eastAsia="Times New Roman"/>
                <w:w w:val="95"/>
                <w:sz w:val="21"/>
              </w:rPr>
              <w:t>/</w:t>
            </w:r>
            <w:r>
              <w:rPr>
                <w:w w:val="95"/>
                <w:sz w:val="21"/>
              </w:rPr>
              <w:t>备案</w:t>
            </w:r>
            <w:r>
              <w:rPr>
                <w:spacing w:val="-65"/>
                <w:w w:val="95"/>
                <w:sz w:val="21"/>
              </w:rPr>
              <w:t>）</w:t>
            </w:r>
            <w:r>
              <w:rPr>
                <w:spacing w:val="-33"/>
                <w:w w:val="95"/>
                <w:sz w:val="21"/>
              </w:rPr>
              <w:t>文号</w:t>
            </w:r>
            <w:r>
              <w:rPr>
                <w:w w:val="95"/>
                <w:sz w:val="21"/>
              </w:rPr>
              <w:t>（</w:t>
            </w:r>
            <w:r>
              <w:rPr>
                <w:spacing w:val="-11"/>
                <w:w w:val="95"/>
                <w:sz w:val="21"/>
              </w:rPr>
              <w:t>选</w:t>
            </w:r>
          </w:p>
          <w:p>
            <w:pPr>
              <w:pStyle w:val="TableParagraph"/>
              <w:spacing w:before="5"/>
              <w:ind w:left="23" w:right="6"/>
              <w:jc w:val="center"/>
              <w:rPr>
                <w:sz w:val="21"/>
              </w:rPr>
            </w:pPr>
            <w:r>
              <w:rPr>
                <w:sz w:val="21"/>
              </w:rPr>
              <w:t>填）</w:t>
            </w:r>
          </w:p>
        </w:tc>
        <w:tc>
          <w:tcPr>
            <w:tcW w:w="2755" w:type="dxa"/>
            <w:tcBorders>
              <w:top w:val="single" w:sz="4" w:space="0" w:color="000000"/>
              <w:left w:val="single" w:sz="4" w:space="0" w:color="000000"/>
              <w:bottom w:val="single" w:sz="4" w:space="0" w:color="000000"/>
            </w:tcBorders>
          </w:tcPr>
          <w:p>
            <w:pPr>
              <w:pStyle w:val="TableParagraph"/>
              <w:spacing w:before="12"/>
              <w:rPr>
                <w:rFonts w:ascii="黑体"/>
                <w:sz w:val="24"/>
              </w:rPr>
            </w:pPr>
          </w:p>
          <w:p>
            <w:pPr>
              <w:pStyle w:val="TableParagraph"/>
              <w:ind w:left="170" w:right="150"/>
              <w:jc w:val="center"/>
              <w:rPr>
                <w:rFonts w:ascii="Times New Roman"/>
                <w:sz w:val="21"/>
              </w:rPr>
            </w:pPr>
            <w:r>
              <w:rPr>
                <w:rFonts w:ascii="Times New Roman"/>
                <w:sz w:val="21"/>
              </w:rPr>
              <w:t>2402-371471-04-01-521076</w:t>
            </w:r>
          </w:p>
        </w:tc>
      </w:tr>
      <w:tr>
        <w:tblPrEx>
          <w:tblW w:w="0" w:type="auto"/>
          <w:tblInd w:w="202" w:type="dxa"/>
          <w:tblLayout w:type="fixed"/>
          <w:tblCellMar>
            <w:top w:w="0" w:type="dxa"/>
            <w:left w:w="0" w:type="dxa"/>
            <w:bottom w:w="0" w:type="dxa"/>
            <w:right w:w="0" w:type="dxa"/>
          </w:tblCellMar>
        </w:tblPrEx>
        <w:trPr>
          <w:trHeight w:val="560"/>
        </w:trPr>
        <w:tc>
          <w:tcPr>
            <w:tcW w:w="2340" w:type="dxa"/>
            <w:gridSpan w:val="2"/>
            <w:tcBorders>
              <w:top w:val="single" w:sz="4" w:space="0" w:color="000000"/>
              <w:bottom w:val="single" w:sz="4" w:space="0" w:color="000000"/>
              <w:right w:val="single" w:sz="4" w:space="0" w:color="000000"/>
            </w:tcBorders>
          </w:tcPr>
          <w:p>
            <w:pPr>
              <w:pStyle w:val="TableParagraph"/>
              <w:spacing w:before="151"/>
              <w:ind w:left="435"/>
              <w:rPr>
                <w:sz w:val="21"/>
              </w:rPr>
            </w:pPr>
            <w:r>
              <w:rPr>
                <w:sz w:val="21"/>
              </w:rPr>
              <w:t>总投资（万元）</w:t>
            </w:r>
          </w:p>
        </w:tc>
        <w:tc>
          <w:tcPr>
            <w:tcW w:w="2340" w:type="dxa"/>
            <w:gridSpan w:val="2"/>
            <w:tcBorders>
              <w:top w:val="single" w:sz="4" w:space="0" w:color="000000"/>
              <w:left w:val="single" w:sz="4" w:space="0" w:color="000000"/>
              <w:bottom w:val="single" w:sz="4" w:space="0" w:color="000000"/>
              <w:right w:val="single" w:sz="4" w:space="0" w:color="000000"/>
            </w:tcBorders>
          </w:tcPr>
          <w:p>
            <w:pPr>
              <w:pStyle w:val="TableParagraph"/>
              <w:spacing w:before="165"/>
              <w:ind w:left="332" w:right="314"/>
              <w:jc w:val="center"/>
              <w:rPr>
                <w:rFonts w:ascii="Times New Roman"/>
                <w:sz w:val="21"/>
              </w:rPr>
            </w:pPr>
            <w:r>
              <w:rPr>
                <w:rFonts w:ascii="Times New Roman"/>
                <w:sz w:val="21"/>
              </w:rPr>
              <w:t>200</w:t>
            </w:r>
          </w:p>
        </w:tc>
        <w:tc>
          <w:tcPr>
            <w:tcW w:w="1407" w:type="dxa"/>
            <w:tcBorders>
              <w:top w:val="single" w:sz="4" w:space="0" w:color="000000"/>
              <w:left w:val="single" w:sz="4" w:space="0" w:color="000000"/>
              <w:bottom w:val="single" w:sz="4" w:space="0" w:color="000000"/>
              <w:right w:val="single" w:sz="4" w:space="0" w:color="000000"/>
            </w:tcBorders>
          </w:tcPr>
          <w:p>
            <w:pPr>
              <w:pStyle w:val="TableParagraph"/>
              <w:spacing w:before="16" w:line="270" w:lineRule="atLeast"/>
              <w:ind w:left="498" w:right="59" w:hanging="420"/>
              <w:rPr>
                <w:sz w:val="21"/>
              </w:rPr>
            </w:pPr>
            <w:r>
              <w:rPr>
                <w:sz w:val="21"/>
              </w:rPr>
              <w:t>环保投资（万元）</w:t>
            </w:r>
          </w:p>
        </w:tc>
        <w:tc>
          <w:tcPr>
            <w:tcW w:w="2755" w:type="dxa"/>
            <w:tcBorders>
              <w:top w:val="single" w:sz="4" w:space="0" w:color="000000"/>
              <w:left w:val="single" w:sz="4" w:space="0" w:color="000000"/>
              <w:bottom w:val="single" w:sz="4" w:space="0" w:color="000000"/>
            </w:tcBorders>
          </w:tcPr>
          <w:p>
            <w:pPr>
              <w:pStyle w:val="TableParagraph"/>
              <w:spacing w:before="165"/>
              <w:ind w:left="170" w:right="150"/>
              <w:jc w:val="center"/>
              <w:rPr>
                <w:rFonts w:ascii="Times New Roman"/>
                <w:sz w:val="21"/>
              </w:rPr>
            </w:pPr>
            <w:r>
              <w:rPr>
                <w:rFonts w:ascii="Times New Roman"/>
                <w:sz w:val="21"/>
              </w:rPr>
              <w:t>10</w:t>
            </w:r>
          </w:p>
        </w:tc>
      </w:tr>
      <w:tr>
        <w:tblPrEx>
          <w:tblW w:w="0" w:type="auto"/>
          <w:tblInd w:w="202" w:type="dxa"/>
          <w:tblLayout w:type="fixed"/>
          <w:tblCellMar>
            <w:top w:w="0" w:type="dxa"/>
            <w:left w:w="0" w:type="dxa"/>
            <w:bottom w:w="0" w:type="dxa"/>
            <w:right w:w="0" w:type="dxa"/>
          </w:tblCellMar>
        </w:tblPrEx>
        <w:trPr>
          <w:trHeight w:val="288"/>
        </w:trPr>
        <w:tc>
          <w:tcPr>
            <w:tcW w:w="2340" w:type="dxa"/>
            <w:gridSpan w:val="2"/>
            <w:tcBorders>
              <w:top w:val="single" w:sz="4" w:space="0" w:color="000000"/>
              <w:bottom w:val="single" w:sz="4" w:space="0" w:color="000000"/>
              <w:right w:val="single" w:sz="4" w:space="0" w:color="000000"/>
            </w:tcBorders>
          </w:tcPr>
          <w:p>
            <w:pPr>
              <w:pStyle w:val="TableParagraph"/>
              <w:spacing w:before="17" w:line="251" w:lineRule="exact"/>
              <w:ind w:left="241"/>
              <w:rPr>
                <w:sz w:val="21"/>
              </w:rPr>
            </w:pPr>
            <w:r>
              <w:rPr>
                <w:sz w:val="21"/>
              </w:rPr>
              <w:t>环保投资占比（</w:t>
            </w:r>
            <w:r>
              <w:rPr>
                <w:rFonts w:ascii="Times New Roman" w:eastAsia="Times New Roman"/>
                <w:sz w:val="21"/>
              </w:rPr>
              <w:t>%</w:t>
            </w:r>
            <w:r>
              <w:rPr>
                <w:sz w:val="21"/>
              </w:rPr>
              <w:t>）</w:t>
            </w:r>
          </w:p>
        </w:tc>
        <w:tc>
          <w:tcPr>
            <w:tcW w:w="2340" w:type="dxa"/>
            <w:gridSpan w:val="2"/>
            <w:tcBorders>
              <w:top w:val="single" w:sz="4" w:space="0" w:color="000000"/>
              <w:left w:val="single" w:sz="4" w:space="0" w:color="000000"/>
              <w:bottom w:val="single" w:sz="4" w:space="0" w:color="000000"/>
              <w:right w:val="single" w:sz="4" w:space="0" w:color="000000"/>
            </w:tcBorders>
          </w:tcPr>
          <w:p>
            <w:pPr>
              <w:pStyle w:val="TableParagraph"/>
              <w:spacing w:before="31" w:line="237" w:lineRule="exact"/>
              <w:ind w:left="332" w:right="314"/>
              <w:jc w:val="center"/>
              <w:rPr>
                <w:rFonts w:ascii="Times New Roman"/>
                <w:sz w:val="21"/>
              </w:rPr>
            </w:pPr>
            <w:r>
              <w:rPr>
                <w:rFonts w:ascii="Times New Roman"/>
                <w:sz w:val="21"/>
              </w:rPr>
              <w:t>5.0</w:t>
            </w:r>
          </w:p>
        </w:tc>
        <w:tc>
          <w:tcPr>
            <w:tcW w:w="1407" w:type="dxa"/>
            <w:tcBorders>
              <w:top w:val="single" w:sz="4" w:space="0" w:color="000000"/>
              <w:left w:val="single" w:sz="4" w:space="0" w:color="000000"/>
              <w:bottom w:val="single" w:sz="4" w:space="0" w:color="000000"/>
              <w:right w:val="single" w:sz="4" w:space="0" w:color="000000"/>
            </w:tcBorders>
          </w:tcPr>
          <w:p>
            <w:pPr>
              <w:pStyle w:val="TableParagraph"/>
              <w:spacing w:before="17" w:line="251" w:lineRule="exact"/>
              <w:ind w:left="287"/>
              <w:rPr>
                <w:sz w:val="21"/>
              </w:rPr>
            </w:pPr>
            <w:r>
              <w:rPr>
                <w:sz w:val="21"/>
              </w:rPr>
              <w:t>施工工期</w:t>
            </w:r>
          </w:p>
        </w:tc>
        <w:tc>
          <w:tcPr>
            <w:tcW w:w="2755" w:type="dxa"/>
            <w:tcBorders>
              <w:top w:val="single" w:sz="4" w:space="0" w:color="000000"/>
              <w:left w:val="single" w:sz="4" w:space="0" w:color="000000"/>
              <w:bottom w:val="single" w:sz="4" w:space="0" w:color="000000"/>
            </w:tcBorders>
          </w:tcPr>
          <w:p>
            <w:pPr>
              <w:pStyle w:val="TableParagraph"/>
              <w:spacing w:before="17" w:line="251" w:lineRule="exact"/>
              <w:ind w:left="164" w:right="150"/>
              <w:jc w:val="center"/>
              <w:rPr>
                <w:sz w:val="21"/>
              </w:rPr>
            </w:pPr>
            <w:r>
              <w:rPr>
                <w:rFonts w:ascii="Times New Roman" w:eastAsia="Times New Roman"/>
                <w:sz w:val="21"/>
              </w:rPr>
              <w:t xml:space="preserve">2 </w:t>
            </w:r>
            <w:r>
              <w:rPr>
                <w:sz w:val="21"/>
              </w:rPr>
              <w:t>个月</w:t>
            </w:r>
          </w:p>
        </w:tc>
      </w:tr>
      <w:tr>
        <w:tblPrEx>
          <w:tblW w:w="0" w:type="auto"/>
          <w:tblInd w:w="202" w:type="dxa"/>
          <w:tblLayout w:type="fixed"/>
          <w:tblCellMar>
            <w:top w:w="0" w:type="dxa"/>
            <w:left w:w="0" w:type="dxa"/>
            <w:bottom w:w="0" w:type="dxa"/>
            <w:right w:w="0" w:type="dxa"/>
          </w:tblCellMar>
        </w:tblPrEx>
        <w:trPr>
          <w:trHeight w:val="561"/>
        </w:trPr>
        <w:tc>
          <w:tcPr>
            <w:tcW w:w="2340" w:type="dxa"/>
            <w:gridSpan w:val="2"/>
            <w:tcBorders>
              <w:top w:val="single" w:sz="4" w:space="0" w:color="000000"/>
              <w:bottom w:val="single" w:sz="4" w:space="0" w:color="000000"/>
              <w:right w:val="single" w:sz="4" w:space="0" w:color="000000"/>
            </w:tcBorders>
          </w:tcPr>
          <w:p>
            <w:pPr>
              <w:pStyle w:val="TableParagraph"/>
              <w:spacing w:before="151"/>
              <w:ind w:left="538"/>
              <w:rPr>
                <w:sz w:val="21"/>
              </w:rPr>
            </w:pPr>
            <w:r>
              <w:rPr>
                <w:sz w:val="21"/>
              </w:rPr>
              <w:t>是否开工建设</w:t>
            </w:r>
          </w:p>
        </w:tc>
        <w:tc>
          <w:tcPr>
            <w:tcW w:w="2340" w:type="dxa"/>
            <w:gridSpan w:val="2"/>
            <w:tcBorders>
              <w:top w:val="single" w:sz="4" w:space="0" w:color="000000"/>
              <w:left w:val="single" w:sz="4" w:space="0" w:color="000000"/>
              <w:bottom w:val="single" w:sz="4" w:space="0" w:color="000000"/>
              <w:right w:val="single" w:sz="4" w:space="0" w:color="000000"/>
            </w:tcBorders>
          </w:tcPr>
          <w:p>
            <w:pPr>
              <w:pStyle w:val="TableParagraph"/>
              <w:spacing w:before="16"/>
              <w:ind w:left="8"/>
              <w:rPr>
                <w:sz w:val="21"/>
              </w:rPr>
            </w:pPr>
            <w:r>
              <w:rPr>
                <w:rFonts w:ascii="MS UI Gothic" w:eastAsia="MS UI Gothic" w:hAnsi="MS UI Gothic" w:hint="eastAsia"/>
                <w:sz w:val="21"/>
              </w:rPr>
              <w:t>☑</w:t>
            </w:r>
            <w:r>
              <w:rPr>
                <w:sz w:val="21"/>
              </w:rPr>
              <w:t>否</w:t>
            </w:r>
          </w:p>
          <w:p>
            <w:pPr>
              <w:pStyle w:val="TableParagraph"/>
              <w:tabs>
                <w:tab w:val="left" w:pos="1972"/>
              </w:tabs>
              <w:spacing w:before="3" w:line="253" w:lineRule="exact"/>
              <w:ind w:left="8"/>
              <w:rPr>
                <w:rFonts w:ascii="Times New Roman" w:eastAsia="Times New Roman" w:hAnsi="Times New Roman"/>
                <w:sz w:val="21"/>
              </w:rPr>
            </w:pPr>
            <w:r>
              <w:rPr>
                <w:rFonts w:ascii="Times New Roman" w:eastAsia="Times New Roman" w:hAnsi="Times New Roman"/>
                <w:w w:val="95"/>
                <w:sz w:val="21"/>
              </w:rPr>
              <w:t>□</w:t>
            </w:r>
            <w:r>
              <w:rPr>
                <w:w w:val="95"/>
                <w:sz w:val="21"/>
              </w:rPr>
              <w:t>是：</w:t>
            </w:r>
            <w:r>
              <w:rPr>
                <w:rFonts w:ascii="Times New Roman" w:eastAsia="Times New Roman" w:hAnsi="Times New Roman"/>
                <w:w w:val="95"/>
                <w:sz w:val="21"/>
                <w:u w:val="single"/>
              </w:rPr>
              <w:t xml:space="preserve"> </w:t>
            </w:r>
            <w:r>
              <w:rPr>
                <w:rFonts w:ascii="Times New Roman" w:eastAsia="Times New Roman" w:hAnsi="Times New Roman"/>
                <w:sz w:val="21"/>
                <w:u w:val="single"/>
              </w:rPr>
              <w:tab/>
            </w:r>
          </w:p>
        </w:tc>
        <w:tc>
          <w:tcPr>
            <w:tcW w:w="1407" w:type="dxa"/>
            <w:tcBorders>
              <w:top w:val="single" w:sz="4" w:space="0" w:color="000000"/>
              <w:left w:val="single" w:sz="4" w:space="0" w:color="000000"/>
              <w:bottom w:val="single" w:sz="4" w:space="0" w:color="000000"/>
              <w:right w:val="single" w:sz="4" w:space="0" w:color="000000"/>
            </w:tcBorders>
          </w:tcPr>
          <w:p>
            <w:pPr>
              <w:pStyle w:val="TableParagraph"/>
              <w:spacing w:before="16" w:line="270" w:lineRule="atLeast"/>
              <w:ind w:left="202" w:right="13" w:hanging="89"/>
              <w:rPr>
                <w:sz w:val="21"/>
              </w:rPr>
            </w:pPr>
            <w:r>
              <w:rPr>
                <w:sz w:val="21"/>
              </w:rPr>
              <w:t>用地（用海） 面积（</w:t>
            </w:r>
            <w:r>
              <w:rPr>
                <w:rFonts w:ascii="Times New Roman" w:eastAsia="Times New Roman"/>
                <w:sz w:val="21"/>
              </w:rPr>
              <w:t>m</w:t>
            </w:r>
            <w:r>
              <w:rPr>
                <w:rFonts w:ascii="Times New Roman" w:eastAsia="Times New Roman"/>
                <w:position w:val="7"/>
                <w:sz w:val="13"/>
              </w:rPr>
              <w:t>2</w:t>
            </w:r>
            <w:r>
              <w:rPr>
                <w:sz w:val="21"/>
              </w:rPr>
              <w:t>）</w:t>
            </w:r>
          </w:p>
        </w:tc>
        <w:tc>
          <w:tcPr>
            <w:tcW w:w="2755" w:type="dxa"/>
            <w:tcBorders>
              <w:top w:val="single" w:sz="4" w:space="0" w:color="000000"/>
              <w:left w:val="single" w:sz="4" w:space="0" w:color="000000"/>
              <w:bottom w:val="single" w:sz="4" w:space="0" w:color="000000"/>
            </w:tcBorders>
          </w:tcPr>
          <w:p>
            <w:pPr>
              <w:pStyle w:val="TableParagraph"/>
              <w:spacing w:before="165"/>
              <w:ind w:left="170" w:right="150"/>
              <w:jc w:val="center"/>
              <w:rPr>
                <w:rFonts w:ascii="Times New Roman"/>
                <w:sz w:val="21"/>
              </w:rPr>
            </w:pPr>
            <w:r>
              <w:rPr>
                <w:rFonts w:ascii="Times New Roman"/>
                <w:sz w:val="21"/>
              </w:rPr>
              <w:t>800</w:t>
            </w:r>
          </w:p>
        </w:tc>
      </w:tr>
      <w:tr>
        <w:tblPrEx>
          <w:tblW w:w="0" w:type="auto"/>
          <w:tblInd w:w="202" w:type="dxa"/>
          <w:tblLayout w:type="fixed"/>
          <w:tblCellMar>
            <w:top w:w="0" w:type="dxa"/>
            <w:left w:w="0" w:type="dxa"/>
            <w:bottom w:w="0" w:type="dxa"/>
            <w:right w:w="0" w:type="dxa"/>
          </w:tblCellMar>
        </w:tblPrEx>
        <w:trPr>
          <w:trHeight w:val="1088"/>
        </w:trPr>
        <w:tc>
          <w:tcPr>
            <w:tcW w:w="678" w:type="dxa"/>
            <w:tcBorders>
              <w:top w:val="single" w:sz="4" w:space="0" w:color="000000"/>
              <w:bottom w:val="single" w:sz="4" w:space="0" w:color="000000"/>
              <w:right w:val="single" w:sz="4" w:space="0" w:color="000000"/>
            </w:tcBorders>
          </w:tcPr>
          <w:p>
            <w:pPr>
              <w:pStyle w:val="TableParagraph"/>
              <w:spacing w:line="242" w:lineRule="auto"/>
              <w:ind w:left="128" w:right="114"/>
              <w:jc w:val="both"/>
              <w:rPr>
                <w:sz w:val="21"/>
              </w:rPr>
            </w:pPr>
            <w:r>
              <w:rPr>
                <w:spacing w:val="-8"/>
                <w:sz w:val="21"/>
              </w:rPr>
              <w:t>专项评价</w:t>
            </w:r>
            <w:r>
              <w:rPr>
                <w:spacing w:val="-9"/>
                <w:w w:val="95"/>
                <w:sz w:val="21"/>
              </w:rPr>
              <w:t>设置</w:t>
            </w:r>
          </w:p>
          <w:p>
            <w:pPr>
              <w:pStyle w:val="TableParagraph"/>
              <w:spacing w:before="1" w:line="253" w:lineRule="exact"/>
              <w:ind w:left="128"/>
              <w:rPr>
                <w:sz w:val="21"/>
              </w:rPr>
            </w:pPr>
            <w:r>
              <w:rPr>
                <w:spacing w:val="-1"/>
                <w:w w:val="95"/>
                <w:sz w:val="21"/>
              </w:rPr>
              <w:t>情况</w:t>
            </w:r>
          </w:p>
        </w:tc>
        <w:tc>
          <w:tcPr>
            <w:tcW w:w="8164" w:type="dxa"/>
            <w:gridSpan w:val="5"/>
            <w:tcBorders>
              <w:top w:val="single" w:sz="4" w:space="0" w:color="000000"/>
              <w:left w:val="single" w:sz="4" w:space="0" w:color="000000"/>
              <w:bottom w:val="single" w:sz="4" w:space="0" w:color="000000"/>
            </w:tcBorders>
          </w:tcPr>
          <w:p>
            <w:pPr>
              <w:pStyle w:val="TableParagraph"/>
              <w:rPr>
                <w:rFonts w:ascii="黑体"/>
                <w:sz w:val="20"/>
              </w:rPr>
            </w:pPr>
          </w:p>
          <w:p>
            <w:pPr>
              <w:pStyle w:val="TableParagraph"/>
              <w:spacing w:before="152"/>
              <w:ind w:left="23"/>
              <w:jc w:val="center"/>
              <w:rPr>
                <w:sz w:val="21"/>
              </w:rPr>
            </w:pPr>
            <w:r>
              <w:rPr>
                <w:w w:val="99"/>
                <w:sz w:val="21"/>
              </w:rPr>
              <w:t>无</w:t>
            </w:r>
          </w:p>
        </w:tc>
      </w:tr>
      <w:tr>
        <w:tblPrEx>
          <w:tblW w:w="0" w:type="auto"/>
          <w:tblInd w:w="202" w:type="dxa"/>
          <w:tblLayout w:type="fixed"/>
          <w:tblCellMar>
            <w:top w:w="0" w:type="dxa"/>
            <w:left w:w="0" w:type="dxa"/>
            <w:bottom w:w="0" w:type="dxa"/>
            <w:right w:w="0" w:type="dxa"/>
          </w:tblCellMar>
        </w:tblPrEx>
        <w:trPr>
          <w:trHeight w:val="1189"/>
        </w:trPr>
        <w:tc>
          <w:tcPr>
            <w:tcW w:w="678" w:type="dxa"/>
            <w:tcBorders>
              <w:top w:val="single" w:sz="4" w:space="0" w:color="000000"/>
              <w:bottom w:val="single" w:sz="4" w:space="0" w:color="000000"/>
              <w:right w:val="single" w:sz="4" w:space="0" w:color="000000"/>
            </w:tcBorders>
          </w:tcPr>
          <w:p>
            <w:pPr>
              <w:pStyle w:val="TableParagraph"/>
              <w:spacing w:before="1"/>
              <w:rPr>
                <w:rFonts w:ascii="黑体"/>
                <w:sz w:val="25"/>
              </w:rPr>
            </w:pPr>
          </w:p>
          <w:p>
            <w:pPr>
              <w:pStyle w:val="TableParagraph"/>
              <w:spacing w:line="242" w:lineRule="auto"/>
              <w:ind w:left="128" w:right="114"/>
              <w:rPr>
                <w:sz w:val="21"/>
              </w:rPr>
            </w:pPr>
            <w:r>
              <w:rPr>
                <w:sz w:val="21"/>
              </w:rPr>
              <w:t>规划情况</w:t>
            </w:r>
          </w:p>
        </w:tc>
        <w:tc>
          <w:tcPr>
            <w:tcW w:w="8164" w:type="dxa"/>
            <w:gridSpan w:val="5"/>
            <w:tcBorders>
              <w:top w:val="single" w:sz="4" w:space="0" w:color="000000"/>
              <w:left w:val="single" w:sz="4" w:space="0" w:color="000000"/>
              <w:bottom w:val="single" w:sz="4" w:space="0" w:color="000000"/>
            </w:tcBorders>
          </w:tcPr>
          <w:p>
            <w:pPr>
              <w:pStyle w:val="TableParagraph"/>
              <w:spacing w:before="48" w:line="244" w:lineRule="auto"/>
              <w:ind w:left="113" w:right="3101"/>
              <w:rPr>
                <w:sz w:val="21"/>
              </w:rPr>
            </w:pPr>
            <w:r>
              <w:rPr>
                <w:w w:val="95"/>
                <w:sz w:val="21"/>
              </w:rPr>
              <w:t>规划名称：《山东德州经济开发区区块</w:t>
            </w:r>
            <w:r>
              <w:rPr>
                <w:rFonts w:ascii="Times New Roman" w:eastAsia="Times New Roman"/>
                <w:w w:val="95"/>
                <w:sz w:val="21"/>
              </w:rPr>
              <w:t>1</w:t>
            </w:r>
            <w:r>
              <w:rPr>
                <w:w w:val="95"/>
                <w:sz w:val="21"/>
              </w:rPr>
              <w:t xml:space="preserve">总体规划》； </w:t>
            </w:r>
            <w:r>
              <w:rPr>
                <w:sz w:val="21"/>
              </w:rPr>
              <w:t>审查机关：山东省人民政府；</w:t>
            </w:r>
          </w:p>
          <w:p>
            <w:pPr>
              <w:pStyle w:val="TableParagraph"/>
              <w:spacing w:line="244" w:lineRule="auto"/>
              <w:ind w:left="113" w:right="896"/>
              <w:rPr>
                <w:sz w:val="21"/>
              </w:rPr>
            </w:pPr>
            <w:r>
              <w:rPr>
                <w:w w:val="95"/>
                <w:sz w:val="21"/>
              </w:rPr>
              <w:t xml:space="preserve">审查文件名称：《山东省人民政府关于胶州经济开发区等园区整合的通知》；  </w:t>
            </w:r>
            <w:r>
              <w:rPr>
                <w:sz w:val="21"/>
              </w:rPr>
              <w:t>审查文号：鲁政字〔</w:t>
            </w:r>
            <w:r>
              <w:rPr>
                <w:rFonts w:ascii="Times New Roman" w:eastAsia="Times New Roman"/>
                <w:sz w:val="21"/>
              </w:rPr>
              <w:t>2006</w:t>
            </w:r>
            <w:r>
              <w:rPr>
                <w:sz w:val="21"/>
              </w:rPr>
              <w:t>〕</w:t>
            </w:r>
            <w:r>
              <w:rPr>
                <w:rFonts w:ascii="Times New Roman" w:eastAsia="Times New Roman"/>
                <w:sz w:val="21"/>
              </w:rPr>
              <w:t>68</w:t>
            </w:r>
            <w:r>
              <w:rPr>
                <w:sz w:val="21"/>
              </w:rPr>
              <w:t>号。</w:t>
            </w:r>
          </w:p>
        </w:tc>
      </w:tr>
      <w:tr>
        <w:tblPrEx>
          <w:tblW w:w="0" w:type="auto"/>
          <w:tblInd w:w="202" w:type="dxa"/>
          <w:tblLayout w:type="fixed"/>
          <w:tblCellMar>
            <w:top w:w="0" w:type="dxa"/>
            <w:left w:w="0" w:type="dxa"/>
            <w:bottom w:w="0" w:type="dxa"/>
            <w:right w:w="0" w:type="dxa"/>
          </w:tblCellMar>
        </w:tblPrEx>
        <w:trPr>
          <w:trHeight w:val="1882"/>
        </w:trPr>
        <w:tc>
          <w:tcPr>
            <w:tcW w:w="678" w:type="dxa"/>
            <w:tcBorders>
              <w:top w:val="single" w:sz="4" w:space="0" w:color="000000"/>
              <w:bottom w:val="single" w:sz="4" w:space="0" w:color="000000"/>
              <w:right w:val="single" w:sz="4" w:space="0" w:color="000000"/>
            </w:tcBorders>
          </w:tcPr>
          <w:p>
            <w:pPr>
              <w:pStyle w:val="TableParagraph"/>
              <w:spacing w:before="4"/>
              <w:rPr>
                <w:rFonts w:ascii="黑体"/>
                <w:sz w:val="20"/>
              </w:rPr>
            </w:pPr>
          </w:p>
          <w:p>
            <w:pPr>
              <w:pStyle w:val="TableParagraph"/>
              <w:spacing w:line="242" w:lineRule="auto"/>
              <w:ind w:left="128" w:right="114"/>
              <w:jc w:val="both"/>
              <w:rPr>
                <w:sz w:val="21"/>
              </w:rPr>
            </w:pPr>
            <w:r>
              <w:rPr>
                <w:sz w:val="21"/>
              </w:rPr>
              <w:t>规划环境影响评价情况</w:t>
            </w:r>
          </w:p>
        </w:tc>
        <w:tc>
          <w:tcPr>
            <w:tcW w:w="8164" w:type="dxa"/>
            <w:gridSpan w:val="5"/>
            <w:tcBorders>
              <w:top w:val="single" w:sz="4" w:space="0" w:color="000000"/>
              <w:left w:val="single" w:sz="4" w:space="0" w:color="000000"/>
              <w:bottom w:val="single" w:sz="4" w:space="0" w:color="000000"/>
            </w:tcBorders>
          </w:tcPr>
          <w:p>
            <w:pPr>
              <w:pStyle w:val="TableParagraph"/>
              <w:spacing w:before="4"/>
              <w:rPr>
                <w:rFonts w:ascii="黑体"/>
                <w:sz w:val="20"/>
              </w:rPr>
            </w:pPr>
          </w:p>
          <w:p>
            <w:pPr>
              <w:pStyle w:val="TableParagraph"/>
              <w:spacing w:line="242" w:lineRule="auto"/>
              <w:ind w:left="113" w:right="2470"/>
              <w:rPr>
                <w:sz w:val="21"/>
              </w:rPr>
            </w:pPr>
            <w:r>
              <w:rPr>
                <w:w w:val="95"/>
                <w:sz w:val="21"/>
              </w:rPr>
              <w:t>文件名称：《山东德州经济开发区区块</w:t>
            </w:r>
            <w:r>
              <w:rPr>
                <w:rFonts w:ascii="Times New Roman" w:eastAsia="Times New Roman"/>
                <w:w w:val="95"/>
                <w:sz w:val="21"/>
              </w:rPr>
              <w:t>1</w:t>
            </w:r>
            <w:r>
              <w:rPr>
                <w:w w:val="95"/>
                <w:sz w:val="21"/>
              </w:rPr>
              <w:t xml:space="preserve">环境影响报告书》； </w:t>
            </w:r>
            <w:r>
              <w:rPr>
                <w:sz w:val="21"/>
              </w:rPr>
              <w:t>审查机关：山东省环境保护局；</w:t>
            </w:r>
          </w:p>
          <w:p>
            <w:pPr>
              <w:pStyle w:val="TableParagraph"/>
              <w:spacing w:line="268" w:lineRule="exact"/>
              <w:ind w:left="113"/>
              <w:rPr>
                <w:sz w:val="21"/>
              </w:rPr>
            </w:pPr>
            <w:r>
              <w:rPr>
                <w:sz w:val="21"/>
              </w:rPr>
              <w:t>审查文件名称：《关于山东德州经济开发区区块</w:t>
            </w:r>
            <w:r>
              <w:rPr>
                <w:rFonts w:ascii="Times New Roman" w:eastAsia="Times New Roman"/>
                <w:sz w:val="21"/>
              </w:rPr>
              <w:t>1</w:t>
            </w:r>
            <w:r>
              <w:rPr>
                <w:sz w:val="21"/>
              </w:rPr>
              <w:t>环境影响报告书的审查意见》；</w:t>
            </w:r>
          </w:p>
          <w:p>
            <w:pPr>
              <w:pStyle w:val="TableParagraph"/>
              <w:spacing w:before="5" w:line="244" w:lineRule="auto"/>
              <w:ind w:left="113" w:right="26"/>
              <w:rPr>
                <w:sz w:val="21"/>
              </w:rPr>
            </w:pPr>
            <w:r>
              <w:rPr>
                <w:w w:val="95"/>
                <w:sz w:val="21"/>
              </w:rPr>
              <w:t>审查文号：鲁环审〔</w:t>
            </w:r>
            <w:r>
              <w:rPr>
                <w:rFonts w:ascii="Times New Roman" w:eastAsia="Times New Roman"/>
                <w:w w:val="95"/>
                <w:sz w:val="21"/>
              </w:rPr>
              <w:t>2008</w:t>
            </w:r>
            <w:r>
              <w:rPr>
                <w:w w:val="95"/>
                <w:sz w:val="21"/>
              </w:rPr>
              <w:t>〕</w:t>
            </w:r>
            <w:r>
              <w:rPr>
                <w:rFonts w:ascii="Times New Roman" w:eastAsia="Times New Roman"/>
                <w:w w:val="95"/>
                <w:sz w:val="21"/>
              </w:rPr>
              <w:t>289</w:t>
            </w:r>
            <w:r>
              <w:rPr>
                <w:w w:val="95"/>
                <w:sz w:val="21"/>
              </w:rPr>
              <w:t>号、山东德州经济开发区区块</w:t>
            </w:r>
            <w:r>
              <w:rPr>
                <w:rFonts w:ascii="Times New Roman" w:eastAsia="Times New Roman"/>
                <w:w w:val="95"/>
                <w:sz w:val="21"/>
              </w:rPr>
              <w:t>1</w:t>
            </w:r>
            <w:r>
              <w:rPr>
                <w:w w:val="95"/>
                <w:sz w:val="21"/>
              </w:rPr>
              <w:t xml:space="preserve">规划环境影响跟踪评价报  </w:t>
            </w:r>
            <w:r>
              <w:rPr>
                <w:sz w:val="21"/>
              </w:rPr>
              <w:t>告书审查小组意见。</w:t>
            </w:r>
          </w:p>
        </w:tc>
      </w:tr>
      <w:tr>
        <w:tblPrEx>
          <w:tblW w:w="0" w:type="auto"/>
          <w:tblInd w:w="202" w:type="dxa"/>
          <w:tblLayout w:type="fixed"/>
          <w:tblCellMar>
            <w:top w:w="0" w:type="dxa"/>
            <w:left w:w="0" w:type="dxa"/>
            <w:bottom w:w="0" w:type="dxa"/>
            <w:right w:w="0" w:type="dxa"/>
          </w:tblCellMar>
        </w:tblPrEx>
        <w:trPr>
          <w:trHeight w:val="1051"/>
        </w:trPr>
        <w:tc>
          <w:tcPr>
            <w:tcW w:w="678" w:type="dxa"/>
            <w:tcBorders>
              <w:top w:val="single" w:sz="4" w:space="0" w:color="000000"/>
              <w:right w:val="single" w:sz="4" w:space="0" w:color="000000"/>
            </w:tcBorders>
          </w:tcPr>
          <w:p>
            <w:pPr>
              <w:pStyle w:val="TableParagraph"/>
              <w:spacing w:before="117" w:line="242" w:lineRule="auto"/>
              <w:ind w:left="128" w:right="114"/>
              <w:jc w:val="both"/>
              <w:rPr>
                <w:sz w:val="21"/>
              </w:rPr>
            </w:pPr>
            <w:r>
              <w:rPr>
                <w:sz w:val="21"/>
              </w:rPr>
              <w:t>规划及规划环</w:t>
            </w:r>
          </w:p>
        </w:tc>
        <w:tc>
          <w:tcPr>
            <w:tcW w:w="8164" w:type="dxa"/>
            <w:gridSpan w:val="5"/>
            <w:tcBorders>
              <w:top w:val="single" w:sz="4" w:space="0" w:color="000000"/>
              <w:left w:val="single" w:sz="4" w:space="0" w:color="000000"/>
            </w:tcBorders>
          </w:tcPr>
          <w:p>
            <w:pPr>
              <w:pStyle w:val="TableParagraph"/>
              <w:spacing w:before="121"/>
              <w:ind w:left="593"/>
              <w:rPr>
                <w:b/>
                <w:sz w:val="24"/>
              </w:rPr>
            </w:pPr>
            <w:r>
              <w:rPr>
                <w:rFonts w:ascii="Times New Roman" w:eastAsia="Times New Roman"/>
                <w:b/>
                <w:sz w:val="24"/>
              </w:rPr>
              <w:t>1</w:t>
            </w:r>
            <w:r>
              <w:rPr>
                <w:b/>
                <w:sz w:val="24"/>
              </w:rPr>
              <w:t>、与规划的符合性分析</w:t>
            </w:r>
          </w:p>
          <w:p>
            <w:pPr>
              <w:pStyle w:val="TableParagraph"/>
              <w:spacing w:before="158"/>
              <w:ind w:left="593"/>
              <w:rPr>
                <w:sz w:val="24"/>
              </w:rPr>
            </w:pPr>
            <w:r>
              <w:rPr>
                <w:sz w:val="24"/>
              </w:rPr>
              <w:t xml:space="preserve">山东德州经济开发区区块 </w:t>
            </w:r>
            <w:r>
              <w:rPr>
                <w:rFonts w:ascii="Times New Roman" w:eastAsia="Times New Roman"/>
                <w:sz w:val="24"/>
              </w:rPr>
              <w:t xml:space="preserve">1 </w:t>
            </w:r>
            <w:r>
              <w:rPr>
                <w:sz w:val="24"/>
              </w:rPr>
              <w:t>的四至范围为北至高速公路北连接线，南至</w:t>
            </w:r>
          </w:p>
        </w:tc>
      </w:tr>
    </w:tbl>
    <w:p>
      <w:pPr>
        <w:spacing w:after="0"/>
        <w:rPr>
          <w:sz w:val="24"/>
        </w:rPr>
        <w:sectPr>
          <w:footerReference w:type="default" r:id="rId5"/>
          <w:pgSz w:w="11910" w:h="16840"/>
          <w:pgMar w:top="1580" w:right="1240" w:bottom="1160" w:left="1340" w:header="0" w:footer="963" w:gutter="0"/>
          <w:pgNumType w:start="2"/>
          <w:cols w:num="1" w:space="720"/>
        </w:sectPr>
      </w:pPr>
    </w:p>
    <w:p>
      <w:pPr>
        <w:pStyle w:val="BodyText"/>
        <w:spacing w:before="11"/>
        <w:rPr>
          <w:rFonts w:ascii="Times New Roman"/>
          <w:sz w:val="8"/>
        </w:rPr>
      </w:pPr>
      <w:r>
        <w:pict>
          <v:shapetype id="_x0000_t202" coordsize="21600,21600" o:spt="202" path="m,l,21600r21600,l21600,xe">
            <v:stroke joinstyle="miter"/>
            <v:path gradientshapeok="t" o:connecttype="rect"/>
          </v:shapetype>
          <v:shape id="_x0000_s1026" o:spid="_x0000_s1025" type="#_x0000_t202" style="width:397.65pt;height:160.2pt;margin-top:217.85pt;margin-left:115.9pt;mso-height-relative:page;mso-position-horizontal-relative:page;mso-position-vertical-relative:page;mso-width-relative:page;position:absolute;z-index:251658240" coordsize="21600,21600" filled="f" stroked="f">
            <v:stroke joinstyle="miter"/>
            <v:textbox inset="0,0,0,0">
              <w:txbxContent>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825"/>
                    <w:gridCol w:w="5021"/>
                    <w:gridCol w:w="2092"/>
                  </w:tblGrid>
                  <w:tr>
                    <w:tblPrEx>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271"/>
                    </w:trPr>
                    <w:tc>
                      <w:tcPr>
                        <w:tcW w:w="825" w:type="dxa"/>
                      </w:tcPr>
                      <w:p>
                        <w:pPr>
                          <w:pStyle w:val="TableParagraph"/>
                          <w:spacing w:before="1" w:line="251" w:lineRule="exact"/>
                          <w:ind w:left="180" w:right="172"/>
                          <w:jc w:val="center"/>
                          <w:rPr>
                            <w:b/>
                            <w:sz w:val="21"/>
                          </w:rPr>
                        </w:pPr>
                        <w:r>
                          <w:rPr>
                            <w:b/>
                            <w:sz w:val="21"/>
                          </w:rPr>
                          <w:t>序号</w:t>
                        </w:r>
                      </w:p>
                    </w:tc>
                    <w:tc>
                      <w:tcPr>
                        <w:tcW w:w="5021" w:type="dxa"/>
                      </w:tcPr>
                      <w:p>
                        <w:pPr>
                          <w:pStyle w:val="TableParagraph"/>
                          <w:spacing w:before="1" w:line="251" w:lineRule="exact"/>
                          <w:ind w:left="1750" w:right="1744"/>
                          <w:jc w:val="center"/>
                          <w:rPr>
                            <w:b/>
                            <w:sz w:val="21"/>
                          </w:rPr>
                        </w:pPr>
                        <w:r>
                          <w:rPr>
                            <w:b/>
                            <w:sz w:val="21"/>
                          </w:rPr>
                          <w:t>开发区发展建议</w:t>
                        </w:r>
                      </w:p>
                    </w:tc>
                    <w:tc>
                      <w:tcPr>
                        <w:tcW w:w="2092" w:type="dxa"/>
                      </w:tcPr>
                      <w:p>
                        <w:pPr>
                          <w:pStyle w:val="TableParagraph"/>
                          <w:spacing w:before="1" w:line="251" w:lineRule="exact"/>
                          <w:ind w:left="518"/>
                          <w:rPr>
                            <w:b/>
                            <w:sz w:val="21"/>
                          </w:rPr>
                        </w:pPr>
                        <w:r>
                          <w:rPr>
                            <w:b/>
                            <w:sz w:val="21"/>
                          </w:rPr>
                          <w:t>符合性分析</w:t>
                        </w:r>
                      </w:p>
                    </w:tc>
                  </w:tr>
                  <w:tr>
                    <w:tblPrEx>
                      <w:tblW w:w="0" w:type="auto"/>
                      <w:tblInd w:w="5" w:type="dxa"/>
                      <w:tblLayout w:type="fixed"/>
                      <w:tblCellMar>
                        <w:top w:w="0" w:type="dxa"/>
                        <w:left w:w="0" w:type="dxa"/>
                        <w:bottom w:w="0" w:type="dxa"/>
                        <w:right w:w="0" w:type="dxa"/>
                      </w:tblCellMar>
                    </w:tblPrEx>
                    <w:trPr>
                      <w:trHeight w:val="817"/>
                    </w:trPr>
                    <w:tc>
                      <w:tcPr>
                        <w:tcW w:w="825" w:type="dxa"/>
                      </w:tcPr>
                      <w:p>
                        <w:pPr>
                          <w:pStyle w:val="TableParagraph"/>
                          <w:spacing w:before="8"/>
                          <w:rPr>
                            <w:rFonts w:ascii="Times New Roman"/>
                            <w:sz w:val="24"/>
                          </w:rPr>
                        </w:pPr>
                      </w:p>
                      <w:p>
                        <w:pPr>
                          <w:pStyle w:val="TableParagraph"/>
                          <w:spacing w:before="1"/>
                          <w:ind w:left="9"/>
                          <w:jc w:val="center"/>
                          <w:rPr>
                            <w:rFonts w:ascii="Times New Roman"/>
                            <w:sz w:val="21"/>
                          </w:rPr>
                        </w:pPr>
                        <w:r>
                          <w:rPr>
                            <w:rFonts w:ascii="Times New Roman"/>
                            <w:w w:val="99"/>
                            <w:sz w:val="21"/>
                          </w:rPr>
                          <w:t>1</w:t>
                        </w:r>
                      </w:p>
                    </w:tc>
                    <w:tc>
                      <w:tcPr>
                        <w:tcW w:w="5021" w:type="dxa"/>
                      </w:tcPr>
                      <w:p>
                        <w:pPr>
                          <w:pStyle w:val="TableParagraph"/>
                          <w:spacing w:line="242" w:lineRule="auto"/>
                          <w:ind w:left="108" w:right="95"/>
                          <w:rPr>
                            <w:sz w:val="21"/>
                          </w:rPr>
                        </w:pPr>
                        <w:r>
                          <w:rPr>
                            <w:spacing w:val="-9"/>
                            <w:w w:val="95"/>
                            <w:sz w:val="21"/>
                          </w:rPr>
                          <w:t>严格执行法定的《德州市城市总体规划》</w:t>
                        </w:r>
                        <w:r>
                          <w:rPr>
                            <w:w w:val="95"/>
                            <w:sz w:val="21"/>
                          </w:rPr>
                          <w:t>（</w:t>
                        </w:r>
                        <w:r>
                          <w:rPr>
                            <w:rFonts w:ascii="Times New Roman" w:eastAsia="Times New Roman"/>
                            <w:w w:val="95"/>
                            <w:sz w:val="21"/>
                          </w:rPr>
                          <w:t xml:space="preserve">2011-2020 </w:t>
                        </w:r>
                        <w:r>
                          <w:rPr>
                            <w:spacing w:val="33"/>
                            <w:sz w:val="21"/>
                          </w:rPr>
                          <w:t>年</w:t>
                        </w:r>
                        <w:r>
                          <w:rPr>
                            <w:sz w:val="21"/>
                          </w:rPr>
                          <w:t>）</w:t>
                        </w:r>
                        <w:r>
                          <w:rPr>
                            <w:spacing w:val="19"/>
                            <w:sz w:val="21"/>
                          </w:rPr>
                          <w:t xml:space="preserve"> 和《德州市中心城区土地利用总体规划》</w:t>
                        </w:r>
                      </w:p>
                      <w:p>
                        <w:pPr>
                          <w:pStyle w:val="TableParagraph"/>
                          <w:spacing w:before="1" w:line="252" w:lineRule="exact"/>
                          <w:ind w:left="108"/>
                          <w:rPr>
                            <w:sz w:val="21"/>
                          </w:rPr>
                        </w:pPr>
                        <w:r>
                          <w:rPr>
                            <w:sz w:val="21"/>
                          </w:rPr>
                          <w:t>（</w:t>
                        </w:r>
                        <w:r>
                          <w:rPr>
                            <w:rFonts w:ascii="Times New Roman" w:eastAsia="Times New Roman"/>
                            <w:sz w:val="21"/>
                          </w:rPr>
                          <w:t>2006-2020</w:t>
                        </w:r>
                        <w:r>
                          <w:rPr>
                            <w:sz w:val="21"/>
                          </w:rPr>
                          <w:t>年）要求。</w:t>
                        </w:r>
                      </w:p>
                    </w:tc>
                    <w:tc>
                      <w:tcPr>
                        <w:tcW w:w="2092" w:type="dxa"/>
                      </w:tcPr>
                      <w:p>
                        <w:pPr>
                          <w:pStyle w:val="TableParagraph"/>
                          <w:spacing w:before="136" w:line="242" w:lineRule="auto"/>
                          <w:ind w:left="108" w:right="82"/>
                          <w:rPr>
                            <w:sz w:val="21"/>
                          </w:rPr>
                        </w:pPr>
                        <w:r>
                          <w:rPr>
                            <w:sz w:val="21"/>
                          </w:rPr>
                          <w:t>本项目符合城市总规和土地利用规划。</w:t>
                        </w:r>
                      </w:p>
                    </w:tc>
                  </w:tr>
                  <w:tr>
                    <w:tblPrEx>
                      <w:tblW w:w="0" w:type="auto"/>
                      <w:tblInd w:w="5" w:type="dxa"/>
                      <w:tblLayout w:type="fixed"/>
                      <w:tblCellMar>
                        <w:top w:w="0" w:type="dxa"/>
                        <w:left w:w="0" w:type="dxa"/>
                        <w:bottom w:w="0" w:type="dxa"/>
                        <w:right w:w="0" w:type="dxa"/>
                      </w:tblCellMar>
                    </w:tblPrEx>
                    <w:trPr>
                      <w:trHeight w:val="1367"/>
                    </w:trPr>
                    <w:tc>
                      <w:tcPr>
                        <w:tcW w:w="825" w:type="dxa"/>
                      </w:tcPr>
                      <w:p>
                        <w:pPr>
                          <w:pStyle w:val="TableParagraph"/>
                          <w:rPr>
                            <w:rFonts w:ascii="Times New Roman"/>
                            <w:sz w:val="22"/>
                          </w:rPr>
                        </w:pPr>
                      </w:p>
                      <w:p>
                        <w:pPr>
                          <w:pStyle w:val="TableParagraph"/>
                          <w:spacing w:before="10"/>
                          <w:rPr>
                            <w:rFonts w:ascii="Times New Roman"/>
                            <w:sz w:val="26"/>
                          </w:rPr>
                        </w:pPr>
                      </w:p>
                      <w:p>
                        <w:pPr>
                          <w:pStyle w:val="TableParagraph"/>
                          <w:ind w:left="9"/>
                          <w:jc w:val="center"/>
                          <w:rPr>
                            <w:rFonts w:ascii="Times New Roman"/>
                            <w:sz w:val="21"/>
                          </w:rPr>
                        </w:pPr>
                        <w:r>
                          <w:rPr>
                            <w:rFonts w:ascii="Times New Roman"/>
                            <w:w w:val="99"/>
                            <w:sz w:val="21"/>
                          </w:rPr>
                          <w:t>2</w:t>
                        </w:r>
                      </w:p>
                    </w:tc>
                    <w:tc>
                      <w:tcPr>
                        <w:tcW w:w="5021" w:type="dxa"/>
                      </w:tcPr>
                      <w:p>
                        <w:pPr>
                          <w:pStyle w:val="TableParagraph"/>
                          <w:spacing w:before="3" w:line="242" w:lineRule="auto"/>
                          <w:ind w:left="108" w:right="71"/>
                          <w:jc w:val="both"/>
                          <w:rPr>
                            <w:sz w:val="21"/>
                          </w:rPr>
                        </w:pPr>
                        <w:r>
                          <w:rPr>
                            <w:sz w:val="21"/>
                          </w:rPr>
                          <w:t>对不符合产业定位的已入园企业，确保其环保措施符合最新要求，严格事中事后监管，如遇信访、投诉等</w:t>
                        </w:r>
                        <w:r>
                          <w:rPr>
                            <w:w w:val="95"/>
                            <w:sz w:val="21"/>
                          </w:rPr>
                          <w:t>问题，要依法依规采取限产、停产措施，直至搬迁。</w:t>
                        </w:r>
                      </w:p>
                      <w:p>
                        <w:pPr>
                          <w:pStyle w:val="TableParagraph"/>
                          <w:spacing w:before="2" w:line="270" w:lineRule="atLeast"/>
                          <w:ind w:left="108" w:right="97"/>
                          <w:rPr>
                            <w:sz w:val="21"/>
                          </w:rPr>
                        </w:pPr>
                        <w:r>
                          <w:rPr>
                            <w:spacing w:val="-2"/>
                            <w:w w:val="95"/>
                            <w:sz w:val="21"/>
                          </w:rPr>
                          <w:t xml:space="preserve">开发区要严格按照开发区产业定位筛选项目，杜绝此 </w:t>
                        </w:r>
                        <w:r>
                          <w:rPr>
                            <w:spacing w:val="-2"/>
                            <w:sz w:val="21"/>
                          </w:rPr>
                          <w:t>类问题再次发生。</w:t>
                        </w:r>
                      </w:p>
                    </w:tc>
                    <w:tc>
                      <w:tcPr>
                        <w:tcW w:w="2092" w:type="dxa"/>
                      </w:tcPr>
                      <w:p>
                        <w:pPr>
                          <w:pStyle w:val="TableParagraph"/>
                          <w:rPr>
                            <w:rFonts w:ascii="Times New Roman"/>
                            <w:sz w:val="20"/>
                          </w:rPr>
                        </w:pPr>
                      </w:p>
                      <w:p>
                        <w:pPr>
                          <w:pStyle w:val="TableParagraph"/>
                          <w:spacing w:before="8"/>
                          <w:rPr>
                            <w:rFonts w:ascii="Times New Roman"/>
                            <w:sz w:val="15"/>
                          </w:rPr>
                        </w:pPr>
                      </w:p>
                      <w:p>
                        <w:pPr>
                          <w:pStyle w:val="TableParagraph"/>
                          <w:spacing w:line="244" w:lineRule="auto"/>
                          <w:ind w:left="108" w:right="97"/>
                          <w:rPr>
                            <w:sz w:val="21"/>
                          </w:rPr>
                        </w:pPr>
                        <w:r>
                          <w:rPr>
                            <w:sz w:val="21"/>
                          </w:rPr>
                          <w:t>本项目符合开发区产业定位。</w:t>
                        </w:r>
                      </w:p>
                    </w:tc>
                  </w:tr>
                  <w:tr>
                    <w:tblPrEx>
                      <w:tblW w:w="0" w:type="auto"/>
                      <w:tblInd w:w="5" w:type="dxa"/>
                      <w:tblLayout w:type="fixed"/>
                      <w:tblCellMar>
                        <w:top w:w="0" w:type="dxa"/>
                        <w:left w:w="0" w:type="dxa"/>
                        <w:bottom w:w="0" w:type="dxa"/>
                        <w:right w:w="0" w:type="dxa"/>
                      </w:tblCellMar>
                    </w:tblPrEx>
                    <w:trPr>
                      <w:trHeight w:val="697"/>
                    </w:trPr>
                    <w:tc>
                      <w:tcPr>
                        <w:tcW w:w="825" w:type="dxa"/>
                      </w:tcPr>
                      <w:p>
                        <w:pPr>
                          <w:pStyle w:val="TableParagraph"/>
                          <w:spacing w:before="9"/>
                          <w:rPr>
                            <w:rFonts w:ascii="Times New Roman"/>
                            <w:sz w:val="19"/>
                          </w:rPr>
                        </w:pPr>
                      </w:p>
                      <w:p>
                        <w:pPr>
                          <w:pStyle w:val="TableParagraph"/>
                          <w:ind w:left="9"/>
                          <w:jc w:val="center"/>
                          <w:rPr>
                            <w:rFonts w:ascii="Times New Roman"/>
                            <w:sz w:val="21"/>
                          </w:rPr>
                        </w:pPr>
                        <w:r>
                          <w:rPr>
                            <w:rFonts w:ascii="Times New Roman"/>
                            <w:w w:val="99"/>
                            <w:sz w:val="21"/>
                          </w:rPr>
                          <w:t>3</w:t>
                        </w:r>
                      </w:p>
                    </w:tc>
                    <w:tc>
                      <w:tcPr>
                        <w:tcW w:w="5021" w:type="dxa"/>
                      </w:tcPr>
                      <w:p>
                        <w:pPr>
                          <w:pStyle w:val="TableParagraph"/>
                          <w:spacing w:before="77" w:line="242" w:lineRule="auto"/>
                          <w:ind w:left="108" w:right="97"/>
                          <w:rPr>
                            <w:sz w:val="21"/>
                          </w:rPr>
                        </w:pPr>
                        <w:r>
                          <w:rPr>
                            <w:w w:val="95"/>
                            <w:sz w:val="21"/>
                          </w:rPr>
                          <w:t>结合环境质量改善目标、污染防治方案、</w:t>
                        </w:r>
                        <w:r>
                          <w:rPr>
                            <w:rFonts w:ascii="Times New Roman" w:eastAsia="Times New Roman" w:hAnsi="Times New Roman"/>
                            <w:w w:val="95"/>
                            <w:sz w:val="21"/>
                          </w:rPr>
                          <w:t>“</w:t>
                        </w:r>
                        <w:r>
                          <w:rPr>
                            <w:w w:val="95"/>
                            <w:sz w:val="21"/>
                          </w:rPr>
                          <w:t>十三五</w:t>
                        </w:r>
                        <w:r>
                          <w:rPr>
                            <w:rFonts w:ascii="Times New Roman" w:eastAsia="Times New Roman" w:hAnsi="Times New Roman"/>
                            <w:w w:val="95"/>
                            <w:sz w:val="21"/>
                          </w:rPr>
                          <w:t>”</w:t>
                        </w:r>
                        <w:r>
                          <w:rPr>
                            <w:w w:val="95"/>
                            <w:sz w:val="21"/>
                          </w:rPr>
                          <w:t xml:space="preserve">减 </w:t>
                        </w:r>
                        <w:r>
                          <w:rPr>
                            <w:sz w:val="21"/>
                          </w:rPr>
                          <w:t>排任务，完善开发区污染物减排方案。</w:t>
                        </w:r>
                      </w:p>
                    </w:tc>
                    <w:tc>
                      <w:tcPr>
                        <w:tcW w:w="2092" w:type="dxa"/>
                      </w:tcPr>
                      <w:p>
                        <w:pPr>
                          <w:pStyle w:val="TableParagraph"/>
                          <w:spacing w:before="77" w:line="242" w:lineRule="auto"/>
                          <w:ind w:left="108" w:right="97"/>
                          <w:rPr>
                            <w:sz w:val="21"/>
                          </w:rPr>
                        </w:pPr>
                        <w:r>
                          <w:rPr>
                            <w:sz w:val="21"/>
                          </w:rPr>
                          <w:t>本项目总量实行倍量替代。</w:t>
                        </w:r>
                      </w:p>
                    </w:tc>
                  </w:tr>
                </w:tbl>
                <w:p>
                  <w:pPr>
                    <w:pStyle w:val="BodyText"/>
                  </w:pPr>
                </w:p>
              </w:txbxContent>
            </v:textbox>
          </v:shape>
        </w:pict>
      </w:r>
    </w:p>
    <w:tbl>
      <w:tblPr>
        <w:tblStyle w:val="TableNormal"/>
        <w:tblW w:w="0" w:type="auto"/>
        <w:tblInd w:w="20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678"/>
        <w:gridCol w:w="8164"/>
      </w:tblGrid>
      <w:tr>
        <w:tblPrEx>
          <w:tblW w:w="0" w:type="auto"/>
          <w:tblInd w:w="20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7015"/>
        </w:trPr>
        <w:tc>
          <w:tcPr>
            <w:tcW w:w="678" w:type="dxa"/>
            <w:tcBorders>
              <w:bottom w:val="single" w:sz="4" w:space="0" w:color="000000"/>
              <w:right w:val="single" w:sz="4" w:space="0" w:color="000000"/>
            </w:tcBorders>
          </w:tcPr>
          <w:p>
            <w:pPr>
              <w:pStyle w:val="TableParagraph"/>
              <w:spacing w:line="242" w:lineRule="auto"/>
              <w:ind w:left="128" w:right="114" w:firstLine="2"/>
              <w:jc w:val="center"/>
              <w:rPr>
                <w:sz w:val="21"/>
              </w:rPr>
            </w:pPr>
            <w:r>
              <w:rPr>
                <w:sz w:val="21"/>
              </w:rPr>
              <w:t xml:space="preserve">境 </w:t>
            </w:r>
            <w:r>
              <w:rPr>
                <w:spacing w:val="-8"/>
                <w:sz w:val="21"/>
              </w:rPr>
              <w:t>影响评价符合性分</w:t>
            </w:r>
            <w:r>
              <w:rPr>
                <w:sz w:val="21"/>
              </w:rPr>
              <w:t>析</w:t>
            </w:r>
          </w:p>
        </w:tc>
        <w:tc>
          <w:tcPr>
            <w:tcW w:w="8164" w:type="dxa"/>
            <w:tcBorders>
              <w:left w:val="single" w:sz="4" w:space="0" w:color="000000"/>
              <w:bottom w:val="single" w:sz="4" w:space="0" w:color="000000"/>
            </w:tcBorders>
          </w:tcPr>
          <w:p>
            <w:pPr>
              <w:pStyle w:val="TableParagraph"/>
              <w:spacing w:line="362" w:lineRule="auto"/>
              <w:ind w:left="113" w:right="85"/>
              <w:rPr>
                <w:sz w:val="24"/>
              </w:rPr>
            </w:pPr>
            <w:r>
              <w:rPr>
                <w:sz w:val="24"/>
              </w:rPr>
              <w:t>减马横河，西至沙王沟，东至避雪店大街。本项目位于该规划范围内，同时根据开发区总体规划图，占地为工业用地，符合用地规划要求。</w:t>
            </w:r>
          </w:p>
          <w:p>
            <w:pPr>
              <w:pStyle w:val="TableParagraph"/>
              <w:ind w:left="593"/>
              <w:rPr>
                <w:b/>
                <w:sz w:val="24"/>
              </w:rPr>
            </w:pPr>
            <w:r>
              <w:rPr>
                <w:rFonts w:ascii="Times New Roman" w:eastAsia="Times New Roman"/>
                <w:b/>
                <w:sz w:val="24"/>
              </w:rPr>
              <w:t>2</w:t>
            </w:r>
            <w:r>
              <w:rPr>
                <w:b/>
                <w:sz w:val="24"/>
              </w:rPr>
              <w:t>、与规划环境影响评价意见的符合性分析</w:t>
            </w:r>
          </w:p>
          <w:p>
            <w:pPr>
              <w:pStyle w:val="TableParagraph"/>
              <w:spacing w:before="157" w:line="362" w:lineRule="auto"/>
              <w:ind w:left="113" w:right="40" w:firstLine="480"/>
              <w:rPr>
                <w:sz w:val="24"/>
              </w:rPr>
            </w:pPr>
            <w:r>
              <w:rPr>
                <w:spacing w:val="-7"/>
                <w:sz w:val="24"/>
              </w:rPr>
              <w:t xml:space="preserve">山东德州经济开发区区块 </w:t>
            </w:r>
            <w:r>
              <w:rPr>
                <w:rFonts w:ascii="Times New Roman" w:eastAsia="Times New Roman"/>
                <w:sz w:val="24"/>
              </w:rPr>
              <w:t xml:space="preserve">1 </w:t>
            </w:r>
            <w:r>
              <w:rPr>
                <w:spacing w:val="-18"/>
                <w:sz w:val="24"/>
              </w:rPr>
              <w:t xml:space="preserve">规划于 </w:t>
            </w:r>
            <w:r>
              <w:rPr>
                <w:rFonts w:ascii="Times New Roman" w:eastAsia="Times New Roman"/>
                <w:sz w:val="24"/>
              </w:rPr>
              <w:t xml:space="preserve">2019 </w:t>
            </w:r>
            <w:r>
              <w:rPr>
                <w:spacing w:val="-36"/>
                <w:sz w:val="24"/>
              </w:rPr>
              <w:t xml:space="preserve">年 </w:t>
            </w:r>
            <w:r>
              <w:rPr>
                <w:rFonts w:ascii="Times New Roman" w:eastAsia="Times New Roman"/>
                <w:sz w:val="24"/>
              </w:rPr>
              <w:t xml:space="preserve">10 </w:t>
            </w:r>
            <w:r>
              <w:rPr>
                <w:spacing w:val="-36"/>
                <w:sz w:val="24"/>
              </w:rPr>
              <w:t xml:space="preserve">月 </w:t>
            </w:r>
            <w:r>
              <w:rPr>
                <w:rFonts w:ascii="Times New Roman" w:eastAsia="Times New Roman"/>
                <w:sz w:val="24"/>
              </w:rPr>
              <w:t xml:space="preserve">31 </w:t>
            </w:r>
            <w:r>
              <w:rPr>
                <w:spacing w:val="-2"/>
                <w:sz w:val="24"/>
              </w:rPr>
              <w:t>日完成了环境影响跟</w:t>
            </w:r>
            <w:r>
              <w:rPr>
                <w:sz w:val="24"/>
              </w:rPr>
              <w:t>踪评价，根据跟踪评价开发区发展建议如下。</w:t>
            </w:r>
          </w:p>
          <w:p>
            <w:pPr>
              <w:pStyle w:val="TableParagraph"/>
              <w:tabs>
                <w:tab w:val="left" w:pos="2647"/>
              </w:tabs>
              <w:spacing w:before="5"/>
              <w:ind w:left="1668"/>
              <w:rPr>
                <w:b/>
                <w:sz w:val="24"/>
              </w:rPr>
            </w:pPr>
            <w:r>
              <w:rPr>
                <w:b/>
                <w:sz w:val="24"/>
              </w:rPr>
              <w:t>表</w:t>
            </w:r>
            <w:r>
              <w:rPr>
                <w:b/>
                <w:spacing w:val="-62"/>
                <w:sz w:val="24"/>
              </w:rPr>
              <w:t xml:space="preserve"> </w:t>
            </w:r>
            <w:r>
              <w:rPr>
                <w:rFonts w:ascii="Times New Roman" w:eastAsia="Times New Roman"/>
                <w:b/>
                <w:sz w:val="24"/>
              </w:rPr>
              <w:t>1-1</w:t>
            </w:r>
            <w:r>
              <w:rPr>
                <w:rFonts w:ascii="Times New Roman" w:eastAsia="Times New Roman"/>
                <w:b/>
                <w:sz w:val="24"/>
              </w:rPr>
              <w:tab/>
            </w:r>
            <w:r>
              <w:rPr>
                <w:b/>
                <w:sz w:val="24"/>
              </w:rPr>
              <w:t>本项目与跟踪评价意见的符合性分析</w:t>
            </w:r>
          </w:p>
          <w:p>
            <w:pPr>
              <w:pStyle w:val="TableParagraph"/>
              <w:rPr>
                <w:rFonts w:ascii="Times New Roman"/>
                <w:sz w:val="26"/>
              </w:rPr>
            </w:pPr>
          </w:p>
          <w:p>
            <w:pPr>
              <w:pStyle w:val="TableParagraph"/>
              <w:rPr>
                <w:rFonts w:ascii="Times New Roman"/>
                <w:sz w:val="26"/>
              </w:rPr>
            </w:pPr>
          </w:p>
          <w:p>
            <w:pPr>
              <w:pStyle w:val="TableParagraph"/>
              <w:rPr>
                <w:rFonts w:ascii="Times New Roman"/>
                <w:sz w:val="26"/>
              </w:rPr>
            </w:pPr>
          </w:p>
          <w:p>
            <w:pPr>
              <w:pStyle w:val="TableParagraph"/>
              <w:rPr>
                <w:rFonts w:ascii="Times New Roman"/>
                <w:sz w:val="26"/>
              </w:rPr>
            </w:pPr>
          </w:p>
          <w:p>
            <w:pPr>
              <w:pStyle w:val="TableParagraph"/>
              <w:rPr>
                <w:rFonts w:ascii="Times New Roman"/>
                <w:sz w:val="26"/>
              </w:rPr>
            </w:pPr>
          </w:p>
          <w:p>
            <w:pPr>
              <w:pStyle w:val="TableParagraph"/>
              <w:rPr>
                <w:rFonts w:ascii="Times New Roman"/>
                <w:sz w:val="26"/>
              </w:rPr>
            </w:pPr>
          </w:p>
          <w:p>
            <w:pPr>
              <w:pStyle w:val="TableParagraph"/>
              <w:rPr>
                <w:rFonts w:ascii="Times New Roman"/>
                <w:sz w:val="26"/>
              </w:rPr>
            </w:pPr>
          </w:p>
          <w:p>
            <w:pPr>
              <w:pStyle w:val="TableParagraph"/>
              <w:rPr>
                <w:rFonts w:ascii="Times New Roman"/>
                <w:sz w:val="26"/>
              </w:rPr>
            </w:pPr>
          </w:p>
          <w:p>
            <w:pPr>
              <w:pStyle w:val="TableParagraph"/>
              <w:rPr>
                <w:rFonts w:ascii="Times New Roman"/>
                <w:sz w:val="26"/>
              </w:rPr>
            </w:pPr>
          </w:p>
          <w:p>
            <w:pPr>
              <w:pStyle w:val="TableParagraph"/>
              <w:rPr>
                <w:rFonts w:ascii="Times New Roman"/>
                <w:sz w:val="26"/>
              </w:rPr>
            </w:pPr>
          </w:p>
          <w:p>
            <w:pPr>
              <w:pStyle w:val="TableParagraph"/>
              <w:spacing w:before="7"/>
              <w:rPr>
                <w:rFonts w:ascii="Times New Roman"/>
                <w:sz w:val="26"/>
              </w:rPr>
            </w:pPr>
          </w:p>
          <w:p>
            <w:pPr>
              <w:pStyle w:val="TableParagraph"/>
              <w:spacing w:line="460" w:lineRule="atLeast"/>
              <w:ind w:left="113" w:right="31" w:firstLine="480"/>
              <w:rPr>
                <w:sz w:val="24"/>
              </w:rPr>
            </w:pPr>
            <w:r>
              <w:rPr>
                <w:sz w:val="24"/>
              </w:rPr>
              <w:t xml:space="preserve">根据以上分析，本项目符合山东德州经济开发区区块 </w:t>
            </w:r>
            <w:r>
              <w:rPr>
                <w:rFonts w:ascii="Times New Roman" w:eastAsia="Times New Roman"/>
                <w:sz w:val="24"/>
              </w:rPr>
              <w:t xml:space="preserve">1 </w:t>
            </w:r>
            <w:r>
              <w:rPr>
                <w:sz w:val="24"/>
              </w:rPr>
              <w:t>规划环境影响跟踪评价的要求。</w:t>
            </w:r>
          </w:p>
        </w:tc>
      </w:tr>
      <w:tr>
        <w:tblPrEx>
          <w:tblW w:w="0" w:type="auto"/>
          <w:tblInd w:w="202" w:type="dxa"/>
          <w:tblLayout w:type="fixed"/>
          <w:tblCellMar>
            <w:top w:w="0" w:type="dxa"/>
            <w:left w:w="0" w:type="dxa"/>
            <w:bottom w:w="0" w:type="dxa"/>
            <w:right w:w="0" w:type="dxa"/>
          </w:tblCellMar>
        </w:tblPrEx>
        <w:trPr>
          <w:trHeight w:val="392"/>
        </w:trPr>
        <w:tc>
          <w:tcPr>
            <w:tcW w:w="678" w:type="dxa"/>
            <w:tcBorders>
              <w:top w:val="single" w:sz="4" w:space="0" w:color="000000"/>
              <w:bottom w:val="nil"/>
              <w:right w:val="single" w:sz="4" w:space="0" w:color="000000"/>
            </w:tcBorders>
          </w:tcPr>
          <w:p>
            <w:pPr>
              <w:pStyle w:val="TableParagraph"/>
              <w:rPr>
                <w:rFonts w:ascii="Times New Roman"/>
                <w:sz w:val="22"/>
              </w:rPr>
            </w:pPr>
          </w:p>
        </w:tc>
        <w:tc>
          <w:tcPr>
            <w:tcW w:w="8164" w:type="dxa"/>
            <w:tcBorders>
              <w:top w:val="single" w:sz="4" w:space="0" w:color="000000"/>
              <w:left w:val="single" w:sz="4" w:space="0" w:color="000000"/>
              <w:bottom w:val="nil"/>
            </w:tcBorders>
          </w:tcPr>
          <w:p>
            <w:pPr>
              <w:pStyle w:val="TableParagraph"/>
              <w:spacing w:before="3"/>
              <w:ind w:left="593"/>
              <w:rPr>
                <w:b/>
                <w:sz w:val="24"/>
              </w:rPr>
            </w:pPr>
            <w:r>
              <w:rPr>
                <w:rFonts w:ascii="Times New Roman" w:eastAsia="Times New Roman"/>
                <w:b/>
                <w:sz w:val="24"/>
              </w:rPr>
              <w:t>1</w:t>
            </w:r>
            <w:r>
              <w:rPr>
                <w:b/>
                <w:sz w:val="24"/>
              </w:rPr>
              <w:t>、产业政策的符合性分析</w:t>
            </w:r>
          </w:p>
        </w:tc>
      </w:tr>
      <w:tr>
        <w:tblPrEx>
          <w:tblW w:w="0" w:type="auto"/>
          <w:tblInd w:w="202" w:type="dxa"/>
          <w:tblLayout w:type="fixed"/>
          <w:tblCellMar>
            <w:top w:w="0" w:type="dxa"/>
            <w:left w:w="0" w:type="dxa"/>
            <w:bottom w:w="0" w:type="dxa"/>
            <w:right w:w="0" w:type="dxa"/>
          </w:tblCellMar>
        </w:tblPrEx>
        <w:trPr>
          <w:trHeight w:val="470"/>
        </w:trPr>
        <w:tc>
          <w:tcPr>
            <w:tcW w:w="678" w:type="dxa"/>
            <w:tcBorders>
              <w:top w:val="nil"/>
              <w:bottom w:val="nil"/>
              <w:right w:val="single" w:sz="4" w:space="0" w:color="000000"/>
            </w:tcBorders>
          </w:tcPr>
          <w:p>
            <w:pPr>
              <w:pStyle w:val="TableParagraph"/>
              <w:rPr>
                <w:rFonts w:ascii="Times New Roman"/>
                <w:sz w:val="22"/>
              </w:rPr>
            </w:pPr>
          </w:p>
        </w:tc>
        <w:tc>
          <w:tcPr>
            <w:tcW w:w="8164" w:type="dxa"/>
            <w:tcBorders>
              <w:top w:val="nil"/>
              <w:left w:val="single" w:sz="4" w:space="0" w:color="000000"/>
              <w:bottom w:val="nil"/>
            </w:tcBorders>
          </w:tcPr>
          <w:p>
            <w:pPr>
              <w:pStyle w:val="TableParagraph"/>
              <w:spacing w:before="76"/>
              <w:ind w:left="593"/>
              <w:rPr>
                <w:rFonts w:ascii="Times New Roman" w:eastAsia="Times New Roman"/>
                <w:sz w:val="24"/>
              </w:rPr>
            </w:pPr>
            <w:r>
              <w:rPr>
                <w:sz w:val="24"/>
              </w:rPr>
              <w:t>本项目为塑料板、管、型材制造，根据《产业结构调整指导目录（</w:t>
            </w:r>
            <w:r>
              <w:rPr>
                <w:rFonts w:ascii="Times New Roman" w:eastAsia="Times New Roman"/>
                <w:sz w:val="24"/>
              </w:rPr>
              <w:t>2024</w:t>
            </w:r>
          </w:p>
        </w:tc>
      </w:tr>
      <w:tr>
        <w:tblPrEx>
          <w:tblW w:w="0" w:type="auto"/>
          <w:tblInd w:w="202" w:type="dxa"/>
          <w:tblLayout w:type="fixed"/>
          <w:tblCellMar>
            <w:top w:w="0" w:type="dxa"/>
            <w:left w:w="0" w:type="dxa"/>
            <w:bottom w:w="0" w:type="dxa"/>
            <w:right w:w="0" w:type="dxa"/>
          </w:tblCellMar>
        </w:tblPrEx>
        <w:trPr>
          <w:trHeight w:val="458"/>
        </w:trPr>
        <w:tc>
          <w:tcPr>
            <w:tcW w:w="678" w:type="dxa"/>
            <w:tcBorders>
              <w:top w:val="nil"/>
              <w:bottom w:val="nil"/>
              <w:right w:val="single" w:sz="4" w:space="0" w:color="000000"/>
            </w:tcBorders>
          </w:tcPr>
          <w:p>
            <w:pPr>
              <w:pStyle w:val="TableParagraph"/>
              <w:rPr>
                <w:rFonts w:ascii="Times New Roman"/>
                <w:sz w:val="22"/>
              </w:rPr>
            </w:pPr>
          </w:p>
        </w:tc>
        <w:tc>
          <w:tcPr>
            <w:tcW w:w="8164" w:type="dxa"/>
            <w:tcBorders>
              <w:top w:val="nil"/>
              <w:left w:val="single" w:sz="4" w:space="0" w:color="000000"/>
              <w:bottom w:val="nil"/>
            </w:tcBorders>
          </w:tcPr>
          <w:p>
            <w:pPr>
              <w:pStyle w:val="TableParagraph"/>
              <w:spacing w:before="71"/>
              <w:ind w:left="113"/>
              <w:rPr>
                <w:sz w:val="24"/>
              </w:rPr>
            </w:pPr>
            <w:r>
              <w:rPr>
                <w:sz w:val="24"/>
              </w:rPr>
              <w:t>年本）中的有关规定，不属于不包括在鼓励、限制、淘汰类之列，属于允许</w:t>
            </w:r>
          </w:p>
        </w:tc>
      </w:tr>
      <w:tr>
        <w:tblPrEx>
          <w:tblW w:w="0" w:type="auto"/>
          <w:tblInd w:w="202" w:type="dxa"/>
          <w:tblLayout w:type="fixed"/>
          <w:tblCellMar>
            <w:top w:w="0" w:type="dxa"/>
            <w:left w:w="0" w:type="dxa"/>
            <w:bottom w:w="0" w:type="dxa"/>
            <w:right w:w="0" w:type="dxa"/>
          </w:tblCellMar>
        </w:tblPrEx>
        <w:trPr>
          <w:trHeight w:val="463"/>
        </w:trPr>
        <w:tc>
          <w:tcPr>
            <w:tcW w:w="678" w:type="dxa"/>
            <w:tcBorders>
              <w:top w:val="nil"/>
              <w:bottom w:val="nil"/>
              <w:right w:val="single" w:sz="4" w:space="0" w:color="000000"/>
            </w:tcBorders>
          </w:tcPr>
          <w:p>
            <w:pPr>
              <w:pStyle w:val="TableParagraph"/>
              <w:rPr>
                <w:rFonts w:ascii="Times New Roman"/>
                <w:sz w:val="22"/>
              </w:rPr>
            </w:pPr>
          </w:p>
        </w:tc>
        <w:tc>
          <w:tcPr>
            <w:tcW w:w="8164" w:type="dxa"/>
            <w:tcBorders>
              <w:top w:val="nil"/>
              <w:left w:val="single" w:sz="4" w:space="0" w:color="000000"/>
              <w:bottom w:val="nil"/>
            </w:tcBorders>
          </w:tcPr>
          <w:p>
            <w:pPr>
              <w:pStyle w:val="TableParagraph"/>
              <w:spacing w:before="80"/>
              <w:ind w:left="113"/>
              <w:rPr>
                <w:sz w:val="24"/>
              </w:rPr>
            </w:pPr>
            <w:r>
              <w:rPr>
                <w:sz w:val="24"/>
              </w:rPr>
              <w:t>类项目， 因此项目建设符合国家相关产业政策要求。项目代码为：</w:t>
            </w:r>
          </w:p>
        </w:tc>
      </w:tr>
      <w:tr>
        <w:tblPrEx>
          <w:tblW w:w="0" w:type="auto"/>
          <w:tblInd w:w="202" w:type="dxa"/>
          <w:tblLayout w:type="fixed"/>
          <w:tblCellMar>
            <w:top w:w="0" w:type="dxa"/>
            <w:left w:w="0" w:type="dxa"/>
            <w:bottom w:w="0" w:type="dxa"/>
            <w:right w:w="0" w:type="dxa"/>
          </w:tblCellMar>
        </w:tblPrEx>
        <w:trPr>
          <w:trHeight w:val="475"/>
        </w:trPr>
        <w:tc>
          <w:tcPr>
            <w:tcW w:w="678" w:type="dxa"/>
            <w:tcBorders>
              <w:top w:val="nil"/>
              <w:bottom w:val="nil"/>
              <w:right w:val="single" w:sz="4" w:space="0" w:color="000000"/>
            </w:tcBorders>
          </w:tcPr>
          <w:p>
            <w:pPr>
              <w:pStyle w:val="TableParagraph"/>
              <w:rPr>
                <w:rFonts w:ascii="Times New Roman"/>
                <w:sz w:val="22"/>
              </w:rPr>
            </w:pPr>
          </w:p>
        </w:tc>
        <w:tc>
          <w:tcPr>
            <w:tcW w:w="8164" w:type="dxa"/>
            <w:tcBorders>
              <w:top w:val="nil"/>
              <w:left w:val="single" w:sz="4" w:space="0" w:color="000000"/>
              <w:bottom w:val="nil"/>
            </w:tcBorders>
          </w:tcPr>
          <w:p>
            <w:pPr>
              <w:pStyle w:val="TableParagraph"/>
              <w:spacing w:before="83"/>
              <w:ind w:left="113"/>
              <w:rPr>
                <w:rFonts w:ascii="Times New Roman" w:eastAsia="Times New Roman"/>
                <w:sz w:val="24"/>
              </w:rPr>
            </w:pPr>
            <w:r>
              <w:rPr>
                <w:rFonts w:ascii="Times New Roman" w:eastAsia="Times New Roman"/>
                <w:sz w:val="24"/>
              </w:rPr>
              <w:t>2402-371471-04-01-521076</w:t>
            </w:r>
            <w:r>
              <w:rPr>
                <w:sz w:val="24"/>
              </w:rPr>
              <w:t>，根据《建设项目环境影响分类管理名录》（</w:t>
            </w:r>
            <w:r>
              <w:rPr>
                <w:rFonts w:ascii="Times New Roman" w:eastAsia="Times New Roman"/>
                <w:sz w:val="24"/>
              </w:rPr>
              <w:t>2021</w:t>
            </w:r>
          </w:p>
        </w:tc>
      </w:tr>
      <w:tr>
        <w:tblPrEx>
          <w:tblW w:w="0" w:type="auto"/>
          <w:tblInd w:w="202" w:type="dxa"/>
          <w:tblLayout w:type="fixed"/>
          <w:tblCellMar>
            <w:top w:w="0" w:type="dxa"/>
            <w:left w:w="0" w:type="dxa"/>
            <w:bottom w:w="0" w:type="dxa"/>
            <w:right w:w="0" w:type="dxa"/>
          </w:tblCellMar>
        </w:tblPrEx>
        <w:trPr>
          <w:trHeight w:val="1392"/>
        </w:trPr>
        <w:tc>
          <w:tcPr>
            <w:tcW w:w="678" w:type="dxa"/>
            <w:tcBorders>
              <w:top w:val="nil"/>
              <w:bottom w:val="nil"/>
              <w:right w:val="single" w:sz="4" w:space="0" w:color="000000"/>
            </w:tcBorders>
          </w:tcPr>
          <w:p>
            <w:pPr>
              <w:pStyle w:val="TableParagraph"/>
              <w:spacing w:before="11"/>
              <w:rPr>
                <w:rFonts w:ascii="Times New Roman"/>
                <w:sz w:val="19"/>
              </w:rPr>
            </w:pPr>
          </w:p>
          <w:p>
            <w:pPr>
              <w:pStyle w:val="TableParagraph"/>
              <w:spacing w:line="242" w:lineRule="auto"/>
              <w:ind w:left="128" w:right="114"/>
              <w:jc w:val="both"/>
              <w:rPr>
                <w:sz w:val="21"/>
              </w:rPr>
            </w:pPr>
            <w:r>
              <w:rPr>
                <w:sz w:val="21"/>
              </w:rPr>
              <w:t>其他符合性分析</w:t>
            </w:r>
          </w:p>
        </w:tc>
        <w:tc>
          <w:tcPr>
            <w:tcW w:w="8164" w:type="dxa"/>
            <w:tcBorders>
              <w:top w:val="nil"/>
              <w:left w:val="single" w:sz="4" w:space="0" w:color="000000"/>
              <w:bottom w:val="nil"/>
            </w:tcBorders>
          </w:tcPr>
          <w:p>
            <w:pPr>
              <w:pStyle w:val="TableParagraph"/>
              <w:spacing w:before="75"/>
              <w:ind w:left="113" w:right="-44"/>
              <w:rPr>
                <w:sz w:val="24"/>
              </w:rPr>
            </w:pPr>
            <w:r>
              <w:rPr>
                <w:sz w:val="24"/>
              </w:rPr>
              <w:t>年版</w:t>
            </w:r>
            <w:r>
              <w:rPr>
                <w:spacing w:val="-20"/>
                <w:sz w:val="24"/>
              </w:rPr>
              <w:t>），</w:t>
            </w:r>
            <w:r>
              <w:rPr>
                <w:spacing w:val="-6"/>
                <w:sz w:val="24"/>
              </w:rPr>
              <w:t xml:space="preserve">本项目属于“二十六、橡胶和塑料制品业 </w:t>
            </w:r>
            <w:r>
              <w:rPr>
                <w:rFonts w:ascii="Times New Roman" w:eastAsia="Times New Roman" w:hAnsi="Times New Roman"/>
                <w:spacing w:val="-4"/>
                <w:sz w:val="24"/>
              </w:rPr>
              <w:t>29</w:t>
            </w:r>
            <w:r>
              <w:rPr>
                <w:spacing w:val="-4"/>
                <w:sz w:val="24"/>
              </w:rPr>
              <w:t>“</w:t>
            </w:r>
            <w:r>
              <w:rPr>
                <w:rFonts w:ascii="Times New Roman" w:eastAsia="Times New Roman" w:hAnsi="Times New Roman"/>
                <w:spacing w:val="-4"/>
                <w:sz w:val="24"/>
              </w:rPr>
              <w:t>53</w:t>
            </w:r>
            <w:r>
              <w:rPr>
                <w:rFonts w:ascii="Times New Roman" w:eastAsia="Times New Roman" w:hAnsi="Times New Roman"/>
                <w:spacing w:val="4"/>
                <w:sz w:val="24"/>
              </w:rPr>
              <w:t xml:space="preserve"> </w:t>
            </w:r>
            <w:r>
              <w:rPr>
                <w:sz w:val="24"/>
              </w:rPr>
              <w:t xml:space="preserve">塑料制品业 </w:t>
            </w:r>
            <w:r>
              <w:rPr>
                <w:rFonts w:ascii="Times New Roman" w:eastAsia="Times New Roman" w:hAnsi="Times New Roman"/>
                <w:sz w:val="24"/>
              </w:rPr>
              <w:t>292</w:t>
            </w:r>
            <w:r>
              <w:rPr>
                <w:sz w:val="24"/>
              </w:rPr>
              <w:t>”</w:t>
            </w:r>
          </w:p>
          <w:p>
            <w:pPr>
              <w:pStyle w:val="TableParagraph"/>
              <w:spacing w:before="8" w:line="460" w:lineRule="atLeast"/>
              <w:ind w:left="113" w:right="-15"/>
              <w:rPr>
                <w:sz w:val="24"/>
              </w:rPr>
            </w:pPr>
            <w:r>
              <w:rPr>
                <w:sz w:val="24"/>
              </w:rPr>
              <w:t>中的“其他（</w:t>
            </w:r>
            <w:r>
              <w:rPr>
                <w:spacing w:val="-8"/>
                <w:sz w:val="24"/>
              </w:rPr>
              <w:t xml:space="preserve">年用非溶剂型低 </w:t>
            </w:r>
            <w:r>
              <w:rPr>
                <w:rFonts w:ascii="Times New Roman" w:eastAsia="Times New Roman" w:hAnsi="Times New Roman"/>
                <w:sz w:val="24"/>
              </w:rPr>
              <w:t xml:space="preserve">VOCs </w:t>
            </w:r>
            <w:r>
              <w:rPr>
                <w:spacing w:val="-13"/>
                <w:sz w:val="24"/>
              </w:rPr>
              <w:t xml:space="preserve">含量涂料 </w:t>
            </w:r>
            <w:r>
              <w:rPr>
                <w:rFonts w:ascii="Times New Roman" w:eastAsia="Times New Roman" w:hAnsi="Times New Roman"/>
                <w:sz w:val="24"/>
              </w:rPr>
              <w:t xml:space="preserve">10 </w:t>
            </w:r>
            <w:r>
              <w:rPr>
                <w:sz w:val="24"/>
              </w:rPr>
              <w:t>吨以下的除外）””类别， 本项目应编制环境影响报告表。</w:t>
            </w:r>
          </w:p>
        </w:tc>
      </w:tr>
      <w:tr>
        <w:tblPrEx>
          <w:tblW w:w="0" w:type="auto"/>
          <w:tblInd w:w="202" w:type="dxa"/>
          <w:tblLayout w:type="fixed"/>
          <w:tblCellMar>
            <w:top w:w="0" w:type="dxa"/>
            <w:left w:w="0" w:type="dxa"/>
            <w:bottom w:w="0" w:type="dxa"/>
            <w:right w:w="0" w:type="dxa"/>
          </w:tblCellMar>
        </w:tblPrEx>
        <w:trPr>
          <w:trHeight w:val="478"/>
        </w:trPr>
        <w:tc>
          <w:tcPr>
            <w:tcW w:w="678" w:type="dxa"/>
            <w:tcBorders>
              <w:top w:val="nil"/>
              <w:bottom w:val="nil"/>
              <w:right w:val="single" w:sz="4" w:space="0" w:color="000000"/>
            </w:tcBorders>
          </w:tcPr>
          <w:p>
            <w:pPr>
              <w:pStyle w:val="TableParagraph"/>
              <w:rPr>
                <w:rFonts w:ascii="Times New Roman"/>
                <w:sz w:val="22"/>
              </w:rPr>
            </w:pPr>
          </w:p>
        </w:tc>
        <w:tc>
          <w:tcPr>
            <w:tcW w:w="8164" w:type="dxa"/>
            <w:tcBorders>
              <w:top w:val="nil"/>
              <w:left w:val="single" w:sz="4" w:space="0" w:color="000000"/>
              <w:bottom w:val="nil"/>
            </w:tcBorders>
          </w:tcPr>
          <w:p>
            <w:pPr>
              <w:pStyle w:val="TableParagraph"/>
              <w:spacing w:before="84"/>
              <w:ind w:left="593"/>
              <w:rPr>
                <w:b/>
                <w:sz w:val="24"/>
              </w:rPr>
            </w:pPr>
            <w:r>
              <w:rPr>
                <w:rFonts w:ascii="Times New Roman" w:eastAsia="Times New Roman"/>
                <w:b/>
                <w:sz w:val="24"/>
              </w:rPr>
              <w:t>2</w:t>
            </w:r>
            <w:r>
              <w:rPr>
                <w:b/>
                <w:sz w:val="24"/>
              </w:rPr>
              <w:t>、土地政策的符合性</w:t>
            </w:r>
          </w:p>
        </w:tc>
      </w:tr>
      <w:tr>
        <w:tblPrEx>
          <w:tblW w:w="0" w:type="auto"/>
          <w:tblInd w:w="202" w:type="dxa"/>
          <w:tblLayout w:type="fixed"/>
          <w:tblCellMar>
            <w:top w:w="0" w:type="dxa"/>
            <w:left w:w="0" w:type="dxa"/>
            <w:bottom w:w="0" w:type="dxa"/>
            <w:right w:w="0" w:type="dxa"/>
          </w:tblCellMar>
        </w:tblPrEx>
        <w:trPr>
          <w:trHeight w:val="458"/>
        </w:trPr>
        <w:tc>
          <w:tcPr>
            <w:tcW w:w="678" w:type="dxa"/>
            <w:tcBorders>
              <w:top w:val="nil"/>
              <w:bottom w:val="nil"/>
              <w:right w:val="single" w:sz="4" w:space="0" w:color="000000"/>
            </w:tcBorders>
          </w:tcPr>
          <w:p>
            <w:pPr>
              <w:pStyle w:val="TableParagraph"/>
              <w:rPr>
                <w:rFonts w:ascii="Times New Roman"/>
                <w:sz w:val="22"/>
              </w:rPr>
            </w:pPr>
          </w:p>
        </w:tc>
        <w:tc>
          <w:tcPr>
            <w:tcW w:w="8164" w:type="dxa"/>
            <w:tcBorders>
              <w:top w:val="nil"/>
              <w:left w:val="single" w:sz="4" w:space="0" w:color="000000"/>
              <w:bottom w:val="nil"/>
            </w:tcBorders>
          </w:tcPr>
          <w:p>
            <w:pPr>
              <w:pStyle w:val="TableParagraph"/>
              <w:spacing w:before="71"/>
              <w:ind w:left="593"/>
              <w:rPr>
                <w:sz w:val="24"/>
              </w:rPr>
            </w:pPr>
            <w:r>
              <w:rPr>
                <w:sz w:val="24"/>
              </w:rPr>
              <w:t>拟建项目位于德州天衢新区天衢东路以北、崇德二大道以西德州利安石</w:t>
            </w:r>
          </w:p>
        </w:tc>
      </w:tr>
      <w:tr>
        <w:tblPrEx>
          <w:tblW w:w="0" w:type="auto"/>
          <w:tblInd w:w="202" w:type="dxa"/>
          <w:tblLayout w:type="fixed"/>
          <w:tblCellMar>
            <w:top w:w="0" w:type="dxa"/>
            <w:left w:w="0" w:type="dxa"/>
            <w:bottom w:w="0" w:type="dxa"/>
            <w:right w:w="0" w:type="dxa"/>
          </w:tblCellMar>
        </w:tblPrEx>
        <w:trPr>
          <w:trHeight w:val="466"/>
        </w:trPr>
        <w:tc>
          <w:tcPr>
            <w:tcW w:w="678" w:type="dxa"/>
            <w:tcBorders>
              <w:top w:val="nil"/>
              <w:bottom w:val="nil"/>
              <w:right w:val="single" w:sz="4" w:space="0" w:color="000000"/>
            </w:tcBorders>
          </w:tcPr>
          <w:p>
            <w:pPr>
              <w:pStyle w:val="TableParagraph"/>
              <w:rPr>
                <w:rFonts w:ascii="Times New Roman"/>
                <w:sz w:val="22"/>
              </w:rPr>
            </w:pPr>
          </w:p>
        </w:tc>
        <w:tc>
          <w:tcPr>
            <w:tcW w:w="8164" w:type="dxa"/>
            <w:tcBorders>
              <w:top w:val="nil"/>
              <w:left w:val="single" w:sz="4" w:space="0" w:color="000000"/>
              <w:bottom w:val="nil"/>
            </w:tcBorders>
          </w:tcPr>
          <w:p>
            <w:pPr>
              <w:pStyle w:val="TableParagraph"/>
              <w:spacing w:before="80"/>
              <w:ind w:left="113" w:right="-44"/>
              <w:rPr>
                <w:sz w:val="24"/>
              </w:rPr>
            </w:pPr>
            <w:r>
              <w:rPr>
                <w:spacing w:val="-7"/>
                <w:sz w:val="24"/>
              </w:rPr>
              <w:t>油机械有限公司院内，租赁利安石油机械厂区内现有车间，占地为工业用地。</w:t>
            </w:r>
          </w:p>
        </w:tc>
      </w:tr>
      <w:tr>
        <w:tblPrEx>
          <w:tblW w:w="0" w:type="auto"/>
          <w:tblInd w:w="202" w:type="dxa"/>
          <w:tblLayout w:type="fixed"/>
          <w:tblCellMar>
            <w:top w:w="0" w:type="dxa"/>
            <w:left w:w="0" w:type="dxa"/>
            <w:bottom w:w="0" w:type="dxa"/>
            <w:right w:w="0" w:type="dxa"/>
          </w:tblCellMar>
        </w:tblPrEx>
        <w:trPr>
          <w:trHeight w:val="461"/>
        </w:trPr>
        <w:tc>
          <w:tcPr>
            <w:tcW w:w="678" w:type="dxa"/>
            <w:tcBorders>
              <w:top w:val="nil"/>
              <w:bottom w:val="nil"/>
              <w:right w:val="single" w:sz="4" w:space="0" w:color="000000"/>
            </w:tcBorders>
          </w:tcPr>
          <w:p>
            <w:pPr>
              <w:pStyle w:val="TableParagraph"/>
              <w:rPr>
                <w:rFonts w:ascii="Times New Roman"/>
                <w:sz w:val="22"/>
              </w:rPr>
            </w:pPr>
          </w:p>
        </w:tc>
        <w:tc>
          <w:tcPr>
            <w:tcW w:w="8164" w:type="dxa"/>
            <w:tcBorders>
              <w:top w:val="nil"/>
              <w:left w:val="single" w:sz="4" w:space="0" w:color="000000"/>
              <w:bottom w:val="nil"/>
            </w:tcBorders>
          </w:tcPr>
          <w:p>
            <w:pPr>
              <w:pStyle w:val="TableParagraph"/>
              <w:spacing w:before="79"/>
              <w:ind w:left="113"/>
              <w:rPr>
                <w:sz w:val="24"/>
              </w:rPr>
            </w:pPr>
            <w:r>
              <w:rPr>
                <w:sz w:val="24"/>
              </w:rPr>
              <w:t>占用土地属于城市总体规划中的工业用地，不包括在国土资源部和发改委制</w:t>
            </w:r>
          </w:p>
        </w:tc>
      </w:tr>
      <w:tr>
        <w:tblPrEx>
          <w:tblW w:w="0" w:type="auto"/>
          <w:tblInd w:w="202" w:type="dxa"/>
          <w:tblLayout w:type="fixed"/>
          <w:tblCellMar>
            <w:top w:w="0" w:type="dxa"/>
            <w:left w:w="0" w:type="dxa"/>
            <w:bottom w:w="0" w:type="dxa"/>
            <w:right w:w="0" w:type="dxa"/>
          </w:tblCellMar>
        </w:tblPrEx>
        <w:trPr>
          <w:trHeight w:val="568"/>
        </w:trPr>
        <w:tc>
          <w:tcPr>
            <w:tcW w:w="678" w:type="dxa"/>
            <w:tcBorders>
              <w:top w:val="nil"/>
              <w:right w:val="single" w:sz="4" w:space="0" w:color="000000"/>
            </w:tcBorders>
          </w:tcPr>
          <w:p>
            <w:pPr>
              <w:pStyle w:val="TableParagraph"/>
              <w:rPr>
                <w:rFonts w:ascii="Times New Roman"/>
                <w:sz w:val="22"/>
              </w:rPr>
            </w:pPr>
          </w:p>
        </w:tc>
        <w:tc>
          <w:tcPr>
            <w:tcW w:w="8164" w:type="dxa"/>
            <w:tcBorders>
              <w:top w:val="nil"/>
              <w:left w:val="single" w:sz="4" w:space="0" w:color="000000"/>
            </w:tcBorders>
          </w:tcPr>
          <w:p>
            <w:pPr>
              <w:pStyle w:val="TableParagraph"/>
              <w:spacing w:before="85"/>
              <w:ind w:left="113" w:right="-44"/>
              <w:rPr>
                <w:sz w:val="24"/>
              </w:rPr>
            </w:pPr>
            <w:r>
              <w:rPr>
                <w:spacing w:val="-13"/>
                <w:sz w:val="24"/>
              </w:rPr>
              <w:t>定的《限制用地项目目录</w:t>
            </w:r>
            <w:r>
              <w:rPr>
                <w:sz w:val="24"/>
              </w:rPr>
              <w:t>（</w:t>
            </w:r>
            <w:r>
              <w:rPr>
                <w:rFonts w:ascii="Times New Roman" w:eastAsia="Times New Roman"/>
                <w:sz w:val="24"/>
              </w:rPr>
              <w:t>2012</w:t>
            </w:r>
            <w:r>
              <w:rPr>
                <w:rFonts w:ascii="Times New Roman" w:eastAsia="Times New Roman"/>
                <w:spacing w:val="-2"/>
                <w:sz w:val="24"/>
              </w:rPr>
              <w:t xml:space="preserve"> </w:t>
            </w:r>
            <w:r>
              <w:rPr>
                <w:sz w:val="24"/>
              </w:rPr>
              <w:t>年本</w:t>
            </w:r>
            <w:r>
              <w:rPr>
                <w:spacing w:val="-56"/>
                <w:sz w:val="24"/>
              </w:rPr>
              <w:t>）</w:t>
            </w:r>
            <w:r>
              <w:rPr>
                <w:spacing w:val="-18"/>
                <w:sz w:val="24"/>
              </w:rPr>
              <w:t>》和《禁止用地项目项目</w:t>
            </w:r>
            <w:r>
              <w:rPr>
                <w:sz w:val="24"/>
              </w:rPr>
              <w:t>（</w:t>
            </w:r>
            <w:r>
              <w:rPr>
                <w:rFonts w:ascii="Times New Roman" w:eastAsia="Times New Roman"/>
                <w:sz w:val="24"/>
              </w:rPr>
              <w:t>2012</w:t>
            </w:r>
            <w:r>
              <w:rPr>
                <w:rFonts w:ascii="Times New Roman" w:eastAsia="Times New Roman"/>
                <w:spacing w:val="-1"/>
                <w:sz w:val="24"/>
              </w:rPr>
              <w:t xml:space="preserve"> </w:t>
            </w:r>
            <w:r>
              <w:rPr>
                <w:sz w:val="24"/>
              </w:rPr>
              <w:t>年本</w:t>
            </w:r>
            <w:r>
              <w:rPr>
                <w:spacing w:val="-120"/>
                <w:sz w:val="24"/>
              </w:rPr>
              <w:t>）</w:t>
            </w:r>
            <w:r>
              <w:rPr>
                <w:sz w:val="24"/>
              </w:rPr>
              <w:t>》</w:t>
            </w:r>
          </w:p>
        </w:tc>
      </w:tr>
    </w:tbl>
    <w:p>
      <w:pPr>
        <w:spacing w:after="0"/>
        <w:rPr>
          <w:sz w:val="24"/>
        </w:rPr>
        <w:sectPr>
          <w:footerReference w:type="default" r:id="rId6"/>
          <w:pgSz w:w="11910" w:h="16840"/>
          <w:pgMar w:top="1580" w:right="1240" w:bottom="1160" w:left="1340" w:header="0" w:footer="963" w:gutter="0"/>
          <w:pgNumType w:start="3"/>
          <w:cols w:num="1" w:space="720"/>
        </w:sectPr>
      </w:pPr>
    </w:p>
    <w:p>
      <w:pPr>
        <w:pStyle w:val="BodyText"/>
        <w:spacing w:before="114"/>
        <w:ind w:left="978"/>
      </w:pPr>
      <w:r>
        <w:pict>
          <v:group id="_x0000_s1027" o:spid="_x0000_s1026" style="width:443.1pt;height:651.7pt;margin-top:85.05pt;margin-left:76.1pt;mso-height-relative:page;mso-position-horizontal-relative:page;mso-position-vertical-relative:page;mso-width-relative:page;position:absolute;z-index:-251657216" coordorigin="1522,1701" coordsize="8862,13034">
            <v:shape id="_x0000_s1028" o:spid="_x0000_s1027" style="width:8862;height:13034;left:1522;position:absolute;top:2103" coordorigin="1522,2104" coordsize="8862,13034" path="m1522,1711l10384,1711m1522,14725l10384,14725m1532,1701l1532,14734m10374,1720l10374,14734e" filled="f" stroked="t" strokecolor="black">
              <v:path arrowok="t"/>
            </v:shape>
            <v:line id="_x0000_s1029" o:spid="_x0000_s1028" style="position:absolute" from="2210,1720" to="2210,14715" coordsize="21600,21600" stroked="t" strokecolor="black"/>
          </v:group>
        </w:pict>
      </w:r>
      <w:r>
        <w:t>中，因此，符合土地政策的要求。</w:t>
      </w:r>
    </w:p>
    <w:p>
      <w:pPr>
        <w:pStyle w:val="Heading4"/>
        <w:spacing w:before="158"/>
        <w:ind w:left="1458"/>
      </w:pPr>
      <w:r>
        <w:rPr>
          <w:rFonts w:ascii="Times New Roman" w:eastAsia="Times New Roman"/>
        </w:rPr>
        <w:t>3</w:t>
      </w:r>
      <w:r>
        <w:t>、厂址选择合理性分析</w:t>
      </w:r>
    </w:p>
    <w:p>
      <w:pPr>
        <w:pStyle w:val="BodyText"/>
        <w:spacing w:before="161" w:line="364" w:lineRule="auto"/>
        <w:ind w:left="978" w:right="396" w:firstLine="480"/>
      </w:pPr>
      <w:r>
        <w:t>本项目位于德州天衢新区天衢东路以北、崇德二大道以西德州利安石油机械有限公司院内，厂址选择合理性分析如下：</w:t>
      </w:r>
    </w:p>
    <w:p>
      <w:pPr>
        <w:pStyle w:val="ListParagraph"/>
        <w:numPr>
          <w:ilvl w:val="0"/>
          <w:numId w:val="2"/>
        </w:numPr>
        <w:tabs>
          <w:tab w:val="left" w:pos="2060"/>
        </w:tabs>
        <w:spacing w:before="0" w:after="0" w:line="364" w:lineRule="auto"/>
        <w:ind w:left="978" w:right="396" w:firstLine="480"/>
        <w:jc w:val="both"/>
        <w:rPr>
          <w:sz w:val="24"/>
        </w:rPr>
      </w:pPr>
      <w:r>
        <w:rPr>
          <w:spacing w:val="-3"/>
          <w:sz w:val="24"/>
        </w:rPr>
        <w:t>根据租赁的德州利安石油机械有限公司的土地证，项目厂区占地</w:t>
      </w:r>
      <w:r>
        <w:rPr>
          <w:spacing w:val="-6"/>
          <w:sz w:val="24"/>
        </w:rPr>
        <w:t xml:space="preserve">性质为工业用地，符合土地利用政策要求和山东德州经济开发区区块 </w:t>
      </w:r>
      <w:r>
        <w:rPr>
          <w:rFonts w:ascii="Times New Roman" w:eastAsia="Times New Roman"/>
          <w:sz w:val="24"/>
        </w:rPr>
        <w:t>1</w:t>
      </w:r>
      <w:r>
        <w:rPr>
          <w:rFonts w:ascii="Times New Roman" w:eastAsia="Times New Roman"/>
          <w:spacing w:val="12"/>
          <w:sz w:val="24"/>
        </w:rPr>
        <w:t xml:space="preserve"> </w:t>
      </w:r>
      <w:r>
        <w:rPr>
          <w:sz w:val="24"/>
        </w:rPr>
        <w:t>土地</w:t>
      </w:r>
      <w:r>
        <w:rPr>
          <w:spacing w:val="-3"/>
          <w:sz w:val="24"/>
        </w:rPr>
        <w:t>利用规划。</w:t>
      </w:r>
    </w:p>
    <w:p>
      <w:pPr>
        <w:pStyle w:val="ListParagraph"/>
        <w:numPr>
          <w:ilvl w:val="0"/>
          <w:numId w:val="2"/>
        </w:numPr>
        <w:tabs>
          <w:tab w:val="left" w:pos="2060"/>
        </w:tabs>
        <w:spacing w:before="0" w:after="0" w:line="307" w:lineRule="exact"/>
        <w:ind w:left="2059" w:right="0" w:hanging="602"/>
        <w:jc w:val="left"/>
        <w:rPr>
          <w:sz w:val="24"/>
        </w:rPr>
      </w:pPr>
      <w:r>
        <w:rPr>
          <w:sz w:val="24"/>
        </w:rPr>
        <w:t>项目厂区东侧邻近崇德二大道，地理位置优越，交通便利。</w:t>
      </w:r>
    </w:p>
    <w:p>
      <w:pPr>
        <w:pStyle w:val="ListParagraph"/>
        <w:numPr>
          <w:ilvl w:val="0"/>
          <w:numId w:val="2"/>
        </w:numPr>
        <w:tabs>
          <w:tab w:val="left" w:pos="2060"/>
        </w:tabs>
        <w:spacing w:before="159" w:after="0" w:line="362" w:lineRule="auto"/>
        <w:ind w:left="978" w:right="399" w:firstLine="480"/>
        <w:jc w:val="both"/>
        <w:rPr>
          <w:sz w:val="24"/>
        </w:rPr>
      </w:pPr>
      <w:r>
        <w:rPr>
          <w:spacing w:val="-4"/>
          <w:sz w:val="24"/>
        </w:rPr>
        <w:t>租赁德州利安石油机械有限公司厂区内闲置车间，信息通畅，交</w:t>
      </w:r>
      <w:r>
        <w:rPr>
          <w:spacing w:val="-6"/>
          <w:sz w:val="24"/>
        </w:rPr>
        <w:t xml:space="preserve">通便利。距离拟建项目最近的环境敏感目标为西南侧 </w:t>
      </w:r>
      <w:r>
        <w:rPr>
          <w:rFonts w:ascii="Times New Roman" w:eastAsia="Times New Roman"/>
          <w:sz w:val="24"/>
        </w:rPr>
        <w:t>602</w:t>
      </w:r>
      <w:r>
        <w:rPr>
          <w:rFonts w:ascii="Times New Roman" w:eastAsia="Times New Roman"/>
          <w:spacing w:val="9"/>
          <w:sz w:val="24"/>
        </w:rPr>
        <w:t xml:space="preserve"> </w:t>
      </w:r>
      <w:r>
        <w:rPr>
          <w:sz w:val="24"/>
        </w:rPr>
        <w:t>米的德州智科技工</w:t>
      </w:r>
      <w:r>
        <w:rPr>
          <w:spacing w:val="-4"/>
          <w:sz w:val="24"/>
        </w:rPr>
        <w:t>学校，项目运营过程产生的废气对周围敏感点影响较小。</w:t>
      </w:r>
    </w:p>
    <w:p>
      <w:pPr>
        <w:pStyle w:val="ListParagraph"/>
        <w:numPr>
          <w:ilvl w:val="0"/>
          <w:numId w:val="2"/>
        </w:numPr>
        <w:tabs>
          <w:tab w:val="left" w:pos="2060"/>
        </w:tabs>
        <w:spacing w:before="6" w:after="0" w:line="362" w:lineRule="auto"/>
        <w:ind w:left="1458" w:right="1265" w:firstLine="0"/>
        <w:jc w:val="left"/>
        <w:rPr>
          <w:sz w:val="24"/>
        </w:rPr>
      </w:pPr>
      <w:r>
        <w:rPr>
          <w:spacing w:val="-1"/>
          <w:sz w:val="24"/>
        </w:rPr>
        <w:t>项目所在区域供气、供水、供电、排水等基础设施齐全。</w:t>
      </w:r>
      <w:r>
        <w:rPr>
          <w:sz w:val="24"/>
        </w:rPr>
        <w:t>综合考虑以上因素，拟建项目选址是合理的。</w:t>
      </w:r>
    </w:p>
    <w:p>
      <w:pPr>
        <w:pStyle w:val="Heading4"/>
        <w:spacing w:before="5" w:line="364" w:lineRule="auto"/>
        <w:ind w:left="978" w:right="399" w:firstLine="480"/>
        <w:jc w:val="both"/>
      </w:pPr>
      <w:r>
        <w:rPr>
          <w:rFonts w:ascii="Times New Roman" w:eastAsia="Times New Roman" w:hAnsi="Times New Roman"/>
          <w:spacing w:val="7"/>
          <w:w w:val="95"/>
        </w:rPr>
        <w:t>4</w:t>
      </w:r>
      <w:r>
        <w:rPr>
          <w:spacing w:val="7"/>
          <w:w w:val="95"/>
        </w:rPr>
        <w:t>、与《德州市</w:t>
      </w:r>
      <w:r>
        <w:rPr>
          <w:rFonts w:ascii="Times New Roman" w:eastAsia="Times New Roman" w:hAnsi="Times New Roman"/>
          <w:spacing w:val="7"/>
          <w:w w:val="95"/>
        </w:rPr>
        <w:t>“</w:t>
      </w:r>
      <w:r>
        <w:rPr>
          <w:spacing w:val="7"/>
          <w:w w:val="95"/>
        </w:rPr>
        <w:t>三线一单</w:t>
      </w:r>
      <w:r>
        <w:rPr>
          <w:rFonts w:ascii="Times New Roman" w:eastAsia="Times New Roman" w:hAnsi="Times New Roman"/>
          <w:spacing w:val="7"/>
          <w:w w:val="95"/>
        </w:rPr>
        <w:t>”</w:t>
      </w:r>
      <w:r>
        <w:rPr>
          <w:spacing w:val="7"/>
          <w:w w:val="95"/>
        </w:rPr>
        <w:t>生态环境分区管控方案》（</w:t>
      </w:r>
      <w:r>
        <w:rPr>
          <w:spacing w:val="8"/>
          <w:w w:val="95"/>
        </w:rPr>
        <w:t>德政字</w:t>
      </w:r>
      <w:r>
        <w:rPr>
          <w:rFonts w:ascii="Times New Roman" w:eastAsia="Times New Roman" w:hAnsi="Times New Roman"/>
          <w:w w:val="95"/>
        </w:rPr>
        <w:t xml:space="preserve">[2021]19   </w:t>
      </w:r>
      <w:r>
        <w:t>号</w:t>
      </w:r>
      <w:r>
        <w:rPr>
          <w:spacing w:val="-60"/>
        </w:rPr>
        <w:t>）</w:t>
      </w:r>
      <w:r>
        <w:rPr>
          <w:spacing w:val="-8"/>
        </w:rPr>
        <w:t>和《关于印发德州市</w:t>
      </w:r>
      <w:r>
        <w:rPr>
          <w:rFonts w:ascii="Times New Roman" w:eastAsia="Times New Roman" w:hAnsi="Times New Roman"/>
        </w:rPr>
        <w:t>“</w:t>
      </w:r>
      <w:r>
        <w:t>三线一单</w:t>
      </w:r>
      <w:r>
        <w:rPr>
          <w:rFonts w:ascii="Times New Roman" w:eastAsia="Times New Roman" w:hAnsi="Times New Roman"/>
        </w:rPr>
        <w:t>”</w:t>
      </w:r>
      <w:r>
        <w:rPr>
          <w:spacing w:val="-6"/>
        </w:rPr>
        <w:t xml:space="preserve">生态环境分区管控方案 </w:t>
      </w:r>
      <w:r>
        <w:rPr>
          <w:rFonts w:ascii="Times New Roman" w:eastAsia="Times New Roman" w:hAnsi="Times New Roman"/>
        </w:rPr>
        <w:t>2022</w:t>
      </w:r>
      <w:r>
        <w:rPr>
          <w:rFonts w:ascii="Times New Roman" w:eastAsia="Times New Roman" w:hAnsi="Times New Roman"/>
          <w:spacing w:val="-3"/>
        </w:rPr>
        <w:t xml:space="preserve"> </w:t>
      </w:r>
      <w:r>
        <w:rPr>
          <w:spacing w:val="-3"/>
        </w:rPr>
        <w:t>年度更新内</w:t>
      </w:r>
      <w:r>
        <w:t>容》（德环委办字</w:t>
      </w:r>
      <w:r>
        <w:rPr>
          <w:rFonts w:ascii="Times New Roman" w:eastAsia="Times New Roman" w:hAnsi="Times New Roman"/>
        </w:rPr>
        <w:t>[2023]8</w:t>
      </w:r>
      <w:r>
        <w:rPr>
          <w:rFonts w:ascii="Times New Roman" w:eastAsia="Times New Roman" w:hAnsi="Times New Roman"/>
          <w:spacing w:val="-1"/>
        </w:rPr>
        <w:t xml:space="preserve"> </w:t>
      </w:r>
      <w:r>
        <w:t>号）要求的符合性分析</w:t>
      </w:r>
    </w:p>
    <w:p>
      <w:pPr>
        <w:pStyle w:val="Heading4"/>
        <w:spacing w:line="307" w:lineRule="exact"/>
        <w:ind w:left="1338"/>
      </w:pPr>
      <w:r>
        <w:t>①生态保护红线</w:t>
      </w:r>
    </w:p>
    <w:p>
      <w:pPr>
        <w:pStyle w:val="BodyText"/>
        <w:spacing w:before="158" w:line="364" w:lineRule="auto"/>
        <w:ind w:left="978" w:right="396" w:firstLine="360"/>
        <w:jc w:val="both"/>
      </w:pPr>
      <w:r>
        <w:rPr>
          <w:spacing w:val="-5"/>
        </w:rPr>
        <w:t>德州市生态保护红线主导功能为生物多样性保护以及防风固沙，属于黄河</w:t>
      </w:r>
      <w:r>
        <w:rPr>
          <w:spacing w:val="-1"/>
        </w:rPr>
        <w:t>三角洲生物多样性维护生态保护红线、鲁西北平原防风固沙生态保护红线， 主要为各类法定保护地的核心区域及评估确定的极重要区。德城区涉及的生</w:t>
      </w:r>
      <w:r>
        <w:t>态红线如下：</w:t>
      </w:r>
    </w:p>
    <w:p>
      <w:pPr>
        <w:pStyle w:val="Heading4"/>
        <w:spacing w:after="3" w:line="305" w:lineRule="exact"/>
        <w:ind w:left="3164"/>
      </w:pPr>
      <w:r>
        <w:t xml:space="preserve">表 </w:t>
      </w:r>
      <w:r>
        <w:rPr>
          <w:rFonts w:ascii="Times New Roman" w:eastAsia="Times New Roman"/>
        </w:rPr>
        <w:t xml:space="preserve">1-3 </w:t>
      </w:r>
      <w:r>
        <w:t>德州市生态保护红线一览表</w:t>
      </w:r>
    </w:p>
    <w:tbl>
      <w:tblPr>
        <w:tblStyle w:val="TableNormal"/>
        <w:tblW w:w="0" w:type="auto"/>
        <w:tblInd w:w="9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2340"/>
        <w:gridCol w:w="3949"/>
        <w:gridCol w:w="1649"/>
      </w:tblGrid>
      <w:tr>
        <w:tblPrEx>
          <w:tblW w:w="0" w:type="auto"/>
          <w:tblInd w:w="9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320"/>
        </w:trPr>
        <w:tc>
          <w:tcPr>
            <w:tcW w:w="2340" w:type="dxa"/>
          </w:tcPr>
          <w:p>
            <w:pPr>
              <w:pStyle w:val="TableParagraph"/>
              <w:spacing w:before="24"/>
              <w:ind w:left="331" w:right="324"/>
              <w:jc w:val="center"/>
              <w:rPr>
                <w:sz w:val="21"/>
              </w:rPr>
            </w:pPr>
            <w:r>
              <w:rPr>
                <w:sz w:val="21"/>
              </w:rPr>
              <w:t>编号</w:t>
            </w:r>
          </w:p>
        </w:tc>
        <w:tc>
          <w:tcPr>
            <w:tcW w:w="3949" w:type="dxa"/>
          </w:tcPr>
          <w:p>
            <w:pPr>
              <w:pStyle w:val="TableParagraph"/>
              <w:spacing w:before="24"/>
              <w:ind w:left="271" w:right="267"/>
              <w:jc w:val="center"/>
              <w:rPr>
                <w:sz w:val="21"/>
              </w:rPr>
            </w:pPr>
            <w:r>
              <w:rPr>
                <w:sz w:val="21"/>
              </w:rPr>
              <w:t>包含要素</w:t>
            </w:r>
          </w:p>
        </w:tc>
        <w:tc>
          <w:tcPr>
            <w:tcW w:w="1649" w:type="dxa"/>
          </w:tcPr>
          <w:p>
            <w:pPr>
              <w:pStyle w:val="TableParagraph"/>
              <w:spacing w:before="24"/>
              <w:ind w:left="374" w:right="365"/>
              <w:jc w:val="center"/>
              <w:rPr>
                <w:rFonts w:ascii="Times New Roman" w:eastAsia="Times New Roman"/>
                <w:sz w:val="13"/>
              </w:rPr>
            </w:pPr>
            <w:r>
              <w:rPr>
                <w:sz w:val="21"/>
              </w:rPr>
              <w:t xml:space="preserve">面积 </w:t>
            </w:r>
            <w:r>
              <w:rPr>
                <w:rFonts w:ascii="Times New Roman" w:eastAsia="Times New Roman"/>
                <w:sz w:val="21"/>
              </w:rPr>
              <w:t>km</w:t>
            </w:r>
            <w:r>
              <w:rPr>
                <w:rFonts w:ascii="Times New Roman" w:eastAsia="Times New Roman"/>
                <w:position w:val="7"/>
                <w:sz w:val="13"/>
              </w:rPr>
              <w:t>2</w:t>
            </w:r>
          </w:p>
        </w:tc>
      </w:tr>
      <w:tr>
        <w:tblPrEx>
          <w:tblW w:w="0" w:type="auto"/>
          <w:tblInd w:w="988" w:type="dxa"/>
          <w:tblLayout w:type="fixed"/>
          <w:tblCellMar>
            <w:top w:w="0" w:type="dxa"/>
            <w:left w:w="0" w:type="dxa"/>
            <w:bottom w:w="0" w:type="dxa"/>
            <w:right w:w="0" w:type="dxa"/>
          </w:tblCellMar>
        </w:tblPrEx>
        <w:trPr>
          <w:trHeight w:val="272"/>
        </w:trPr>
        <w:tc>
          <w:tcPr>
            <w:tcW w:w="2340" w:type="dxa"/>
          </w:tcPr>
          <w:p>
            <w:pPr>
              <w:pStyle w:val="TableParagraph"/>
              <w:spacing w:line="240" w:lineRule="exact"/>
              <w:ind w:left="332" w:right="324"/>
              <w:jc w:val="center"/>
              <w:rPr>
                <w:rFonts w:ascii="Times New Roman"/>
                <w:sz w:val="21"/>
              </w:rPr>
            </w:pPr>
            <w:r>
              <w:rPr>
                <w:rFonts w:ascii="Times New Roman"/>
                <w:sz w:val="21"/>
              </w:rPr>
              <w:t>YS3714021110001</w:t>
            </w:r>
          </w:p>
        </w:tc>
        <w:tc>
          <w:tcPr>
            <w:tcW w:w="3949" w:type="dxa"/>
          </w:tcPr>
          <w:p>
            <w:pPr>
              <w:pStyle w:val="TableParagraph"/>
              <w:spacing w:before="1" w:line="251" w:lineRule="exact"/>
              <w:ind w:left="271" w:right="265"/>
              <w:jc w:val="center"/>
              <w:rPr>
                <w:sz w:val="21"/>
              </w:rPr>
            </w:pPr>
            <w:r>
              <w:rPr>
                <w:sz w:val="21"/>
              </w:rPr>
              <w:t>大运河</w:t>
            </w:r>
          </w:p>
        </w:tc>
        <w:tc>
          <w:tcPr>
            <w:tcW w:w="1649" w:type="dxa"/>
          </w:tcPr>
          <w:p>
            <w:pPr>
              <w:pStyle w:val="TableParagraph"/>
              <w:spacing w:line="240" w:lineRule="exact"/>
              <w:ind w:left="374" w:right="365"/>
              <w:jc w:val="center"/>
              <w:rPr>
                <w:rFonts w:ascii="Times New Roman"/>
                <w:sz w:val="21"/>
              </w:rPr>
            </w:pPr>
            <w:r>
              <w:rPr>
                <w:rFonts w:ascii="Times New Roman"/>
                <w:sz w:val="21"/>
              </w:rPr>
              <w:t>0.94</w:t>
            </w:r>
          </w:p>
        </w:tc>
      </w:tr>
      <w:tr>
        <w:tblPrEx>
          <w:tblW w:w="0" w:type="auto"/>
          <w:tblInd w:w="988" w:type="dxa"/>
          <w:tblLayout w:type="fixed"/>
          <w:tblCellMar>
            <w:top w:w="0" w:type="dxa"/>
            <w:left w:w="0" w:type="dxa"/>
            <w:bottom w:w="0" w:type="dxa"/>
            <w:right w:w="0" w:type="dxa"/>
          </w:tblCellMar>
        </w:tblPrEx>
        <w:trPr>
          <w:trHeight w:val="272"/>
        </w:trPr>
        <w:tc>
          <w:tcPr>
            <w:tcW w:w="2340" w:type="dxa"/>
          </w:tcPr>
          <w:p>
            <w:pPr>
              <w:pStyle w:val="TableParagraph"/>
              <w:spacing w:line="241" w:lineRule="exact"/>
              <w:ind w:left="332" w:right="324"/>
              <w:jc w:val="center"/>
              <w:rPr>
                <w:rFonts w:ascii="Times New Roman"/>
                <w:sz w:val="21"/>
              </w:rPr>
            </w:pPr>
            <w:r>
              <w:rPr>
                <w:rFonts w:ascii="Times New Roman"/>
                <w:sz w:val="21"/>
              </w:rPr>
              <w:t>YS3714021110002</w:t>
            </w:r>
          </w:p>
        </w:tc>
        <w:tc>
          <w:tcPr>
            <w:tcW w:w="3949" w:type="dxa"/>
          </w:tcPr>
          <w:p>
            <w:pPr>
              <w:pStyle w:val="TableParagraph"/>
              <w:spacing w:before="2" w:line="251" w:lineRule="exact"/>
              <w:ind w:left="271" w:right="262"/>
              <w:jc w:val="center"/>
              <w:rPr>
                <w:sz w:val="21"/>
              </w:rPr>
            </w:pPr>
            <w:r>
              <w:rPr>
                <w:sz w:val="21"/>
              </w:rPr>
              <w:t>沟盘河水库</w:t>
            </w:r>
          </w:p>
        </w:tc>
        <w:tc>
          <w:tcPr>
            <w:tcW w:w="1649" w:type="dxa"/>
          </w:tcPr>
          <w:p>
            <w:pPr>
              <w:pStyle w:val="TableParagraph"/>
              <w:spacing w:line="241" w:lineRule="exact"/>
              <w:ind w:left="374" w:right="365"/>
              <w:jc w:val="center"/>
              <w:rPr>
                <w:rFonts w:ascii="Times New Roman"/>
                <w:sz w:val="21"/>
              </w:rPr>
            </w:pPr>
            <w:r>
              <w:rPr>
                <w:rFonts w:ascii="Times New Roman"/>
                <w:sz w:val="21"/>
              </w:rPr>
              <w:t>0.99</w:t>
            </w:r>
          </w:p>
        </w:tc>
      </w:tr>
      <w:tr>
        <w:tblPrEx>
          <w:tblW w:w="0" w:type="auto"/>
          <w:tblInd w:w="988" w:type="dxa"/>
          <w:tblLayout w:type="fixed"/>
          <w:tblCellMar>
            <w:top w:w="0" w:type="dxa"/>
            <w:left w:w="0" w:type="dxa"/>
            <w:bottom w:w="0" w:type="dxa"/>
            <w:right w:w="0" w:type="dxa"/>
          </w:tblCellMar>
        </w:tblPrEx>
        <w:trPr>
          <w:trHeight w:val="272"/>
        </w:trPr>
        <w:tc>
          <w:tcPr>
            <w:tcW w:w="2340" w:type="dxa"/>
          </w:tcPr>
          <w:p>
            <w:pPr>
              <w:pStyle w:val="TableParagraph"/>
              <w:spacing w:line="241" w:lineRule="exact"/>
              <w:ind w:left="332" w:right="324"/>
              <w:jc w:val="center"/>
              <w:rPr>
                <w:rFonts w:ascii="Times New Roman"/>
                <w:sz w:val="21"/>
              </w:rPr>
            </w:pPr>
            <w:r>
              <w:rPr>
                <w:rFonts w:ascii="Times New Roman"/>
                <w:sz w:val="21"/>
              </w:rPr>
              <w:t>YS3714021110003</w:t>
            </w:r>
          </w:p>
        </w:tc>
        <w:tc>
          <w:tcPr>
            <w:tcW w:w="3949" w:type="dxa"/>
          </w:tcPr>
          <w:p>
            <w:pPr>
              <w:pStyle w:val="TableParagraph"/>
              <w:spacing w:line="252" w:lineRule="exact"/>
              <w:ind w:left="271" w:right="265"/>
              <w:jc w:val="center"/>
              <w:rPr>
                <w:sz w:val="21"/>
              </w:rPr>
            </w:pPr>
            <w:r>
              <w:rPr>
                <w:sz w:val="21"/>
              </w:rPr>
              <w:t>马颊河</w:t>
            </w:r>
          </w:p>
        </w:tc>
        <w:tc>
          <w:tcPr>
            <w:tcW w:w="1649" w:type="dxa"/>
          </w:tcPr>
          <w:p>
            <w:pPr>
              <w:pStyle w:val="TableParagraph"/>
              <w:spacing w:line="241" w:lineRule="exact"/>
              <w:ind w:left="374" w:right="365"/>
              <w:jc w:val="center"/>
              <w:rPr>
                <w:rFonts w:ascii="Times New Roman"/>
                <w:sz w:val="21"/>
              </w:rPr>
            </w:pPr>
            <w:r>
              <w:rPr>
                <w:rFonts w:ascii="Times New Roman"/>
                <w:sz w:val="21"/>
              </w:rPr>
              <w:t>0.55</w:t>
            </w:r>
          </w:p>
        </w:tc>
      </w:tr>
      <w:tr>
        <w:tblPrEx>
          <w:tblW w:w="0" w:type="auto"/>
          <w:tblInd w:w="988" w:type="dxa"/>
          <w:tblLayout w:type="fixed"/>
          <w:tblCellMar>
            <w:top w:w="0" w:type="dxa"/>
            <w:left w:w="0" w:type="dxa"/>
            <w:bottom w:w="0" w:type="dxa"/>
            <w:right w:w="0" w:type="dxa"/>
          </w:tblCellMar>
        </w:tblPrEx>
        <w:trPr>
          <w:trHeight w:val="271"/>
        </w:trPr>
        <w:tc>
          <w:tcPr>
            <w:tcW w:w="2340" w:type="dxa"/>
          </w:tcPr>
          <w:p>
            <w:pPr>
              <w:pStyle w:val="TableParagraph"/>
              <w:ind w:left="332" w:right="324"/>
              <w:jc w:val="center"/>
              <w:rPr>
                <w:rFonts w:ascii="Times New Roman"/>
                <w:sz w:val="21"/>
              </w:rPr>
            </w:pPr>
            <w:r>
              <w:rPr>
                <w:rFonts w:ascii="Times New Roman"/>
                <w:sz w:val="21"/>
              </w:rPr>
              <w:t>YS3714021110004</w:t>
            </w:r>
          </w:p>
        </w:tc>
        <w:tc>
          <w:tcPr>
            <w:tcW w:w="3949" w:type="dxa"/>
          </w:tcPr>
          <w:p>
            <w:pPr>
              <w:pStyle w:val="TableParagraph"/>
              <w:spacing w:before="1" w:line="251" w:lineRule="exact"/>
              <w:ind w:left="271" w:right="267"/>
              <w:jc w:val="center"/>
              <w:rPr>
                <w:sz w:val="21"/>
              </w:rPr>
            </w:pPr>
            <w:r>
              <w:rPr>
                <w:sz w:val="21"/>
              </w:rPr>
              <w:t>山东减河国家湿地自然公园（试点）</w:t>
            </w:r>
          </w:p>
        </w:tc>
        <w:tc>
          <w:tcPr>
            <w:tcW w:w="1649" w:type="dxa"/>
          </w:tcPr>
          <w:p>
            <w:pPr>
              <w:pStyle w:val="TableParagraph"/>
              <w:ind w:left="374" w:right="365"/>
              <w:jc w:val="center"/>
              <w:rPr>
                <w:rFonts w:ascii="Times New Roman"/>
                <w:sz w:val="21"/>
              </w:rPr>
            </w:pPr>
            <w:r>
              <w:rPr>
                <w:rFonts w:ascii="Times New Roman"/>
                <w:sz w:val="21"/>
              </w:rPr>
              <w:t>3.21</w:t>
            </w:r>
          </w:p>
        </w:tc>
      </w:tr>
    </w:tbl>
    <w:p>
      <w:pPr>
        <w:pStyle w:val="BodyText"/>
        <w:spacing w:before="1" w:line="364" w:lineRule="auto"/>
        <w:ind w:left="978" w:right="396" w:firstLine="480"/>
      </w:pPr>
      <w:r>
        <w:rPr>
          <w:spacing w:val="-1"/>
        </w:rPr>
        <w:t>该项目位于德州天衢新区天衢东路以北、崇德二大道以西德州利安石油</w:t>
      </w:r>
      <w:r>
        <w:t>机械有限公司院内，距离上述最近的生态红线为山东减河国家湿地自然公园</w:t>
      </w:r>
    </w:p>
    <w:p>
      <w:pPr>
        <w:pStyle w:val="BodyText"/>
        <w:spacing w:before="1"/>
        <w:ind w:left="978"/>
      </w:pPr>
      <w:r>
        <w:t>（试点），本项目位于山东减河国家湿地自然公园（试点）西北方向，距离</w:t>
      </w:r>
    </w:p>
    <w:p>
      <w:pPr>
        <w:spacing w:after="0"/>
        <w:sectPr>
          <w:footerReference w:type="default" r:id="rId7"/>
          <w:pgSz w:w="11910" w:h="16840"/>
          <w:pgMar w:top="1580" w:right="1240" w:bottom="1240" w:left="1340" w:header="0" w:footer="963" w:gutter="0"/>
          <w:pgNumType w:start="4"/>
          <w:cols w:num="1" w:space="720"/>
        </w:sectPr>
      </w:pPr>
    </w:p>
    <w:p>
      <w:pPr>
        <w:pStyle w:val="BodyText"/>
        <w:spacing w:before="11"/>
        <w:rPr>
          <w:rFonts w:ascii="Times New Roman"/>
          <w:sz w:val="8"/>
        </w:rPr>
      </w:pPr>
      <w:r>
        <w:pict>
          <v:shape id="_x0000_s1030" o:spid="_x0000_s1029" type="#_x0000_t202" style="width:397.65pt;height:208.95pt;margin-top:334.55pt;margin-left:115.9pt;mso-height-relative:page;mso-position-horizontal-relative:page;mso-position-vertical-relative:page;mso-width-relative:page;position:absolute;z-index:251660288" coordsize="21600,21600" filled="f" stroked="f">
            <v:stroke joinstyle="miter"/>
            <v:textbox inset="0,0,0,0">
              <w:txbxContent>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2642"/>
                    <w:gridCol w:w="3171"/>
                    <w:gridCol w:w="2125"/>
                  </w:tblGrid>
                  <w:tr>
                    <w:tblPrEx>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320"/>
                    </w:trPr>
                    <w:tc>
                      <w:tcPr>
                        <w:tcW w:w="2642" w:type="dxa"/>
                      </w:tcPr>
                      <w:p>
                        <w:pPr>
                          <w:pStyle w:val="TableParagraph"/>
                          <w:spacing w:before="26"/>
                          <w:ind w:left="442" w:right="434"/>
                          <w:jc w:val="center"/>
                          <w:rPr>
                            <w:sz w:val="21"/>
                          </w:rPr>
                        </w:pPr>
                        <w:r>
                          <w:rPr>
                            <w:sz w:val="21"/>
                          </w:rPr>
                          <w:t>编号</w:t>
                        </w:r>
                      </w:p>
                    </w:tc>
                    <w:tc>
                      <w:tcPr>
                        <w:tcW w:w="3171" w:type="dxa"/>
                      </w:tcPr>
                      <w:p>
                        <w:pPr>
                          <w:pStyle w:val="TableParagraph"/>
                          <w:spacing w:before="26"/>
                          <w:ind w:left="134" w:right="127"/>
                          <w:jc w:val="center"/>
                          <w:rPr>
                            <w:sz w:val="21"/>
                          </w:rPr>
                        </w:pPr>
                        <w:r>
                          <w:rPr>
                            <w:sz w:val="21"/>
                          </w:rPr>
                          <w:t>名称</w:t>
                        </w:r>
                      </w:p>
                    </w:tc>
                    <w:tc>
                      <w:tcPr>
                        <w:tcW w:w="2125" w:type="dxa"/>
                      </w:tcPr>
                      <w:p>
                        <w:pPr>
                          <w:pStyle w:val="TableParagraph"/>
                          <w:spacing w:before="26"/>
                          <w:ind w:left="158" w:right="152"/>
                          <w:jc w:val="center"/>
                          <w:rPr>
                            <w:sz w:val="21"/>
                          </w:rPr>
                        </w:pPr>
                        <w:r>
                          <w:rPr>
                            <w:sz w:val="21"/>
                          </w:rPr>
                          <w:t>类别</w:t>
                        </w:r>
                      </w:p>
                    </w:tc>
                  </w:tr>
                  <w:tr>
                    <w:tblPrEx>
                      <w:tblW w:w="0" w:type="auto"/>
                      <w:tblInd w:w="5" w:type="dxa"/>
                      <w:tblLayout w:type="fixed"/>
                      <w:tblCellMar>
                        <w:top w:w="0" w:type="dxa"/>
                        <w:left w:w="0" w:type="dxa"/>
                        <w:bottom w:w="0" w:type="dxa"/>
                        <w:right w:w="0" w:type="dxa"/>
                      </w:tblCellMar>
                    </w:tblPrEx>
                    <w:trPr>
                      <w:trHeight w:val="285"/>
                    </w:trPr>
                    <w:tc>
                      <w:tcPr>
                        <w:tcW w:w="2642" w:type="dxa"/>
                      </w:tcPr>
                      <w:p>
                        <w:pPr>
                          <w:pStyle w:val="TableParagraph"/>
                          <w:spacing w:before="15" w:line="251" w:lineRule="exact"/>
                          <w:ind w:left="441" w:right="434"/>
                          <w:jc w:val="center"/>
                          <w:rPr>
                            <w:rFonts w:ascii="Times New Roman"/>
                            <w:sz w:val="22"/>
                          </w:rPr>
                        </w:pPr>
                        <w:r>
                          <w:rPr>
                            <w:rFonts w:ascii="Times New Roman"/>
                            <w:sz w:val="22"/>
                          </w:rPr>
                          <w:t>YS3714021130001</w:t>
                        </w:r>
                      </w:p>
                    </w:tc>
                    <w:tc>
                      <w:tcPr>
                        <w:tcW w:w="3171" w:type="dxa"/>
                      </w:tcPr>
                      <w:p>
                        <w:pPr>
                          <w:pStyle w:val="TableParagraph"/>
                          <w:spacing w:before="3" w:line="263" w:lineRule="exact"/>
                          <w:ind w:left="134" w:right="127"/>
                          <w:jc w:val="center"/>
                          <w:rPr>
                            <w:sz w:val="22"/>
                          </w:rPr>
                        </w:pPr>
                        <w:r>
                          <w:rPr>
                            <w:sz w:val="22"/>
                          </w:rPr>
                          <w:t>德州古运河九龙湾湿地公园</w:t>
                        </w:r>
                      </w:p>
                    </w:tc>
                    <w:tc>
                      <w:tcPr>
                        <w:tcW w:w="2125" w:type="dxa"/>
                      </w:tcPr>
                      <w:p>
                        <w:pPr>
                          <w:pStyle w:val="TableParagraph"/>
                          <w:spacing w:before="3" w:line="263" w:lineRule="exact"/>
                          <w:ind w:left="160" w:right="152"/>
                          <w:jc w:val="center"/>
                          <w:rPr>
                            <w:sz w:val="22"/>
                          </w:rPr>
                        </w:pPr>
                        <w:r>
                          <w:rPr>
                            <w:sz w:val="22"/>
                          </w:rPr>
                          <w:t>湿地公园</w:t>
                        </w:r>
                      </w:p>
                    </w:tc>
                  </w:tr>
                  <w:tr>
                    <w:tblPrEx>
                      <w:tblW w:w="0" w:type="auto"/>
                      <w:tblInd w:w="5" w:type="dxa"/>
                      <w:tblLayout w:type="fixed"/>
                      <w:tblCellMar>
                        <w:top w:w="0" w:type="dxa"/>
                        <w:left w:w="0" w:type="dxa"/>
                        <w:bottom w:w="0" w:type="dxa"/>
                        <w:right w:w="0" w:type="dxa"/>
                      </w:tblCellMar>
                    </w:tblPrEx>
                    <w:trPr>
                      <w:trHeight w:val="285"/>
                    </w:trPr>
                    <w:tc>
                      <w:tcPr>
                        <w:tcW w:w="2642" w:type="dxa"/>
                      </w:tcPr>
                      <w:p>
                        <w:pPr>
                          <w:pStyle w:val="TableParagraph"/>
                          <w:spacing w:before="14" w:line="251" w:lineRule="exact"/>
                          <w:ind w:left="441" w:right="434"/>
                          <w:jc w:val="center"/>
                          <w:rPr>
                            <w:rFonts w:ascii="Times New Roman"/>
                            <w:sz w:val="22"/>
                          </w:rPr>
                        </w:pPr>
                        <w:r>
                          <w:rPr>
                            <w:rFonts w:ascii="Times New Roman"/>
                            <w:sz w:val="22"/>
                          </w:rPr>
                          <w:t>YS3714021130002</w:t>
                        </w:r>
                      </w:p>
                    </w:tc>
                    <w:tc>
                      <w:tcPr>
                        <w:tcW w:w="3171" w:type="dxa"/>
                      </w:tcPr>
                      <w:p>
                        <w:pPr>
                          <w:pStyle w:val="TableParagraph"/>
                          <w:spacing w:before="2" w:line="263" w:lineRule="exact"/>
                          <w:ind w:left="134" w:right="124"/>
                          <w:jc w:val="center"/>
                          <w:rPr>
                            <w:sz w:val="22"/>
                          </w:rPr>
                        </w:pPr>
                        <w:r>
                          <w:rPr>
                            <w:sz w:val="22"/>
                          </w:rPr>
                          <w:t>德州减河国家湿地公园</w:t>
                        </w:r>
                      </w:p>
                    </w:tc>
                    <w:tc>
                      <w:tcPr>
                        <w:tcW w:w="2125" w:type="dxa"/>
                      </w:tcPr>
                      <w:p>
                        <w:pPr>
                          <w:pStyle w:val="TableParagraph"/>
                          <w:spacing w:before="2" w:line="263" w:lineRule="exact"/>
                          <w:ind w:left="160" w:right="152"/>
                          <w:jc w:val="center"/>
                          <w:rPr>
                            <w:sz w:val="22"/>
                          </w:rPr>
                        </w:pPr>
                        <w:r>
                          <w:rPr>
                            <w:sz w:val="22"/>
                          </w:rPr>
                          <w:t>湿地公园</w:t>
                        </w:r>
                      </w:p>
                    </w:tc>
                  </w:tr>
                  <w:tr>
                    <w:tblPrEx>
                      <w:tblW w:w="0" w:type="auto"/>
                      <w:tblInd w:w="5" w:type="dxa"/>
                      <w:tblLayout w:type="fixed"/>
                      <w:tblCellMar>
                        <w:top w:w="0" w:type="dxa"/>
                        <w:left w:w="0" w:type="dxa"/>
                        <w:bottom w:w="0" w:type="dxa"/>
                        <w:right w:w="0" w:type="dxa"/>
                      </w:tblCellMar>
                    </w:tblPrEx>
                    <w:trPr>
                      <w:trHeight w:val="285"/>
                    </w:trPr>
                    <w:tc>
                      <w:tcPr>
                        <w:tcW w:w="2642" w:type="dxa"/>
                      </w:tcPr>
                      <w:p>
                        <w:pPr>
                          <w:pStyle w:val="TableParagraph"/>
                          <w:spacing w:before="14" w:line="250" w:lineRule="exact"/>
                          <w:ind w:left="441" w:right="434"/>
                          <w:jc w:val="center"/>
                          <w:rPr>
                            <w:rFonts w:ascii="Times New Roman"/>
                            <w:sz w:val="22"/>
                          </w:rPr>
                        </w:pPr>
                        <w:r>
                          <w:rPr>
                            <w:rFonts w:ascii="Times New Roman"/>
                            <w:sz w:val="22"/>
                          </w:rPr>
                          <w:t>YS3714021130003</w:t>
                        </w:r>
                      </w:p>
                    </w:tc>
                    <w:tc>
                      <w:tcPr>
                        <w:tcW w:w="3171" w:type="dxa"/>
                      </w:tcPr>
                      <w:p>
                        <w:pPr>
                          <w:pStyle w:val="TableParagraph"/>
                          <w:spacing w:line="265" w:lineRule="exact"/>
                          <w:ind w:left="134" w:right="124"/>
                          <w:jc w:val="center"/>
                          <w:rPr>
                            <w:sz w:val="22"/>
                          </w:rPr>
                        </w:pPr>
                        <w:r>
                          <w:rPr>
                            <w:sz w:val="22"/>
                          </w:rPr>
                          <w:t>西陈沟省级湿地公园</w:t>
                        </w:r>
                      </w:p>
                    </w:tc>
                    <w:tc>
                      <w:tcPr>
                        <w:tcW w:w="2125" w:type="dxa"/>
                      </w:tcPr>
                      <w:p>
                        <w:pPr>
                          <w:pStyle w:val="TableParagraph"/>
                          <w:spacing w:line="265" w:lineRule="exact"/>
                          <w:ind w:left="160" w:right="152"/>
                          <w:jc w:val="center"/>
                          <w:rPr>
                            <w:sz w:val="22"/>
                          </w:rPr>
                        </w:pPr>
                        <w:r>
                          <w:rPr>
                            <w:sz w:val="22"/>
                          </w:rPr>
                          <w:t>湿地公园</w:t>
                        </w:r>
                      </w:p>
                    </w:tc>
                  </w:tr>
                  <w:tr>
                    <w:tblPrEx>
                      <w:tblW w:w="0" w:type="auto"/>
                      <w:tblInd w:w="5" w:type="dxa"/>
                      <w:tblLayout w:type="fixed"/>
                      <w:tblCellMar>
                        <w:top w:w="0" w:type="dxa"/>
                        <w:left w:w="0" w:type="dxa"/>
                        <w:bottom w:w="0" w:type="dxa"/>
                        <w:right w:w="0" w:type="dxa"/>
                      </w:tblCellMar>
                    </w:tblPrEx>
                    <w:trPr>
                      <w:trHeight w:val="286"/>
                    </w:trPr>
                    <w:tc>
                      <w:tcPr>
                        <w:tcW w:w="2642" w:type="dxa"/>
                      </w:tcPr>
                      <w:p>
                        <w:pPr>
                          <w:pStyle w:val="TableParagraph"/>
                          <w:spacing w:before="15" w:line="251" w:lineRule="exact"/>
                          <w:ind w:left="441" w:right="434"/>
                          <w:jc w:val="center"/>
                          <w:rPr>
                            <w:rFonts w:ascii="Times New Roman"/>
                            <w:sz w:val="22"/>
                          </w:rPr>
                        </w:pPr>
                        <w:r>
                          <w:rPr>
                            <w:rFonts w:ascii="Times New Roman"/>
                            <w:sz w:val="22"/>
                          </w:rPr>
                          <w:t>YS3714021130004</w:t>
                        </w:r>
                      </w:p>
                    </w:tc>
                    <w:tc>
                      <w:tcPr>
                        <w:tcW w:w="3171" w:type="dxa"/>
                      </w:tcPr>
                      <w:p>
                        <w:pPr>
                          <w:pStyle w:val="TableParagraph"/>
                          <w:spacing w:before="2" w:line="263" w:lineRule="exact"/>
                          <w:ind w:left="134" w:right="127"/>
                          <w:jc w:val="center"/>
                          <w:rPr>
                            <w:sz w:val="22"/>
                          </w:rPr>
                        </w:pPr>
                        <w:r>
                          <w:rPr>
                            <w:sz w:val="22"/>
                          </w:rPr>
                          <w:t>京杭大运河世界自然文化遗产</w:t>
                        </w:r>
                      </w:p>
                    </w:tc>
                    <w:tc>
                      <w:tcPr>
                        <w:tcW w:w="2125" w:type="dxa"/>
                      </w:tcPr>
                      <w:p>
                        <w:pPr>
                          <w:pStyle w:val="TableParagraph"/>
                          <w:spacing w:before="2" w:line="263" w:lineRule="exact"/>
                          <w:ind w:left="163" w:right="152"/>
                          <w:jc w:val="center"/>
                          <w:rPr>
                            <w:sz w:val="22"/>
                          </w:rPr>
                        </w:pPr>
                        <w:r>
                          <w:rPr>
                            <w:sz w:val="22"/>
                          </w:rPr>
                          <w:t>世界自然文化遗产</w:t>
                        </w:r>
                      </w:p>
                    </w:tc>
                  </w:tr>
                  <w:tr>
                    <w:tblPrEx>
                      <w:tblW w:w="0" w:type="auto"/>
                      <w:tblInd w:w="5" w:type="dxa"/>
                      <w:tblLayout w:type="fixed"/>
                      <w:tblCellMar>
                        <w:top w:w="0" w:type="dxa"/>
                        <w:left w:w="0" w:type="dxa"/>
                        <w:bottom w:w="0" w:type="dxa"/>
                        <w:right w:w="0" w:type="dxa"/>
                      </w:tblCellMar>
                    </w:tblPrEx>
                    <w:trPr>
                      <w:trHeight w:val="285"/>
                    </w:trPr>
                    <w:tc>
                      <w:tcPr>
                        <w:tcW w:w="2642" w:type="dxa"/>
                      </w:tcPr>
                      <w:p>
                        <w:pPr>
                          <w:pStyle w:val="TableParagraph"/>
                          <w:spacing w:before="31" w:line="234" w:lineRule="exact"/>
                          <w:ind w:left="441" w:right="434"/>
                          <w:jc w:val="center"/>
                          <w:rPr>
                            <w:rFonts w:ascii="Times New Roman"/>
                            <w:sz w:val="22"/>
                          </w:rPr>
                        </w:pPr>
                        <w:r>
                          <w:rPr>
                            <w:rFonts w:ascii="Times New Roman"/>
                            <w:sz w:val="22"/>
                          </w:rPr>
                          <w:t>YS3714021130005</w:t>
                        </w:r>
                      </w:p>
                    </w:tc>
                    <w:tc>
                      <w:tcPr>
                        <w:tcW w:w="3171" w:type="dxa"/>
                      </w:tcPr>
                      <w:p>
                        <w:pPr>
                          <w:pStyle w:val="TableParagraph"/>
                          <w:spacing w:before="1" w:line="263" w:lineRule="exact"/>
                          <w:ind w:left="134" w:right="127"/>
                          <w:jc w:val="center"/>
                          <w:rPr>
                            <w:sz w:val="22"/>
                          </w:rPr>
                        </w:pPr>
                        <w:r>
                          <w:rPr>
                            <w:sz w:val="22"/>
                          </w:rPr>
                          <w:t>德城区沟盘河水库</w:t>
                        </w:r>
                      </w:p>
                    </w:tc>
                    <w:tc>
                      <w:tcPr>
                        <w:tcW w:w="2125" w:type="dxa"/>
                      </w:tcPr>
                      <w:p>
                        <w:pPr>
                          <w:pStyle w:val="TableParagraph"/>
                          <w:spacing w:before="1" w:line="263" w:lineRule="exact"/>
                          <w:ind w:left="160" w:right="152"/>
                          <w:jc w:val="center"/>
                          <w:rPr>
                            <w:sz w:val="22"/>
                          </w:rPr>
                        </w:pPr>
                        <w:r>
                          <w:rPr>
                            <w:sz w:val="22"/>
                          </w:rPr>
                          <w:t>饮用水源地</w:t>
                        </w:r>
                      </w:p>
                    </w:tc>
                  </w:tr>
                  <w:tr>
                    <w:tblPrEx>
                      <w:tblW w:w="0" w:type="auto"/>
                      <w:tblInd w:w="5" w:type="dxa"/>
                      <w:tblLayout w:type="fixed"/>
                      <w:tblCellMar>
                        <w:top w:w="0" w:type="dxa"/>
                        <w:left w:w="0" w:type="dxa"/>
                        <w:bottom w:w="0" w:type="dxa"/>
                        <w:right w:w="0" w:type="dxa"/>
                      </w:tblCellMar>
                    </w:tblPrEx>
                    <w:trPr>
                      <w:trHeight w:val="285"/>
                    </w:trPr>
                    <w:tc>
                      <w:tcPr>
                        <w:tcW w:w="2642" w:type="dxa"/>
                      </w:tcPr>
                      <w:p>
                        <w:pPr>
                          <w:pStyle w:val="TableParagraph"/>
                          <w:spacing w:before="31" w:line="234" w:lineRule="exact"/>
                          <w:ind w:left="441" w:right="434"/>
                          <w:jc w:val="center"/>
                          <w:rPr>
                            <w:rFonts w:ascii="Times New Roman"/>
                            <w:sz w:val="22"/>
                          </w:rPr>
                        </w:pPr>
                        <w:r>
                          <w:rPr>
                            <w:rFonts w:ascii="Times New Roman"/>
                            <w:sz w:val="22"/>
                          </w:rPr>
                          <w:t>YS3714021130006</w:t>
                        </w:r>
                      </w:p>
                    </w:tc>
                    <w:tc>
                      <w:tcPr>
                        <w:tcW w:w="3171" w:type="dxa"/>
                      </w:tcPr>
                      <w:p>
                        <w:pPr>
                          <w:pStyle w:val="TableParagraph"/>
                          <w:spacing w:before="2" w:line="263" w:lineRule="exact"/>
                          <w:ind w:left="134" w:right="127"/>
                          <w:jc w:val="center"/>
                          <w:rPr>
                            <w:sz w:val="22"/>
                          </w:rPr>
                        </w:pPr>
                        <w:r>
                          <w:rPr>
                            <w:sz w:val="22"/>
                          </w:rPr>
                          <w:t>德州市动植物园</w:t>
                        </w:r>
                      </w:p>
                    </w:tc>
                    <w:tc>
                      <w:tcPr>
                        <w:tcW w:w="2125" w:type="dxa"/>
                      </w:tcPr>
                      <w:p>
                        <w:pPr>
                          <w:pStyle w:val="TableParagraph"/>
                          <w:spacing w:before="2" w:line="263" w:lineRule="exact"/>
                          <w:ind w:left="160" w:right="152"/>
                          <w:jc w:val="center"/>
                          <w:rPr>
                            <w:sz w:val="22"/>
                          </w:rPr>
                        </w:pPr>
                        <w:r>
                          <w:rPr>
                            <w:sz w:val="22"/>
                          </w:rPr>
                          <w:t>公园绿地</w:t>
                        </w:r>
                      </w:p>
                    </w:tc>
                  </w:tr>
                  <w:tr>
                    <w:tblPrEx>
                      <w:tblW w:w="0" w:type="auto"/>
                      <w:tblInd w:w="5" w:type="dxa"/>
                      <w:tblLayout w:type="fixed"/>
                      <w:tblCellMar>
                        <w:top w:w="0" w:type="dxa"/>
                        <w:left w:w="0" w:type="dxa"/>
                        <w:bottom w:w="0" w:type="dxa"/>
                        <w:right w:w="0" w:type="dxa"/>
                      </w:tblCellMar>
                    </w:tblPrEx>
                    <w:trPr>
                      <w:trHeight w:val="286"/>
                    </w:trPr>
                    <w:tc>
                      <w:tcPr>
                        <w:tcW w:w="2642" w:type="dxa"/>
                      </w:tcPr>
                      <w:p>
                        <w:pPr>
                          <w:pStyle w:val="TableParagraph"/>
                          <w:spacing w:before="31" w:line="235" w:lineRule="exact"/>
                          <w:ind w:left="441" w:right="434"/>
                          <w:jc w:val="center"/>
                          <w:rPr>
                            <w:rFonts w:ascii="Times New Roman"/>
                            <w:sz w:val="22"/>
                          </w:rPr>
                        </w:pPr>
                        <w:r>
                          <w:rPr>
                            <w:rFonts w:ascii="Times New Roman"/>
                            <w:sz w:val="22"/>
                          </w:rPr>
                          <w:t>YS3714021130007</w:t>
                        </w:r>
                      </w:p>
                    </w:tc>
                    <w:tc>
                      <w:tcPr>
                        <w:tcW w:w="3171" w:type="dxa"/>
                      </w:tcPr>
                      <w:p>
                        <w:pPr>
                          <w:pStyle w:val="TableParagraph"/>
                          <w:spacing w:before="2" w:line="264" w:lineRule="exact"/>
                          <w:ind w:left="134" w:right="127"/>
                          <w:jc w:val="center"/>
                          <w:rPr>
                            <w:sz w:val="22"/>
                          </w:rPr>
                        </w:pPr>
                        <w:r>
                          <w:rPr>
                            <w:sz w:val="22"/>
                          </w:rPr>
                          <w:t>大雁岛生态园</w:t>
                        </w:r>
                      </w:p>
                    </w:tc>
                    <w:tc>
                      <w:tcPr>
                        <w:tcW w:w="2125" w:type="dxa"/>
                      </w:tcPr>
                      <w:p>
                        <w:pPr>
                          <w:pStyle w:val="TableParagraph"/>
                          <w:spacing w:before="2" w:line="264" w:lineRule="exact"/>
                          <w:ind w:left="160" w:right="152"/>
                          <w:jc w:val="center"/>
                          <w:rPr>
                            <w:sz w:val="22"/>
                          </w:rPr>
                        </w:pPr>
                        <w:r>
                          <w:rPr>
                            <w:sz w:val="22"/>
                          </w:rPr>
                          <w:t>公园绿地</w:t>
                        </w:r>
                      </w:p>
                    </w:tc>
                  </w:tr>
                  <w:tr>
                    <w:tblPrEx>
                      <w:tblW w:w="0" w:type="auto"/>
                      <w:tblInd w:w="5" w:type="dxa"/>
                      <w:tblLayout w:type="fixed"/>
                      <w:tblCellMar>
                        <w:top w:w="0" w:type="dxa"/>
                        <w:left w:w="0" w:type="dxa"/>
                        <w:bottom w:w="0" w:type="dxa"/>
                        <w:right w:w="0" w:type="dxa"/>
                      </w:tblCellMar>
                    </w:tblPrEx>
                    <w:trPr>
                      <w:trHeight w:val="285"/>
                    </w:trPr>
                    <w:tc>
                      <w:tcPr>
                        <w:tcW w:w="2642" w:type="dxa"/>
                      </w:tcPr>
                      <w:p>
                        <w:pPr>
                          <w:pStyle w:val="TableParagraph"/>
                          <w:spacing w:before="30" w:line="235" w:lineRule="exact"/>
                          <w:ind w:left="441" w:right="434"/>
                          <w:jc w:val="center"/>
                          <w:rPr>
                            <w:rFonts w:ascii="Times New Roman"/>
                            <w:sz w:val="22"/>
                          </w:rPr>
                        </w:pPr>
                        <w:r>
                          <w:rPr>
                            <w:rFonts w:ascii="Times New Roman"/>
                            <w:sz w:val="22"/>
                          </w:rPr>
                          <w:t>YS3714021130008</w:t>
                        </w:r>
                      </w:p>
                    </w:tc>
                    <w:tc>
                      <w:tcPr>
                        <w:tcW w:w="3171" w:type="dxa"/>
                      </w:tcPr>
                      <w:p>
                        <w:pPr>
                          <w:pStyle w:val="TableParagraph"/>
                          <w:spacing w:before="1" w:line="264" w:lineRule="exact"/>
                          <w:ind w:left="134" w:right="124"/>
                          <w:jc w:val="center"/>
                          <w:rPr>
                            <w:sz w:val="22"/>
                          </w:rPr>
                        </w:pPr>
                        <w:r>
                          <w:rPr>
                            <w:sz w:val="22"/>
                          </w:rPr>
                          <w:t>人民公园</w:t>
                        </w:r>
                      </w:p>
                    </w:tc>
                    <w:tc>
                      <w:tcPr>
                        <w:tcW w:w="2125" w:type="dxa"/>
                      </w:tcPr>
                      <w:p>
                        <w:pPr>
                          <w:pStyle w:val="TableParagraph"/>
                          <w:spacing w:before="1" w:line="264" w:lineRule="exact"/>
                          <w:ind w:left="160" w:right="152"/>
                          <w:jc w:val="center"/>
                          <w:rPr>
                            <w:sz w:val="22"/>
                          </w:rPr>
                        </w:pPr>
                        <w:r>
                          <w:rPr>
                            <w:sz w:val="22"/>
                          </w:rPr>
                          <w:t>公园绿地</w:t>
                        </w:r>
                      </w:p>
                    </w:tc>
                  </w:tr>
                  <w:tr>
                    <w:tblPrEx>
                      <w:tblW w:w="0" w:type="auto"/>
                      <w:tblInd w:w="5" w:type="dxa"/>
                      <w:tblLayout w:type="fixed"/>
                      <w:tblCellMar>
                        <w:top w:w="0" w:type="dxa"/>
                        <w:left w:w="0" w:type="dxa"/>
                        <w:bottom w:w="0" w:type="dxa"/>
                        <w:right w:w="0" w:type="dxa"/>
                      </w:tblCellMar>
                    </w:tblPrEx>
                    <w:trPr>
                      <w:trHeight w:val="285"/>
                    </w:trPr>
                    <w:tc>
                      <w:tcPr>
                        <w:tcW w:w="2642" w:type="dxa"/>
                      </w:tcPr>
                      <w:p>
                        <w:pPr>
                          <w:pStyle w:val="TableParagraph"/>
                          <w:spacing w:before="30" w:line="234" w:lineRule="exact"/>
                          <w:ind w:left="441" w:right="434"/>
                          <w:jc w:val="center"/>
                          <w:rPr>
                            <w:rFonts w:ascii="Times New Roman"/>
                            <w:sz w:val="22"/>
                          </w:rPr>
                        </w:pPr>
                        <w:r>
                          <w:rPr>
                            <w:rFonts w:ascii="Times New Roman"/>
                            <w:sz w:val="22"/>
                          </w:rPr>
                          <w:t>YS3714021130009</w:t>
                        </w:r>
                      </w:p>
                    </w:tc>
                    <w:tc>
                      <w:tcPr>
                        <w:tcW w:w="3171" w:type="dxa"/>
                      </w:tcPr>
                      <w:p>
                        <w:pPr>
                          <w:pStyle w:val="TableParagraph"/>
                          <w:spacing w:before="1" w:line="263" w:lineRule="exact"/>
                          <w:ind w:left="134" w:right="124"/>
                          <w:jc w:val="center"/>
                          <w:rPr>
                            <w:sz w:val="22"/>
                          </w:rPr>
                        </w:pPr>
                        <w:r>
                          <w:rPr>
                            <w:sz w:val="22"/>
                          </w:rPr>
                          <w:t>长河公园</w:t>
                        </w:r>
                      </w:p>
                    </w:tc>
                    <w:tc>
                      <w:tcPr>
                        <w:tcW w:w="2125" w:type="dxa"/>
                      </w:tcPr>
                      <w:p>
                        <w:pPr>
                          <w:pStyle w:val="TableParagraph"/>
                          <w:spacing w:before="1" w:line="263" w:lineRule="exact"/>
                          <w:ind w:left="160" w:right="152"/>
                          <w:jc w:val="center"/>
                          <w:rPr>
                            <w:sz w:val="22"/>
                          </w:rPr>
                        </w:pPr>
                        <w:r>
                          <w:rPr>
                            <w:sz w:val="22"/>
                          </w:rPr>
                          <w:t>公园绿地</w:t>
                        </w:r>
                      </w:p>
                    </w:tc>
                  </w:tr>
                  <w:tr>
                    <w:tblPrEx>
                      <w:tblW w:w="0" w:type="auto"/>
                      <w:tblInd w:w="5" w:type="dxa"/>
                      <w:tblLayout w:type="fixed"/>
                      <w:tblCellMar>
                        <w:top w:w="0" w:type="dxa"/>
                        <w:left w:w="0" w:type="dxa"/>
                        <w:bottom w:w="0" w:type="dxa"/>
                        <w:right w:w="0" w:type="dxa"/>
                      </w:tblCellMar>
                    </w:tblPrEx>
                    <w:trPr>
                      <w:trHeight w:val="285"/>
                    </w:trPr>
                    <w:tc>
                      <w:tcPr>
                        <w:tcW w:w="2642" w:type="dxa"/>
                      </w:tcPr>
                      <w:p>
                        <w:pPr>
                          <w:pStyle w:val="TableParagraph"/>
                          <w:spacing w:before="31" w:line="234" w:lineRule="exact"/>
                          <w:ind w:left="441" w:right="434"/>
                          <w:jc w:val="center"/>
                          <w:rPr>
                            <w:rFonts w:ascii="Times New Roman"/>
                            <w:sz w:val="22"/>
                          </w:rPr>
                        </w:pPr>
                        <w:r>
                          <w:rPr>
                            <w:rFonts w:ascii="Times New Roman"/>
                            <w:sz w:val="22"/>
                          </w:rPr>
                          <w:t>YS3714021130010</w:t>
                        </w:r>
                      </w:p>
                    </w:tc>
                    <w:tc>
                      <w:tcPr>
                        <w:tcW w:w="3171" w:type="dxa"/>
                      </w:tcPr>
                      <w:p>
                        <w:pPr>
                          <w:pStyle w:val="TableParagraph"/>
                          <w:spacing w:before="2" w:line="263" w:lineRule="exact"/>
                          <w:ind w:left="134" w:right="124"/>
                          <w:jc w:val="center"/>
                          <w:rPr>
                            <w:sz w:val="22"/>
                          </w:rPr>
                        </w:pPr>
                        <w:r>
                          <w:rPr>
                            <w:sz w:val="22"/>
                          </w:rPr>
                          <w:t>新湖公园</w:t>
                        </w:r>
                      </w:p>
                    </w:tc>
                    <w:tc>
                      <w:tcPr>
                        <w:tcW w:w="2125" w:type="dxa"/>
                      </w:tcPr>
                      <w:p>
                        <w:pPr>
                          <w:pStyle w:val="TableParagraph"/>
                          <w:spacing w:before="2" w:line="263" w:lineRule="exact"/>
                          <w:ind w:left="160" w:right="152"/>
                          <w:jc w:val="center"/>
                          <w:rPr>
                            <w:sz w:val="22"/>
                          </w:rPr>
                        </w:pPr>
                        <w:r>
                          <w:rPr>
                            <w:sz w:val="22"/>
                          </w:rPr>
                          <w:t>公园绿地</w:t>
                        </w:r>
                      </w:p>
                    </w:tc>
                  </w:tr>
                  <w:tr>
                    <w:tblPrEx>
                      <w:tblW w:w="0" w:type="auto"/>
                      <w:tblInd w:w="5" w:type="dxa"/>
                      <w:tblLayout w:type="fixed"/>
                      <w:tblCellMar>
                        <w:top w:w="0" w:type="dxa"/>
                        <w:left w:w="0" w:type="dxa"/>
                        <w:bottom w:w="0" w:type="dxa"/>
                        <w:right w:w="0" w:type="dxa"/>
                      </w:tblCellMar>
                    </w:tblPrEx>
                    <w:trPr>
                      <w:trHeight w:val="286"/>
                    </w:trPr>
                    <w:tc>
                      <w:tcPr>
                        <w:tcW w:w="2642" w:type="dxa"/>
                      </w:tcPr>
                      <w:p>
                        <w:pPr>
                          <w:pStyle w:val="TableParagraph"/>
                          <w:spacing w:before="31" w:line="235" w:lineRule="exact"/>
                          <w:ind w:left="443" w:right="431"/>
                          <w:jc w:val="center"/>
                          <w:rPr>
                            <w:rFonts w:ascii="Times New Roman"/>
                            <w:sz w:val="22"/>
                          </w:rPr>
                        </w:pPr>
                        <w:r>
                          <w:rPr>
                            <w:rFonts w:ascii="Times New Roman"/>
                            <w:sz w:val="22"/>
                          </w:rPr>
                          <w:t>YS3714021130011</w:t>
                        </w:r>
                      </w:p>
                    </w:tc>
                    <w:tc>
                      <w:tcPr>
                        <w:tcW w:w="3171" w:type="dxa"/>
                      </w:tcPr>
                      <w:p>
                        <w:pPr>
                          <w:pStyle w:val="TableParagraph"/>
                          <w:spacing w:before="2" w:line="264" w:lineRule="exact"/>
                          <w:ind w:left="134" w:right="127"/>
                          <w:jc w:val="center"/>
                          <w:rPr>
                            <w:sz w:val="22"/>
                          </w:rPr>
                        </w:pPr>
                        <w:r>
                          <w:rPr>
                            <w:sz w:val="22"/>
                          </w:rPr>
                          <w:t>苏禄国东王墓</w:t>
                        </w:r>
                      </w:p>
                    </w:tc>
                    <w:tc>
                      <w:tcPr>
                        <w:tcW w:w="2125" w:type="dxa"/>
                      </w:tcPr>
                      <w:p>
                        <w:pPr>
                          <w:pStyle w:val="TableParagraph"/>
                          <w:spacing w:before="2" w:line="264" w:lineRule="exact"/>
                          <w:ind w:left="160" w:right="152"/>
                          <w:jc w:val="center"/>
                          <w:rPr>
                            <w:sz w:val="22"/>
                          </w:rPr>
                        </w:pPr>
                        <w:r>
                          <w:rPr>
                            <w:sz w:val="22"/>
                          </w:rPr>
                          <w:t>公园绿地</w:t>
                        </w:r>
                      </w:p>
                    </w:tc>
                  </w:tr>
                  <w:tr>
                    <w:tblPrEx>
                      <w:tblW w:w="0" w:type="auto"/>
                      <w:tblInd w:w="5" w:type="dxa"/>
                      <w:tblLayout w:type="fixed"/>
                      <w:tblCellMar>
                        <w:top w:w="0" w:type="dxa"/>
                        <w:left w:w="0" w:type="dxa"/>
                        <w:bottom w:w="0" w:type="dxa"/>
                        <w:right w:w="0" w:type="dxa"/>
                      </w:tblCellMar>
                    </w:tblPrEx>
                    <w:trPr>
                      <w:trHeight w:val="285"/>
                    </w:trPr>
                    <w:tc>
                      <w:tcPr>
                        <w:tcW w:w="2642" w:type="dxa"/>
                      </w:tcPr>
                      <w:p>
                        <w:pPr>
                          <w:pStyle w:val="TableParagraph"/>
                          <w:spacing w:before="30" w:line="235" w:lineRule="exact"/>
                          <w:ind w:left="441" w:right="434"/>
                          <w:jc w:val="center"/>
                          <w:rPr>
                            <w:rFonts w:ascii="Times New Roman"/>
                            <w:sz w:val="22"/>
                          </w:rPr>
                        </w:pPr>
                        <w:r>
                          <w:rPr>
                            <w:rFonts w:ascii="Times New Roman"/>
                            <w:sz w:val="22"/>
                          </w:rPr>
                          <w:t>YS3714021130012</w:t>
                        </w:r>
                      </w:p>
                    </w:tc>
                    <w:tc>
                      <w:tcPr>
                        <w:tcW w:w="3171" w:type="dxa"/>
                      </w:tcPr>
                      <w:p>
                        <w:pPr>
                          <w:pStyle w:val="TableParagraph"/>
                          <w:spacing w:before="1" w:line="264" w:lineRule="exact"/>
                          <w:ind w:left="134" w:right="127"/>
                          <w:jc w:val="center"/>
                          <w:rPr>
                            <w:sz w:val="22"/>
                          </w:rPr>
                        </w:pPr>
                        <w:r>
                          <w:rPr>
                            <w:sz w:val="22"/>
                          </w:rPr>
                          <w:t>德城区重要林地</w:t>
                        </w:r>
                      </w:p>
                    </w:tc>
                    <w:tc>
                      <w:tcPr>
                        <w:tcW w:w="2125" w:type="dxa"/>
                      </w:tcPr>
                      <w:p>
                        <w:pPr>
                          <w:pStyle w:val="TableParagraph"/>
                          <w:spacing w:before="1" w:line="264" w:lineRule="exact"/>
                          <w:ind w:left="160" w:right="152"/>
                          <w:jc w:val="center"/>
                          <w:rPr>
                            <w:sz w:val="22"/>
                          </w:rPr>
                        </w:pPr>
                        <w:r>
                          <w:rPr>
                            <w:sz w:val="22"/>
                          </w:rPr>
                          <w:t>重要林地</w:t>
                        </w:r>
                      </w:p>
                    </w:tc>
                  </w:tr>
                  <w:tr>
                    <w:tblPrEx>
                      <w:tblW w:w="0" w:type="auto"/>
                      <w:tblInd w:w="5" w:type="dxa"/>
                      <w:tblLayout w:type="fixed"/>
                      <w:tblCellMar>
                        <w:top w:w="0" w:type="dxa"/>
                        <w:left w:w="0" w:type="dxa"/>
                        <w:bottom w:w="0" w:type="dxa"/>
                        <w:right w:w="0" w:type="dxa"/>
                      </w:tblCellMar>
                    </w:tblPrEx>
                    <w:trPr>
                      <w:trHeight w:val="285"/>
                    </w:trPr>
                    <w:tc>
                      <w:tcPr>
                        <w:tcW w:w="2642" w:type="dxa"/>
                      </w:tcPr>
                      <w:p>
                        <w:pPr>
                          <w:pStyle w:val="TableParagraph"/>
                          <w:spacing w:before="33" w:line="232" w:lineRule="exact"/>
                          <w:ind w:left="441" w:right="434"/>
                          <w:jc w:val="center"/>
                          <w:rPr>
                            <w:rFonts w:ascii="Times New Roman"/>
                            <w:sz w:val="22"/>
                          </w:rPr>
                        </w:pPr>
                        <w:r>
                          <w:rPr>
                            <w:rFonts w:ascii="Times New Roman"/>
                            <w:sz w:val="22"/>
                          </w:rPr>
                          <w:t>YS3714021130013</w:t>
                        </w:r>
                      </w:p>
                    </w:tc>
                    <w:tc>
                      <w:tcPr>
                        <w:tcW w:w="3171" w:type="dxa"/>
                      </w:tcPr>
                      <w:p>
                        <w:pPr>
                          <w:pStyle w:val="TableParagraph"/>
                          <w:spacing w:before="1" w:line="264" w:lineRule="exact"/>
                          <w:ind w:left="134" w:right="127"/>
                          <w:jc w:val="center"/>
                          <w:rPr>
                            <w:sz w:val="22"/>
                          </w:rPr>
                        </w:pPr>
                        <w:r>
                          <w:rPr>
                            <w:sz w:val="22"/>
                          </w:rPr>
                          <w:t>德城区重要水体</w:t>
                        </w:r>
                      </w:p>
                    </w:tc>
                    <w:tc>
                      <w:tcPr>
                        <w:tcW w:w="2125" w:type="dxa"/>
                      </w:tcPr>
                      <w:p>
                        <w:pPr>
                          <w:pStyle w:val="TableParagraph"/>
                          <w:spacing w:before="1" w:line="264" w:lineRule="exact"/>
                          <w:ind w:left="160" w:right="152"/>
                          <w:jc w:val="center"/>
                          <w:rPr>
                            <w:sz w:val="22"/>
                          </w:rPr>
                        </w:pPr>
                        <w:r>
                          <w:rPr>
                            <w:sz w:val="22"/>
                          </w:rPr>
                          <w:t>重要水体</w:t>
                        </w:r>
                      </w:p>
                    </w:tc>
                  </w:tr>
                </w:tbl>
                <w:p>
                  <w:pPr>
                    <w:pStyle w:val="BodyText"/>
                  </w:pPr>
                </w:p>
              </w:txbxContent>
            </v:textbox>
          </v:shape>
        </w:pict>
      </w:r>
    </w:p>
    <w:tbl>
      <w:tblPr>
        <w:tblStyle w:val="TableNormal"/>
        <w:tblW w:w="0" w:type="auto"/>
        <w:tblInd w:w="20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678"/>
        <w:gridCol w:w="133"/>
        <w:gridCol w:w="795"/>
        <w:gridCol w:w="929"/>
        <w:gridCol w:w="4154"/>
        <w:gridCol w:w="2020"/>
        <w:gridCol w:w="133"/>
      </w:tblGrid>
      <w:tr>
        <w:tblPrEx>
          <w:tblW w:w="0" w:type="auto"/>
          <w:tblInd w:w="20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373"/>
        </w:trPr>
        <w:tc>
          <w:tcPr>
            <w:tcW w:w="678" w:type="dxa"/>
            <w:vMerge w:val="restart"/>
            <w:tcBorders>
              <w:right w:val="single" w:sz="4" w:space="0" w:color="000000"/>
            </w:tcBorders>
          </w:tcPr>
          <w:p>
            <w:pPr>
              <w:pStyle w:val="TableParagraph"/>
              <w:rPr>
                <w:rFonts w:ascii="Times New Roman"/>
                <w:sz w:val="22"/>
              </w:rPr>
            </w:pPr>
          </w:p>
        </w:tc>
        <w:tc>
          <w:tcPr>
            <w:tcW w:w="8164" w:type="dxa"/>
            <w:gridSpan w:val="6"/>
            <w:tcBorders>
              <w:left w:val="single" w:sz="4" w:space="0" w:color="000000"/>
              <w:bottom w:val="nil"/>
            </w:tcBorders>
          </w:tcPr>
          <w:p>
            <w:pPr>
              <w:pStyle w:val="TableParagraph"/>
              <w:spacing w:line="299" w:lineRule="exact"/>
              <w:ind w:left="113"/>
              <w:rPr>
                <w:sz w:val="24"/>
              </w:rPr>
            </w:pPr>
            <w:r>
              <w:rPr>
                <w:sz w:val="24"/>
              </w:rPr>
              <w:t xml:space="preserve">为 </w:t>
            </w:r>
            <w:r>
              <w:rPr>
                <w:rFonts w:ascii="Times New Roman" w:eastAsia="Times New Roman" w:hAnsi="Times New Roman"/>
                <w:sz w:val="24"/>
              </w:rPr>
              <w:t>1.38km</w:t>
            </w:r>
            <w:r>
              <w:rPr>
                <w:sz w:val="24"/>
              </w:rPr>
              <w:t>，距离较远，不在以上生态区域红线区域范围，符合《德州市</w:t>
            </w:r>
            <w:r>
              <w:rPr>
                <w:rFonts w:ascii="Times New Roman" w:eastAsia="Times New Roman" w:hAnsi="Times New Roman"/>
                <w:sz w:val="24"/>
              </w:rPr>
              <w:t>“</w:t>
            </w:r>
            <w:r>
              <w:rPr>
                <w:sz w:val="24"/>
              </w:rPr>
              <w:t>三</w:t>
            </w:r>
          </w:p>
        </w:tc>
      </w:tr>
      <w:tr>
        <w:tblPrEx>
          <w:tblW w:w="0" w:type="auto"/>
          <w:tblInd w:w="202" w:type="dxa"/>
          <w:tblLayout w:type="fixed"/>
          <w:tblCellMar>
            <w:top w:w="0" w:type="dxa"/>
            <w:left w:w="0" w:type="dxa"/>
            <w:bottom w:w="0" w:type="dxa"/>
            <w:right w:w="0" w:type="dxa"/>
          </w:tblCellMar>
        </w:tblPrEx>
        <w:trPr>
          <w:trHeight w:val="446"/>
        </w:trPr>
        <w:tc>
          <w:tcPr>
            <w:tcW w:w="678" w:type="dxa"/>
            <w:vMerge/>
            <w:tcBorders>
              <w:top w:val="nil"/>
              <w:right w:val="single" w:sz="4" w:space="0" w:color="000000"/>
            </w:tcBorders>
          </w:tcPr>
          <w:p>
            <w:pPr>
              <w:rPr>
                <w:sz w:val="2"/>
                <w:szCs w:val="2"/>
              </w:rPr>
            </w:pPr>
          </w:p>
        </w:tc>
        <w:tc>
          <w:tcPr>
            <w:tcW w:w="8164" w:type="dxa"/>
            <w:gridSpan w:val="6"/>
            <w:tcBorders>
              <w:top w:val="nil"/>
              <w:left w:val="single" w:sz="4" w:space="0" w:color="000000"/>
              <w:bottom w:val="nil"/>
            </w:tcBorders>
          </w:tcPr>
          <w:p>
            <w:pPr>
              <w:pStyle w:val="TableParagraph"/>
              <w:spacing w:before="63"/>
              <w:ind w:left="113"/>
              <w:rPr>
                <w:sz w:val="24"/>
              </w:rPr>
            </w:pPr>
            <w:r>
              <w:rPr>
                <w:sz w:val="24"/>
              </w:rPr>
              <w:t>线一单</w:t>
            </w:r>
            <w:r>
              <w:rPr>
                <w:rFonts w:ascii="Times New Roman" w:eastAsia="Times New Roman" w:hAnsi="Times New Roman"/>
                <w:sz w:val="24"/>
              </w:rPr>
              <w:t>”</w:t>
            </w:r>
            <w:r>
              <w:rPr>
                <w:sz w:val="24"/>
              </w:rPr>
              <w:t>生态环境分区管控方案》（德政字</w:t>
            </w:r>
            <w:r>
              <w:rPr>
                <w:rFonts w:ascii="Times New Roman" w:eastAsia="Times New Roman" w:hAnsi="Times New Roman"/>
                <w:sz w:val="24"/>
              </w:rPr>
              <w:t xml:space="preserve">[2021]19 </w:t>
            </w:r>
            <w:r>
              <w:rPr>
                <w:sz w:val="24"/>
              </w:rPr>
              <w:t>号）和《关于印发德州市</w:t>
            </w:r>
          </w:p>
        </w:tc>
      </w:tr>
      <w:tr>
        <w:tblPrEx>
          <w:tblW w:w="0" w:type="auto"/>
          <w:tblInd w:w="202" w:type="dxa"/>
          <w:tblLayout w:type="fixed"/>
          <w:tblCellMar>
            <w:top w:w="0" w:type="dxa"/>
            <w:left w:w="0" w:type="dxa"/>
            <w:bottom w:w="0" w:type="dxa"/>
            <w:right w:w="0" w:type="dxa"/>
          </w:tblCellMar>
        </w:tblPrEx>
        <w:trPr>
          <w:trHeight w:val="451"/>
        </w:trPr>
        <w:tc>
          <w:tcPr>
            <w:tcW w:w="678" w:type="dxa"/>
            <w:vMerge/>
            <w:tcBorders>
              <w:top w:val="nil"/>
              <w:right w:val="single" w:sz="4" w:space="0" w:color="000000"/>
            </w:tcBorders>
          </w:tcPr>
          <w:p>
            <w:pPr>
              <w:rPr>
                <w:sz w:val="2"/>
                <w:szCs w:val="2"/>
              </w:rPr>
            </w:pPr>
          </w:p>
        </w:tc>
        <w:tc>
          <w:tcPr>
            <w:tcW w:w="8164" w:type="dxa"/>
            <w:gridSpan w:val="6"/>
            <w:tcBorders>
              <w:top w:val="nil"/>
              <w:left w:val="single" w:sz="4" w:space="0" w:color="000000"/>
              <w:bottom w:val="nil"/>
            </w:tcBorders>
          </w:tcPr>
          <w:p>
            <w:pPr>
              <w:pStyle w:val="TableParagraph"/>
              <w:spacing w:before="65"/>
              <w:ind w:left="113"/>
              <w:rPr>
                <w:rFonts w:ascii="Times New Roman" w:eastAsia="Times New Roman" w:hAnsi="Times New Roman"/>
                <w:sz w:val="24"/>
              </w:rPr>
            </w:pPr>
            <w:r>
              <w:rPr>
                <w:rFonts w:ascii="Times New Roman" w:eastAsia="Times New Roman" w:hAnsi="Times New Roman"/>
                <w:sz w:val="24"/>
              </w:rPr>
              <w:t>“</w:t>
            </w:r>
            <w:r>
              <w:rPr>
                <w:sz w:val="24"/>
              </w:rPr>
              <w:t>三线一单</w:t>
            </w:r>
            <w:r>
              <w:rPr>
                <w:rFonts w:ascii="Times New Roman" w:eastAsia="Times New Roman" w:hAnsi="Times New Roman"/>
                <w:sz w:val="24"/>
              </w:rPr>
              <w:t>”</w:t>
            </w:r>
            <w:r>
              <w:rPr>
                <w:spacing w:val="-6"/>
                <w:sz w:val="24"/>
              </w:rPr>
              <w:t xml:space="preserve">生态环境分区管控方案 </w:t>
            </w:r>
            <w:r>
              <w:rPr>
                <w:rFonts w:ascii="Times New Roman" w:eastAsia="Times New Roman" w:hAnsi="Times New Roman"/>
                <w:sz w:val="24"/>
              </w:rPr>
              <w:t xml:space="preserve">2022 </w:t>
            </w:r>
            <w:r>
              <w:rPr>
                <w:spacing w:val="-16"/>
                <w:sz w:val="24"/>
              </w:rPr>
              <w:t>年度更新内容》</w:t>
            </w:r>
            <w:r>
              <w:rPr>
                <w:sz w:val="24"/>
              </w:rPr>
              <w:t>（德环委办字</w:t>
            </w:r>
            <w:r>
              <w:rPr>
                <w:rFonts w:ascii="Times New Roman" w:eastAsia="Times New Roman" w:hAnsi="Times New Roman"/>
                <w:sz w:val="24"/>
              </w:rPr>
              <w:t>[2023]8</w:t>
            </w:r>
          </w:p>
        </w:tc>
      </w:tr>
      <w:tr>
        <w:tblPrEx>
          <w:tblW w:w="0" w:type="auto"/>
          <w:tblInd w:w="202" w:type="dxa"/>
          <w:tblLayout w:type="fixed"/>
          <w:tblCellMar>
            <w:top w:w="0" w:type="dxa"/>
            <w:left w:w="0" w:type="dxa"/>
            <w:bottom w:w="0" w:type="dxa"/>
            <w:right w:w="0" w:type="dxa"/>
          </w:tblCellMar>
        </w:tblPrEx>
        <w:trPr>
          <w:trHeight w:val="437"/>
        </w:trPr>
        <w:tc>
          <w:tcPr>
            <w:tcW w:w="678" w:type="dxa"/>
            <w:vMerge/>
            <w:tcBorders>
              <w:top w:val="nil"/>
              <w:right w:val="single" w:sz="4" w:space="0" w:color="000000"/>
            </w:tcBorders>
          </w:tcPr>
          <w:p>
            <w:pPr>
              <w:rPr>
                <w:sz w:val="2"/>
                <w:szCs w:val="2"/>
              </w:rPr>
            </w:pPr>
          </w:p>
        </w:tc>
        <w:tc>
          <w:tcPr>
            <w:tcW w:w="8164" w:type="dxa"/>
            <w:gridSpan w:val="6"/>
            <w:tcBorders>
              <w:top w:val="nil"/>
              <w:left w:val="single" w:sz="4" w:space="0" w:color="000000"/>
              <w:bottom w:val="nil"/>
            </w:tcBorders>
          </w:tcPr>
          <w:p>
            <w:pPr>
              <w:pStyle w:val="TableParagraph"/>
              <w:spacing w:before="61"/>
              <w:ind w:left="113"/>
              <w:rPr>
                <w:sz w:val="24"/>
              </w:rPr>
            </w:pPr>
            <w:r>
              <w:rPr>
                <w:sz w:val="24"/>
              </w:rPr>
              <w:t>号）的要求。</w:t>
            </w:r>
          </w:p>
        </w:tc>
      </w:tr>
      <w:tr>
        <w:tblPrEx>
          <w:tblW w:w="0" w:type="auto"/>
          <w:tblInd w:w="202" w:type="dxa"/>
          <w:tblLayout w:type="fixed"/>
          <w:tblCellMar>
            <w:top w:w="0" w:type="dxa"/>
            <w:left w:w="0" w:type="dxa"/>
            <w:bottom w:w="0" w:type="dxa"/>
            <w:right w:w="0" w:type="dxa"/>
          </w:tblCellMar>
        </w:tblPrEx>
        <w:trPr>
          <w:trHeight w:val="441"/>
        </w:trPr>
        <w:tc>
          <w:tcPr>
            <w:tcW w:w="678" w:type="dxa"/>
            <w:vMerge/>
            <w:tcBorders>
              <w:top w:val="nil"/>
              <w:right w:val="single" w:sz="4" w:space="0" w:color="000000"/>
            </w:tcBorders>
          </w:tcPr>
          <w:p>
            <w:pPr>
              <w:rPr>
                <w:sz w:val="2"/>
                <w:szCs w:val="2"/>
              </w:rPr>
            </w:pPr>
          </w:p>
        </w:tc>
        <w:tc>
          <w:tcPr>
            <w:tcW w:w="8164" w:type="dxa"/>
            <w:gridSpan w:val="6"/>
            <w:tcBorders>
              <w:top w:val="nil"/>
              <w:left w:val="single" w:sz="4" w:space="0" w:color="000000"/>
              <w:bottom w:val="nil"/>
            </w:tcBorders>
          </w:tcPr>
          <w:p>
            <w:pPr>
              <w:pStyle w:val="TableParagraph"/>
              <w:spacing w:before="69"/>
              <w:ind w:left="473"/>
              <w:rPr>
                <w:b/>
                <w:sz w:val="24"/>
              </w:rPr>
            </w:pPr>
            <w:r>
              <w:rPr>
                <w:b/>
                <w:sz w:val="24"/>
              </w:rPr>
              <w:t>②一般生态空间</w:t>
            </w:r>
          </w:p>
        </w:tc>
      </w:tr>
      <w:tr>
        <w:tblPrEx>
          <w:tblW w:w="0" w:type="auto"/>
          <w:tblInd w:w="202" w:type="dxa"/>
          <w:tblLayout w:type="fixed"/>
          <w:tblCellMar>
            <w:top w:w="0" w:type="dxa"/>
            <w:left w:w="0" w:type="dxa"/>
            <w:bottom w:w="0" w:type="dxa"/>
            <w:right w:w="0" w:type="dxa"/>
          </w:tblCellMar>
        </w:tblPrEx>
        <w:trPr>
          <w:trHeight w:val="453"/>
        </w:trPr>
        <w:tc>
          <w:tcPr>
            <w:tcW w:w="678" w:type="dxa"/>
            <w:vMerge/>
            <w:tcBorders>
              <w:top w:val="nil"/>
              <w:right w:val="single" w:sz="4" w:space="0" w:color="000000"/>
            </w:tcBorders>
          </w:tcPr>
          <w:p>
            <w:pPr>
              <w:rPr>
                <w:sz w:val="2"/>
                <w:szCs w:val="2"/>
              </w:rPr>
            </w:pPr>
          </w:p>
        </w:tc>
        <w:tc>
          <w:tcPr>
            <w:tcW w:w="8164" w:type="dxa"/>
            <w:gridSpan w:val="6"/>
            <w:tcBorders>
              <w:top w:val="nil"/>
              <w:left w:val="single" w:sz="4" w:space="0" w:color="000000"/>
              <w:bottom w:val="nil"/>
            </w:tcBorders>
          </w:tcPr>
          <w:p>
            <w:pPr>
              <w:pStyle w:val="TableParagraph"/>
              <w:spacing w:before="75"/>
              <w:ind w:left="473"/>
              <w:rPr>
                <w:sz w:val="24"/>
              </w:rPr>
            </w:pPr>
            <w:r>
              <w:rPr>
                <w:sz w:val="24"/>
              </w:rPr>
              <w:t>在生态保护红线的基础上，按照</w:t>
            </w:r>
            <w:r>
              <w:rPr>
                <w:rFonts w:ascii="Times New Roman" w:eastAsia="Times New Roman" w:hAnsi="Times New Roman"/>
                <w:sz w:val="24"/>
              </w:rPr>
              <w:t>“</w:t>
            </w:r>
            <w:r>
              <w:rPr>
                <w:sz w:val="24"/>
              </w:rPr>
              <w:t>应划则划</w:t>
            </w:r>
            <w:r>
              <w:rPr>
                <w:rFonts w:ascii="Times New Roman" w:eastAsia="Times New Roman" w:hAnsi="Times New Roman"/>
                <w:sz w:val="24"/>
              </w:rPr>
              <w:t>”</w:t>
            </w:r>
            <w:r>
              <w:rPr>
                <w:sz w:val="24"/>
              </w:rPr>
              <w:t>的原则划定生态空间，德州市</w:t>
            </w:r>
          </w:p>
        </w:tc>
      </w:tr>
      <w:tr>
        <w:tblPrEx>
          <w:tblW w:w="0" w:type="auto"/>
          <w:tblInd w:w="202" w:type="dxa"/>
          <w:tblLayout w:type="fixed"/>
          <w:tblCellMar>
            <w:top w:w="0" w:type="dxa"/>
            <w:left w:w="0" w:type="dxa"/>
            <w:bottom w:w="0" w:type="dxa"/>
            <w:right w:w="0" w:type="dxa"/>
          </w:tblCellMar>
        </w:tblPrEx>
        <w:trPr>
          <w:trHeight w:val="453"/>
        </w:trPr>
        <w:tc>
          <w:tcPr>
            <w:tcW w:w="678" w:type="dxa"/>
            <w:vMerge/>
            <w:tcBorders>
              <w:top w:val="nil"/>
              <w:right w:val="single" w:sz="4" w:space="0" w:color="000000"/>
            </w:tcBorders>
          </w:tcPr>
          <w:p>
            <w:pPr>
              <w:rPr>
                <w:sz w:val="2"/>
                <w:szCs w:val="2"/>
              </w:rPr>
            </w:pPr>
          </w:p>
        </w:tc>
        <w:tc>
          <w:tcPr>
            <w:tcW w:w="8164" w:type="dxa"/>
            <w:gridSpan w:val="6"/>
            <w:tcBorders>
              <w:top w:val="nil"/>
              <w:left w:val="single" w:sz="4" w:space="0" w:color="000000"/>
              <w:bottom w:val="nil"/>
            </w:tcBorders>
          </w:tcPr>
          <w:p>
            <w:pPr>
              <w:pStyle w:val="TableParagraph"/>
              <w:spacing w:before="67"/>
              <w:ind w:left="113"/>
              <w:rPr>
                <w:sz w:val="24"/>
              </w:rPr>
            </w:pPr>
            <w:r>
              <w:rPr>
                <w:sz w:val="24"/>
              </w:rPr>
              <w:t xml:space="preserve">一般生态空间总面积 </w:t>
            </w:r>
            <w:r>
              <w:rPr>
                <w:rFonts w:ascii="Times New Roman" w:eastAsia="Times New Roman"/>
                <w:sz w:val="24"/>
              </w:rPr>
              <w:t>574.60km</w:t>
            </w:r>
            <w:r>
              <w:rPr>
                <w:rFonts w:ascii="Times New Roman" w:eastAsia="Times New Roman"/>
                <w:position w:val="8"/>
                <w:sz w:val="15"/>
              </w:rPr>
              <w:t>2</w:t>
            </w:r>
            <w:r>
              <w:rPr>
                <w:sz w:val="24"/>
              </w:rPr>
              <w:t xml:space="preserve">，占全市国土面积的 </w:t>
            </w:r>
            <w:r>
              <w:rPr>
                <w:rFonts w:ascii="Times New Roman" w:eastAsia="Times New Roman"/>
                <w:sz w:val="24"/>
              </w:rPr>
              <w:t>5.55%</w:t>
            </w:r>
            <w:r>
              <w:rPr>
                <w:sz w:val="24"/>
              </w:rPr>
              <w:t>，包括未纳入生</w:t>
            </w:r>
          </w:p>
        </w:tc>
      </w:tr>
      <w:tr>
        <w:tblPrEx>
          <w:tblW w:w="0" w:type="auto"/>
          <w:tblInd w:w="202" w:type="dxa"/>
          <w:tblLayout w:type="fixed"/>
          <w:tblCellMar>
            <w:top w:w="0" w:type="dxa"/>
            <w:left w:w="0" w:type="dxa"/>
            <w:bottom w:w="0" w:type="dxa"/>
            <w:right w:w="0" w:type="dxa"/>
          </w:tblCellMar>
        </w:tblPrEx>
        <w:trPr>
          <w:trHeight w:val="438"/>
        </w:trPr>
        <w:tc>
          <w:tcPr>
            <w:tcW w:w="678" w:type="dxa"/>
            <w:vMerge/>
            <w:tcBorders>
              <w:top w:val="nil"/>
              <w:right w:val="single" w:sz="4" w:space="0" w:color="000000"/>
            </w:tcBorders>
          </w:tcPr>
          <w:p>
            <w:pPr>
              <w:rPr>
                <w:sz w:val="2"/>
                <w:szCs w:val="2"/>
              </w:rPr>
            </w:pPr>
          </w:p>
        </w:tc>
        <w:tc>
          <w:tcPr>
            <w:tcW w:w="8164" w:type="dxa"/>
            <w:gridSpan w:val="6"/>
            <w:tcBorders>
              <w:top w:val="nil"/>
              <w:left w:val="single" w:sz="4" w:space="0" w:color="000000"/>
              <w:bottom w:val="nil"/>
            </w:tcBorders>
          </w:tcPr>
          <w:p>
            <w:pPr>
              <w:pStyle w:val="TableParagraph"/>
              <w:spacing w:before="61"/>
              <w:ind w:left="113"/>
              <w:rPr>
                <w:sz w:val="24"/>
              </w:rPr>
            </w:pPr>
            <w:r>
              <w:rPr>
                <w:sz w:val="24"/>
              </w:rPr>
              <w:t>态保护红线的森林公园、湿地公园、饮用水水源地保护区以及拟划定的饮用</w:t>
            </w:r>
          </w:p>
        </w:tc>
      </w:tr>
      <w:tr>
        <w:tblPrEx>
          <w:tblW w:w="0" w:type="auto"/>
          <w:tblInd w:w="202" w:type="dxa"/>
          <w:tblLayout w:type="fixed"/>
          <w:tblCellMar>
            <w:top w:w="0" w:type="dxa"/>
            <w:left w:w="0" w:type="dxa"/>
            <w:bottom w:w="0" w:type="dxa"/>
            <w:right w:w="0" w:type="dxa"/>
          </w:tblCellMar>
        </w:tblPrEx>
        <w:trPr>
          <w:trHeight w:val="446"/>
        </w:trPr>
        <w:tc>
          <w:tcPr>
            <w:tcW w:w="678" w:type="dxa"/>
            <w:vMerge/>
            <w:tcBorders>
              <w:top w:val="nil"/>
              <w:right w:val="single" w:sz="4" w:space="0" w:color="000000"/>
            </w:tcBorders>
          </w:tcPr>
          <w:p>
            <w:pPr>
              <w:rPr>
                <w:sz w:val="2"/>
                <w:szCs w:val="2"/>
              </w:rPr>
            </w:pPr>
          </w:p>
        </w:tc>
        <w:tc>
          <w:tcPr>
            <w:tcW w:w="8164" w:type="dxa"/>
            <w:gridSpan w:val="6"/>
            <w:tcBorders>
              <w:top w:val="nil"/>
              <w:left w:val="single" w:sz="4" w:space="0" w:color="000000"/>
              <w:bottom w:val="nil"/>
            </w:tcBorders>
          </w:tcPr>
          <w:p>
            <w:pPr>
              <w:pStyle w:val="TableParagraph"/>
              <w:spacing w:before="70"/>
              <w:ind w:left="113"/>
              <w:rPr>
                <w:sz w:val="24"/>
              </w:rPr>
            </w:pPr>
            <w:r>
              <w:rPr>
                <w:sz w:val="24"/>
              </w:rPr>
              <w:t>水水源地保护区、公园绿地、公益林，除此之外还包括评价确定的生态系统</w:t>
            </w:r>
          </w:p>
        </w:tc>
      </w:tr>
      <w:tr>
        <w:tblPrEx>
          <w:tblW w:w="0" w:type="auto"/>
          <w:tblInd w:w="202" w:type="dxa"/>
          <w:tblLayout w:type="fixed"/>
          <w:tblCellMar>
            <w:top w:w="0" w:type="dxa"/>
            <w:left w:w="0" w:type="dxa"/>
            <w:bottom w:w="0" w:type="dxa"/>
            <w:right w:w="0" w:type="dxa"/>
          </w:tblCellMar>
        </w:tblPrEx>
        <w:trPr>
          <w:trHeight w:val="441"/>
        </w:trPr>
        <w:tc>
          <w:tcPr>
            <w:tcW w:w="678" w:type="dxa"/>
            <w:vMerge/>
            <w:tcBorders>
              <w:top w:val="nil"/>
              <w:right w:val="single" w:sz="4" w:space="0" w:color="000000"/>
            </w:tcBorders>
          </w:tcPr>
          <w:p>
            <w:pPr>
              <w:rPr>
                <w:sz w:val="2"/>
                <w:szCs w:val="2"/>
              </w:rPr>
            </w:pPr>
          </w:p>
        </w:tc>
        <w:tc>
          <w:tcPr>
            <w:tcW w:w="8164" w:type="dxa"/>
            <w:gridSpan w:val="6"/>
            <w:tcBorders>
              <w:top w:val="nil"/>
              <w:left w:val="single" w:sz="4" w:space="0" w:color="000000"/>
              <w:bottom w:val="nil"/>
            </w:tcBorders>
          </w:tcPr>
          <w:p>
            <w:pPr>
              <w:pStyle w:val="TableParagraph"/>
              <w:spacing w:before="69"/>
              <w:ind w:left="113"/>
              <w:rPr>
                <w:sz w:val="24"/>
              </w:rPr>
            </w:pPr>
            <w:r>
              <w:rPr>
                <w:sz w:val="24"/>
              </w:rPr>
              <w:t>服务功能极重要区、重要区及生态环境极敏感区、敏感区。</w:t>
            </w:r>
          </w:p>
        </w:tc>
      </w:tr>
      <w:tr>
        <w:tblPrEx>
          <w:tblW w:w="0" w:type="auto"/>
          <w:tblInd w:w="202" w:type="dxa"/>
          <w:tblLayout w:type="fixed"/>
          <w:tblCellMar>
            <w:top w:w="0" w:type="dxa"/>
            <w:left w:w="0" w:type="dxa"/>
            <w:bottom w:w="0" w:type="dxa"/>
            <w:right w:w="0" w:type="dxa"/>
          </w:tblCellMar>
        </w:tblPrEx>
        <w:trPr>
          <w:trHeight w:val="2532"/>
        </w:trPr>
        <w:tc>
          <w:tcPr>
            <w:tcW w:w="678" w:type="dxa"/>
            <w:vMerge/>
            <w:tcBorders>
              <w:top w:val="nil"/>
              <w:right w:val="single" w:sz="4" w:space="0" w:color="000000"/>
            </w:tcBorders>
          </w:tcPr>
          <w:p>
            <w:pPr>
              <w:rPr>
                <w:sz w:val="2"/>
                <w:szCs w:val="2"/>
              </w:rPr>
            </w:pPr>
          </w:p>
        </w:tc>
        <w:tc>
          <w:tcPr>
            <w:tcW w:w="8164" w:type="dxa"/>
            <w:gridSpan w:val="6"/>
            <w:tcBorders>
              <w:top w:val="nil"/>
              <w:left w:val="single" w:sz="4" w:space="0" w:color="000000"/>
              <w:bottom w:val="nil"/>
            </w:tcBorders>
          </w:tcPr>
          <w:p>
            <w:pPr>
              <w:pStyle w:val="TableParagraph"/>
              <w:spacing w:before="73"/>
              <w:ind w:left="20"/>
              <w:jc w:val="center"/>
              <w:rPr>
                <w:b/>
                <w:sz w:val="24"/>
              </w:rPr>
            </w:pPr>
            <w:r>
              <w:rPr>
                <w:b/>
                <w:sz w:val="24"/>
              </w:rPr>
              <w:t xml:space="preserve">表 </w:t>
            </w:r>
            <w:r>
              <w:rPr>
                <w:rFonts w:ascii="Times New Roman" w:eastAsia="Times New Roman"/>
                <w:b/>
                <w:sz w:val="24"/>
              </w:rPr>
              <w:t xml:space="preserve">1-4  </w:t>
            </w:r>
            <w:r>
              <w:rPr>
                <w:b/>
                <w:sz w:val="24"/>
              </w:rPr>
              <w:t>德州市一般生态空间一览表</w:t>
            </w:r>
          </w:p>
        </w:tc>
      </w:tr>
      <w:tr>
        <w:tblPrEx>
          <w:tblW w:w="0" w:type="auto"/>
          <w:tblInd w:w="202" w:type="dxa"/>
          <w:tblLayout w:type="fixed"/>
          <w:tblCellMar>
            <w:top w:w="0" w:type="dxa"/>
            <w:left w:w="0" w:type="dxa"/>
            <w:bottom w:w="0" w:type="dxa"/>
            <w:right w:w="0" w:type="dxa"/>
          </w:tblCellMar>
        </w:tblPrEx>
        <w:trPr>
          <w:trHeight w:val="2510"/>
        </w:trPr>
        <w:tc>
          <w:tcPr>
            <w:tcW w:w="678" w:type="dxa"/>
            <w:vMerge/>
            <w:tcBorders>
              <w:top w:val="nil"/>
              <w:right w:val="single" w:sz="4" w:space="0" w:color="000000"/>
            </w:tcBorders>
          </w:tcPr>
          <w:p>
            <w:pPr>
              <w:rPr>
                <w:sz w:val="2"/>
                <w:szCs w:val="2"/>
              </w:rPr>
            </w:pPr>
          </w:p>
        </w:tc>
        <w:tc>
          <w:tcPr>
            <w:tcW w:w="8164" w:type="dxa"/>
            <w:gridSpan w:val="6"/>
            <w:tcBorders>
              <w:top w:val="nil"/>
              <w:left w:val="single" w:sz="4" w:space="0" w:color="000000"/>
              <w:bottom w:val="nil"/>
            </w:tcBorders>
          </w:tcPr>
          <w:p>
            <w:pPr>
              <w:pStyle w:val="TableParagraph"/>
              <w:rPr>
                <w:rFonts w:ascii="Times New Roman"/>
                <w:sz w:val="24"/>
              </w:rPr>
            </w:pPr>
          </w:p>
          <w:p>
            <w:pPr>
              <w:pStyle w:val="TableParagraph"/>
              <w:rPr>
                <w:rFonts w:ascii="Times New Roman"/>
                <w:sz w:val="24"/>
              </w:rPr>
            </w:pPr>
          </w:p>
          <w:p>
            <w:pPr>
              <w:pStyle w:val="TableParagraph"/>
              <w:rPr>
                <w:rFonts w:ascii="Times New Roman"/>
                <w:sz w:val="24"/>
              </w:rPr>
            </w:pPr>
          </w:p>
          <w:p>
            <w:pPr>
              <w:pStyle w:val="TableParagraph"/>
              <w:rPr>
                <w:rFonts w:ascii="Times New Roman"/>
                <w:sz w:val="24"/>
              </w:rPr>
            </w:pPr>
          </w:p>
          <w:p>
            <w:pPr>
              <w:pStyle w:val="TableParagraph"/>
              <w:rPr>
                <w:rFonts w:ascii="Times New Roman"/>
                <w:sz w:val="24"/>
              </w:rPr>
            </w:pPr>
          </w:p>
          <w:p>
            <w:pPr>
              <w:pStyle w:val="TableParagraph"/>
              <w:rPr>
                <w:rFonts w:ascii="Times New Roman"/>
                <w:sz w:val="24"/>
              </w:rPr>
            </w:pPr>
          </w:p>
          <w:p>
            <w:pPr>
              <w:pStyle w:val="TableParagraph"/>
              <w:rPr>
                <w:rFonts w:ascii="Times New Roman"/>
                <w:sz w:val="24"/>
              </w:rPr>
            </w:pPr>
          </w:p>
          <w:p>
            <w:pPr>
              <w:pStyle w:val="TableParagraph"/>
              <w:spacing w:before="201"/>
              <w:ind w:left="473"/>
              <w:rPr>
                <w:sz w:val="24"/>
              </w:rPr>
            </w:pPr>
            <w:r>
              <w:rPr>
                <w:sz w:val="24"/>
              </w:rPr>
              <w:t>本项目未涉及一般生态空间范围内。</w:t>
            </w:r>
          </w:p>
        </w:tc>
      </w:tr>
      <w:tr>
        <w:tblPrEx>
          <w:tblW w:w="0" w:type="auto"/>
          <w:tblInd w:w="202" w:type="dxa"/>
          <w:tblLayout w:type="fixed"/>
          <w:tblCellMar>
            <w:top w:w="0" w:type="dxa"/>
            <w:left w:w="0" w:type="dxa"/>
            <w:bottom w:w="0" w:type="dxa"/>
            <w:right w:w="0" w:type="dxa"/>
          </w:tblCellMar>
        </w:tblPrEx>
        <w:trPr>
          <w:trHeight w:val="441"/>
        </w:trPr>
        <w:tc>
          <w:tcPr>
            <w:tcW w:w="678" w:type="dxa"/>
            <w:vMerge/>
            <w:tcBorders>
              <w:top w:val="nil"/>
              <w:right w:val="single" w:sz="4" w:space="0" w:color="000000"/>
            </w:tcBorders>
          </w:tcPr>
          <w:p>
            <w:pPr>
              <w:rPr>
                <w:sz w:val="2"/>
                <w:szCs w:val="2"/>
              </w:rPr>
            </w:pPr>
          </w:p>
        </w:tc>
        <w:tc>
          <w:tcPr>
            <w:tcW w:w="8164" w:type="dxa"/>
            <w:gridSpan w:val="6"/>
            <w:tcBorders>
              <w:top w:val="nil"/>
              <w:left w:val="single" w:sz="4" w:space="0" w:color="000000"/>
              <w:bottom w:val="nil"/>
            </w:tcBorders>
          </w:tcPr>
          <w:p>
            <w:pPr>
              <w:pStyle w:val="TableParagraph"/>
              <w:spacing w:before="69"/>
              <w:ind w:left="593"/>
              <w:rPr>
                <w:sz w:val="24"/>
              </w:rPr>
            </w:pPr>
            <w:r>
              <w:rPr>
                <w:sz w:val="24"/>
              </w:rPr>
              <w:t>因此本项目符合生态保护红线和一般生态空间管控要求。</w:t>
            </w:r>
          </w:p>
        </w:tc>
      </w:tr>
      <w:tr>
        <w:tblPrEx>
          <w:tblW w:w="0" w:type="auto"/>
          <w:tblInd w:w="202" w:type="dxa"/>
          <w:tblLayout w:type="fixed"/>
          <w:tblCellMar>
            <w:top w:w="0" w:type="dxa"/>
            <w:left w:w="0" w:type="dxa"/>
            <w:bottom w:w="0" w:type="dxa"/>
            <w:right w:w="0" w:type="dxa"/>
          </w:tblCellMar>
        </w:tblPrEx>
        <w:trPr>
          <w:trHeight w:val="459"/>
        </w:trPr>
        <w:tc>
          <w:tcPr>
            <w:tcW w:w="678" w:type="dxa"/>
            <w:vMerge/>
            <w:tcBorders>
              <w:top w:val="nil"/>
              <w:right w:val="single" w:sz="4" w:space="0" w:color="000000"/>
            </w:tcBorders>
          </w:tcPr>
          <w:p>
            <w:pPr>
              <w:rPr>
                <w:sz w:val="2"/>
                <w:szCs w:val="2"/>
              </w:rPr>
            </w:pPr>
          </w:p>
        </w:tc>
        <w:tc>
          <w:tcPr>
            <w:tcW w:w="8164" w:type="dxa"/>
            <w:gridSpan w:val="6"/>
            <w:tcBorders>
              <w:top w:val="nil"/>
              <w:left w:val="single" w:sz="4" w:space="0" w:color="000000"/>
              <w:bottom w:val="nil"/>
            </w:tcBorders>
          </w:tcPr>
          <w:p>
            <w:pPr>
              <w:pStyle w:val="TableParagraph"/>
              <w:spacing w:before="75"/>
              <w:ind w:left="708"/>
              <w:rPr>
                <w:b/>
                <w:sz w:val="24"/>
              </w:rPr>
            </w:pPr>
            <w:r>
              <w:rPr>
                <w:b/>
                <w:sz w:val="24"/>
              </w:rPr>
              <w:t>（</w:t>
            </w:r>
            <w:r>
              <w:rPr>
                <w:rFonts w:ascii="Times New Roman" w:eastAsia="Times New Roman"/>
                <w:b/>
                <w:sz w:val="24"/>
              </w:rPr>
              <w:t>2</w:t>
            </w:r>
            <w:r>
              <w:rPr>
                <w:b/>
                <w:sz w:val="24"/>
              </w:rPr>
              <w:t>）与环境质量底线的符合性</w:t>
            </w:r>
          </w:p>
        </w:tc>
      </w:tr>
      <w:tr>
        <w:tblPrEx>
          <w:tblW w:w="0" w:type="auto"/>
          <w:tblInd w:w="202" w:type="dxa"/>
          <w:tblLayout w:type="fixed"/>
          <w:tblCellMar>
            <w:top w:w="0" w:type="dxa"/>
            <w:left w:w="0" w:type="dxa"/>
            <w:bottom w:w="0" w:type="dxa"/>
            <w:right w:w="0" w:type="dxa"/>
          </w:tblCellMar>
        </w:tblPrEx>
        <w:trPr>
          <w:trHeight w:val="437"/>
        </w:trPr>
        <w:tc>
          <w:tcPr>
            <w:tcW w:w="678" w:type="dxa"/>
            <w:vMerge/>
            <w:tcBorders>
              <w:top w:val="nil"/>
              <w:right w:val="single" w:sz="4" w:space="0" w:color="000000"/>
            </w:tcBorders>
          </w:tcPr>
          <w:p>
            <w:pPr>
              <w:rPr>
                <w:sz w:val="2"/>
                <w:szCs w:val="2"/>
              </w:rPr>
            </w:pPr>
          </w:p>
        </w:tc>
        <w:tc>
          <w:tcPr>
            <w:tcW w:w="8164" w:type="dxa"/>
            <w:gridSpan w:val="6"/>
            <w:tcBorders>
              <w:top w:val="nil"/>
              <w:left w:val="single" w:sz="4" w:space="0" w:color="000000"/>
              <w:bottom w:val="nil"/>
            </w:tcBorders>
          </w:tcPr>
          <w:p>
            <w:pPr>
              <w:pStyle w:val="TableParagraph"/>
              <w:spacing w:before="61"/>
              <w:ind w:left="593"/>
              <w:rPr>
                <w:sz w:val="24"/>
              </w:rPr>
            </w:pPr>
            <w:r>
              <w:rPr>
                <w:sz w:val="24"/>
              </w:rPr>
              <w:t>拟建项目属于宋官屯街道，属于大气环境受体敏感重点管控区、水环境</w:t>
            </w:r>
          </w:p>
        </w:tc>
      </w:tr>
      <w:tr>
        <w:tblPrEx>
          <w:tblW w:w="0" w:type="auto"/>
          <w:tblInd w:w="202" w:type="dxa"/>
          <w:tblLayout w:type="fixed"/>
          <w:tblCellMar>
            <w:top w:w="0" w:type="dxa"/>
            <w:left w:w="0" w:type="dxa"/>
            <w:bottom w:w="0" w:type="dxa"/>
            <w:right w:w="0" w:type="dxa"/>
          </w:tblCellMar>
        </w:tblPrEx>
        <w:trPr>
          <w:trHeight w:val="443"/>
        </w:trPr>
        <w:tc>
          <w:tcPr>
            <w:tcW w:w="678" w:type="dxa"/>
            <w:vMerge/>
            <w:tcBorders>
              <w:top w:val="nil"/>
              <w:right w:val="single" w:sz="4" w:space="0" w:color="000000"/>
            </w:tcBorders>
          </w:tcPr>
          <w:p>
            <w:pPr>
              <w:rPr>
                <w:sz w:val="2"/>
                <w:szCs w:val="2"/>
              </w:rPr>
            </w:pPr>
          </w:p>
        </w:tc>
        <w:tc>
          <w:tcPr>
            <w:tcW w:w="8164" w:type="dxa"/>
            <w:gridSpan w:val="6"/>
            <w:tcBorders>
              <w:top w:val="nil"/>
              <w:left w:val="single" w:sz="4" w:space="0" w:color="000000"/>
              <w:bottom w:val="nil"/>
            </w:tcBorders>
          </w:tcPr>
          <w:p>
            <w:pPr>
              <w:pStyle w:val="TableParagraph"/>
              <w:spacing w:before="69"/>
              <w:ind w:left="113"/>
              <w:rPr>
                <w:sz w:val="24"/>
              </w:rPr>
            </w:pPr>
            <w:r>
              <w:rPr>
                <w:sz w:val="24"/>
              </w:rPr>
              <w:t>工业污染重点管控区，相关符合性分析见下表。</w:t>
            </w:r>
          </w:p>
        </w:tc>
      </w:tr>
      <w:tr>
        <w:tblPrEx>
          <w:tblW w:w="0" w:type="auto"/>
          <w:tblInd w:w="202" w:type="dxa"/>
          <w:tblLayout w:type="fixed"/>
          <w:tblCellMar>
            <w:top w:w="0" w:type="dxa"/>
            <w:left w:w="0" w:type="dxa"/>
            <w:bottom w:w="0" w:type="dxa"/>
            <w:right w:w="0" w:type="dxa"/>
          </w:tblCellMar>
        </w:tblPrEx>
        <w:trPr>
          <w:trHeight w:val="379"/>
        </w:trPr>
        <w:tc>
          <w:tcPr>
            <w:tcW w:w="678" w:type="dxa"/>
            <w:vMerge/>
            <w:tcBorders>
              <w:top w:val="nil"/>
              <w:right w:val="single" w:sz="4" w:space="0" w:color="000000"/>
            </w:tcBorders>
          </w:tcPr>
          <w:p>
            <w:pPr>
              <w:rPr>
                <w:sz w:val="2"/>
                <w:szCs w:val="2"/>
              </w:rPr>
            </w:pPr>
          </w:p>
        </w:tc>
        <w:tc>
          <w:tcPr>
            <w:tcW w:w="8164" w:type="dxa"/>
            <w:gridSpan w:val="6"/>
            <w:tcBorders>
              <w:top w:val="nil"/>
              <w:left w:val="single" w:sz="4" w:space="0" w:color="000000"/>
              <w:bottom w:val="single" w:sz="4" w:space="0" w:color="000000"/>
            </w:tcBorders>
          </w:tcPr>
          <w:p>
            <w:pPr>
              <w:pStyle w:val="TableParagraph"/>
              <w:tabs>
                <w:tab w:val="left" w:pos="1002"/>
              </w:tabs>
              <w:spacing w:before="74" w:line="285" w:lineRule="exact"/>
              <w:ind w:left="23"/>
              <w:jc w:val="center"/>
              <w:rPr>
                <w:b/>
                <w:sz w:val="24"/>
              </w:rPr>
            </w:pPr>
            <w:r>
              <w:rPr>
                <w:b/>
                <w:sz w:val="24"/>
              </w:rPr>
              <w:t>表</w:t>
            </w:r>
            <w:r>
              <w:rPr>
                <w:b/>
                <w:spacing w:val="-62"/>
                <w:sz w:val="24"/>
              </w:rPr>
              <w:t xml:space="preserve"> </w:t>
            </w:r>
            <w:r>
              <w:rPr>
                <w:rFonts w:ascii="Times New Roman" w:eastAsia="Times New Roman"/>
                <w:b/>
                <w:sz w:val="24"/>
              </w:rPr>
              <w:t>1-5</w:t>
            </w:r>
            <w:r>
              <w:rPr>
                <w:rFonts w:ascii="Times New Roman" w:eastAsia="Times New Roman"/>
                <w:b/>
                <w:sz w:val="24"/>
              </w:rPr>
              <w:tab/>
            </w:r>
            <w:r>
              <w:rPr>
                <w:b/>
                <w:sz w:val="24"/>
              </w:rPr>
              <w:t>环境质量底线符合性分析一览表</w:t>
            </w:r>
          </w:p>
        </w:tc>
      </w:tr>
      <w:tr>
        <w:tblPrEx>
          <w:tblW w:w="0" w:type="auto"/>
          <w:tblInd w:w="202" w:type="dxa"/>
          <w:tblLayout w:type="fixed"/>
          <w:tblCellMar>
            <w:top w:w="0" w:type="dxa"/>
            <w:left w:w="0" w:type="dxa"/>
            <w:bottom w:w="0" w:type="dxa"/>
            <w:right w:w="0" w:type="dxa"/>
          </w:tblCellMar>
        </w:tblPrEx>
        <w:trPr>
          <w:trHeight w:val="262"/>
        </w:trPr>
        <w:tc>
          <w:tcPr>
            <w:tcW w:w="678" w:type="dxa"/>
            <w:vMerge/>
            <w:tcBorders>
              <w:top w:val="nil"/>
              <w:right w:val="single" w:sz="4" w:space="0" w:color="000000"/>
            </w:tcBorders>
          </w:tcPr>
          <w:p>
            <w:pPr>
              <w:rPr>
                <w:sz w:val="2"/>
                <w:szCs w:val="2"/>
              </w:rPr>
            </w:pPr>
          </w:p>
        </w:tc>
        <w:tc>
          <w:tcPr>
            <w:tcW w:w="133" w:type="dxa"/>
            <w:vMerge w:val="restart"/>
            <w:tcBorders>
              <w:top w:val="nil"/>
              <w:left w:val="single" w:sz="4" w:space="0" w:color="000000"/>
              <w:right w:val="single" w:sz="4" w:space="0" w:color="000000"/>
            </w:tcBorders>
          </w:tcPr>
          <w:p>
            <w:pPr>
              <w:pStyle w:val="TableParagraph"/>
              <w:rPr>
                <w:rFonts w:ascii="Times New Roman"/>
                <w:sz w:val="22"/>
              </w:rPr>
            </w:pPr>
          </w:p>
        </w:tc>
        <w:tc>
          <w:tcPr>
            <w:tcW w:w="1724" w:type="dxa"/>
            <w:gridSpan w:val="2"/>
            <w:tcBorders>
              <w:top w:val="single" w:sz="4" w:space="0" w:color="000000"/>
              <w:left w:val="single" w:sz="4" w:space="0" w:color="000000"/>
              <w:bottom w:val="single" w:sz="4" w:space="0" w:color="000000"/>
              <w:right w:val="single" w:sz="4" w:space="0" w:color="000000"/>
            </w:tcBorders>
          </w:tcPr>
          <w:p>
            <w:pPr>
              <w:pStyle w:val="TableParagraph"/>
              <w:spacing w:line="242" w:lineRule="exact"/>
              <w:ind w:left="551"/>
              <w:rPr>
                <w:b/>
                <w:sz w:val="21"/>
              </w:rPr>
            </w:pPr>
            <w:r>
              <w:rPr>
                <w:b/>
                <w:sz w:val="21"/>
              </w:rPr>
              <w:t>管控区</w:t>
            </w:r>
          </w:p>
        </w:tc>
        <w:tc>
          <w:tcPr>
            <w:tcW w:w="4154" w:type="dxa"/>
            <w:tcBorders>
              <w:top w:val="single" w:sz="4" w:space="0" w:color="000000"/>
              <w:left w:val="single" w:sz="4" w:space="0" w:color="000000"/>
              <w:bottom w:val="single" w:sz="4" w:space="0" w:color="000000"/>
              <w:right w:val="single" w:sz="4" w:space="0" w:color="000000"/>
            </w:tcBorders>
          </w:tcPr>
          <w:p>
            <w:pPr>
              <w:pStyle w:val="TableParagraph"/>
              <w:spacing w:line="242" w:lineRule="exact"/>
              <w:ind w:left="1638" w:right="1622"/>
              <w:jc w:val="center"/>
              <w:rPr>
                <w:b/>
                <w:sz w:val="21"/>
              </w:rPr>
            </w:pPr>
            <w:r>
              <w:rPr>
                <w:b/>
                <w:sz w:val="21"/>
              </w:rPr>
              <w:t>管控要求</w:t>
            </w:r>
          </w:p>
        </w:tc>
        <w:tc>
          <w:tcPr>
            <w:tcW w:w="2020" w:type="dxa"/>
            <w:tcBorders>
              <w:top w:val="single" w:sz="4" w:space="0" w:color="000000"/>
              <w:left w:val="single" w:sz="4" w:space="0" w:color="000000"/>
              <w:bottom w:val="single" w:sz="4" w:space="0" w:color="000000"/>
              <w:right w:val="single" w:sz="4" w:space="0" w:color="000000"/>
            </w:tcBorders>
          </w:tcPr>
          <w:p>
            <w:pPr>
              <w:pStyle w:val="TableParagraph"/>
              <w:spacing w:line="242" w:lineRule="exact"/>
              <w:ind w:left="488"/>
              <w:rPr>
                <w:b/>
                <w:sz w:val="21"/>
              </w:rPr>
            </w:pPr>
            <w:r>
              <w:rPr>
                <w:b/>
                <w:sz w:val="21"/>
              </w:rPr>
              <w:t>符合性分析</w:t>
            </w:r>
          </w:p>
        </w:tc>
        <w:tc>
          <w:tcPr>
            <w:tcW w:w="133" w:type="dxa"/>
            <w:tcBorders>
              <w:top w:val="nil"/>
              <w:left w:val="single" w:sz="4" w:space="0" w:color="000000"/>
              <w:bottom w:val="nil"/>
            </w:tcBorders>
          </w:tcPr>
          <w:p>
            <w:pPr>
              <w:pStyle w:val="TableParagraph"/>
              <w:rPr>
                <w:rFonts w:ascii="Times New Roman"/>
                <w:sz w:val="18"/>
              </w:rPr>
            </w:pPr>
          </w:p>
        </w:tc>
      </w:tr>
      <w:tr>
        <w:tblPrEx>
          <w:tblW w:w="0" w:type="auto"/>
          <w:tblInd w:w="202" w:type="dxa"/>
          <w:tblLayout w:type="fixed"/>
          <w:tblCellMar>
            <w:top w:w="0" w:type="dxa"/>
            <w:left w:w="0" w:type="dxa"/>
            <w:bottom w:w="0" w:type="dxa"/>
            <w:right w:w="0" w:type="dxa"/>
          </w:tblCellMar>
        </w:tblPrEx>
        <w:trPr>
          <w:trHeight w:val="1087"/>
        </w:trPr>
        <w:tc>
          <w:tcPr>
            <w:tcW w:w="678" w:type="dxa"/>
            <w:vMerge/>
            <w:tcBorders>
              <w:top w:val="nil"/>
              <w:right w:val="single" w:sz="4" w:space="0" w:color="000000"/>
            </w:tcBorders>
          </w:tcPr>
          <w:p>
            <w:pPr>
              <w:rPr>
                <w:sz w:val="2"/>
                <w:szCs w:val="2"/>
              </w:rPr>
            </w:pPr>
          </w:p>
        </w:tc>
        <w:tc>
          <w:tcPr>
            <w:tcW w:w="133" w:type="dxa"/>
            <w:vMerge/>
            <w:tcBorders>
              <w:top w:val="nil"/>
              <w:left w:val="single" w:sz="4" w:space="0" w:color="000000"/>
              <w:right w:val="single" w:sz="4" w:space="0" w:color="000000"/>
            </w:tcBorders>
          </w:tcPr>
          <w:p>
            <w:pPr>
              <w:rPr>
                <w:sz w:val="2"/>
                <w:szCs w:val="2"/>
              </w:rPr>
            </w:pPr>
          </w:p>
        </w:tc>
        <w:tc>
          <w:tcPr>
            <w:tcW w:w="795" w:type="dxa"/>
            <w:tcBorders>
              <w:top w:val="single" w:sz="4" w:space="0" w:color="000000"/>
              <w:left w:val="single" w:sz="4" w:space="0" w:color="000000"/>
              <w:bottom w:val="thickThinMediumGap" w:sz="4" w:space="0" w:color="000000"/>
              <w:right w:val="single" w:sz="4" w:space="0" w:color="000000"/>
            </w:tcBorders>
          </w:tcPr>
          <w:p>
            <w:pPr>
              <w:pStyle w:val="TableParagraph"/>
              <w:spacing w:before="3"/>
              <w:rPr>
                <w:rFonts w:ascii="Times New Roman"/>
                <w:sz w:val="23"/>
              </w:rPr>
            </w:pPr>
          </w:p>
          <w:p>
            <w:pPr>
              <w:pStyle w:val="TableParagraph"/>
              <w:spacing w:line="242" w:lineRule="auto"/>
              <w:ind w:left="191" w:right="174"/>
              <w:rPr>
                <w:sz w:val="21"/>
              </w:rPr>
            </w:pPr>
            <w:r>
              <w:rPr>
                <w:sz w:val="21"/>
              </w:rPr>
              <w:t>大气环境</w:t>
            </w:r>
          </w:p>
        </w:tc>
        <w:tc>
          <w:tcPr>
            <w:tcW w:w="929" w:type="dxa"/>
            <w:tcBorders>
              <w:top w:val="single" w:sz="4" w:space="0" w:color="000000"/>
              <w:left w:val="single" w:sz="4" w:space="0" w:color="000000"/>
              <w:bottom w:val="thickThinMediumGap" w:sz="4" w:space="0" w:color="000000"/>
              <w:right w:val="single" w:sz="4" w:space="0" w:color="000000"/>
            </w:tcBorders>
          </w:tcPr>
          <w:p>
            <w:pPr>
              <w:pStyle w:val="TableParagraph"/>
              <w:spacing w:before="131" w:line="242" w:lineRule="auto"/>
              <w:ind w:left="154" w:right="133"/>
              <w:jc w:val="both"/>
              <w:rPr>
                <w:sz w:val="21"/>
              </w:rPr>
            </w:pPr>
            <w:r>
              <w:rPr>
                <w:sz w:val="21"/>
              </w:rPr>
              <w:t>受体敏感重点管控区</w:t>
            </w:r>
          </w:p>
        </w:tc>
        <w:tc>
          <w:tcPr>
            <w:tcW w:w="4154" w:type="dxa"/>
            <w:tcBorders>
              <w:top w:val="single" w:sz="4" w:space="0" w:color="000000"/>
              <w:left w:val="single" w:sz="4" w:space="0" w:color="000000"/>
              <w:bottom w:val="thickThinMediumGap" w:sz="4" w:space="0" w:color="000000"/>
              <w:right w:val="single" w:sz="4" w:space="0" w:color="000000"/>
            </w:tcBorders>
          </w:tcPr>
          <w:p>
            <w:pPr>
              <w:pStyle w:val="TableParagraph"/>
              <w:spacing w:line="266" w:lineRule="exact"/>
              <w:ind w:left="113"/>
              <w:rPr>
                <w:sz w:val="21"/>
              </w:rPr>
            </w:pPr>
            <w:r>
              <w:rPr>
                <w:spacing w:val="8"/>
                <w:w w:val="95"/>
                <w:sz w:val="21"/>
              </w:rPr>
              <w:t>执行《区域性大气污染物综合排放标准》</w:t>
            </w:r>
          </w:p>
          <w:p>
            <w:pPr>
              <w:pStyle w:val="TableParagraph"/>
              <w:spacing w:before="2" w:line="242" w:lineRule="auto"/>
              <w:ind w:left="113" w:right="94"/>
              <w:rPr>
                <w:sz w:val="21"/>
              </w:rPr>
            </w:pPr>
            <w:r>
              <w:rPr>
                <w:spacing w:val="2"/>
                <w:sz w:val="21"/>
              </w:rPr>
              <w:t>（</w:t>
            </w:r>
            <w:r>
              <w:rPr>
                <w:rFonts w:ascii="Times New Roman" w:eastAsia="Times New Roman"/>
                <w:spacing w:val="2"/>
                <w:sz w:val="21"/>
              </w:rPr>
              <w:t>DB37/2376-2019</w:t>
            </w:r>
            <w:r>
              <w:rPr>
                <w:spacing w:val="2"/>
                <w:sz w:val="21"/>
              </w:rPr>
              <w:t>）</w:t>
            </w:r>
            <w:r>
              <w:rPr>
                <w:spacing w:val="11"/>
                <w:sz w:val="21"/>
              </w:rPr>
              <w:t>规定的重点控制区标</w:t>
            </w:r>
            <w:r>
              <w:rPr>
                <w:spacing w:val="-7"/>
                <w:w w:val="95"/>
                <w:sz w:val="21"/>
              </w:rPr>
              <w:t>准。严格控制新建、改建、扩建排放大气污</w:t>
            </w:r>
          </w:p>
          <w:p>
            <w:pPr>
              <w:pStyle w:val="TableParagraph"/>
              <w:spacing w:before="1" w:line="255" w:lineRule="exact"/>
              <w:ind w:left="113"/>
              <w:rPr>
                <w:sz w:val="21"/>
              </w:rPr>
            </w:pPr>
            <w:r>
              <w:rPr>
                <w:spacing w:val="-7"/>
                <w:w w:val="95"/>
                <w:sz w:val="21"/>
              </w:rPr>
              <w:t>染物的工业项目，禁止新增工业大气污染物</w:t>
            </w:r>
          </w:p>
        </w:tc>
        <w:tc>
          <w:tcPr>
            <w:tcW w:w="2020" w:type="dxa"/>
            <w:tcBorders>
              <w:top w:val="single" w:sz="4" w:space="0" w:color="000000"/>
              <w:left w:val="single" w:sz="4" w:space="0" w:color="000000"/>
              <w:bottom w:val="thickThinMediumGap" w:sz="4" w:space="0" w:color="000000"/>
              <w:right w:val="single" w:sz="4" w:space="0" w:color="000000"/>
            </w:tcBorders>
          </w:tcPr>
          <w:p>
            <w:pPr>
              <w:pStyle w:val="TableParagraph"/>
              <w:spacing w:line="242" w:lineRule="auto"/>
              <w:ind w:left="111" w:right="91"/>
              <w:jc w:val="both"/>
              <w:rPr>
                <w:sz w:val="21"/>
              </w:rPr>
            </w:pPr>
            <w:r>
              <w:rPr>
                <w:spacing w:val="14"/>
                <w:sz w:val="21"/>
              </w:rPr>
              <w:t>拟建项目大气污染</w:t>
            </w:r>
            <w:r>
              <w:rPr>
                <w:spacing w:val="-18"/>
                <w:sz w:val="21"/>
              </w:rPr>
              <w:t xml:space="preserve">物为 </w:t>
            </w:r>
            <w:r>
              <w:rPr>
                <w:rFonts w:ascii="Times New Roman" w:eastAsia="Times New Roman"/>
                <w:spacing w:val="-7"/>
                <w:sz w:val="21"/>
              </w:rPr>
              <w:t>VOCs</w:t>
            </w:r>
            <w:r>
              <w:rPr>
                <w:spacing w:val="-6"/>
                <w:sz w:val="21"/>
              </w:rPr>
              <w:t>，污染物</w:t>
            </w:r>
            <w:r>
              <w:rPr>
                <w:spacing w:val="14"/>
                <w:w w:val="95"/>
                <w:sz w:val="21"/>
              </w:rPr>
              <w:t>总量指标原则上实</w:t>
            </w:r>
          </w:p>
          <w:p>
            <w:pPr>
              <w:pStyle w:val="TableParagraph"/>
              <w:spacing w:line="255" w:lineRule="exact"/>
              <w:ind w:left="111"/>
              <w:rPr>
                <w:sz w:val="21"/>
              </w:rPr>
            </w:pPr>
            <w:r>
              <w:rPr>
                <w:spacing w:val="-15"/>
                <w:w w:val="95"/>
                <w:sz w:val="21"/>
              </w:rPr>
              <w:t>施二倍量替代</w:t>
            </w:r>
            <w:r>
              <w:rPr>
                <w:w w:val="95"/>
                <w:sz w:val="21"/>
              </w:rPr>
              <w:t>（按鲁</w:t>
            </w:r>
          </w:p>
        </w:tc>
        <w:tc>
          <w:tcPr>
            <w:tcW w:w="133" w:type="dxa"/>
            <w:tcBorders>
              <w:top w:val="nil"/>
              <w:left w:val="single" w:sz="4" w:space="0" w:color="000000"/>
            </w:tcBorders>
          </w:tcPr>
          <w:p>
            <w:pPr>
              <w:pStyle w:val="TableParagraph"/>
              <w:rPr>
                <w:rFonts w:ascii="Times New Roman"/>
                <w:sz w:val="22"/>
              </w:rPr>
            </w:pPr>
          </w:p>
        </w:tc>
      </w:tr>
    </w:tbl>
    <w:p>
      <w:pPr>
        <w:spacing w:after="0"/>
        <w:rPr>
          <w:rFonts w:ascii="Times New Roman"/>
        </w:rPr>
        <w:sectPr>
          <w:footerReference w:type="default" r:id="rId8"/>
          <w:pgSz w:w="11910" w:h="16840"/>
          <w:pgMar w:top="1580" w:right="1240" w:bottom="1160" w:left="1340" w:header="0" w:footer="963" w:gutter="0"/>
          <w:pgNumType w:start="5"/>
          <w:cols w:num="1" w:space="720"/>
        </w:sectPr>
      </w:pPr>
    </w:p>
    <w:p>
      <w:pPr>
        <w:pStyle w:val="BodyText"/>
        <w:spacing w:before="11"/>
        <w:rPr>
          <w:rFonts w:ascii="Times New Roman"/>
          <w:sz w:val="8"/>
        </w:rPr>
      </w:pPr>
    </w:p>
    <w:tbl>
      <w:tblPr>
        <w:tblStyle w:val="TableNormal"/>
        <w:tblW w:w="0" w:type="auto"/>
        <w:tblInd w:w="20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678"/>
        <w:gridCol w:w="133"/>
        <w:gridCol w:w="795"/>
        <w:gridCol w:w="918"/>
        <w:gridCol w:w="4164"/>
        <w:gridCol w:w="281"/>
        <w:gridCol w:w="1737"/>
        <w:gridCol w:w="132"/>
      </w:tblGrid>
      <w:tr>
        <w:tblPrEx>
          <w:tblW w:w="0" w:type="auto"/>
          <w:tblInd w:w="20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1351"/>
        </w:trPr>
        <w:tc>
          <w:tcPr>
            <w:tcW w:w="678" w:type="dxa"/>
            <w:vMerge w:val="restart"/>
            <w:tcBorders>
              <w:right w:val="single" w:sz="4" w:space="0" w:color="000000"/>
            </w:tcBorders>
          </w:tcPr>
          <w:p>
            <w:pPr>
              <w:pStyle w:val="TableParagraph"/>
              <w:rPr>
                <w:rFonts w:ascii="Times New Roman"/>
                <w:sz w:val="20"/>
              </w:rPr>
            </w:pPr>
          </w:p>
        </w:tc>
        <w:tc>
          <w:tcPr>
            <w:tcW w:w="133" w:type="dxa"/>
            <w:vMerge w:val="restart"/>
            <w:tcBorders>
              <w:left w:val="single" w:sz="4" w:space="0" w:color="000000"/>
              <w:bottom w:val="nil"/>
              <w:right w:val="single" w:sz="4" w:space="0" w:color="000000"/>
            </w:tcBorders>
          </w:tcPr>
          <w:p>
            <w:pPr>
              <w:pStyle w:val="TableParagraph"/>
              <w:rPr>
                <w:rFonts w:ascii="Times New Roman"/>
                <w:sz w:val="20"/>
              </w:rPr>
            </w:pPr>
          </w:p>
        </w:tc>
        <w:tc>
          <w:tcPr>
            <w:tcW w:w="795" w:type="dxa"/>
            <w:vMerge w:val="restart"/>
            <w:tcBorders>
              <w:left w:val="single" w:sz="4" w:space="0" w:color="000000"/>
              <w:bottom w:val="single" w:sz="4" w:space="0" w:color="000000"/>
              <w:right w:val="single" w:sz="4" w:space="0" w:color="000000"/>
            </w:tcBorders>
          </w:tcPr>
          <w:p>
            <w:pPr>
              <w:pStyle w:val="TableParagraph"/>
              <w:rPr>
                <w:rFonts w:ascii="Times New Roman"/>
                <w:sz w:val="20"/>
              </w:rPr>
            </w:pPr>
          </w:p>
        </w:tc>
        <w:tc>
          <w:tcPr>
            <w:tcW w:w="918" w:type="dxa"/>
            <w:vMerge w:val="restart"/>
            <w:tcBorders>
              <w:left w:val="single" w:sz="4" w:space="0" w:color="000000"/>
              <w:bottom w:val="single" w:sz="4" w:space="0" w:color="000000"/>
              <w:right w:val="single" w:sz="4" w:space="0" w:color="000000"/>
            </w:tcBorders>
          </w:tcPr>
          <w:p>
            <w:pPr>
              <w:pStyle w:val="TableParagraph"/>
              <w:rPr>
                <w:rFonts w:ascii="Times New Roman"/>
                <w:sz w:val="20"/>
              </w:rPr>
            </w:pPr>
          </w:p>
        </w:tc>
        <w:tc>
          <w:tcPr>
            <w:tcW w:w="4164" w:type="dxa"/>
            <w:tcBorders>
              <w:left w:val="single" w:sz="4" w:space="0" w:color="000000"/>
              <w:bottom w:val="nil"/>
              <w:right w:val="single" w:sz="4" w:space="0" w:color="000000"/>
            </w:tcBorders>
          </w:tcPr>
          <w:p>
            <w:pPr>
              <w:pStyle w:val="TableParagraph"/>
              <w:spacing w:before="2" w:line="242" w:lineRule="auto"/>
              <w:ind w:left="124" w:right="91"/>
              <w:jc w:val="both"/>
              <w:rPr>
                <w:sz w:val="21"/>
              </w:rPr>
            </w:pPr>
            <w:r>
              <w:rPr>
                <w:spacing w:val="-8"/>
                <w:w w:val="95"/>
                <w:sz w:val="21"/>
              </w:rPr>
              <w:t xml:space="preserve">排放量；产生大气污染物的工业企业应持续 </w:t>
            </w:r>
            <w:r>
              <w:rPr>
                <w:spacing w:val="-11"/>
                <w:w w:val="95"/>
                <w:sz w:val="21"/>
              </w:rPr>
              <w:t>开展节能减排，大气污染严重的工业企业限</w:t>
            </w:r>
            <w:r>
              <w:rPr>
                <w:spacing w:val="3"/>
                <w:w w:val="95"/>
                <w:sz w:val="21"/>
              </w:rPr>
              <w:t>期关停或逐步迁出；执行</w:t>
            </w:r>
            <w:r>
              <w:rPr>
                <w:rFonts w:ascii="Times New Roman" w:eastAsia="Times New Roman" w:hAnsi="Times New Roman"/>
                <w:spacing w:val="5"/>
                <w:w w:val="95"/>
                <w:sz w:val="21"/>
              </w:rPr>
              <w:t>“</w:t>
            </w:r>
            <w:r>
              <w:rPr>
                <w:spacing w:val="3"/>
                <w:w w:val="95"/>
                <w:sz w:val="21"/>
              </w:rPr>
              <w:t>高污染燃料禁燃区</w:t>
            </w:r>
            <w:r>
              <w:rPr>
                <w:rFonts w:ascii="Times New Roman" w:eastAsia="Times New Roman" w:hAnsi="Times New Roman"/>
                <w:spacing w:val="5"/>
                <w:w w:val="95"/>
                <w:sz w:val="21"/>
              </w:rPr>
              <w:t>”</w:t>
            </w:r>
            <w:r>
              <w:rPr>
                <w:spacing w:val="3"/>
                <w:w w:val="95"/>
                <w:sz w:val="21"/>
              </w:rPr>
              <w:t>的管理规定；禁止燃烧秸秆和工业废弃</w:t>
            </w:r>
          </w:p>
          <w:p>
            <w:pPr>
              <w:pStyle w:val="TableParagraph"/>
              <w:spacing w:line="242" w:lineRule="exact"/>
              <w:ind w:left="124"/>
              <w:rPr>
                <w:sz w:val="21"/>
              </w:rPr>
            </w:pPr>
            <w:r>
              <w:rPr>
                <w:spacing w:val="-7"/>
                <w:w w:val="95"/>
                <w:sz w:val="21"/>
              </w:rPr>
              <w:t>物、环卫清扫物、建筑垃圾、生活垃圾等废</w:t>
            </w:r>
          </w:p>
        </w:tc>
        <w:tc>
          <w:tcPr>
            <w:tcW w:w="2018" w:type="dxa"/>
            <w:gridSpan w:val="2"/>
            <w:tcBorders>
              <w:left w:val="single" w:sz="4" w:space="0" w:color="000000"/>
              <w:bottom w:val="nil"/>
              <w:right w:val="single" w:sz="4" w:space="0" w:color="000000"/>
            </w:tcBorders>
          </w:tcPr>
          <w:p>
            <w:pPr>
              <w:pStyle w:val="TableParagraph"/>
              <w:spacing w:before="2" w:line="242" w:lineRule="auto"/>
              <w:ind w:left="112" w:right="88"/>
              <w:jc w:val="both"/>
              <w:rPr>
                <w:sz w:val="21"/>
              </w:rPr>
            </w:pPr>
            <w:r>
              <w:rPr>
                <w:spacing w:val="10"/>
                <w:sz w:val="21"/>
              </w:rPr>
              <w:t>环发</w:t>
            </w:r>
            <w:r>
              <w:rPr>
                <w:rFonts w:ascii="Times New Roman" w:eastAsia="Times New Roman"/>
                <w:sz w:val="21"/>
              </w:rPr>
              <w:t>[2019]132</w:t>
            </w:r>
            <w:r>
              <w:rPr>
                <w:rFonts w:ascii="Times New Roman" w:eastAsia="Times New Roman"/>
                <w:spacing w:val="4"/>
                <w:sz w:val="21"/>
              </w:rPr>
              <w:t xml:space="preserve"> </w:t>
            </w:r>
            <w:r>
              <w:rPr>
                <w:spacing w:val="-2"/>
                <w:sz w:val="21"/>
              </w:rPr>
              <w:t>号要</w:t>
            </w:r>
            <w:r>
              <w:rPr>
                <w:sz w:val="21"/>
              </w:rPr>
              <w:t>求执行</w:t>
            </w:r>
            <w:r>
              <w:rPr>
                <w:spacing w:val="-43"/>
                <w:sz w:val="21"/>
              </w:rPr>
              <w:t>）</w:t>
            </w:r>
            <w:r>
              <w:rPr>
                <w:spacing w:val="-12"/>
                <w:sz w:val="21"/>
              </w:rPr>
              <w:t>；燃料使用清洁能源天然气，不</w:t>
            </w:r>
            <w:r>
              <w:rPr>
                <w:spacing w:val="-12"/>
                <w:w w:val="95"/>
                <w:sz w:val="21"/>
              </w:rPr>
              <w:t>使用高污染燃料，符</w:t>
            </w:r>
          </w:p>
          <w:p>
            <w:pPr>
              <w:pStyle w:val="TableParagraph"/>
              <w:spacing w:line="242" w:lineRule="exact"/>
              <w:ind w:left="112"/>
              <w:rPr>
                <w:sz w:val="21"/>
              </w:rPr>
            </w:pPr>
            <w:r>
              <w:rPr>
                <w:spacing w:val="15"/>
                <w:w w:val="95"/>
                <w:sz w:val="21"/>
              </w:rPr>
              <w:t>合大气环境质量底</w:t>
            </w:r>
          </w:p>
        </w:tc>
        <w:tc>
          <w:tcPr>
            <w:tcW w:w="132" w:type="dxa"/>
            <w:vMerge w:val="restart"/>
            <w:tcBorders>
              <w:left w:val="single" w:sz="4" w:space="0" w:color="000000"/>
              <w:bottom w:val="nil"/>
            </w:tcBorders>
          </w:tcPr>
          <w:p>
            <w:pPr>
              <w:pStyle w:val="TableParagraph"/>
              <w:rPr>
                <w:rFonts w:ascii="Times New Roman"/>
                <w:sz w:val="20"/>
              </w:rPr>
            </w:pPr>
          </w:p>
        </w:tc>
      </w:tr>
      <w:tr>
        <w:tblPrEx>
          <w:tblW w:w="0" w:type="auto"/>
          <w:tblInd w:w="202" w:type="dxa"/>
          <w:tblLayout w:type="fixed"/>
          <w:tblCellMar>
            <w:top w:w="0" w:type="dxa"/>
            <w:left w:w="0" w:type="dxa"/>
            <w:bottom w:w="0" w:type="dxa"/>
            <w:right w:w="0" w:type="dxa"/>
          </w:tblCellMar>
        </w:tblPrEx>
        <w:trPr>
          <w:trHeight w:val="252"/>
        </w:trPr>
        <w:tc>
          <w:tcPr>
            <w:tcW w:w="678" w:type="dxa"/>
            <w:vMerge/>
            <w:tcBorders>
              <w:top w:val="nil"/>
              <w:right w:val="single" w:sz="4" w:space="0" w:color="000000"/>
            </w:tcBorders>
          </w:tcPr>
          <w:p>
            <w:pPr>
              <w:rPr>
                <w:sz w:val="2"/>
                <w:szCs w:val="2"/>
              </w:rPr>
            </w:pPr>
          </w:p>
        </w:tc>
        <w:tc>
          <w:tcPr>
            <w:tcW w:w="133" w:type="dxa"/>
            <w:vMerge/>
            <w:tcBorders>
              <w:top w:val="nil"/>
              <w:left w:val="single" w:sz="4" w:space="0" w:color="000000"/>
              <w:bottom w:val="nil"/>
              <w:right w:val="single" w:sz="4" w:space="0" w:color="000000"/>
            </w:tcBorders>
          </w:tcPr>
          <w:p>
            <w:pPr>
              <w:rPr>
                <w:sz w:val="2"/>
                <w:szCs w:val="2"/>
              </w:rPr>
            </w:pPr>
          </w:p>
        </w:tc>
        <w:tc>
          <w:tcPr>
            <w:tcW w:w="795" w:type="dxa"/>
            <w:vMerge/>
            <w:tcBorders>
              <w:top w:val="nil"/>
              <w:left w:val="single" w:sz="4" w:space="0" w:color="000000"/>
              <w:bottom w:val="single" w:sz="4" w:space="0" w:color="000000"/>
              <w:right w:val="single" w:sz="4" w:space="0" w:color="000000"/>
            </w:tcBorders>
          </w:tcPr>
          <w:p>
            <w:pPr>
              <w:rPr>
                <w:sz w:val="2"/>
                <w:szCs w:val="2"/>
              </w:rPr>
            </w:pPr>
          </w:p>
        </w:tc>
        <w:tc>
          <w:tcPr>
            <w:tcW w:w="918" w:type="dxa"/>
            <w:vMerge/>
            <w:tcBorders>
              <w:top w:val="nil"/>
              <w:left w:val="single" w:sz="4" w:space="0" w:color="000000"/>
              <w:bottom w:val="single" w:sz="4" w:space="0" w:color="000000"/>
              <w:right w:val="single" w:sz="4" w:space="0" w:color="000000"/>
            </w:tcBorders>
          </w:tcPr>
          <w:p>
            <w:pPr>
              <w:rPr>
                <w:sz w:val="2"/>
                <w:szCs w:val="2"/>
              </w:rPr>
            </w:pPr>
          </w:p>
        </w:tc>
        <w:tc>
          <w:tcPr>
            <w:tcW w:w="4164" w:type="dxa"/>
            <w:tcBorders>
              <w:top w:val="nil"/>
              <w:left w:val="single" w:sz="4" w:space="0" w:color="000000"/>
              <w:bottom w:val="nil"/>
              <w:right w:val="single" w:sz="4" w:space="0" w:color="000000"/>
            </w:tcBorders>
          </w:tcPr>
          <w:p>
            <w:pPr>
              <w:pStyle w:val="TableParagraph"/>
              <w:spacing w:line="232" w:lineRule="exact"/>
              <w:ind w:left="124"/>
              <w:rPr>
                <w:sz w:val="21"/>
              </w:rPr>
            </w:pPr>
            <w:r>
              <w:rPr>
                <w:sz w:val="21"/>
              </w:rPr>
              <w:t>弃物；加强餐饮等服务业的燃料烟气和油烟</w:t>
            </w:r>
          </w:p>
        </w:tc>
        <w:tc>
          <w:tcPr>
            <w:tcW w:w="2018" w:type="dxa"/>
            <w:gridSpan w:val="2"/>
            <w:tcBorders>
              <w:top w:val="nil"/>
              <w:left w:val="single" w:sz="4" w:space="0" w:color="000000"/>
              <w:bottom w:val="nil"/>
              <w:right w:val="single" w:sz="4" w:space="0" w:color="000000"/>
            </w:tcBorders>
          </w:tcPr>
          <w:p>
            <w:pPr>
              <w:pStyle w:val="TableParagraph"/>
              <w:spacing w:line="232" w:lineRule="exact"/>
              <w:ind w:left="112"/>
              <w:rPr>
                <w:sz w:val="21"/>
              </w:rPr>
            </w:pPr>
            <w:r>
              <w:rPr>
                <w:sz w:val="21"/>
              </w:rPr>
              <w:t>线要求。</w:t>
            </w:r>
          </w:p>
        </w:tc>
        <w:tc>
          <w:tcPr>
            <w:tcW w:w="132" w:type="dxa"/>
            <w:vMerge/>
            <w:tcBorders>
              <w:top w:val="nil"/>
              <w:left w:val="single" w:sz="4" w:space="0" w:color="000000"/>
              <w:bottom w:val="nil"/>
            </w:tcBorders>
          </w:tcPr>
          <w:p>
            <w:pPr>
              <w:rPr>
                <w:sz w:val="2"/>
                <w:szCs w:val="2"/>
              </w:rPr>
            </w:pPr>
          </w:p>
        </w:tc>
      </w:tr>
      <w:tr>
        <w:tblPrEx>
          <w:tblW w:w="0" w:type="auto"/>
          <w:tblInd w:w="202" w:type="dxa"/>
          <w:tblLayout w:type="fixed"/>
          <w:tblCellMar>
            <w:top w:w="0" w:type="dxa"/>
            <w:left w:w="0" w:type="dxa"/>
            <w:bottom w:w="0" w:type="dxa"/>
            <w:right w:w="0" w:type="dxa"/>
          </w:tblCellMar>
        </w:tblPrEx>
        <w:trPr>
          <w:trHeight w:val="252"/>
        </w:trPr>
        <w:tc>
          <w:tcPr>
            <w:tcW w:w="678" w:type="dxa"/>
            <w:vMerge/>
            <w:tcBorders>
              <w:top w:val="nil"/>
              <w:right w:val="single" w:sz="4" w:space="0" w:color="000000"/>
            </w:tcBorders>
          </w:tcPr>
          <w:p>
            <w:pPr>
              <w:rPr>
                <w:sz w:val="2"/>
                <w:szCs w:val="2"/>
              </w:rPr>
            </w:pPr>
          </w:p>
        </w:tc>
        <w:tc>
          <w:tcPr>
            <w:tcW w:w="133" w:type="dxa"/>
            <w:vMerge/>
            <w:tcBorders>
              <w:top w:val="nil"/>
              <w:left w:val="single" w:sz="4" w:space="0" w:color="000000"/>
              <w:bottom w:val="nil"/>
              <w:right w:val="single" w:sz="4" w:space="0" w:color="000000"/>
            </w:tcBorders>
          </w:tcPr>
          <w:p>
            <w:pPr>
              <w:rPr>
                <w:sz w:val="2"/>
                <w:szCs w:val="2"/>
              </w:rPr>
            </w:pPr>
          </w:p>
        </w:tc>
        <w:tc>
          <w:tcPr>
            <w:tcW w:w="795" w:type="dxa"/>
            <w:vMerge/>
            <w:tcBorders>
              <w:top w:val="nil"/>
              <w:left w:val="single" w:sz="4" w:space="0" w:color="000000"/>
              <w:bottom w:val="single" w:sz="4" w:space="0" w:color="000000"/>
              <w:right w:val="single" w:sz="4" w:space="0" w:color="000000"/>
            </w:tcBorders>
          </w:tcPr>
          <w:p>
            <w:pPr>
              <w:rPr>
                <w:sz w:val="2"/>
                <w:szCs w:val="2"/>
              </w:rPr>
            </w:pPr>
          </w:p>
        </w:tc>
        <w:tc>
          <w:tcPr>
            <w:tcW w:w="918" w:type="dxa"/>
            <w:vMerge/>
            <w:tcBorders>
              <w:top w:val="nil"/>
              <w:left w:val="single" w:sz="4" w:space="0" w:color="000000"/>
              <w:bottom w:val="single" w:sz="4" w:space="0" w:color="000000"/>
              <w:right w:val="single" w:sz="4" w:space="0" w:color="000000"/>
            </w:tcBorders>
          </w:tcPr>
          <w:p>
            <w:pPr>
              <w:rPr>
                <w:sz w:val="2"/>
                <w:szCs w:val="2"/>
              </w:rPr>
            </w:pPr>
          </w:p>
        </w:tc>
        <w:tc>
          <w:tcPr>
            <w:tcW w:w="4164" w:type="dxa"/>
            <w:tcBorders>
              <w:top w:val="nil"/>
              <w:left w:val="single" w:sz="4" w:space="0" w:color="000000"/>
              <w:bottom w:val="nil"/>
              <w:right w:val="single" w:sz="4" w:space="0" w:color="000000"/>
            </w:tcBorders>
          </w:tcPr>
          <w:p>
            <w:pPr>
              <w:pStyle w:val="TableParagraph"/>
              <w:spacing w:line="232" w:lineRule="exact"/>
              <w:ind w:left="124"/>
              <w:rPr>
                <w:sz w:val="21"/>
              </w:rPr>
            </w:pPr>
            <w:r>
              <w:rPr>
                <w:sz w:val="21"/>
              </w:rPr>
              <w:t>污染防治，推广使用天然气、液化石油气、</w:t>
            </w:r>
          </w:p>
        </w:tc>
        <w:tc>
          <w:tcPr>
            <w:tcW w:w="2018" w:type="dxa"/>
            <w:gridSpan w:val="2"/>
            <w:tcBorders>
              <w:top w:val="nil"/>
              <w:left w:val="single" w:sz="4" w:space="0" w:color="000000"/>
              <w:bottom w:val="nil"/>
              <w:right w:val="single" w:sz="4" w:space="0" w:color="000000"/>
            </w:tcBorders>
          </w:tcPr>
          <w:p>
            <w:pPr>
              <w:pStyle w:val="TableParagraph"/>
              <w:rPr>
                <w:rFonts w:ascii="Times New Roman"/>
                <w:sz w:val="18"/>
              </w:rPr>
            </w:pPr>
          </w:p>
        </w:tc>
        <w:tc>
          <w:tcPr>
            <w:tcW w:w="132" w:type="dxa"/>
            <w:vMerge/>
            <w:tcBorders>
              <w:top w:val="nil"/>
              <w:left w:val="single" w:sz="4" w:space="0" w:color="000000"/>
              <w:bottom w:val="nil"/>
            </w:tcBorders>
          </w:tcPr>
          <w:p>
            <w:pPr>
              <w:rPr>
                <w:sz w:val="2"/>
                <w:szCs w:val="2"/>
              </w:rPr>
            </w:pPr>
          </w:p>
        </w:tc>
      </w:tr>
      <w:tr>
        <w:tblPrEx>
          <w:tblW w:w="0" w:type="auto"/>
          <w:tblInd w:w="202" w:type="dxa"/>
          <w:tblLayout w:type="fixed"/>
          <w:tblCellMar>
            <w:top w:w="0" w:type="dxa"/>
            <w:left w:w="0" w:type="dxa"/>
            <w:bottom w:w="0" w:type="dxa"/>
            <w:right w:w="0" w:type="dxa"/>
          </w:tblCellMar>
        </w:tblPrEx>
        <w:trPr>
          <w:trHeight w:val="1068"/>
        </w:trPr>
        <w:tc>
          <w:tcPr>
            <w:tcW w:w="678" w:type="dxa"/>
            <w:vMerge/>
            <w:tcBorders>
              <w:top w:val="nil"/>
              <w:right w:val="single" w:sz="4" w:space="0" w:color="000000"/>
            </w:tcBorders>
          </w:tcPr>
          <w:p>
            <w:pPr>
              <w:rPr>
                <w:sz w:val="2"/>
                <w:szCs w:val="2"/>
              </w:rPr>
            </w:pPr>
          </w:p>
        </w:tc>
        <w:tc>
          <w:tcPr>
            <w:tcW w:w="133" w:type="dxa"/>
            <w:vMerge/>
            <w:tcBorders>
              <w:top w:val="nil"/>
              <w:left w:val="single" w:sz="4" w:space="0" w:color="000000"/>
              <w:bottom w:val="nil"/>
              <w:right w:val="single" w:sz="4" w:space="0" w:color="000000"/>
            </w:tcBorders>
          </w:tcPr>
          <w:p>
            <w:pPr>
              <w:rPr>
                <w:sz w:val="2"/>
                <w:szCs w:val="2"/>
              </w:rPr>
            </w:pPr>
          </w:p>
        </w:tc>
        <w:tc>
          <w:tcPr>
            <w:tcW w:w="795" w:type="dxa"/>
            <w:vMerge/>
            <w:tcBorders>
              <w:top w:val="nil"/>
              <w:left w:val="single" w:sz="4" w:space="0" w:color="000000"/>
              <w:bottom w:val="single" w:sz="4" w:space="0" w:color="000000"/>
              <w:right w:val="single" w:sz="4" w:space="0" w:color="000000"/>
            </w:tcBorders>
          </w:tcPr>
          <w:p>
            <w:pPr>
              <w:rPr>
                <w:sz w:val="2"/>
                <w:szCs w:val="2"/>
              </w:rPr>
            </w:pPr>
          </w:p>
        </w:tc>
        <w:tc>
          <w:tcPr>
            <w:tcW w:w="918" w:type="dxa"/>
            <w:vMerge/>
            <w:tcBorders>
              <w:top w:val="nil"/>
              <w:left w:val="single" w:sz="4" w:space="0" w:color="000000"/>
              <w:bottom w:val="single" w:sz="4" w:space="0" w:color="000000"/>
              <w:right w:val="single" w:sz="4" w:space="0" w:color="000000"/>
            </w:tcBorders>
          </w:tcPr>
          <w:p>
            <w:pPr>
              <w:rPr>
                <w:sz w:val="2"/>
                <w:szCs w:val="2"/>
              </w:rPr>
            </w:pPr>
          </w:p>
        </w:tc>
        <w:tc>
          <w:tcPr>
            <w:tcW w:w="4164" w:type="dxa"/>
            <w:tcBorders>
              <w:top w:val="nil"/>
              <w:left w:val="single" w:sz="4" w:space="0" w:color="000000"/>
              <w:bottom w:val="nil"/>
              <w:right w:val="single" w:sz="4" w:space="0" w:color="000000"/>
            </w:tcBorders>
          </w:tcPr>
          <w:p>
            <w:pPr>
              <w:pStyle w:val="TableParagraph"/>
              <w:spacing w:line="242" w:lineRule="auto"/>
              <w:ind w:left="124" w:right="91"/>
              <w:jc w:val="both"/>
              <w:rPr>
                <w:sz w:val="21"/>
              </w:rPr>
            </w:pPr>
            <w:r>
              <w:rPr>
                <w:spacing w:val="-7"/>
                <w:w w:val="95"/>
                <w:sz w:val="21"/>
              </w:rPr>
              <w:t>太阳能、电能等清洁能源，居民气化率逐步</w:t>
            </w:r>
            <w:r>
              <w:rPr>
                <w:spacing w:val="-21"/>
                <w:sz w:val="21"/>
              </w:rPr>
              <w:t xml:space="preserve">达到 </w:t>
            </w:r>
            <w:r>
              <w:rPr>
                <w:rFonts w:ascii="Times New Roman" w:eastAsia="Times New Roman" w:hAnsi="Times New Roman"/>
                <w:sz w:val="21"/>
              </w:rPr>
              <w:t>100%</w:t>
            </w:r>
            <w:r>
              <w:rPr>
                <w:spacing w:val="-1"/>
                <w:sz w:val="21"/>
              </w:rPr>
              <w:t>；重点防控机动车废气排放；全</w:t>
            </w:r>
            <w:r>
              <w:rPr>
                <w:w w:val="95"/>
                <w:sz w:val="21"/>
              </w:rPr>
              <w:t>面整治</w:t>
            </w:r>
            <w:r>
              <w:rPr>
                <w:rFonts w:ascii="Times New Roman" w:eastAsia="Times New Roman" w:hAnsi="Times New Roman"/>
                <w:w w:val="95"/>
                <w:sz w:val="21"/>
              </w:rPr>
              <w:t>“</w:t>
            </w:r>
            <w:r>
              <w:rPr>
                <w:w w:val="95"/>
                <w:sz w:val="21"/>
              </w:rPr>
              <w:t>散乱污</w:t>
            </w:r>
            <w:r>
              <w:rPr>
                <w:rFonts w:ascii="Times New Roman" w:eastAsia="Times New Roman" w:hAnsi="Times New Roman"/>
                <w:w w:val="95"/>
                <w:sz w:val="21"/>
              </w:rPr>
              <w:t>”</w:t>
            </w:r>
            <w:r>
              <w:rPr>
                <w:spacing w:val="-5"/>
                <w:w w:val="95"/>
                <w:sz w:val="21"/>
              </w:rPr>
              <w:t>现象，城市文明施工实现全</w:t>
            </w:r>
          </w:p>
          <w:p>
            <w:pPr>
              <w:pStyle w:val="TableParagraph"/>
              <w:spacing w:line="240" w:lineRule="exact"/>
              <w:ind w:left="124"/>
              <w:rPr>
                <w:sz w:val="21"/>
              </w:rPr>
            </w:pPr>
            <w:r>
              <w:rPr>
                <w:spacing w:val="-7"/>
                <w:w w:val="95"/>
                <w:sz w:val="21"/>
              </w:rPr>
              <w:t>覆盖，严格控制扬尘污染；倡导绿色低碳的</w:t>
            </w:r>
          </w:p>
        </w:tc>
        <w:tc>
          <w:tcPr>
            <w:tcW w:w="2018" w:type="dxa"/>
            <w:gridSpan w:val="2"/>
            <w:tcBorders>
              <w:top w:val="nil"/>
              <w:left w:val="single" w:sz="4" w:space="0" w:color="000000"/>
              <w:bottom w:val="nil"/>
              <w:right w:val="single" w:sz="4" w:space="0" w:color="000000"/>
            </w:tcBorders>
          </w:tcPr>
          <w:p>
            <w:pPr>
              <w:pStyle w:val="TableParagraph"/>
              <w:rPr>
                <w:rFonts w:ascii="Times New Roman"/>
                <w:sz w:val="20"/>
              </w:rPr>
            </w:pPr>
          </w:p>
        </w:tc>
        <w:tc>
          <w:tcPr>
            <w:tcW w:w="132" w:type="dxa"/>
            <w:vMerge/>
            <w:tcBorders>
              <w:top w:val="nil"/>
              <w:left w:val="single" w:sz="4" w:space="0" w:color="000000"/>
              <w:bottom w:val="nil"/>
            </w:tcBorders>
          </w:tcPr>
          <w:p>
            <w:pPr>
              <w:rPr>
                <w:sz w:val="2"/>
                <w:szCs w:val="2"/>
              </w:rPr>
            </w:pPr>
          </w:p>
        </w:tc>
      </w:tr>
      <w:tr>
        <w:tblPrEx>
          <w:tblW w:w="0" w:type="auto"/>
          <w:tblInd w:w="202" w:type="dxa"/>
          <w:tblLayout w:type="fixed"/>
          <w:tblCellMar>
            <w:top w:w="0" w:type="dxa"/>
            <w:left w:w="0" w:type="dxa"/>
            <w:bottom w:w="0" w:type="dxa"/>
            <w:right w:w="0" w:type="dxa"/>
          </w:tblCellMar>
        </w:tblPrEx>
        <w:trPr>
          <w:trHeight w:val="252"/>
        </w:trPr>
        <w:tc>
          <w:tcPr>
            <w:tcW w:w="678" w:type="dxa"/>
            <w:vMerge/>
            <w:tcBorders>
              <w:top w:val="nil"/>
              <w:right w:val="single" w:sz="4" w:space="0" w:color="000000"/>
            </w:tcBorders>
          </w:tcPr>
          <w:p>
            <w:pPr>
              <w:rPr>
                <w:sz w:val="2"/>
                <w:szCs w:val="2"/>
              </w:rPr>
            </w:pPr>
          </w:p>
        </w:tc>
        <w:tc>
          <w:tcPr>
            <w:tcW w:w="133" w:type="dxa"/>
            <w:vMerge/>
            <w:tcBorders>
              <w:top w:val="nil"/>
              <w:left w:val="single" w:sz="4" w:space="0" w:color="000000"/>
              <w:bottom w:val="nil"/>
              <w:right w:val="single" w:sz="4" w:space="0" w:color="000000"/>
            </w:tcBorders>
          </w:tcPr>
          <w:p>
            <w:pPr>
              <w:rPr>
                <w:sz w:val="2"/>
                <w:szCs w:val="2"/>
              </w:rPr>
            </w:pPr>
          </w:p>
        </w:tc>
        <w:tc>
          <w:tcPr>
            <w:tcW w:w="795" w:type="dxa"/>
            <w:vMerge/>
            <w:tcBorders>
              <w:top w:val="nil"/>
              <w:left w:val="single" w:sz="4" w:space="0" w:color="000000"/>
              <w:bottom w:val="single" w:sz="4" w:space="0" w:color="000000"/>
              <w:right w:val="single" w:sz="4" w:space="0" w:color="000000"/>
            </w:tcBorders>
          </w:tcPr>
          <w:p>
            <w:pPr>
              <w:rPr>
                <w:sz w:val="2"/>
                <w:szCs w:val="2"/>
              </w:rPr>
            </w:pPr>
          </w:p>
        </w:tc>
        <w:tc>
          <w:tcPr>
            <w:tcW w:w="918" w:type="dxa"/>
            <w:vMerge/>
            <w:tcBorders>
              <w:top w:val="nil"/>
              <w:left w:val="single" w:sz="4" w:space="0" w:color="000000"/>
              <w:bottom w:val="single" w:sz="4" w:space="0" w:color="000000"/>
              <w:right w:val="single" w:sz="4" w:space="0" w:color="000000"/>
            </w:tcBorders>
          </w:tcPr>
          <w:p>
            <w:pPr>
              <w:rPr>
                <w:sz w:val="2"/>
                <w:szCs w:val="2"/>
              </w:rPr>
            </w:pPr>
          </w:p>
        </w:tc>
        <w:tc>
          <w:tcPr>
            <w:tcW w:w="4164" w:type="dxa"/>
            <w:tcBorders>
              <w:top w:val="nil"/>
              <w:left w:val="single" w:sz="4" w:space="0" w:color="000000"/>
              <w:bottom w:val="nil"/>
              <w:right w:val="single" w:sz="4" w:space="0" w:color="000000"/>
            </w:tcBorders>
          </w:tcPr>
          <w:p>
            <w:pPr>
              <w:pStyle w:val="TableParagraph"/>
              <w:spacing w:line="232" w:lineRule="exact"/>
              <w:ind w:left="124"/>
              <w:rPr>
                <w:sz w:val="21"/>
              </w:rPr>
            </w:pPr>
            <w:r>
              <w:rPr>
                <w:sz w:val="21"/>
              </w:rPr>
              <w:t>出行和生活方式，不断降低人均能源消耗量</w:t>
            </w:r>
          </w:p>
        </w:tc>
        <w:tc>
          <w:tcPr>
            <w:tcW w:w="2018" w:type="dxa"/>
            <w:gridSpan w:val="2"/>
            <w:tcBorders>
              <w:top w:val="nil"/>
              <w:left w:val="single" w:sz="4" w:space="0" w:color="000000"/>
              <w:bottom w:val="nil"/>
              <w:right w:val="single" w:sz="4" w:space="0" w:color="000000"/>
            </w:tcBorders>
          </w:tcPr>
          <w:p>
            <w:pPr>
              <w:pStyle w:val="TableParagraph"/>
              <w:rPr>
                <w:rFonts w:ascii="Times New Roman"/>
                <w:sz w:val="18"/>
              </w:rPr>
            </w:pPr>
          </w:p>
        </w:tc>
        <w:tc>
          <w:tcPr>
            <w:tcW w:w="132" w:type="dxa"/>
            <w:vMerge/>
            <w:tcBorders>
              <w:top w:val="nil"/>
              <w:left w:val="single" w:sz="4" w:space="0" w:color="000000"/>
              <w:bottom w:val="nil"/>
            </w:tcBorders>
          </w:tcPr>
          <w:p>
            <w:pPr>
              <w:rPr>
                <w:sz w:val="2"/>
                <w:szCs w:val="2"/>
              </w:rPr>
            </w:pPr>
          </w:p>
        </w:tc>
      </w:tr>
      <w:tr>
        <w:tblPrEx>
          <w:tblW w:w="0" w:type="auto"/>
          <w:tblInd w:w="202" w:type="dxa"/>
          <w:tblLayout w:type="fixed"/>
          <w:tblCellMar>
            <w:top w:w="0" w:type="dxa"/>
            <w:left w:w="0" w:type="dxa"/>
            <w:bottom w:w="0" w:type="dxa"/>
            <w:right w:w="0" w:type="dxa"/>
          </w:tblCellMar>
        </w:tblPrEx>
        <w:trPr>
          <w:trHeight w:val="258"/>
        </w:trPr>
        <w:tc>
          <w:tcPr>
            <w:tcW w:w="678" w:type="dxa"/>
            <w:vMerge/>
            <w:tcBorders>
              <w:top w:val="nil"/>
              <w:right w:val="single" w:sz="4" w:space="0" w:color="000000"/>
            </w:tcBorders>
          </w:tcPr>
          <w:p>
            <w:pPr>
              <w:rPr>
                <w:sz w:val="2"/>
                <w:szCs w:val="2"/>
              </w:rPr>
            </w:pPr>
          </w:p>
        </w:tc>
        <w:tc>
          <w:tcPr>
            <w:tcW w:w="133" w:type="dxa"/>
            <w:vMerge/>
            <w:tcBorders>
              <w:top w:val="nil"/>
              <w:left w:val="single" w:sz="4" w:space="0" w:color="000000"/>
              <w:bottom w:val="nil"/>
              <w:right w:val="single" w:sz="4" w:space="0" w:color="000000"/>
            </w:tcBorders>
          </w:tcPr>
          <w:p>
            <w:pPr>
              <w:rPr>
                <w:sz w:val="2"/>
                <w:szCs w:val="2"/>
              </w:rPr>
            </w:pPr>
          </w:p>
        </w:tc>
        <w:tc>
          <w:tcPr>
            <w:tcW w:w="795" w:type="dxa"/>
            <w:vMerge/>
            <w:tcBorders>
              <w:top w:val="nil"/>
              <w:left w:val="single" w:sz="4" w:space="0" w:color="000000"/>
              <w:bottom w:val="single" w:sz="4" w:space="0" w:color="000000"/>
              <w:right w:val="single" w:sz="4" w:space="0" w:color="000000"/>
            </w:tcBorders>
          </w:tcPr>
          <w:p>
            <w:pPr>
              <w:rPr>
                <w:sz w:val="2"/>
                <w:szCs w:val="2"/>
              </w:rPr>
            </w:pPr>
          </w:p>
        </w:tc>
        <w:tc>
          <w:tcPr>
            <w:tcW w:w="918" w:type="dxa"/>
            <w:vMerge/>
            <w:tcBorders>
              <w:top w:val="nil"/>
              <w:left w:val="single" w:sz="4" w:space="0" w:color="000000"/>
              <w:bottom w:val="single" w:sz="4" w:space="0" w:color="000000"/>
              <w:right w:val="single" w:sz="4" w:space="0" w:color="000000"/>
            </w:tcBorders>
          </w:tcPr>
          <w:p>
            <w:pPr>
              <w:rPr>
                <w:sz w:val="2"/>
                <w:szCs w:val="2"/>
              </w:rPr>
            </w:pPr>
          </w:p>
        </w:tc>
        <w:tc>
          <w:tcPr>
            <w:tcW w:w="4164" w:type="dxa"/>
            <w:tcBorders>
              <w:top w:val="nil"/>
              <w:left w:val="single" w:sz="4" w:space="0" w:color="000000"/>
              <w:bottom w:val="single" w:sz="4" w:space="0" w:color="000000"/>
              <w:right w:val="single" w:sz="4" w:space="0" w:color="000000"/>
            </w:tcBorders>
          </w:tcPr>
          <w:p>
            <w:pPr>
              <w:pStyle w:val="TableParagraph"/>
              <w:spacing w:line="238" w:lineRule="exact"/>
              <w:ind w:left="124"/>
              <w:rPr>
                <w:sz w:val="21"/>
              </w:rPr>
            </w:pPr>
            <w:r>
              <w:rPr>
                <w:sz w:val="21"/>
              </w:rPr>
              <w:t>和大气污染物排放量。</w:t>
            </w:r>
          </w:p>
        </w:tc>
        <w:tc>
          <w:tcPr>
            <w:tcW w:w="2018" w:type="dxa"/>
            <w:gridSpan w:val="2"/>
            <w:tcBorders>
              <w:top w:val="nil"/>
              <w:left w:val="single" w:sz="4" w:space="0" w:color="000000"/>
              <w:bottom w:val="single" w:sz="4" w:space="0" w:color="000000"/>
              <w:right w:val="single" w:sz="4" w:space="0" w:color="000000"/>
            </w:tcBorders>
          </w:tcPr>
          <w:p>
            <w:pPr>
              <w:pStyle w:val="TableParagraph"/>
              <w:rPr>
                <w:rFonts w:ascii="Times New Roman"/>
                <w:sz w:val="18"/>
              </w:rPr>
            </w:pPr>
          </w:p>
        </w:tc>
        <w:tc>
          <w:tcPr>
            <w:tcW w:w="132" w:type="dxa"/>
            <w:vMerge/>
            <w:tcBorders>
              <w:top w:val="nil"/>
              <w:left w:val="single" w:sz="4" w:space="0" w:color="000000"/>
              <w:bottom w:val="nil"/>
            </w:tcBorders>
          </w:tcPr>
          <w:p>
            <w:pPr>
              <w:rPr>
                <w:sz w:val="2"/>
                <w:szCs w:val="2"/>
              </w:rPr>
            </w:pPr>
          </w:p>
        </w:tc>
      </w:tr>
      <w:tr>
        <w:tblPrEx>
          <w:tblW w:w="0" w:type="auto"/>
          <w:tblInd w:w="202" w:type="dxa"/>
          <w:tblLayout w:type="fixed"/>
          <w:tblCellMar>
            <w:top w:w="0" w:type="dxa"/>
            <w:left w:w="0" w:type="dxa"/>
            <w:bottom w:w="0" w:type="dxa"/>
            <w:right w:w="0" w:type="dxa"/>
          </w:tblCellMar>
        </w:tblPrEx>
        <w:trPr>
          <w:trHeight w:val="665"/>
        </w:trPr>
        <w:tc>
          <w:tcPr>
            <w:tcW w:w="678" w:type="dxa"/>
            <w:vMerge/>
            <w:tcBorders>
              <w:top w:val="nil"/>
              <w:right w:val="single" w:sz="4" w:space="0" w:color="000000"/>
            </w:tcBorders>
          </w:tcPr>
          <w:p>
            <w:pPr>
              <w:rPr>
                <w:sz w:val="2"/>
                <w:szCs w:val="2"/>
              </w:rPr>
            </w:pPr>
          </w:p>
        </w:tc>
        <w:tc>
          <w:tcPr>
            <w:tcW w:w="133" w:type="dxa"/>
            <w:vMerge/>
            <w:tcBorders>
              <w:top w:val="nil"/>
              <w:left w:val="single" w:sz="4" w:space="0" w:color="000000"/>
              <w:bottom w:val="nil"/>
              <w:right w:val="single" w:sz="4" w:space="0" w:color="000000"/>
            </w:tcBorders>
          </w:tcPr>
          <w:p>
            <w:pPr>
              <w:rPr>
                <w:sz w:val="2"/>
                <w:szCs w:val="2"/>
              </w:rPr>
            </w:pPr>
          </w:p>
        </w:tc>
        <w:tc>
          <w:tcPr>
            <w:tcW w:w="795" w:type="dxa"/>
            <w:tcBorders>
              <w:top w:val="single" w:sz="4" w:space="0" w:color="000000"/>
              <w:left w:val="single" w:sz="4" w:space="0" w:color="000000"/>
              <w:bottom w:val="nil"/>
              <w:right w:val="single" w:sz="4" w:space="0" w:color="000000"/>
            </w:tcBorders>
          </w:tcPr>
          <w:p>
            <w:pPr>
              <w:pStyle w:val="TableParagraph"/>
              <w:rPr>
                <w:rFonts w:ascii="Times New Roman"/>
                <w:sz w:val="20"/>
              </w:rPr>
            </w:pPr>
          </w:p>
        </w:tc>
        <w:tc>
          <w:tcPr>
            <w:tcW w:w="918" w:type="dxa"/>
            <w:tcBorders>
              <w:top w:val="single" w:sz="4" w:space="0" w:color="000000"/>
              <w:left w:val="single" w:sz="4" w:space="0" w:color="000000"/>
              <w:bottom w:val="nil"/>
              <w:right w:val="single" w:sz="4" w:space="0" w:color="000000"/>
            </w:tcBorders>
          </w:tcPr>
          <w:p>
            <w:pPr>
              <w:pStyle w:val="TableParagraph"/>
              <w:rPr>
                <w:rFonts w:ascii="Times New Roman"/>
                <w:sz w:val="20"/>
              </w:rPr>
            </w:pPr>
          </w:p>
        </w:tc>
        <w:tc>
          <w:tcPr>
            <w:tcW w:w="4164" w:type="dxa"/>
            <w:tcBorders>
              <w:top w:val="single" w:sz="4" w:space="0" w:color="000000"/>
              <w:left w:val="single" w:sz="4" w:space="0" w:color="000000"/>
              <w:bottom w:val="nil"/>
              <w:right w:val="single" w:sz="4" w:space="0" w:color="000000"/>
            </w:tcBorders>
          </w:tcPr>
          <w:p>
            <w:pPr>
              <w:pStyle w:val="TableParagraph"/>
              <w:rPr>
                <w:rFonts w:ascii="Times New Roman"/>
                <w:sz w:val="20"/>
              </w:rPr>
            </w:pPr>
          </w:p>
          <w:p>
            <w:pPr>
              <w:pStyle w:val="TableParagraph"/>
              <w:spacing w:before="175" w:line="240" w:lineRule="exact"/>
              <w:ind w:left="124"/>
              <w:rPr>
                <w:sz w:val="21"/>
              </w:rPr>
            </w:pPr>
            <w:r>
              <w:rPr>
                <w:sz w:val="21"/>
              </w:rPr>
              <w:t>涉及高耗水、高污染物排放、产生有毒有害</w:t>
            </w:r>
          </w:p>
        </w:tc>
        <w:tc>
          <w:tcPr>
            <w:tcW w:w="2018" w:type="dxa"/>
            <w:gridSpan w:val="2"/>
            <w:vMerge w:val="restart"/>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12" w:right="4"/>
              <w:rPr>
                <w:sz w:val="21"/>
              </w:rPr>
            </w:pPr>
            <w:r>
              <w:rPr>
                <w:sz w:val="21"/>
              </w:rPr>
              <w:t>项目不属于高耗水工业项目； 项目产品、原料、工艺等均符合国家产业政策， 不属于落后产能，项目不属于所述重点行业范围。项目能够满足水环境工业污染重点管控区管控</w:t>
            </w:r>
          </w:p>
          <w:p>
            <w:pPr>
              <w:pStyle w:val="TableParagraph"/>
              <w:spacing w:line="270" w:lineRule="atLeast"/>
              <w:ind w:left="112" w:right="90"/>
              <w:rPr>
                <w:sz w:val="21"/>
              </w:rPr>
            </w:pPr>
            <w:r>
              <w:rPr>
                <w:spacing w:val="-12"/>
                <w:sz w:val="21"/>
              </w:rPr>
              <w:t>要求，符合水环境质</w:t>
            </w:r>
            <w:r>
              <w:rPr>
                <w:sz w:val="21"/>
              </w:rPr>
              <w:t>量底线。</w:t>
            </w:r>
          </w:p>
        </w:tc>
        <w:tc>
          <w:tcPr>
            <w:tcW w:w="132" w:type="dxa"/>
            <w:vMerge w:val="restart"/>
            <w:tcBorders>
              <w:top w:val="nil"/>
              <w:left w:val="single" w:sz="4" w:space="0" w:color="000000"/>
              <w:bottom w:val="nil"/>
            </w:tcBorders>
          </w:tcPr>
          <w:p>
            <w:pPr>
              <w:pStyle w:val="TableParagraph"/>
              <w:rPr>
                <w:rFonts w:ascii="Times New Roman"/>
                <w:sz w:val="20"/>
              </w:rPr>
            </w:pPr>
          </w:p>
        </w:tc>
      </w:tr>
      <w:tr>
        <w:tblPrEx>
          <w:tblW w:w="0" w:type="auto"/>
          <w:tblInd w:w="202" w:type="dxa"/>
          <w:tblLayout w:type="fixed"/>
          <w:tblCellMar>
            <w:top w:w="0" w:type="dxa"/>
            <w:left w:w="0" w:type="dxa"/>
            <w:bottom w:w="0" w:type="dxa"/>
            <w:right w:w="0" w:type="dxa"/>
          </w:tblCellMar>
        </w:tblPrEx>
        <w:trPr>
          <w:trHeight w:val="251"/>
        </w:trPr>
        <w:tc>
          <w:tcPr>
            <w:tcW w:w="678" w:type="dxa"/>
            <w:vMerge/>
            <w:tcBorders>
              <w:top w:val="nil"/>
              <w:right w:val="single" w:sz="4" w:space="0" w:color="000000"/>
            </w:tcBorders>
          </w:tcPr>
          <w:p>
            <w:pPr>
              <w:rPr>
                <w:sz w:val="2"/>
                <w:szCs w:val="2"/>
              </w:rPr>
            </w:pPr>
          </w:p>
        </w:tc>
        <w:tc>
          <w:tcPr>
            <w:tcW w:w="133" w:type="dxa"/>
            <w:vMerge/>
            <w:tcBorders>
              <w:top w:val="nil"/>
              <w:left w:val="single" w:sz="4" w:space="0" w:color="000000"/>
              <w:bottom w:val="nil"/>
              <w:right w:val="single" w:sz="4" w:space="0" w:color="000000"/>
            </w:tcBorders>
          </w:tcPr>
          <w:p>
            <w:pPr>
              <w:rPr>
                <w:sz w:val="2"/>
                <w:szCs w:val="2"/>
              </w:rPr>
            </w:pPr>
          </w:p>
        </w:tc>
        <w:tc>
          <w:tcPr>
            <w:tcW w:w="795" w:type="dxa"/>
            <w:tcBorders>
              <w:top w:val="nil"/>
              <w:left w:val="single" w:sz="4" w:space="0" w:color="000000"/>
              <w:bottom w:val="nil"/>
              <w:right w:val="single" w:sz="4" w:space="0" w:color="000000"/>
            </w:tcBorders>
          </w:tcPr>
          <w:p>
            <w:pPr>
              <w:pStyle w:val="TableParagraph"/>
              <w:rPr>
                <w:rFonts w:ascii="Times New Roman"/>
                <w:sz w:val="18"/>
              </w:rPr>
            </w:pPr>
          </w:p>
        </w:tc>
        <w:tc>
          <w:tcPr>
            <w:tcW w:w="918" w:type="dxa"/>
            <w:tcBorders>
              <w:top w:val="nil"/>
              <w:left w:val="single" w:sz="4" w:space="0" w:color="000000"/>
              <w:bottom w:val="nil"/>
              <w:right w:val="single" w:sz="4" w:space="0" w:color="000000"/>
            </w:tcBorders>
          </w:tcPr>
          <w:p>
            <w:pPr>
              <w:pStyle w:val="TableParagraph"/>
              <w:rPr>
                <w:rFonts w:ascii="Times New Roman"/>
                <w:sz w:val="18"/>
              </w:rPr>
            </w:pPr>
          </w:p>
        </w:tc>
        <w:tc>
          <w:tcPr>
            <w:tcW w:w="4164" w:type="dxa"/>
            <w:tcBorders>
              <w:top w:val="nil"/>
              <w:left w:val="single" w:sz="4" w:space="0" w:color="000000"/>
              <w:bottom w:val="nil"/>
              <w:right w:val="single" w:sz="4" w:space="0" w:color="000000"/>
            </w:tcBorders>
          </w:tcPr>
          <w:p>
            <w:pPr>
              <w:pStyle w:val="TableParagraph"/>
              <w:spacing w:line="231" w:lineRule="exact"/>
              <w:ind w:left="124"/>
              <w:rPr>
                <w:sz w:val="21"/>
              </w:rPr>
            </w:pPr>
            <w:r>
              <w:rPr>
                <w:sz w:val="21"/>
              </w:rPr>
              <w:t>污染物的建设项目从严审批，禁止新建、改</w:t>
            </w:r>
          </w:p>
        </w:tc>
        <w:tc>
          <w:tcPr>
            <w:tcW w:w="2018" w:type="dxa"/>
            <w:gridSpan w:val="2"/>
            <w:vMerge/>
            <w:tcBorders>
              <w:top w:val="nil"/>
              <w:left w:val="single" w:sz="4" w:space="0" w:color="000000"/>
              <w:bottom w:val="single" w:sz="4" w:space="0" w:color="000000"/>
              <w:right w:val="single" w:sz="4" w:space="0" w:color="000000"/>
            </w:tcBorders>
          </w:tcPr>
          <w:p>
            <w:pPr>
              <w:rPr>
                <w:sz w:val="2"/>
                <w:szCs w:val="2"/>
              </w:rPr>
            </w:pPr>
          </w:p>
        </w:tc>
        <w:tc>
          <w:tcPr>
            <w:tcW w:w="132" w:type="dxa"/>
            <w:vMerge/>
            <w:tcBorders>
              <w:top w:val="nil"/>
              <w:left w:val="single" w:sz="4" w:space="0" w:color="000000"/>
              <w:bottom w:val="nil"/>
            </w:tcBorders>
          </w:tcPr>
          <w:p>
            <w:pPr>
              <w:rPr>
                <w:sz w:val="2"/>
                <w:szCs w:val="2"/>
              </w:rPr>
            </w:pPr>
          </w:p>
        </w:tc>
      </w:tr>
      <w:tr>
        <w:tblPrEx>
          <w:tblW w:w="0" w:type="auto"/>
          <w:tblInd w:w="202" w:type="dxa"/>
          <w:tblLayout w:type="fixed"/>
          <w:tblCellMar>
            <w:top w:w="0" w:type="dxa"/>
            <w:left w:w="0" w:type="dxa"/>
            <w:bottom w:w="0" w:type="dxa"/>
            <w:right w:w="0" w:type="dxa"/>
          </w:tblCellMar>
        </w:tblPrEx>
        <w:trPr>
          <w:trHeight w:val="1070"/>
        </w:trPr>
        <w:tc>
          <w:tcPr>
            <w:tcW w:w="678" w:type="dxa"/>
            <w:vMerge/>
            <w:tcBorders>
              <w:top w:val="nil"/>
              <w:right w:val="single" w:sz="4" w:space="0" w:color="000000"/>
            </w:tcBorders>
          </w:tcPr>
          <w:p>
            <w:pPr>
              <w:rPr>
                <w:sz w:val="2"/>
                <w:szCs w:val="2"/>
              </w:rPr>
            </w:pPr>
          </w:p>
        </w:tc>
        <w:tc>
          <w:tcPr>
            <w:tcW w:w="133" w:type="dxa"/>
            <w:vMerge/>
            <w:tcBorders>
              <w:top w:val="nil"/>
              <w:left w:val="single" w:sz="4" w:space="0" w:color="000000"/>
              <w:bottom w:val="nil"/>
              <w:right w:val="single" w:sz="4" w:space="0" w:color="000000"/>
            </w:tcBorders>
          </w:tcPr>
          <w:p>
            <w:pPr>
              <w:rPr>
                <w:sz w:val="2"/>
                <w:szCs w:val="2"/>
              </w:rPr>
            </w:pPr>
          </w:p>
        </w:tc>
        <w:tc>
          <w:tcPr>
            <w:tcW w:w="795" w:type="dxa"/>
            <w:tcBorders>
              <w:top w:val="nil"/>
              <w:left w:val="single" w:sz="4" w:space="0" w:color="000000"/>
              <w:bottom w:val="nil"/>
              <w:right w:val="single" w:sz="4" w:space="0" w:color="000000"/>
            </w:tcBorders>
          </w:tcPr>
          <w:p>
            <w:pPr>
              <w:pStyle w:val="TableParagraph"/>
              <w:spacing w:before="11"/>
              <w:rPr>
                <w:rFonts w:ascii="Times New Roman"/>
                <w:sz w:val="22"/>
              </w:rPr>
            </w:pPr>
          </w:p>
          <w:p>
            <w:pPr>
              <w:pStyle w:val="TableParagraph"/>
              <w:spacing w:line="242" w:lineRule="auto"/>
              <w:ind w:left="296" w:right="174" w:hanging="106"/>
              <w:rPr>
                <w:sz w:val="21"/>
              </w:rPr>
            </w:pPr>
            <w:r>
              <w:rPr>
                <w:sz w:val="21"/>
              </w:rPr>
              <w:t>水环境</w:t>
            </w:r>
          </w:p>
        </w:tc>
        <w:tc>
          <w:tcPr>
            <w:tcW w:w="918" w:type="dxa"/>
            <w:tcBorders>
              <w:top w:val="nil"/>
              <w:left w:val="single" w:sz="4" w:space="0" w:color="000000"/>
              <w:bottom w:val="nil"/>
              <w:right w:val="single" w:sz="4" w:space="0" w:color="000000"/>
            </w:tcBorders>
          </w:tcPr>
          <w:p>
            <w:pPr>
              <w:pStyle w:val="TableParagraph"/>
              <w:spacing w:before="127" w:line="242" w:lineRule="auto"/>
              <w:ind w:left="154" w:right="122"/>
              <w:jc w:val="both"/>
              <w:rPr>
                <w:sz w:val="21"/>
              </w:rPr>
            </w:pPr>
            <w:r>
              <w:rPr>
                <w:sz w:val="21"/>
              </w:rPr>
              <w:t>工业污染重点管控区</w:t>
            </w:r>
          </w:p>
        </w:tc>
        <w:tc>
          <w:tcPr>
            <w:tcW w:w="4164" w:type="dxa"/>
            <w:tcBorders>
              <w:top w:val="nil"/>
              <w:left w:val="single" w:sz="4" w:space="0" w:color="000000"/>
              <w:bottom w:val="nil"/>
              <w:right w:val="single" w:sz="4" w:space="0" w:color="000000"/>
            </w:tcBorders>
          </w:tcPr>
          <w:p>
            <w:pPr>
              <w:pStyle w:val="TableParagraph"/>
              <w:spacing w:line="242" w:lineRule="auto"/>
              <w:ind w:left="124" w:right="91"/>
              <w:jc w:val="both"/>
              <w:rPr>
                <w:sz w:val="21"/>
              </w:rPr>
            </w:pPr>
            <w:r>
              <w:rPr>
                <w:spacing w:val="8"/>
                <w:w w:val="95"/>
                <w:sz w:val="21"/>
              </w:rPr>
              <w:t>扩建不符合国家产业政策严重污染水环境</w:t>
            </w:r>
            <w:r>
              <w:rPr>
                <w:spacing w:val="-2"/>
                <w:w w:val="95"/>
                <w:sz w:val="21"/>
              </w:rPr>
              <w:t xml:space="preserve">的落后产能，禁止建设加剧环境质量超标的 </w:t>
            </w:r>
            <w:r>
              <w:rPr>
                <w:spacing w:val="-9"/>
                <w:w w:val="95"/>
                <w:sz w:val="21"/>
              </w:rPr>
              <w:t>建设项目。对造纸、焦化、氮肥、印染、农</w:t>
            </w:r>
          </w:p>
          <w:p>
            <w:pPr>
              <w:pStyle w:val="TableParagraph"/>
              <w:spacing w:line="242" w:lineRule="exact"/>
              <w:ind w:left="124"/>
              <w:rPr>
                <w:sz w:val="21"/>
              </w:rPr>
            </w:pPr>
            <w:r>
              <w:rPr>
                <w:spacing w:val="-6"/>
                <w:w w:val="95"/>
                <w:sz w:val="21"/>
              </w:rPr>
              <w:t>副产品加工、原料药制造、制革、农药、电</w:t>
            </w:r>
          </w:p>
        </w:tc>
        <w:tc>
          <w:tcPr>
            <w:tcW w:w="2018" w:type="dxa"/>
            <w:gridSpan w:val="2"/>
            <w:vMerge/>
            <w:tcBorders>
              <w:top w:val="nil"/>
              <w:left w:val="single" w:sz="4" w:space="0" w:color="000000"/>
              <w:bottom w:val="single" w:sz="4" w:space="0" w:color="000000"/>
              <w:right w:val="single" w:sz="4" w:space="0" w:color="000000"/>
            </w:tcBorders>
          </w:tcPr>
          <w:p>
            <w:pPr>
              <w:rPr>
                <w:sz w:val="2"/>
                <w:szCs w:val="2"/>
              </w:rPr>
            </w:pPr>
          </w:p>
        </w:tc>
        <w:tc>
          <w:tcPr>
            <w:tcW w:w="132" w:type="dxa"/>
            <w:vMerge/>
            <w:tcBorders>
              <w:top w:val="nil"/>
              <w:left w:val="single" w:sz="4" w:space="0" w:color="000000"/>
              <w:bottom w:val="nil"/>
            </w:tcBorders>
          </w:tcPr>
          <w:p>
            <w:pPr>
              <w:rPr>
                <w:sz w:val="2"/>
                <w:szCs w:val="2"/>
              </w:rPr>
            </w:pPr>
          </w:p>
        </w:tc>
      </w:tr>
      <w:tr>
        <w:tblPrEx>
          <w:tblW w:w="0" w:type="auto"/>
          <w:tblInd w:w="202" w:type="dxa"/>
          <w:tblLayout w:type="fixed"/>
          <w:tblCellMar>
            <w:top w:w="0" w:type="dxa"/>
            <w:left w:w="0" w:type="dxa"/>
            <w:bottom w:w="0" w:type="dxa"/>
            <w:right w:w="0" w:type="dxa"/>
          </w:tblCellMar>
        </w:tblPrEx>
        <w:trPr>
          <w:trHeight w:val="252"/>
        </w:trPr>
        <w:tc>
          <w:tcPr>
            <w:tcW w:w="678" w:type="dxa"/>
            <w:vMerge/>
            <w:tcBorders>
              <w:top w:val="nil"/>
              <w:right w:val="single" w:sz="4" w:space="0" w:color="000000"/>
            </w:tcBorders>
          </w:tcPr>
          <w:p>
            <w:pPr>
              <w:rPr>
                <w:sz w:val="2"/>
                <w:szCs w:val="2"/>
              </w:rPr>
            </w:pPr>
          </w:p>
        </w:tc>
        <w:tc>
          <w:tcPr>
            <w:tcW w:w="133" w:type="dxa"/>
            <w:vMerge/>
            <w:tcBorders>
              <w:top w:val="nil"/>
              <w:left w:val="single" w:sz="4" w:space="0" w:color="000000"/>
              <w:bottom w:val="nil"/>
              <w:right w:val="single" w:sz="4" w:space="0" w:color="000000"/>
            </w:tcBorders>
          </w:tcPr>
          <w:p>
            <w:pPr>
              <w:rPr>
                <w:sz w:val="2"/>
                <w:szCs w:val="2"/>
              </w:rPr>
            </w:pPr>
          </w:p>
        </w:tc>
        <w:tc>
          <w:tcPr>
            <w:tcW w:w="795" w:type="dxa"/>
            <w:tcBorders>
              <w:top w:val="nil"/>
              <w:left w:val="single" w:sz="4" w:space="0" w:color="000000"/>
              <w:bottom w:val="nil"/>
              <w:right w:val="single" w:sz="4" w:space="0" w:color="000000"/>
            </w:tcBorders>
          </w:tcPr>
          <w:p>
            <w:pPr>
              <w:pStyle w:val="TableParagraph"/>
              <w:rPr>
                <w:rFonts w:ascii="Times New Roman"/>
                <w:sz w:val="18"/>
              </w:rPr>
            </w:pPr>
          </w:p>
        </w:tc>
        <w:tc>
          <w:tcPr>
            <w:tcW w:w="918" w:type="dxa"/>
            <w:tcBorders>
              <w:top w:val="nil"/>
              <w:left w:val="single" w:sz="4" w:space="0" w:color="000000"/>
              <w:bottom w:val="nil"/>
              <w:right w:val="single" w:sz="4" w:space="0" w:color="000000"/>
            </w:tcBorders>
          </w:tcPr>
          <w:p>
            <w:pPr>
              <w:pStyle w:val="TableParagraph"/>
              <w:rPr>
                <w:rFonts w:ascii="Times New Roman"/>
                <w:sz w:val="18"/>
              </w:rPr>
            </w:pPr>
          </w:p>
        </w:tc>
        <w:tc>
          <w:tcPr>
            <w:tcW w:w="4164" w:type="dxa"/>
            <w:tcBorders>
              <w:top w:val="nil"/>
              <w:left w:val="single" w:sz="4" w:space="0" w:color="000000"/>
              <w:bottom w:val="nil"/>
              <w:right w:val="single" w:sz="4" w:space="0" w:color="000000"/>
            </w:tcBorders>
          </w:tcPr>
          <w:p>
            <w:pPr>
              <w:pStyle w:val="TableParagraph"/>
              <w:spacing w:line="232" w:lineRule="exact"/>
              <w:ind w:left="124"/>
              <w:rPr>
                <w:sz w:val="21"/>
              </w:rPr>
            </w:pPr>
            <w:r>
              <w:rPr>
                <w:sz w:val="21"/>
              </w:rPr>
              <w:t>镀等重点行业（国家鼓励发展的除外）实行</w:t>
            </w:r>
          </w:p>
        </w:tc>
        <w:tc>
          <w:tcPr>
            <w:tcW w:w="2018" w:type="dxa"/>
            <w:gridSpan w:val="2"/>
            <w:vMerge/>
            <w:tcBorders>
              <w:top w:val="nil"/>
              <w:left w:val="single" w:sz="4" w:space="0" w:color="000000"/>
              <w:bottom w:val="single" w:sz="4" w:space="0" w:color="000000"/>
              <w:right w:val="single" w:sz="4" w:space="0" w:color="000000"/>
            </w:tcBorders>
          </w:tcPr>
          <w:p>
            <w:pPr>
              <w:rPr>
                <w:sz w:val="2"/>
                <w:szCs w:val="2"/>
              </w:rPr>
            </w:pPr>
          </w:p>
        </w:tc>
        <w:tc>
          <w:tcPr>
            <w:tcW w:w="132" w:type="dxa"/>
            <w:vMerge/>
            <w:tcBorders>
              <w:top w:val="nil"/>
              <w:left w:val="single" w:sz="4" w:space="0" w:color="000000"/>
              <w:bottom w:val="nil"/>
            </w:tcBorders>
          </w:tcPr>
          <w:p>
            <w:pPr>
              <w:rPr>
                <w:sz w:val="2"/>
                <w:szCs w:val="2"/>
              </w:rPr>
            </w:pPr>
          </w:p>
        </w:tc>
      </w:tr>
      <w:tr>
        <w:tblPrEx>
          <w:tblW w:w="0" w:type="auto"/>
          <w:tblInd w:w="202" w:type="dxa"/>
          <w:tblLayout w:type="fixed"/>
          <w:tblCellMar>
            <w:top w:w="0" w:type="dxa"/>
            <w:left w:w="0" w:type="dxa"/>
            <w:bottom w:w="0" w:type="dxa"/>
            <w:right w:w="0" w:type="dxa"/>
          </w:tblCellMar>
        </w:tblPrEx>
        <w:trPr>
          <w:trHeight w:val="666"/>
        </w:trPr>
        <w:tc>
          <w:tcPr>
            <w:tcW w:w="678" w:type="dxa"/>
            <w:vMerge/>
            <w:tcBorders>
              <w:top w:val="nil"/>
              <w:right w:val="single" w:sz="4" w:space="0" w:color="000000"/>
            </w:tcBorders>
          </w:tcPr>
          <w:p>
            <w:pPr>
              <w:rPr>
                <w:sz w:val="2"/>
                <w:szCs w:val="2"/>
              </w:rPr>
            </w:pPr>
          </w:p>
        </w:tc>
        <w:tc>
          <w:tcPr>
            <w:tcW w:w="133" w:type="dxa"/>
            <w:vMerge/>
            <w:tcBorders>
              <w:top w:val="nil"/>
              <w:left w:val="single" w:sz="4" w:space="0" w:color="000000"/>
              <w:bottom w:val="nil"/>
              <w:right w:val="single" w:sz="4" w:space="0" w:color="000000"/>
            </w:tcBorders>
          </w:tcPr>
          <w:p>
            <w:pPr>
              <w:rPr>
                <w:sz w:val="2"/>
                <w:szCs w:val="2"/>
              </w:rPr>
            </w:pPr>
          </w:p>
        </w:tc>
        <w:tc>
          <w:tcPr>
            <w:tcW w:w="795" w:type="dxa"/>
            <w:tcBorders>
              <w:top w:val="nil"/>
              <w:left w:val="single" w:sz="4" w:space="0" w:color="000000"/>
              <w:bottom w:val="single" w:sz="4" w:space="0" w:color="000000"/>
              <w:right w:val="single" w:sz="4" w:space="0" w:color="000000"/>
            </w:tcBorders>
          </w:tcPr>
          <w:p>
            <w:pPr>
              <w:pStyle w:val="TableParagraph"/>
              <w:rPr>
                <w:rFonts w:ascii="Times New Roman"/>
                <w:sz w:val="20"/>
              </w:rPr>
            </w:pPr>
          </w:p>
        </w:tc>
        <w:tc>
          <w:tcPr>
            <w:tcW w:w="918" w:type="dxa"/>
            <w:tcBorders>
              <w:top w:val="nil"/>
              <w:left w:val="single" w:sz="4" w:space="0" w:color="000000"/>
              <w:bottom w:val="single" w:sz="4" w:space="0" w:color="000000"/>
              <w:right w:val="single" w:sz="4" w:space="0" w:color="000000"/>
            </w:tcBorders>
          </w:tcPr>
          <w:p>
            <w:pPr>
              <w:pStyle w:val="TableParagraph"/>
              <w:rPr>
                <w:rFonts w:ascii="Times New Roman"/>
                <w:sz w:val="20"/>
              </w:rPr>
            </w:pPr>
          </w:p>
        </w:tc>
        <w:tc>
          <w:tcPr>
            <w:tcW w:w="4164" w:type="dxa"/>
            <w:tcBorders>
              <w:top w:val="nil"/>
              <w:left w:val="single" w:sz="4" w:space="0" w:color="000000"/>
              <w:bottom w:val="single" w:sz="4" w:space="0" w:color="000000"/>
              <w:right w:val="single" w:sz="4" w:space="0" w:color="000000"/>
            </w:tcBorders>
          </w:tcPr>
          <w:p>
            <w:pPr>
              <w:pStyle w:val="TableParagraph"/>
              <w:spacing w:line="260" w:lineRule="exact"/>
              <w:ind w:left="124"/>
              <w:rPr>
                <w:sz w:val="21"/>
              </w:rPr>
            </w:pPr>
            <w:r>
              <w:rPr>
                <w:sz w:val="21"/>
              </w:rPr>
              <w:t>主要污染物排放等量或减量置换。</w:t>
            </w:r>
          </w:p>
        </w:tc>
        <w:tc>
          <w:tcPr>
            <w:tcW w:w="2018" w:type="dxa"/>
            <w:gridSpan w:val="2"/>
            <w:vMerge/>
            <w:tcBorders>
              <w:top w:val="nil"/>
              <w:left w:val="single" w:sz="4" w:space="0" w:color="000000"/>
              <w:bottom w:val="single" w:sz="4" w:space="0" w:color="000000"/>
              <w:right w:val="single" w:sz="4" w:space="0" w:color="000000"/>
            </w:tcBorders>
          </w:tcPr>
          <w:p>
            <w:pPr>
              <w:rPr>
                <w:sz w:val="2"/>
                <w:szCs w:val="2"/>
              </w:rPr>
            </w:pPr>
          </w:p>
        </w:tc>
        <w:tc>
          <w:tcPr>
            <w:tcW w:w="132" w:type="dxa"/>
            <w:vMerge/>
            <w:tcBorders>
              <w:top w:val="nil"/>
              <w:left w:val="single" w:sz="4" w:space="0" w:color="000000"/>
              <w:bottom w:val="nil"/>
            </w:tcBorders>
          </w:tcPr>
          <w:p>
            <w:pPr>
              <w:rPr>
                <w:sz w:val="2"/>
                <w:szCs w:val="2"/>
              </w:rPr>
            </w:pPr>
          </w:p>
        </w:tc>
      </w:tr>
      <w:tr>
        <w:tblPrEx>
          <w:tblW w:w="0" w:type="auto"/>
          <w:tblInd w:w="202" w:type="dxa"/>
          <w:tblLayout w:type="fixed"/>
          <w:tblCellMar>
            <w:top w:w="0" w:type="dxa"/>
            <w:left w:w="0" w:type="dxa"/>
            <w:bottom w:w="0" w:type="dxa"/>
            <w:right w:w="0" w:type="dxa"/>
          </w:tblCellMar>
        </w:tblPrEx>
        <w:trPr>
          <w:trHeight w:val="257"/>
        </w:trPr>
        <w:tc>
          <w:tcPr>
            <w:tcW w:w="678" w:type="dxa"/>
            <w:vMerge/>
            <w:tcBorders>
              <w:top w:val="nil"/>
              <w:right w:val="single" w:sz="4" w:space="0" w:color="000000"/>
            </w:tcBorders>
          </w:tcPr>
          <w:p>
            <w:pPr>
              <w:rPr>
                <w:sz w:val="2"/>
                <w:szCs w:val="2"/>
              </w:rPr>
            </w:pPr>
          </w:p>
        </w:tc>
        <w:tc>
          <w:tcPr>
            <w:tcW w:w="133" w:type="dxa"/>
            <w:vMerge/>
            <w:tcBorders>
              <w:top w:val="nil"/>
              <w:left w:val="single" w:sz="4" w:space="0" w:color="000000"/>
              <w:bottom w:val="nil"/>
              <w:right w:val="single" w:sz="4" w:space="0" w:color="000000"/>
            </w:tcBorders>
          </w:tcPr>
          <w:p>
            <w:pPr>
              <w:rPr>
                <w:sz w:val="2"/>
                <w:szCs w:val="2"/>
              </w:rPr>
            </w:pPr>
          </w:p>
        </w:tc>
        <w:tc>
          <w:tcPr>
            <w:tcW w:w="795" w:type="dxa"/>
            <w:tcBorders>
              <w:top w:val="single" w:sz="4" w:space="0" w:color="000000"/>
              <w:left w:val="single" w:sz="4" w:space="0" w:color="000000"/>
              <w:bottom w:val="nil"/>
              <w:right w:val="single" w:sz="4" w:space="0" w:color="000000"/>
            </w:tcBorders>
          </w:tcPr>
          <w:p>
            <w:pPr>
              <w:pStyle w:val="TableParagraph"/>
              <w:rPr>
                <w:rFonts w:ascii="Times New Roman"/>
                <w:sz w:val="18"/>
              </w:rPr>
            </w:pPr>
          </w:p>
        </w:tc>
        <w:tc>
          <w:tcPr>
            <w:tcW w:w="918" w:type="dxa"/>
            <w:tcBorders>
              <w:top w:val="single" w:sz="4" w:space="0" w:color="000000"/>
              <w:left w:val="single" w:sz="4" w:space="0" w:color="000000"/>
              <w:bottom w:val="nil"/>
              <w:right w:val="single" w:sz="4" w:space="0" w:color="000000"/>
            </w:tcBorders>
          </w:tcPr>
          <w:p>
            <w:pPr>
              <w:pStyle w:val="TableParagraph"/>
              <w:rPr>
                <w:rFonts w:ascii="Times New Roman"/>
                <w:sz w:val="18"/>
              </w:rPr>
            </w:pPr>
          </w:p>
        </w:tc>
        <w:tc>
          <w:tcPr>
            <w:tcW w:w="4164" w:type="dxa"/>
            <w:vMerge w:val="restart"/>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0"/>
              </w:rPr>
            </w:pPr>
          </w:p>
          <w:p>
            <w:pPr>
              <w:pStyle w:val="TableParagraph"/>
              <w:spacing w:before="173" w:line="242" w:lineRule="auto"/>
              <w:ind w:left="124" w:right="38"/>
              <w:jc w:val="both"/>
              <w:rPr>
                <w:sz w:val="21"/>
              </w:rPr>
            </w:pPr>
            <w:r>
              <w:rPr>
                <w:spacing w:val="-5"/>
                <w:sz w:val="21"/>
              </w:rPr>
              <w:t>建设用地风险管控严格执行《工矿用地土壤</w:t>
            </w:r>
            <w:r>
              <w:rPr>
                <w:spacing w:val="-7"/>
                <w:sz w:val="21"/>
              </w:rPr>
              <w:t>环境管理办法</w:t>
            </w:r>
            <w:r>
              <w:rPr>
                <w:sz w:val="21"/>
              </w:rPr>
              <w:t>（试行</w:t>
            </w:r>
            <w:r>
              <w:rPr>
                <w:spacing w:val="-13"/>
                <w:sz w:val="21"/>
              </w:rPr>
              <w:t>）</w:t>
            </w:r>
            <w:r>
              <w:rPr>
                <w:spacing w:val="-5"/>
                <w:sz w:val="21"/>
              </w:rPr>
              <w:t>》和《污染地块土壤</w:t>
            </w:r>
            <w:r>
              <w:rPr>
                <w:spacing w:val="-5"/>
                <w:w w:val="95"/>
                <w:sz w:val="21"/>
              </w:rPr>
              <w:t xml:space="preserve">环境管理办法（试行）》。建立一企一档， </w:t>
            </w:r>
            <w:r>
              <w:rPr>
                <w:spacing w:val="-10"/>
                <w:sz w:val="21"/>
              </w:rPr>
              <w:t>标注地块内的风险源，标明企业的特征污染物。</w:t>
            </w:r>
          </w:p>
        </w:tc>
        <w:tc>
          <w:tcPr>
            <w:tcW w:w="2018" w:type="dxa"/>
            <w:gridSpan w:val="2"/>
            <w:tcBorders>
              <w:top w:val="single" w:sz="4" w:space="0" w:color="000000"/>
              <w:left w:val="single" w:sz="4" w:space="0" w:color="000000"/>
              <w:bottom w:val="nil"/>
              <w:right w:val="single" w:sz="4" w:space="0" w:color="000000"/>
            </w:tcBorders>
          </w:tcPr>
          <w:p>
            <w:pPr>
              <w:pStyle w:val="TableParagraph"/>
              <w:spacing w:line="237" w:lineRule="exact"/>
              <w:ind w:left="112"/>
              <w:rPr>
                <w:sz w:val="21"/>
              </w:rPr>
            </w:pPr>
            <w:r>
              <w:rPr>
                <w:sz w:val="21"/>
              </w:rPr>
              <w:t>项目为新建项目，用</w:t>
            </w:r>
          </w:p>
        </w:tc>
        <w:tc>
          <w:tcPr>
            <w:tcW w:w="132" w:type="dxa"/>
            <w:vMerge w:val="restart"/>
            <w:tcBorders>
              <w:top w:val="nil"/>
              <w:left w:val="single" w:sz="4" w:space="0" w:color="000000"/>
              <w:bottom w:val="nil"/>
            </w:tcBorders>
          </w:tcPr>
          <w:p>
            <w:pPr>
              <w:pStyle w:val="TableParagraph"/>
              <w:rPr>
                <w:rFonts w:ascii="Times New Roman"/>
                <w:sz w:val="20"/>
              </w:rPr>
            </w:pPr>
          </w:p>
        </w:tc>
      </w:tr>
      <w:tr>
        <w:tblPrEx>
          <w:tblW w:w="0" w:type="auto"/>
          <w:tblInd w:w="202" w:type="dxa"/>
          <w:tblLayout w:type="fixed"/>
          <w:tblCellMar>
            <w:top w:w="0" w:type="dxa"/>
            <w:left w:w="0" w:type="dxa"/>
            <w:bottom w:w="0" w:type="dxa"/>
            <w:right w:w="0" w:type="dxa"/>
          </w:tblCellMar>
        </w:tblPrEx>
        <w:trPr>
          <w:trHeight w:val="252"/>
        </w:trPr>
        <w:tc>
          <w:tcPr>
            <w:tcW w:w="678" w:type="dxa"/>
            <w:vMerge/>
            <w:tcBorders>
              <w:top w:val="nil"/>
              <w:right w:val="single" w:sz="4" w:space="0" w:color="000000"/>
            </w:tcBorders>
          </w:tcPr>
          <w:p>
            <w:pPr>
              <w:rPr>
                <w:sz w:val="2"/>
                <w:szCs w:val="2"/>
              </w:rPr>
            </w:pPr>
          </w:p>
        </w:tc>
        <w:tc>
          <w:tcPr>
            <w:tcW w:w="133" w:type="dxa"/>
            <w:vMerge/>
            <w:tcBorders>
              <w:top w:val="nil"/>
              <w:left w:val="single" w:sz="4" w:space="0" w:color="000000"/>
              <w:bottom w:val="nil"/>
              <w:right w:val="single" w:sz="4" w:space="0" w:color="000000"/>
            </w:tcBorders>
          </w:tcPr>
          <w:p>
            <w:pPr>
              <w:rPr>
                <w:sz w:val="2"/>
                <w:szCs w:val="2"/>
              </w:rPr>
            </w:pPr>
          </w:p>
        </w:tc>
        <w:tc>
          <w:tcPr>
            <w:tcW w:w="795" w:type="dxa"/>
            <w:tcBorders>
              <w:top w:val="nil"/>
              <w:left w:val="single" w:sz="4" w:space="0" w:color="000000"/>
              <w:bottom w:val="nil"/>
              <w:right w:val="single" w:sz="4" w:space="0" w:color="000000"/>
            </w:tcBorders>
          </w:tcPr>
          <w:p>
            <w:pPr>
              <w:pStyle w:val="TableParagraph"/>
              <w:rPr>
                <w:rFonts w:ascii="Times New Roman"/>
                <w:sz w:val="18"/>
              </w:rPr>
            </w:pPr>
          </w:p>
        </w:tc>
        <w:tc>
          <w:tcPr>
            <w:tcW w:w="918" w:type="dxa"/>
            <w:tcBorders>
              <w:top w:val="nil"/>
              <w:left w:val="single" w:sz="4" w:space="0" w:color="000000"/>
              <w:bottom w:val="nil"/>
              <w:right w:val="single" w:sz="4" w:space="0" w:color="000000"/>
            </w:tcBorders>
          </w:tcPr>
          <w:p>
            <w:pPr>
              <w:pStyle w:val="TableParagraph"/>
              <w:rPr>
                <w:rFonts w:ascii="Times New Roman"/>
                <w:sz w:val="18"/>
              </w:rPr>
            </w:pPr>
          </w:p>
        </w:tc>
        <w:tc>
          <w:tcPr>
            <w:tcW w:w="4164" w:type="dxa"/>
            <w:vMerge/>
            <w:tcBorders>
              <w:top w:val="nil"/>
              <w:left w:val="single" w:sz="4" w:space="0" w:color="000000"/>
              <w:bottom w:val="single" w:sz="4" w:space="0" w:color="000000"/>
              <w:right w:val="single" w:sz="4" w:space="0" w:color="000000"/>
            </w:tcBorders>
          </w:tcPr>
          <w:p>
            <w:pPr>
              <w:rPr>
                <w:sz w:val="2"/>
                <w:szCs w:val="2"/>
              </w:rPr>
            </w:pPr>
          </w:p>
        </w:tc>
        <w:tc>
          <w:tcPr>
            <w:tcW w:w="2018" w:type="dxa"/>
            <w:gridSpan w:val="2"/>
            <w:tcBorders>
              <w:top w:val="nil"/>
              <w:left w:val="single" w:sz="4" w:space="0" w:color="000000"/>
              <w:bottom w:val="nil"/>
              <w:right w:val="single" w:sz="4" w:space="0" w:color="000000"/>
            </w:tcBorders>
          </w:tcPr>
          <w:p>
            <w:pPr>
              <w:pStyle w:val="TableParagraph"/>
              <w:spacing w:line="232" w:lineRule="exact"/>
              <w:ind w:left="112"/>
              <w:rPr>
                <w:sz w:val="21"/>
              </w:rPr>
            </w:pPr>
            <w:r>
              <w:rPr>
                <w:sz w:val="21"/>
              </w:rPr>
              <w:t>地为工业用地。企业</w:t>
            </w:r>
          </w:p>
        </w:tc>
        <w:tc>
          <w:tcPr>
            <w:tcW w:w="132" w:type="dxa"/>
            <w:vMerge/>
            <w:tcBorders>
              <w:top w:val="nil"/>
              <w:left w:val="single" w:sz="4" w:space="0" w:color="000000"/>
              <w:bottom w:val="nil"/>
            </w:tcBorders>
          </w:tcPr>
          <w:p>
            <w:pPr>
              <w:rPr>
                <w:sz w:val="2"/>
                <w:szCs w:val="2"/>
              </w:rPr>
            </w:pPr>
          </w:p>
        </w:tc>
      </w:tr>
      <w:tr>
        <w:tblPrEx>
          <w:tblW w:w="0" w:type="auto"/>
          <w:tblInd w:w="202" w:type="dxa"/>
          <w:tblLayout w:type="fixed"/>
          <w:tblCellMar>
            <w:top w:w="0" w:type="dxa"/>
            <w:left w:w="0" w:type="dxa"/>
            <w:bottom w:w="0" w:type="dxa"/>
            <w:right w:w="0" w:type="dxa"/>
          </w:tblCellMar>
        </w:tblPrEx>
        <w:trPr>
          <w:trHeight w:val="251"/>
        </w:trPr>
        <w:tc>
          <w:tcPr>
            <w:tcW w:w="678" w:type="dxa"/>
            <w:vMerge/>
            <w:tcBorders>
              <w:top w:val="nil"/>
              <w:right w:val="single" w:sz="4" w:space="0" w:color="000000"/>
            </w:tcBorders>
          </w:tcPr>
          <w:p>
            <w:pPr>
              <w:rPr>
                <w:sz w:val="2"/>
                <w:szCs w:val="2"/>
              </w:rPr>
            </w:pPr>
          </w:p>
        </w:tc>
        <w:tc>
          <w:tcPr>
            <w:tcW w:w="133" w:type="dxa"/>
            <w:vMerge/>
            <w:tcBorders>
              <w:top w:val="nil"/>
              <w:left w:val="single" w:sz="4" w:space="0" w:color="000000"/>
              <w:bottom w:val="nil"/>
              <w:right w:val="single" w:sz="4" w:space="0" w:color="000000"/>
            </w:tcBorders>
          </w:tcPr>
          <w:p>
            <w:pPr>
              <w:rPr>
                <w:sz w:val="2"/>
                <w:szCs w:val="2"/>
              </w:rPr>
            </w:pPr>
          </w:p>
        </w:tc>
        <w:tc>
          <w:tcPr>
            <w:tcW w:w="795" w:type="dxa"/>
            <w:tcBorders>
              <w:top w:val="nil"/>
              <w:left w:val="single" w:sz="4" w:space="0" w:color="000000"/>
              <w:bottom w:val="nil"/>
              <w:right w:val="single" w:sz="4" w:space="0" w:color="000000"/>
            </w:tcBorders>
          </w:tcPr>
          <w:p>
            <w:pPr>
              <w:pStyle w:val="TableParagraph"/>
              <w:rPr>
                <w:rFonts w:ascii="Times New Roman"/>
                <w:sz w:val="18"/>
              </w:rPr>
            </w:pPr>
          </w:p>
        </w:tc>
        <w:tc>
          <w:tcPr>
            <w:tcW w:w="918" w:type="dxa"/>
            <w:tcBorders>
              <w:top w:val="nil"/>
              <w:left w:val="single" w:sz="4" w:space="0" w:color="000000"/>
              <w:bottom w:val="nil"/>
              <w:right w:val="single" w:sz="4" w:space="0" w:color="000000"/>
            </w:tcBorders>
          </w:tcPr>
          <w:p>
            <w:pPr>
              <w:pStyle w:val="TableParagraph"/>
              <w:spacing w:line="231" w:lineRule="exact"/>
              <w:ind w:left="122" w:right="92"/>
              <w:jc w:val="center"/>
              <w:rPr>
                <w:sz w:val="21"/>
              </w:rPr>
            </w:pPr>
            <w:r>
              <w:rPr>
                <w:sz w:val="21"/>
              </w:rPr>
              <w:t>建设用</w:t>
            </w:r>
          </w:p>
        </w:tc>
        <w:tc>
          <w:tcPr>
            <w:tcW w:w="4164" w:type="dxa"/>
            <w:vMerge/>
            <w:tcBorders>
              <w:top w:val="nil"/>
              <w:left w:val="single" w:sz="4" w:space="0" w:color="000000"/>
              <w:bottom w:val="single" w:sz="4" w:space="0" w:color="000000"/>
              <w:right w:val="single" w:sz="4" w:space="0" w:color="000000"/>
            </w:tcBorders>
          </w:tcPr>
          <w:p>
            <w:pPr>
              <w:rPr>
                <w:sz w:val="2"/>
                <w:szCs w:val="2"/>
              </w:rPr>
            </w:pPr>
          </w:p>
        </w:tc>
        <w:tc>
          <w:tcPr>
            <w:tcW w:w="2018" w:type="dxa"/>
            <w:gridSpan w:val="2"/>
            <w:tcBorders>
              <w:top w:val="nil"/>
              <w:left w:val="single" w:sz="4" w:space="0" w:color="000000"/>
              <w:bottom w:val="nil"/>
              <w:right w:val="single" w:sz="4" w:space="0" w:color="000000"/>
            </w:tcBorders>
          </w:tcPr>
          <w:p>
            <w:pPr>
              <w:pStyle w:val="TableParagraph"/>
              <w:spacing w:line="231" w:lineRule="exact"/>
              <w:ind w:left="112"/>
              <w:rPr>
                <w:sz w:val="21"/>
              </w:rPr>
            </w:pPr>
            <w:r>
              <w:rPr>
                <w:sz w:val="21"/>
              </w:rPr>
              <w:t>承诺建立一企一档，</w:t>
            </w:r>
          </w:p>
        </w:tc>
        <w:tc>
          <w:tcPr>
            <w:tcW w:w="132" w:type="dxa"/>
            <w:vMerge/>
            <w:tcBorders>
              <w:top w:val="nil"/>
              <w:left w:val="single" w:sz="4" w:space="0" w:color="000000"/>
              <w:bottom w:val="nil"/>
            </w:tcBorders>
          </w:tcPr>
          <w:p>
            <w:pPr>
              <w:rPr>
                <w:sz w:val="2"/>
                <w:szCs w:val="2"/>
              </w:rPr>
            </w:pPr>
          </w:p>
        </w:tc>
      </w:tr>
      <w:tr>
        <w:tblPrEx>
          <w:tblW w:w="0" w:type="auto"/>
          <w:tblInd w:w="202" w:type="dxa"/>
          <w:tblLayout w:type="fixed"/>
          <w:tblCellMar>
            <w:top w:w="0" w:type="dxa"/>
            <w:left w:w="0" w:type="dxa"/>
            <w:bottom w:w="0" w:type="dxa"/>
            <w:right w:w="0" w:type="dxa"/>
          </w:tblCellMar>
        </w:tblPrEx>
        <w:trPr>
          <w:trHeight w:val="253"/>
        </w:trPr>
        <w:tc>
          <w:tcPr>
            <w:tcW w:w="678" w:type="dxa"/>
            <w:vMerge/>
            <w:tcBorders>
              <w:top w:val="nil"/>
              <w:right w:val="single" w:sz="4" w:space="0" w:color="000000"/>
            </w:tcBorders>
          </w:tcPr>
          <w:p>
            <w:pPr>
              <w:rPr>
                <w:sz w:val="2"/>
                <w:szCs w:val="2"/>
              </w:rPr>
            </w:pPr>
          </w:p>
        </w:tc>
        <w:tc>
          <w:tcPr>
            <w:tcW w:w="133" w:type="dxa"/>
            <w:vMerge/>
            <w:tcBorders>
              <w:top w:val="nil"/>
              <w:left w:val="single" w:sz="4" w:space="0" w:color="000000"/>
              <w:bottom w:val="nil"/>
              <w:right w:val="single" w:sz="4" w:space="0" w:color="000000"/>
            </w:tcBorders>
          </w:tcPr>
          <w:p>
            <w:pPr>
              <w:rPr>
                <w:sz w:val="2"/>
                <w:szCs w:val="2"/>
              </w:rPr>
            </w:pPr>
          </w:p>
        </w:tc>
        <w:tc>
          <w:tcPr>
            <w:tcW w:w="795" w:type="dxa"/>
            <w:tcBorders>
              <w:top w:val="nil"/>
              <w:left w:val="single" w:sz="4" w:space="0" w:color="000000"/>
              <w:bottom w:val="nil"/>
              <w:right w:val="single" w:sz="4" w:space="0" w:color="000000"/>
            </w:tcBorders>
          </w:tcPr>
          <w:p>
            <w:pPr>
              <w:pStyle w:val="TableParagraph"/>
              <w:spacing w:line="234" w:lineRule="exact"/>
              <w:ind w:right="174"/>
              <w:jc w:val="right"/>
              <w:rPr>
                <w:sz w:val="21"/>
              </w:rPr>
            </w:pPr>
            <w:r>
              <w:rPr>
                <w:w w:val="95"/>
                <w:sz w:val="21"/>
              </w:rPr>
              <w:t>土壤</w:t>
            </w:r>
          </w:p>
        </w:tc>
        <w:tc>
          <w:tcPr>
            <w:tcW w:w="918" w:type="dxa"/>
            <w:tcBorders>
              <w:top w:val="nil"/>
              <w:left w:val="single" w:sz="4" w:space="0" w:color="000000"/>
              <w:bottom w:val="nil"/>
              <w:right w:val="single" w:sz="4" w:space="0" w:color="000000"/>
            </w:tcBorders>
          </w:tcPr>
          <w:p>
            <w:pPr>
              <w:pStyle w:val="TableParagraph"/>
              <w:spacing w:line="234" w:lineRule="exact"/>
              <w:ind w:left="122" w:right="92"/>
              <w:jc w:val="center"/>
              <w:rPr>
                <w:sz w:val="21"/>
              </w:rPr>
            </w:pPr>
            <w:r>
              <w:rPr>
                <w:sz w:val="21"/>
              </w:rPr>
              <w:t>地一般</w:t>
            </w:r>
          </w:p>
        </w:tc>
        <w:tc>
          <w:tcPr>
            <w:tcW w:w="4164" w:type="dxa"/>
            <w:vMerge/>
            <w:tcBorders>
              <w:top w:val="nil"/>
              <w:left w:val="single" w:sz="4" w:space="0" w:color="000000"/>
              <w:bottom w:val="single" w:sz="4" w:space="0" w:color="000000"/>
              <w:right w:val="single" w:sz="4" w:space="0" w:color="000000"/>
            </w:tcBorders>
          </w:tcPr>
          <w:p>
            <w:pPr>
              <w:rPr>
                <w:sz w:val="2"/>
                <w:szCs w:val="2"/>
              </w:rPr>
            </w:pPr>
          </w:p>
        </w:tc>
        <w:tc>
          <w:tcPr>
            <w:tcW w:w="2018" w:type="dxa"/>
            <w:gridSpan w:val="2"/>
            <w:tcBorders>
              <w:top w:val="nil"/>
              <w:left w:val="single" w:sz="4" w:space="0" w:color="000000"/>
              <w:bottom w:val="nil"/>
              <w:right w:val="single" w:sz="4" w:space="0" w:color="000000"/>
            </w:tcBorders>
          </w:tcPr>
          <w:p>
            <w:pPr>
              <w:pStyle w:val="TableParagraph"/>
              <w:spacing w:line="234" w:lineRule="exact"/>
              <w:ind w:left="112"/>
              <w:rPr>
                <w:sz w:val="21"/>
              </w:rPr>
            </w:pPr>
            <w:r>
              <w:rPr>
                <w:sz w:val="21"/>
              </w:rPr>
              <w:t>标注地块内的风险</w:t>
            </w:r>
          </w:p>
        </w:tc>
        <w:tc>
          <w:tcPr>
            <w:tcW w:w="132" w:type="dxa"/>
            <w:vMerge/>
            <w:tcBorders>
              <w:top w:val="nil"/>
              <w:left w:val="single" w:sz="4" w:space="0" w:color="000000"/>
              <w:bottom w:val="nil"/>
            </w:tcBorders>
          </w:tcPr>
          <w:p>
            <w:pPr>
              <w:rPr>
                <w:sz w:val="2"/>
                <w:szCs w:val="2"/>
              </w:rPr>
            </w:pPr>
          </w:p>
        </w:tc>
      </w:tr>
      <w:tr>
        <w:tblPrEx>
          <w:tblW w:w="0" w:type="auto"/>
          <w:tblInd w:w="202" w:type="dxa"/>
          <w:tblLayout w:type="fixed"/>
          <w:tblCellMar>
            <w:top w:w="0" w:type="dxa"/>
            <w:left w:w="0" w:type="dxa"/>
            <w:bottom w:w="0" w:type="dxa"/>
            <w:right w:w="0" w:type="dxa"/>
          </w:tblCellMar>
        </w:tblPrEx>
        <w:trPr>
          <w:trHeight w:val="251"/>
        </w:trPr>
        <w:tc>
          <w:tcPr>
            <w:tcW w:w="678" w:type="dxa"/>
            <w:vMerge/>
            <w:tcBorders>
              <w:top w:val="nil"/>
              <w:right w:val="single" w:sz="4" w:space="0" w:color="000000"/>
            </w:tcBorders>
          </w:tcPr>
          <w:p>
            <w:pPr>
              <w:rPr>
                <w:sz w:val="2"/>
                <w:szCs w:val="2"/>
              </w:rPr>
            </w:pPr>
          </w:p>
        </w:tc>
        <w:tc>
          <w:tcPr>
            <w:tcW w:w="133" w:type="dxa"/>
            <w:vMerge/>
            <w:tcBorders>
              <w:top w:val="nil"/>
              <w:left w:val="single" w:sz="4" w:space="0" w:color="000000"/>
              <w:bottom w:val="nil"/>
              <w:right w:val="single" w:sz="4" w:space="0" w:color="000000"/>
            </w:tcBorders>
          </w:tcPr>
          <w:p>
            <w:pPr>
              <w:rPr>
                <w:sz w:val="2"/>
                <w:szCs w:val="2"/>
              </w:rPr>
            </w:pPr>
          </w:p>
        </w:tc>
        <w:tc>
          <w:tcPr>
            <w:tcW w:w="795" w:type="dxa"/>
            <w:tcBorders>
              <w:top w:val="nil"/>
              <w:left w:val="single" w:sz="4" w:space="0" w:color="000000"/>
              <w:bottom w:val="nil"/>
              <w:right w:val="single" w:sz="4" w:space="0" w:color="000000"/>
            </w:tcBorders>
          </w:tcPr>
          <w:p>
            <w:pPr>
              <w:pStyle w:val="TableParagraph"/>
              <w:spacing w:line="231" w:lineRule="exact"/>
              <w:ind w:right="174"/>
              <w:jc w:val="right"/>
              <w:rPr>
                <w:sz w:val="21"/>
              </w:rPr>
            </w:pPr>
            <w:r>
              <w:rPr>
                <w:w w:val="95"/>
                <w:sz w:val="21"/>
              </w:rPr>
              <w:t>环境</w:t>
            </w:r>
          </w:p>
        </w:tc>
        <w:tc>
          <w:tcPr>
            <w:tcW w:w="918" w:type="dxa"/>
            <w:tcBorders>
              <w:top w:val="nil"/>
              <w:left w:val="single" w:sz="4" w:space="0" w:color="000000"/>
              <w:bottom w:val="nil"/>
              <w:right w:val="single" w:sz="4" w:space="0" w:color="000000"/>
            </w:tcBorders>
          </w:tcPr>
          <w:p>
            <w:pPr>
              <w:pStyle w:val="TableParagraph"/>
              <w:spacing w:line="231" w:lineRule="exact"/>
              <w:ind w:left="122" w:right="92"/>
              <w:jc w:val="center"/>
              <w:rPr>
                <w:sz w:val="21"/>
              </w:rPr>
            </w:pPr>
            <w:r>
              <w:rPr>
                <w:sz w:val="21"/>
              </w:rPr>
              <w:t>管控单</w:t>
            </w:r>
          </w:p>
        </w:tc>
        <w:tc>
          <w:tcPr>
            <w:tcW w:w="4164" w:type="dxa"/>
            <w:vMerge/>
            <w:tcBorders>
              <w:top w:val="nil"/>
              <w:left w:val="single" w:sz="4" w:space="0" w:color="000000"/>
              <w:bottom w:val="single" w:sz="4" w:space="0" w:color="000000"/>
              <w:right w:val="single" w:sz="4" w:space="0" w:color="000000"/>
            </w:tcBorders>
          </w:tcPr>
          <w:p>
            <w:pPr>
              <w:rPr>
                <w:sz w:val="2"/>
                <w:szCs w:val="2"/>
              </w:rPr>
            </w:pPr>
          </w:p>
        </w:tc>
        <w:tc>
          <w:tcPr>
            <w:tcW w:w="2018" w:type="dxa"/>
            <w:gridSpan w:val="2"/>
            <w:tcBorders>
              <w:top w:val="nil"/>
              <w:left w:val="single" w:sz="4" w:space="0" w:color="000000"/>
              <w:bottom w:val="nil"/>
              <w:right w:val="single" w:sz="4" w:space="0" w:color="000000"/>
            </w:tcBorders>
          </w:tcPr>
          <w:p>
            <w:pPr>
              <w:pStyle w:val="TableParagraph"/>
              <w:spacing w:line="231" w:lineRule="exact"/>
              <w:ind w:left="112"/>
              <w:rPr>
                <w:sz w:val="21"/>
              </w:rPr>
            </w:pPr>
            <w:r>
              <w:rPr>
                <w:sz w:val="21"/>
              </w:rPr>
              <w:t>源，标明企业的特征</w:t>
            </w:r>
          </w:p>
        </w:tc>
        <w:tc>
          <w:tcPr>
            <w:tcW w:w="132" w:type="dxa"/>
            <w:vMerge/>
            <w:tcBorders>
              <w:top w:val="nil"/>
              <w:left w:val="single" w:sz="4" w:space="0" w:color="000000"/>
              <w:bottom w:val="nil"/>
            </w:tcBorders>
          </w:tcPr>
          <w:p>
            <w:pPr>
              <w:rPr>
                <w:sz w:val="2"/>
                <w:szCs w:val="2"/>
              </w:rPr>
            </w:pPr>
          </w:p>
        </w:tc>
      </w:tr>
      <w:tr>
        <w:tblPrEx>
          <w:tblW w:w="0" w:type="auto"/>
          <w:tblInd w:w="202" w:type="dxa"/>
          <w:tblLayout w:type="fixed"/>
          <w:tblCellMar>
            <w:top w:w="0" w:type="dxa"/>
            <w:left w:w="0" w:type="dxa"/>
            <w:bottom w:w="0" w:type="dxa"/>
            <w:right w:w="0" w:type="dxa"/>
          </w:tblCellMar>
        </w:tblPrEx>
        <w:trPr>
          <w:trHeight w:val="252"/>
        </w:trPr>
        <w:tc>
          <w:tcPr>
            <w:tcW w:w="678" w:type="dxa"/>
            <w:vMerge/>
            <w:tcBorders>
              <w:top w:val="nil"/>
              <w:right w:val="single" w:sz="4" w:space="0" w:color="000000"/>
            </w:tcBorders>
          </w:tcPr>
          <w:p>
            <w:pPr>
              <w:rPr>
                <w:sz w:val="2"/>
                <w:szCs w:val="2"/>
              </w:rPr>
            </w:pPr>
          </w:p>
        </w:tc>
        <w:tc>
          <w:tcPr>
            <w:tcW w:w="133" w:type="dxa"/>
            <w:vMerge/>
            <w:tcBorders>
              <w:top w:val="nil"/>
              <w:left w:val="single" w:sz="4" w:space="0" w:color="000000"/>
              <w:bottom w:val="nil"/>
              <w:right w:val="single" w:sz="4" w:space="0" w:color="000000"/>
            </w:tcBorders>
          </w:tcPr>
          <w:p>
            <w:pPr>
              <w:rPr>
                <w:sz w:val="2"/>
                <w:szCs w:val="2"/>
              </w:rPr>
            </w:pPr>
          </w:p>
        </w:tc>
        <w:tc>
          <w:tcPr>
            <w:tcW w:w="795" w:type="dxa"/>
            <w:tcBorders>
              <w:top w:val="nil"/>
              <w:left w:val="single" w:sz="4" w:space="0" w:color="000000"/>
              <w:bottom w:val="nil"/>
              <w:right w:val="single" w:sz="4" w:space="0" w:color="000000"/>
            </w:tcBorders>
          </w:tcPr>
          <w:p>
            <w:pPr>
              <w:pStyle w:val="TableParagraph"/>
              <w:rPr>
                <w:rFonts w:ascii="Times New Roman"/>
                <w:sz w:val="18"/>
              </w:rPr>
            </w:pPr>
          </w:p>
        </w:tc>
        <w:tc>
          <w:tcPr>
            <w:tcW w:w="918" w:type="dxa"/>
            <w:tcBorders>
              <w:top w:val="nil"/>
              <w:left w:val="single" w:sz="4" w:space="0" w:color="000000"/>
              <w:bottom w:val="nil"/>
              <w:right w:val="single" w:sz="4" w:space="0" w:color="000000"/>
            </w:tcBorders>
          </w:tcPr>
          <w:p>
            <w:pPr>
              <w:pStyle w:val="TableParagraph"/>
              <w:spacing w:line="232" w:lineRule="exact"/>
              <w:ind w:left="27"/>
              <w:jc w:val="center"/>
              <w:rPr>
                <w:sz w:val="21"/>
              </w:rPr>
            </w:pPr>
            <w:r>
              <w:rPr>
                <w:w w:val="99"/>
                <w:sz w:val="21"/>
              </w:rPr>
              <w:t>元</w:t>
            </w:r>
          </w:p>
        </w:tc>
        <w:tc>
          <w:tcPr>
            <w:tcW w:w="4164" w:type="dxa"/>
            <w:vMerge/>
            <w:tcBorders>
              <w:top w:val="nil"/>
              <w:left w:val="single" w:sz="4" w:space="0" w:color="000000"/>
              <w:bottom w:val="single" w:sz="4" w:space="0" w:color="000000"/>
              <w:right w:val="single" w:sz="4" w:space="0" w:color="000000"/>
            </w:tcBorders>
          </w:tcPr>
          <w:p>
            <w:pPr>
              <w:rPr>
                <w:sz w:val="2"/>
                <w:szCs w:val="2"/>
              </w:rPr>
            </w:pPr>
          </w:p>
        </w:tc>
        <w:tc>
          <w:tcPr>
            <w:tcW w:w="2018" w:type="dxa"/>
            <w:gridSpan w:val="2"/>
            <w:tcBorders>
              <w:top w:val="nil"/>
              <w:left w:val="single" w:sz="4" w:space="0" w:color="000000"/>
              <w:bottom w:val="nil"/>
              <w:right w:val="single" w:sz="4" w:space="0" w:color="000000"/>
            </w:tcBorders>
          </w:tcPr>
          <w:p>
            <w:pPr>
              <w:pStyle w:val="TableParagraph"/>
              <w:spacing w:line="232" w:lineRule="exact"/>
              <w:ind w:left="112"/>
              <w:rPr>
                <w:sz w:val="21"/>
              </w:rPr>
            </w:pPr>
            <w:r>
              <w:rPr>
                <w:sz w:val="21"/>
              </w:rPr>
              <w:t>污染物，满足土壤环</w:t>
            </w:r>
          </w:p>
        </w:tc>
        <w:tc>
          <w:tcPr>
            <w:tcW w:w="132" w:type="dxa"/>
            <w:vMerge/>
            <w:tcBorders>
              <w:top w:val="nil"/>
              <w:left w:val="single" w:sz="4" w:space="0" w:color="000000"/>
              <w:bottom w:val="nil"/>
            </w:tcBorders>
          </w:tcPr>
          <w:p>
            <w:pPr>
              <w:rPr>
                <w:sz w:val="2"/>
                <w:szCs w:val="2"/>
              </w:rPr>
            </w:pPr>
          </w:p>
        </w:tc>
      </w:tr>
      <w:tr>
        <w:tblPrEx>
          <w:tblW w:w="0" w:type="auto"/>
          <w:tblInd w:w="202" w:type="dxa"/>
          <w:tblLayout w:type="fixed"/>
          <w:tblCellMar>
            <w:top w:w="0" w:type="dxa"/>
            <w:left w:w="0" w:type="dxa"/>
            <w:bottom w:w="0" w:type="dxa"/>
            <w:right w:w="0" w:type="dxa"/>
          </w:tblCellMar>
        </w:tblPrEx>
        <w:trPr>
          <w:trHeight w:val="252"/>
        </w:trPr>
        <w:tc>
          <w:tcPr>
            <w:tcW w:w="678" w:type="dxa"/>
            <w:vMerge/>
            <w:tcBorders>
              <w:top w:val="nil"/>
              <w:right w:val="single" w:sz="4" w:space="0" w:color="000000"/>
            </w:tcBorders>
          </w:tcPr>
          <w:p>
            <w:pPr>
              <w:rPr>
                <w:sz w:val="2"/>
                <w:szCs w:val="2"/>
              </w:rPr>
            </w:pPr>
          </w:p>
        </w:tc>
        <w:tc>
          <w:tcPr>
            <w:tcW w:w="133" w:type="dxa"/>
            <w:vMerge/>
            <w:tcBorders>
              <w:top w:val="nil"/>
              <w:left w:val="single" w:sz="4" w:space="0" w:color="000000"/>
              <w:bottom w:val="nil"/>
              <w:right w:val="single" w:sz="4" w:space="0" w:color="000000"/>
            </w:tcBorders>
          </w:tcPr>
          <w:p>
            <w:pPr>
              <w:rPr>
                <w:sz w:val="2"/>
                <w:szCs w:val="2"/>
              </w:rPr>
            </w:pPr>
          </w:p>
        </w:tc>
        <w:tc>
          <w:tcPr>
            <w:tcW w:w="795" w:type="dxa"/>
            <w:tcBorders>
              <w:top w:val="nil"/>
              <w:left w:val="single" w:sz="4" w:space="0" w:color="000000"/>
              <w:bottom w:val="nil"/>
              <w:right w:val="single" w:sz="4" w:space="0" w:color="000000"/>
            </w:tcBorders>
          </w:tcPr>
          <w:p>
            <w:pPr>
              <w:pStyle w:val="TableParagraph"/>
              <w:rPr>
                <w:rFonts w:ascii="Times New Roman"/>
                <w:sz w:val="18"/>
              </w:rPr>
            </w:pPr>
          </w:p>
        </w:tc>
        <w:tc>
          <w:tcPr>
            <w:tcW w:w="918" w:type="dxa"/>
            <w:tcBorders>
              <w:top w:val="nil"/>
              <w:left w:val="single" w:sz="4" w:space="0" w:color="000000"/>
              <w:bottom w:val="nil"/>
              <w:right w:val="single" w:sz="4" w:space="0" w:color="000000"/>
            </w:tcBorders>
          </w:tcPr>
          <w:p>
            <w:pPr>
              <w:pStyle w:val="TableParagraph"/>
              <w:rPr>
                <w:rFonts w:ascii="Times New Roman"/>
                <w:sz w:val="18"/>
              </w:rPr>
            </w:pPr>
          </w:p>
        </w:tc>
        <w:tc>
          <w:tcPr>
            <w:tcW w:w="4164" w:type="dxa"/>
            <w:vMerge/>
            <w:tcBorders>
              <w:top w:val="nil"/>
              <w:left w:val="single" w:sz="4" w:space="0" w:color="000000"/>
              <w:bottom w:val="single" w:sz="4" w:space="0" w:color="000000"/>
              <w:right w:val="single" w:sz="4" w:space="0" w:color="000000"/>
            </w:tcBorders>
          </w:tcPr>
          <w:p>
            <w:pPr>
              <w:rPr>
                <w:sz w:val="2"/>
                <w:szCs w:val="2"/>
              </w:rPr>
            </w:pPr>
          </w:p>
        </w:tc>
        <w:tc>
          <w:tcPr>
            <w:tcW w:w="2018" w:type="dxa"/>
            <w:gridSpan w:val="2"/>
            <w:tcBorders>
              <w:top w:val="nil"/>
              <w:left w:val="single" w:sz="4" w:space="0" w:color="000000"/>
              <w:bottom w:val="nil"/>
              <w:right w:val="single" w:sz="4" w:space="0" w:color="000000"/>
            </w:tcBorders>
          </w:tcPr>
          <w:p>
            <w:pPr>
              <w:pStyle w:val="TableParagraph"/>
              <w:spacing w:line="232" w:lineRule="exact"/>
              <w:ind w:left="112"/>
              <w:rPr>
                <w:sz w:val="21"/>
              </w:rPr>
            </w:pPr>
            <w:r>
              <w:rPr>
                <w:sz w:val="21"/>
              </w:rPr>
              <w:t>境风险防控底线的</w:t>
            </w:r>
          </w:p>
        </w:tc>
        <w:tc>
          <w:tcPr>
            <w:tcW w:w="132" w:type="dxa"/>
            <w:vMerge/>
            <w:tcBorders>
              <w:top w:val="nil"/>
              <w:left w:val="single" w:sz="4" w:space="0" w:color="000000"/>
              <w:bottom w:val="nil"/>
            </w:tcBorders>
          </w:tcPr>
          <w:p>
            <w:pPr>
              <w:rPr>
                <w:sz w:val="2"/>
                <w:szCs w:val="2"/>
              </w:rPr>
            </w:pPr>
          </w:p>
        </w:tc>
      </w:tr>
      <w:tr>
        <w:tblPrEx>
          <w:tblW w:w="0" w:type="auto"/>
          <w:tblInd w:w="202" w:type="dxa"/>
          <w:tblLayout w:type="fixed"/>
          <w:tblCellMar>
            <w:top w:w="0" w:type="dxa"/>
            <w:left w:w="0" w:type="dxa"/>
            <w:bottom w:w="0" w:type="dxa"/>
            <w:right w:w="0" w:type="dxa"/>
          </w:tblCellMar>
        </w:tblPrEx>
        <w:trPr>
          <w:trHeight w:val="258"/>
        </w:trPr>
        <w:tc>
          <w:tcPr>
            <w:tcW w:w="678" w:type="dxa"/>
            <w:vMerge/>
            <w:tcBorders>
              <w:top w:val="nil"/>
              <w:right w:val="single" w:sz="4" w:space="0" w:color="000000"/>
            </w:tcBorders>
          </w:tcPr>
          <w:p>
            <w:pPr>
              <w:rPr>
                <w:sz w:val="2"/>
                <w:szCs w:val="2"/>
              </w:rPr>
            </w:pPr>
          </w:p>
        </w:tc>
        <w:tc>
          <w:tcPr>
            <w:tcW w:w="133" w:type="dxa"/>
            <w:vMerge/>
            <w:tcBorders>
              <w:top w:val="nil"/>
              <w:left w:val="single" w:sz="4" w:space="0" w:color="000000"/>
              <w:bottom w:val="nil"/>
              <w:right w:val="single" w:sz="4" w:space="0" w:color="000000"/>
            </w:tcBorders>
          </w:tcPr>
          <w:p>
            <w:pPr>
              <w:rPr>
                <w:sz w:val="2"/>
                <w:szCs w:val="2"/>
              </w:rPr>
            </w:pPr>
          </w:p>
        </w:tc>
        <w:tc>
          <w:tcPr>
            <w:tcW w:w="795" w:type="dxa"/>
            <w:tcBorders>
              <w:top w:val="nil"/>
              <w:left w:val="single" w:sz="4" w:space="0" w:color="000000"/>
              <w:bottom w:val="single" w:sz="4" w:space="0" w:color="000000"/>
              <w:right w:val="single" w:sz="4" w:space="0" w:color="000000"/>
            </w:tcBorders>
          </w:tcPr>
          <w:p>
            <w:pPr>
              <w:pStyle w:val="TableParagraph"/>
              <w:rPr>
                <w:rFonts w:ascii="Times New Roman"/>
                <w:sz w:val="18"/>
              </w:rPr>
            </w:pPr>
          </w:p>
        </w:tc>
        <w:tc>
          <w:tcPr>
            <w:tcW w:w="918" w:type="dxa"/>
            <w:tcBorders>
              <w:top w:val="nil"/>
              <w:left w:val="single" w:sz="4" w:space="0" w:color="000000"/>
              <w:bottom w:val="single" w:sz="4" w:space="0" w:color="000000"/>
              <w:right w:val="single" w:sz="4" w:space="0" w:color="000000"/>
            </w:tcBorders>
          </w:tcPr>
          <w:p>
            <w:pPr>
              <w:pStyle w:val="TableParagraph"/>
              <w:rPr>
                <w:rFonts w:ascii="Times New Roman"/>
                <w:sz w:val="18"/>
              </w:rPr>
            </w:pPr>
          </w:p>
        </w:tc>
        <w:tc>
          <w:tcPr>
            <w:tcW w:w="4164" w:type="dxa"/>
            <w:vMerge/>
            <w:tcBorders>
              <w:top w:val="nil"/>
              <w:left w:val="single" w:sz="4" w:space="0" w:color="000000"/>
              <w:bottom w:val="single" w:sz="4" w:space="0" w:color="000000"/>
              <w:right w:val="single" w:sz="4" w:space="0" w:color="000000"/>
            </w:tcBorders>
          </w:tcPr>
          <w:p>
            <w:pPr>
              <w:rPr>
                <w:sz w:val="2"/>
                <w:szCs w:val="2"/>
              </w:rPr>
            </w:pPr>
          </w:p>
        </w:tc>
        <w:tc>
          <w:tcPr>
            <w:tcW w:w="2018" w:type="dxa"/>
            <w:gridSpan w:val="2"/>
            <w:tcBorders>
              <w:top w:val="nil"/>
              <w:left w:val="single" w:sz="4" w:space="0" w:color="000000"/>
              <w:bottom w:val="single" w:sz="4" w:space="0" w:color="000000"/>
              <w:right w:val="single" w:sz="4" w:space="0" w:color="000000"/>
            </w:tcBorders>
          </w:tcPr>
          <w:p>
            <w:pPr>
              <w:pStyle w:val="TableParagraph"/>
              <w:spacing w:line="239" w:lineRule="exact"/>
              <w:ind w:left="112"/>
              <w:rPr>
                <w:sz w:val="21"/>
              </w:rPr>
            </w:pPr>
            <w:r>
              <w:rPr>
                <w:sz w:val="21"/>
              </w:rPr>
              <w:t>要求。</w:t>
            </w:r>
          </w:p>
        </w:tc>
        <w:tc>
          <w:tcPr>
            <w:tcW w:w="132" w:type="dxa"/>
            <w:vMerge/>
            <w:tcBorders>
              <w:top w:val="nil"/>
              <w:left w:val="single" w:sz="4" w:space="0" w:color="000000"/>
              <w:bottom w:val="nil"/>
            </w:tcBorders>
          </w:tcPr>
          <w:p>
            <w:pPr>
              <w:rPr>
                <w:sz w:val="2"/>
                <w:szCs w:val="2"/>
              </w:rPr>
            </w:pPr>
          </w:p>
        </w:tc>
      </w:tr>
      <w:tr>
        <w:tblPrEx>
          <w:tblW w:w="0" w:type="auto"/>
          <w:tblInd w:w="202" w:type="dxa"/>
          <w:tblLayout w:type="fixed"/>
          <w:tblCellMar>
            <w:top w:w="0" w:type="dxa"/>
            <w:left w:w="0" w:type="dxa"/>
            <w:bottom w:w="0" w:type="dxa"/>
            <w:right w:w="0" w:type="dxa"/>
          </w:tblCellMar>
        </w:tblPrEx>
        <w:trPr>
          <w:trHeight w:val="1943"/>
        </w:trPr>
        <w:tc>
          <w:tcPr>
            <w:tcW w:w="678" w:type="dxa"/>
            <w:vMerge/>
            <w:tcBorders>
              <w:top w:val="nil"/>
              <w:right w:val="single" w:sz="4" w:space="0" w:color="000000"/>
            </w:tcBorders>
          </w:tcPr>
          <w:p>
            <w:pPr>
              <w:rPr>
                <w:sz w:val="2"/>
                <w:szCs w:val="2"/>
              </w:rPr>
            </w:pPr>
          </w:p>
        </w:tc>
        <w:tc>
          <w:tcPr>
            <w:tcW w:w="8160" w:type="dxa"/>
            <w:gridSpan w:val="7"/>
            <w:tcBorders>
              <w:top w:val="single" w:sz="4" w:space="0" w:color="000000"/>
              <w:left w:val="single" w:sz="4" w:space="0" w:color="000000"/>
              <w:bottom w:val="single" w:sz="4" w:space="0" w:color="000000"/>
            </w:tcBorders>
          </w:tcPr>
          <w:p>
            <w:pPr>
              <w:pStyle w:val="TableParagraph"/>
              <w:spacing w:before="9"/>
              <w:rPr>
                <w:rFonts w:ascii="Times New Roman"/>
                <w:sz w:val="20"/>
              </w:rPr>
            </w:pPr>
          </w:p>
          <w:p>
            <w:pPr>
              <w:pStyle w:val="TableParagraph"/>
              <w:spacing w:line="362" w:lineRule="auto"/>
              <w:ind w:left="113" w:right="83" w:firstLine="480"/>
              <w:rPr>
                <w:sz w:val="24"/>
              </w:rPr>
            </w:pPr>
            <w:r>
              <w:rPr>
                <w:sz w:val="24"/>
              </w:rPr>
              <w:t>因此，拟建项目符合《德州市</w:t>
            </w:r>
            <w:r>
              <w:rPr>
                <w:rFonts w:ascii="Times New Roman" w:eastAsia="Times New Roman" w:hAnsi="Times New Roman"/>
                <w:sz w:val="24"/>
              </w:rPr>
              <w:t>“</w:t>
            </w:r>
            <w:r>
              <w:rPr>
                <w:sz w:val="24"/>
              </w:rPr>
              <w:t>三线一单</w:t>
            </w:r>
            <w:r>
              <w:rPr>
                <w:rFonts w:ascii="Times New Roman" w:eastAsia="Times New Roman" w:hAnsi="Times New Roman"/>
                <w:sz w:val="24"/>
              </w:rPr>
              <w:t>”</w:t>
            </w:r>
            <w:r>
              <w:rPr>
                <w:sz w:val="24"/>
              </w:rPr>
              <w:t>生态环境分区管控方案》中环境质量底线相关要求。</w:t>
            </w:r>
          </w:p>
          <w:p>
            <w:pPr>
              <w:pStyle w:val="TableParagraph"/>
              <w:spacing w:before="5"/>
              <w:ind w:left="593"/>
              <w:rPr>
                <w:b/>
                <w:sz w:val="24"/>
              </w:rPr>
            </w:pPr>
            <w:r>
              <w:rPr>
                <w:b/>
                <w:sz w:val="24"/>
              </w:rPr>
              <w:t>（</w:t>
            </w:r>
            <w:r>
              <w:rPr>
                <w:rFonts w:ascii="Times New Roman" w:eastAsia="Times New Roman"/>
                <w:b/>
                <w:sz w:val="24"/>
              </w:rPr>
              <w:t>3</w:t>
            </w:r>
            <w:r>
              <w:rPr>
                <w:b/>
                <w:sz w:val="24"/>
              </w:rPr>
              <w:t>）与资源利用上线的符合性</w:t>
            </w:r>
          </w:p>
          <w:p>
            <w:pPr>
              <w:pStyle w:val="TableParagraph"/>
              <w:tabs>
                <w:tab w:val="left" w:pos="1006"/>
              </w:tabs>
              <w:spacing w:before="158" w:line="285" w:lineRule="exact"/>
              <w:ind w:left="27"/>
              <w:jc w:val="center"/>
              <w:rPr>
                <w:b/>
                <w:sz w:val="24"/>
              </w:rPr>
            </w:pPr>
            <w:r>
              <w:rPr>
                <w:b/>
                <w:sz w:val="24"/>
              </w:rPr>
              <w:t>表</w:t>
            </w:r>
            <w:r>
              <w:rPr>
                <w:b/>
                <w:spacing w:val="-62"/>
                <w:sz w:val="24"/>
              </w:rPr>
              <w:t xml:space="preserve"> </w:t>
            </w:r>
            <w:r>
              <w:rPr>
                <w:rFonts w:ascii="Times New Roman" w:eastAsia="Times New Roman"/>
                <w:b/>
                <w:sz w:val="24"/>
              </w:rPr>
              <w:t>1-6</w:t>
            </w:r>
            <w:r>
              <w:rPr>
                <w:rFonts w:ascii="Times New Roman" w:eastAsia="Times New Roman"/>
                <w:b/>
                <w:sz w:val="24"/>
              </w:rPr>
              <w:tab/>
            </w:r>
            <w:r>
              <w:rPr>
                <w:b/>
                <w:sz w:val="24"/>
              </w:rPr>
              <w:t>资源利用上线符合性分析一览表</w:t>
            </w:r>
          </w:p>
        </w:tc>
      </w:tr>
      <w:tr>
        <w:tblPrEx>
          <w:tblW w:w="0" w:type="auto"/>
          <w:tblInd w:w="202" w:type="dxa"/>
          <w:tblLayout w:type="fixed"/>
          <w:tblCellMar>
            <w:top w:w="0" w:type="dxa"/>
            <w:left w:w="0" w:type="dxa"/>
            <w:bottom w:w="0" w:type="dxa"/>
            <w:right w:w="0" w:type="dxa"/>
          </w:tblCellMar>
        </w:tblPrEx>
        <w:trPr>
          <w:trHeight w:val="262"/>
        </w:trPr>
        <w:tc>
          <w:tcPr>
            <w:tcW w:w="678" w:type="dxa"/>
            <w:vMerge/>
            <w:tcBorders>
              <w:top w:val="nil"/>
              <w:right w:val="single" w:sz="4" w:space="0" w:color="000000"/>
            </w:tcBorders>
          </w:tcPr>
          <w:p>
            <w:pPr>
              <w:rPr>
                <w:sz w:val="2"/>
                <w:szCs w:val="2"/>
              </w:rPr>
            </w:pPr>
          </w:p>
        </w:tc>
        <w:tc>
          <w:tcPr>
            <w:tcW w:w="133" w:type="dxa"/>
            <w:vMerge w:val="restart"/>
            <w:tcBorders>
              <w:top w:val="nil"/>
              <w:left w:val="single" w:sz="4" w:space="0" w:color="000000"/>
              <w:right w:val="single" w:sz="4" w:space="0" w:color="000000"/>
            </w:tcBorders>
          </w:tcPr>
          <w:p>
            <w:pPr>
              <w:pStyle w:val="TableParagraph"/>
              <w:rPr>
                <w:rFonts w:ascii="Times New Roman"/>
                <w:sz w:val="20"/>
              </w:rPr>
            </w:pPr>
          </w:p>
        </w:tc>
        <w:tc>
          <w:tcPr>
            <w:tcW w:w="1713" w:type="dxa"/>
            <w:gridSpan w:val="2"/>
            <w:tcBorders>
              <w:top w:val="single" w:sz="4" w:space="0" w:color="000000"/>
              <w:left w:val="single" w:sz="4" w:space="0" w:color="000000"/>
              <w:bottom w:val="single" w:sz="4" w:space="0" w:color="000000"/>
              <w:right w:val="single" w:sz="4" w:space="0" w:color="000000"/>
            </w:tcBorders>
          </w:tcPr>
          <w:p>
            <w:pPr>
              <w:pStyle w:val="TableParagraph"/>
              <w:spacing w:line="243" w:lineRule="exact"/>
              <w:ind w:left="539"/>
              <w:rPr>
                <w:b/>
                <w:sz w:val="21"/>
              </w:rPr>
            </w:pPr>
            <w:r>
              <w:rPr>
                <w:b/>
                <w:sz w:val="21"/>
              </w:rPr>
              <w:t>管控区</w:t>
            </w:r>
          </w:p>
        </w:tc>
        <w:tc>
          <w:tcPr>
            <w:tcW w:w="4445" w:type="dxa"/>
            <w:gridSpan w:val="2"/>
            <w:tcBorders>
              <w:top w:val="single" w:sz="4" w:space="0" w:color="000000"/>
              <w:left w:val="single" w:sz="4" w:space="0" w:color="000000"/>
              <w:bottom w:val="single" w:sz="4" w:space="0" w:color="000000"/>
              <w:right w:val="single" w:sz="4" w:space="0" w:color="000000"/>
            </w:tcBorders>
          </w:tcPr>
          <w:p>
            <w:pPr>
              <w:pStyle w:val="TableParagraph"/>
              <w:spacing w:line="243" w:lineRule="exact"/>
              <w:ind w:left="1781" w:right="1770"/>
              <w:jc w:val="center"/>
              <w:rPr>
                <w:b/>
                <w:sz w:val="21"/>
              </w:rPr>
            </w:pPr>
            <w:r>
              <w:rPr>
                <w:b/>
                <w:sz w:val="21"/>
              </w:rPr>
              <w:t>管控要求</w:t>
            </w:r>
          </w:p>
        </w:tc>
        <w:tc>
          <w:tcPr>
            <w:tcW w:w="1737" w:type="dxa"/>
            <w:tcBorders>
              <w:top w:val="single" w:sz="4" w:space="0" w:color="000000"/>
              <w:left w:val="single" w:sz="4" w:space="0" w:color="000000"/>
              <w:bottom w:val="single" w:sz="4" w:space="0" w:color="000000"/>
              <w:right w:val="single" w:sz="4" w:space="0" w:color="000000"/>
            </w:tcBorders>
          </w:tcPr>
          <w:p>
            <w:pPr>
              <w:pStyle w:val="TableParagraph"/>
              <w:spacing w:line="243" w:lineRule="exact"/>
              <w:ind w:left="115" w:right="96"/>
              <w:jc w:val="center"/>
              <w:rPr>
                <w:b/>
                <w:sz w:val="21"/>
              </w:rPr>
            </w:pPr>
            <w:r>
              <w:rPr>
                <w:b/>
                <w:sz w:val="21"/>
              </w:rPr>
              <w:t>符合性分析</w:t>
            </w:r>
          </w:p>
        </w:tc>
        <w:tc>
          <w:tcPr>
            <w:tcW w:w="132" w:type="dxa"/>
            <w:tcBorders>
              <w:top w:val="nil"/>
              <w:left w:val="single" w:sz="4" w:space="0" w:color="000000"/>
              <w:bottom w:val="nil"/>
            </w:tcBorders>
          </w:tcPr>
          <w:p>
            <w:pPr>
              <w:pStyle w:val="TableParagraph"/>
              <w:rPr>
                <w:rFonts w:ascii="Times New Roman"/>
                <w:sz w:val="18"/>
              </w:rPr>
            </w:pPr>
          </w:p>
        </w:tc>
      </w:tr>
      <w:tr>
        <w:tblPrEx>
          <w:tblW w:w="0" w:type="auto"/>
          <w:tblInd w:w="202" w:type="dxa"/>
          <w:tblLayout w:type="fixed"/>
          <w:tblCellMar>
            <w:top w:w="0" w:type="dxa"/>
            <w:left w:w="0" w:type="dxa"/>
            <w:bottom w:w="0" w:type="dxa"/>
            <w:right w:w="0" w:type="dxa"/>
          </w:tblCellMar>
        </w:tblPrEx>
        <w:trPr>
          <w:trHeight w:val="799"/>
        </w:trPr>
        <w:tc>
          <w:tcPr>
            <w:tcW w:w="678" w:type="dxa"/>
            <w:vMerge/>
            <w:tcBorders>
              <w:top w:val="nil"/>
              <w:right w:val="single" w:sz="4" w:space="0" w:color="000000"/>
            </w:tcBorders>
          </w:tcPr>
          <w:p>
            <w:pPr>
              <w:rPr>
                <w:sz w:val="2"/>
                <w:szCs w:val="2"/>
              </w:rPr>
            </w:pPr>
          </w:p>
        </w:tc>
        <w:tc>
          <w:tcPr>
            <w:tcW w:w="133" w:type="dxa"/>
            <w:vMerge/>
            <w:tcBorders>
              <w:top w:val="nil"/>
              <w:left w:val="single" w:sz="4" w:space="0" w:color="000000"/>
              <w:right w:val="single" w:sz="4" w:space="0" w:color="000000"/>
            </w:tcBorders>
          </w:tcPr>
          <w:p>
            <w:pPr>
              <w:rPr>
                <w:sz w:val="2"/>
                <w:szCs w:val="2"/>
              </w:rPr>
            </w:pPr>
          </w:p>
        </w:tc>
        <w:tc>
          <w:tcPr>
            <w:tcW w:w="795" w:type="dxa"/>
            <w:tcBorders>
              <w:top w:val="single" w:sz="4" w:space="0" w:color="000000"/>
              <w:left w:val="single" w:sz="4" w:space="0" w:color="000000"/>
              <w:bottom w:val="nil"/>
              <w:right w:val="single" w:sz="4" w:space="0" w:color="000000"/>
            </w:tcBorders>
          </w:tcPr>
          <w:p>
            <w:pPr>
              <w:pStyle w:val="TableParagraph"/>
              <w:rPr>
                <w:rFonts w:ascii="Times New Roman"/>
                <w:sz w:val="20"/>
              </w:rPr>
            </w:pPr>
          </w:p>
          <w:p>
            <w:pPr>
              <w:pStyle w:val="TableParagraph"/>
              <w:spacing w:before="9"/>
              <w:rPr>
                <w:rFonts w:ascii="Times New Roman"/>
                <w:sz w:val="26"/>
              </w:rPr>
            </w:pPr>
          </w:p>
          <w:p>
            <w:pPr>
              <w:pStyle w:val="TableParagraph"/>
              <w:spacing w:line="242" w:lineRule="exact"/>
              <w:ind w:right="174"/>
              <w:jc w:val="right"/>
              <w:rPr>
                <w:sz w:val="21"/>
              </w:rPr>
            </w:pPr>
            <w:r>
              <w:rPr>
                <w:w w:val="95"/>
                <w:sz w:val="21"/>
              </w:rPr>
              <w:t>能源</w:t>
            </w:r>
          </w:p>
        </w:tc>
        <w:tc>
          <w:tcPr>
            <w:tcW w:w="918" w:type="dxa"/>
            <w:tcBorders>
              <w:top w:val="single" w:sz="4" w:space="0" w:color="000000"/>
              <w:left w:val="single" w:sz="4" w:space="0" w:color="000000"/>
              <w:bottom w:val="nil"/>
              <w:right w:val="single" w:sz="4" w:space="0" w:color="000000"/>
            </w:tcBorders>
          </w:tcPr>
          <w:p>
            <w:pPr>
              <w:pStyle w:val="TableParagraph"/>
              <w:rPr>
                <w:rFonts w:ascii="Times New Roman"/>
                <w:sz w:val="20"/>
              </w:rPr>
            </w:pPr>
          </w:p>
        </w:tc>
        <w:tc>
          <w:tcPr>
            <w:tcW w:w="4445" w:type="dxa"/>
            <w:gridSpan w:val="2"/>
            <w:tcBorders>
              <w:top w:val="single" w:sz="4" w:space="0" w:color="000000"/>
              <w:left w:val="single" w:sz="4" w:space="0" w:color="000000"/>
              <w:bottom w:val="nil"/>
              <w:right w:val="single" w:sz="4" w:space="0" w:color="000000"/>
            </w:tcBorders>
          </w:tcPr>
          <w:p>
            <w:pPr>
              <w:pStyle w:val="TableParagraph"/>
              <w:spacing w:line="242" w:lineRule="auto"/>
              <w:ind w:left="103" w:right="-15"/>
              <w:rPr>
                <w:sz w:val="21"/>
              </w:rPr>
            </w:pPr>
            <w:r>
              <w:rPr>
                <w:spacing w:val="-2"/>
                <w:sz w:val="21"/>
              </w:rPr>
              <w:t xml:space="preserve">德州市禁燃区面积为 </w:t>
            </w:r>
            <w:r>
              <w:rPr>
                <w:rFonts w:ascii="Times New Roman" w:eastAsia="Times New Roman" w:hAnsi="Times New Roman"/>
                <w:sz w:val="21"/>
              </w:rPr>
              <w:t>460.63</w:t>
            </w:r>
            <w:r>
              <w:rPr>
                <w:rFonts w:ascii="Times New Roman" w:eastAsia="Times New Roman" w:hAnsi="Times New Roman"/>
                <w:spacing w:val="3"/>
                <w:sz w:val="21"/>
              </w:rPr>
              <w:t xml:space="preserve"> km</w:t>
            </w:r>
            <w:r>
              <w:rPr>
                <w:rFonts w:ascii="Times New Roman" w:eastAsia="Times New Roman" w:hAnsi="Times New Roman"/>
                <w:spacing w:val="3"/>
                <w:position w:val="7"/>
                <w:sz w:val="13"/>
              </w:rPr>
              <w:t>2</w:t>
            </w:r>
            <w:r>
              <w:rPr>
                <w:spacing w:val="3"/>
                <w:sz w:val="21"/>
              </w:rPr>
              <w:t>，</w:t>
            </w:r>
            <w:r>
              <w:rPr>
                <w:rFonts w:ascii="Times New Roman" w:eastAsia="Times New Roman" w:hAnsi="Times New Roman"/>
                <w:spacing w:val="3"/>
                <w:sz w:val="21"/>
              </w:rPr>
              <w:t>“</w:t>
            </w:r>
            <w:r>
              <w:rPr>
                <w:spacing w:val="6"/>
                <w:sz w:val="21"/>
              </w:rPr>
              <w:t>禁燃区</w:t>
            </w:r>
            <w:r>
              <w:rPr>
                <w:rFonts w:ascii="Times New Roman" w:eastAsia="Times New Roman" w:hAnsi="Times New Roman"/>
                <w:spacing w:val="5"/>
                <w:sz w:val="21"/>
              </w:rPr>
              <w:t>”</w:t>
            </w:r>
            <w:r>
              <w:rPr>
                <w:sz w:val="21"/>
              </w:rPr>
              <w:t>范</w:t>
            </w:r>
            <w:r>
              <w:rPr>
                <w:spacing w:val="-19"/>
                <w:w w:val="95"/>
                <w:sz w:val="21"/>
              </w:rPr>
              <w:t>围内，禁止销售、燃用高污染燃料；禁止新</w:t>
            </w:r>
            <w:r>
              <w:rPr>
                <w:w w:val="95"/>
                <w:sz w:val="21"/>
              </w:rPr>
              <w:t>（扩、</w:t>
            </w:r>
          </w:p>
          <w:p>
            <w:pPr>
              <w:pStyle w:val="TableParagraph"/>
              <w:spacing w:line="241" w:lineRule="exact"/>
              <w:ind w:left="103"/>
              <w:rPr>
                <w:sz w:val="21"/>
              </w:rPr>
            </w:pPr>
            <w:r>
              <w:rPr>
                <w:sz w:val="21"/>
              </w:rPr>
              <w:t>改）建燃用高污染燃料的项目；现有高污染燃</w:t>
            </w:r>
          </w:p>
        </w:tc>
        <w:tc>
          <w:tcPr>
            <w:tcW w:w="1737" w:type="dxa"/>
            <w:tcBorders>
              <w:top w:val="single" w:sz="4" w:space="0" w:color="000000"/>
              <w:left w:val="single" w:sz="4" w:space="0" w:color="000000"/>
              <w:bottom w:val="nil"/>
              <w:right w:val="single" w:sz="4" w:space="0" w:color="000000"/>
            </w:tcBorders>
          </w:tcPr>
          <w:p>
            <w:pPr>
              <w:pStyle w:val="TableParagraph"/>
              <w:spacing w:line="242" w:lineRule="auto"/>
              <w:ind w:left="114" w:right="88"/>
              <w:rPr>
                <w:sz w:val="21"/>
              </w:rPr>
            </w:pPr>
            <w:r>
              <w:rPr>
                <w:spacing w:val="28"/>
                <w:sz w:val="21"/>
              </w:rPr>
              <w:t>拟建项目在</w:t>
            </w:r>
            <w:r>
              <w:rPr>
                <w:rFonts w:ascii="Times New Roman" w:eastAsia="Times New Roman" w:hAnsi="Times New Roman"/>
                <w:spacing w:val="-14"/>
                <w:sz w:val="21"/>
              </w:rPr>
              <w:t xml:space="preserve">“ </w:t>
            </w:r>
            <w:r>
              <w:rPr>
                <w:spacing w:val="-15"/>
                <w:sz w:val="21"/>
              </w:rPr>
              <w:t>禁</w:t>
            </w:r>
            <w:r>
              <w:rPr>
                <w:w w:val="95"/>
                <w:sz w:val="21"/>
              </w:rPr>
              <w:t>燃区</w:t>
            </w:r>
            <w:r>
              <w:rPr>
                <w:rFonts w:ascii="Times New Roman" w:eastAsia="Times New Roman" w:hAnsi="Times New Roman"/>
                <w:w w:val="95"/>
                <w:sz w:val="21"/>
              </w:rPr>
              <w:t>”</w:t>
            </w:r>
            <w:r>
              <w:rPr>
                <w:spacing w:val="-11"/>
                <w:w w:val="95"/>
                <w:sz w:val="21"/>
              </w:rPr>
              <w:t>范围内，但</w:t>
            </w:r>
          </w:p>
          <w:p>
            <w:pPr>
              <w:pStyle w:val="TableParagraph"/>
              <w:spacing w:line="241" w:lineRule="exact"/>
              <w:ind w:left="114"/>
              <w:rPr>
                <w:sz w:val="21"/>
              </w:rPr>
            </w:pPr>
            <w:r>
              <w:rPr>
                <w:spacing w:val="7"/>
                <w:w w:val="95"/>
                <w:sz w:val="21"/>
              </w:rPr>
              <w:t>拟建项目不使用</w:t>
            </w:r>
          </w:p>
        </w:tc>
        <w:tc>
          <w:tcPr>
            <w:tcW w:w="132" w:type="dxa"/>
            <w:vMerge w:val="restart"/>
            <w:tcBorders>
              <w:top w:val="nil"/>
              <w:left w:val="single" w:sz="4" w:space="0" w:color="000000"/>
            </w:tcBorders>
          </w:tcPr>
          <w:p>
            <w:pPr>
              <w:pStyle w:val="TableParagraph"/>
              <w:rPr>
                <w:rFonts w:ascii="Times New Roman"/>
                <w:sz w:val="20"/>
              </w:rPr>
            </w:pPr>
          </w:p>
        </w:tc>
      </w:tr>
      <w:tr>
        <w:tblPrEx>
          <w:tblW w:w="0" w:type="auto"/>
          <w:tblInd w:w="202" w:type="dxa"/>
          <w:tblLayout w:type="fixed"/>
          <w:tblCellMar>
            <w:top w:w="0" w:type="dxa"/>
            <w:left w:w="0" w:type="dxa"/>
            <w:bottom w:w="0" w:type="dxa"/>
            <w:right w:w="0" w:type="dxa"/>
          </w:tblCellMar>
        </w:tblPrEx>
        <w:trPr>
          <w:trHeight w:val="252"/>
        </w:trPr>
        <w:tc>
          <w:tcPr>
            <w:tcW w:w="678" w:type="dxa"/>
            <w:vMerge/>
            <w:tcBorders>
              <w:top w:val="nil"/>
              <w:right w:val="single" w:sz="4" w:space="0" w:color="000000"/>
            </w:tcBorders>
          </w:tcPr>
          <w:p>
            <w:pPr>
              <w:rPr>
                <w:sz w:val="2"/>
                <w:szCs w:val="2"/>
              </w:rPr>
            </w:pPr>
          </w:p>
        </w:tc>
        <w:tc>
          <w:tcPr>
            <w:tcW w:w="133" w:type="dxa"/>
            <w:vMerge/>
            <w:tcBorders>
              <w:top w:val="nil"/>
              <w:left w:val="single" w:sz="4" w:space="0" w:color="000000"/>
              <w:right w:val="single" w:sz="4" w:space="0" w:color="000000"/>
            </w:tcBorders>
          </w:tcPr>
          <w:p>
            <w:pPr>
              <w:rPr>
                <w:sz w:val="2"/>
                <w:szCs w:val="2"/>
              </w:rPr>
            </w:pPr>
          </w:p>
        </w:tc>
        <w:tc>
          <w:tcPr>
            <w:tcW w:w="795" w:type="dxa"/>
            <w:tcBorders>
              <w:top w:val="nil"/>
              <w:left w:val="single" w:sz="4" w:space="0" w:color="000000"/>
              <w:bottom w:val="nil"/>
              <w:right w:val="single" w:sz="4" w:space="0" w:color="000000"/>
            </w:tcBorders>
          </w:tcPr>
          <w:p>
            <w:pPr>
              <w:pStyle w:val="TableParagraph"/>
              <w:spacing w:line="232" w:lineRule="exact"/>
              <w:ind w:right="174"/>
              <w:jc w:val="right"/>
              <w:rPr>
                <w:sz w:val="21"/>
              </w:rPr>
            </w:pPr>
            <w:r>
              <w:rPr>
                <w:w w:val="95"/>
                <w:sz w:val="21"/>
              </w:rPr>
              <w:t>资源</w:t>
            </w:r>
          </w:p>
        </w:tc>
        <w:tc>
          <w:tcPr>
            <w:tcW w:w="918" w:type="dxa"/>
            <w:tcBorders>
              <w:top w:val="nil"/>
              <w:left w:val="single" w:sz="4" w:space="0" w:color="000000"/>
              <w:bottom w:val="nil"/>
              <w:right w:val="single" w:sz="4" w:space="0" w:color="000000"/>
            </w:tcBorders>
          </w:tcPr>
          <w:p>
            <w:pPr>
              <w:pStyle w:val="TableParagraph"/>
              <w:spacing w:line="232" w:lineRule="exact"/>
              <w:ind w:left="110" w:right="104"/>
              <w:jc w:val="center"/>
              <w:rPr>
                <w:sz w:val="21"/>
              </w:rPr>
            </w:pPr>
            <w:r>
              <w:rPr>
                <w:sz w:val="21"/>
              </w:rPr>
              <w:t>重点管</w:t>
            </w:r>
          </w:p>
        </w:tc>
        <w:tc>
          <w:tcPr>
            <w:tcW w:w="4445" w:type="dxa"/>
            <w:gridSpan w:val="2"/>
            <w:tcBorders>
              <w:top w:val="nil"/>
              <w:left w:val="single" w:sz="4" w:space="0" w:color="000000"/>
              <w:bottom w:val="nil"/>
              <w:right w:val="single" w:sz="4" w:space="0" w:color="000000"/>
            </w:tcBorders>
          </w:tcPr>
          <w:p>
            <w:pPr>
              <w:pStyle w:val="TableParagraph"/>
              <w:spacing w:line="232" w:lineRule="exact"/>
              <w:ind w:left="103"/>
              <w:rPr>
                <w:sz w:val="21"/>
              </w:rPr>
            </w:pPr>
            <w:r>
              <w:rPr>
                <w:sz w:val="21"/>
              </w:rPr>
              <w:t>料燃用设施，除用于城市集中供热外，有关单</w:t>
            </w:r>
          </w:p>
        </w:tc>
        <w:tc>
          <w:tcPr>
            <w:tcW w:w="1737" w:type="dxa"/>
            <w:tcBorders>
              <w:top w:val="nil"/>
              <w:left w:val="single" w:sz="4" w:space="0" w:color="000000"/>
              <w:bottom w:val="nil"/>
              <w:right w:val="single" w:sz="4" w:space="0" w:color="000000"/>
            </w:tcBorders>
          </w:tcPr>
          <w:p>
            <w:pPr>
              <w:pStyle w:val="TableParagraph"/>
              <w:spacing w:line="232" w:lineRule="exact"/>
              <w:ind w:left="120" w:right="96"/>
              <w:jc w:val="center"/>
              <w:rPr>
                <w:sz w:val="21"/>
              </w:rPr>
            </w:pPr>
            <w:r>
              <w:rPr>
                <w:sz w:val="21"/>
              </w:rPr>
              <w:t>高污染燃料，不</w:t>
            </w:r>
          </w:p>
        </w:tc>
        <w:tc>
          <w:tcPr>
            <w:tcW w:w="132" w:type="dxa"/>
            <w:vMerge/>
            <w:tcBorders>
              <w:top w:val="nil"/>
              <w:left w:val="single" w:sz="4" w:space="0" w:color="000000"/>
            </w:tcBorders>
          </w:tcPr>
          <w:p>
            <w:pPr>
              <w:rPr>
                <w:sz w:val="2"/>
                <w:szCs w:val="2"/>
              </w:rPr>
            </w:pPr>
          </w:p>
        </w:tc>
      </w:tr>
      <w:tr>
        <w:tblPrEx>
          <w:tblW w:w="0" w:type="auto"/>
          <w:tblInd w:w="202" w:type="dxa"/>
          <w:tblLayout w:type="fixed"/>
          <w:tblCellMar>
            <w:top w:w="0" w:type="dxa"/>
            <w:left w:w="0" w:type="dxa"/>
            <w:bottom w:w="0" w:type="dxa"/>
            <w:right w:w="0" w:type="dxa"/>
          </w:tblCellMar>
        </w:tblPrEx>
        <w:trPr>
          <w:trHeight w:val="252"/>
        </w:trPr>
        <w:tc>
          <w:tcPr>
            <w:tcW w:w="678" w:type="dxa"/>
            <w:vMerge/>
            <w:tcBorders>
              <w:top w:val="nil"/>
              <w:right w:val="single" w:sz="4" w:space="0" w:color="000000"/>
            </w:tcBorders>
          </w:tcPr>
          <w:p>
            <w:pPr>
              <w:rPr>
                <w:sz w:val="2"/>
                <w:szCs w:val="2"/>
              </w:rPr>
            </w:pPr>
          </w:p>
        </w:tc>
        <w:tc>
          <w:tcPr>
            <w:tcW w:w="133" w:type="dxa"/>
            <w:vMerge/>
            <w:tcBorders>
              <w:top w:val="nil"/>
              <w:left w:val="single" w:sz="4" w:space="0" w:color="000000"/>
              <w:right w:val="single" w:sz="4" w:space="0" w:color="000000"/>
            </w:tcBorders>
          </w:tcPr>
          <w:p>
            <w:pPr>
              <w:rPr>
                <w:sz w:val="2"/>
                <w:szCs w:val="2"/>
              </w:rPr>
            </w:pPr>
          </w:p>
        </w:tc>
        <w:tc>
          <w:tcPr>
            <w:tcW w:w="795" w:type="dxa"/>
            <w:tcBorders>
              <w:top w:val="nil"/>
              <w:left w:val="single" w:sz="4" w:space="0" w:color="000000"/>
              <w:bottom w:val="nil"/>
              <w:right w:val="single" w:sz="4" w:space="0" w:color="000000"/>
            </w:tcBorders>
          </w:tcPr>
          <w:p>
            <w:pPr>
              <w:pStyle w:val="TableParagraph"/>
              <w:spacing w:line="232" w:lineRule="exact"/>
              <w:ind w:right="174"/>
              <w:jc w:val="right"/>
              <w:rPr>
                <w:sz w:val="21"/>
              </w:rPr>
            </w:pPr>
            <w:r>
              <w:rPr>
                <w:w w:val="95"/>
                <w:sz w:val="21"/>
              </w:rPr>
              <w:t>利用</w:t>
            </w:r>
          </w:p>
        </w:tc>
        <w:tc>
          <w:tcPr>
            <w:tcW w:w="918" w:type="dxa"/>
            <w:tcBorders>
              <w:top w:val="nil"/>
              <w:left w:val="single" w:sz="4" w:space="0" w:color="000000"/>
              <w:bottom w:val="nil"/>
              <w:right w:val="single" w:sz="4" w:space="0" w:color="000000"/>
            </w:tcBorders>
          </w:tcPr>
          <w:p>
            <w:pPr>
              <w:pStyle w:val="TableParagraph"/>
              <w:spacing w:line="232" w:lineRule="exact"/>
              <w:ind w:left="110" w:right="104"/>
              <w:jc w:val="center"/>
              <w:rPr>
                <w:sz w:val="21"/>
              </w:rPr>
            </w:pPr>
            <w:r>
              <w:rPr>
                <w:sz w:val="21"/>
              </w:rPr>
              <w:t>控区</w:t>
            </w:r>
          </w:p>
        </w:tc>
        <w:tc>
          <w:tcPr>
            <w:tcW w:w="4445" w:type="dxa"/>
            <w:gridSpan w:val="2"/>
            <w:tcBorders>
              <w:top w:val="nil"/>
              <w:left w:val="single" w:sz="4" w:space="0" w:color="000000"/>
              <w:bottom w:val="nil"/>
              <w:right w:val="single" w:sz="4" w:space="0" w:color="000000"/>
            </w:tcBorders>
          </w:tcPr>
          <w:p>
            <w:pPr>
              <w:pStyle w:val="TableParagraph"/>
              <w:spacing w:line="232" w:lineRule="exact"/>
              <w:ind w:left="103"/>
              <w:rPr>
                <w:sz w:val="21"/>
              </w:rPr>
            </w:pPr>
            <w:r>
              <w:rPr>
                <w:sz w:val="21"/>
              </w:rPr>
              <w:t>位和个人应当在规定的期限内改用天然气、液</w:t>
            </w:r>
          </w:p>
        </w:tc>
        <w:tc>
          <w:tcPr>
            <w:tcW w:w="1737" w:type="dxa"/>
            <w:tcBorders>
              <w:top w:val="nil"/>
              <w:left w:val="single" w:sz="4" w:space="0" w:color="000000"/>
              <w:bottom w:val="nil"/>
              <w:right w:val="single" w:sz="4" w:space="0" w:color="000000"/>
            </w:tcBorders>
          </w:tcPr>
          <w:p>
            <w:pPr>
              <w:pStyle w:val="TableParagraph"/>
              <w:spacing w:line="232" w:lineRule="exact"/>
              <w:ind w:left="120" w:right="96"/>
              <w:jc w:val="center"/>
              <w:rPr>
                <w:sz w:val="21"/>
              </w:rPr>
            </w:pPr>
            <w:r>
              <w:rPr>
                <w:sz w:val="21"/>
              </w:rPr>
              <w:t>新建供热锅炉，</w:t>
            </w:r>
          </w:p>
        </w:tc>
        <w:tc>
          <w:tcPr>
            <w:tcW w:w="132" w:type="dxa"/>
            <w:vMerge/>
            <w:tcBorders>
              <w:top w:val="nil"/>
              <w:left w:val="single" w:sz="4" w:space="0" w:color="000000"/>
            </w:tcBorders>
          </w:tcPr>
          <w:p>
            <w:pPr>
              <w:rPr>
                <w:sz w:val="2"/>
                <w:szCs w:val="2"/>
              </w:rPr>
            </w:pPr>
          </w:p>
        </w:tc>
      </w:tr>
      <w:tr>
        <w:tblPrEx>
          <w:tblW w:w="0" w:type="auto"/>
          <w:tblInd w:w="202" w:type="dxa"/>
          <w:tblLayout w:type="fixed"/>
          <w:tblCellMar>
            <w:top w:w="0" w:type="dxa"/>
            <w:left w:w="0" w:type="dxa"/>
            <w:bottom w:w="0" w:type="dxa"/>
            <w:right w:w="0" w:type="dxa"/>
          </w:tblCellMar>
        </w:tblPrEx>
        <w:trPr>
          <w:trHeight w:val="253"/>
        </w:trPr>
        <w:tc>
          <w:tcPr>
            <w:tcW w:w="678" w:type="dxa"/>
            <w:vMerge/>
            <w:tcBorders>
              <w:top w:val="nil"/>
              <w:right w:val="single" w:sz="4" w:space="0" w:color="000000"/>
            </w:tcBorders>
          </w:tcPr>
          <w:p>
            <w:pPr>
              <w:rPr>
                <w:sz w:val="2"/>
                <w:szCs w:val="2"/>
              </w:rPr>
            </w:pPr>
          </w:p>
        </w:tc>
        <w:tc>
          <w:tcPr>
            <w:tcW w:w="133" w:type="dxa"/>
            <w:vMerge/>
            <w:tcBorders>
              <w:top w:val="nil"/>
              <w:left w:val="single" w:sz="4" w:space="0" w:color="000000"/>
              <w:right w:val="single" w:sz="4" w:space="0" w:color="000000"/>
            </w:tcBorders>
          </w:tcPr>
          <w:p>
            <w:pPr>
              <w:rPr>
                <w:sz w:val="2"/>
                <w:szCs w:val="2"/>
              </w:rPr>
            </w:pPr>
          </w:p>
        </w:tc>
        <w:tc>
          <w:tcPr>
            <w:tcW w:w="795" w:type="dxa"/>
            <w:tcBorders>
              <w:top w:val="nil"/>
              <w:left w:val="single" w:sz="4" w:space="0" w:color="000000"/>
              <w:bottom w:val="nil"/>
              <w:right w:val="single" w:sz="4" w:space="0" w:color="000000"/>
            </w:tcBorders>
          </w:tcPr>
          <w:p>
            <w:pPr>
              <w:pStyle w:val="TableParagraph"/>
              <w:spacing w:line="234" w:lineRule="exact"/>
              <w:ind w:right="174"/>
              <w:jc w:val="right"/>
              <w:rPr>
                <w:sz w:val="21"/>
              </w:rPr>
            </w:pPr>
            <w:r>
              <w:rPr>
                <w:w w:val="95"/>
                <w:sz w:val="21"/>
              </w:rPr>
              <w:t>上线</w:t>
            </w:r>
          </w:p>
        </w:tc>
        <w:tc>
          <w:tcPr>
            <w:tcW w:w="918" w:type="dxa"/>
            <w:tcBorders>
              <w:top w:val="nil"/>
              <w:left w:val="single" w:sz="4" w:space="0" w:color="000000"/>
              <w:bottom w:val="nil"/>
              <w:right w:val="single" w:sz="4" w:space="0" w:color="000000"/>
            </w:tcBorders>
          </w:tcPr>
          <w:p>
            <w:pPr>
              <w:pStyle w:val="TableParagraph"/>
              <w:rPr>
                <w:rFonts w:ascii="Times New Roman"/>
                <w:sz w:val="18"/>
              </w:rPr>
            </w:pPr>
          </w:p>
        </w:tc>
        <w:tc>
          <w:tcPr>
            <w:tcW w:w="4445" w:type="dxa"/>
            <w:gridSpan w:val="2"/>
            <w:tcBorders>
              <w:top w:val="nil"/>
              <w:left w:val="single" w:sz="4" w:space="0" w:color="000000"/>
              <w:bottom w:val="nil"/>
              <w:right w:val="single" w:sz="4" w:space="0" w:color="000000"/>
            </w:tcBorders>
          </w:tcPr>
          <w:p>
            <w:pPr>
              <w:pStyle w:val="TableParagraph"/>
              <w:spacing w:line="234" w:lineRule="exact"/>
              <w:ind w:left="103"/>
              <w:rPr>
                <w:sz w:val="21"/>
              </w:rPr>
            </w:pPr>
            <w:r>
              <w:rPr>
                <w:sz w:val="21"/>
              </w:rPr>
              <w:t>化石油气、电或其他清洁能源。逐步取缔热电</w:t>
            </w:r>
          </w:p>
        </w:tc>
        <w:tc>
          <w:tcPr>
            <w:tcW w:w="1737" w:type="dxa"/>
            <w:tcBorders>
              <w:top w:val="nil"/>
              <w:left w:val="single" w:sz="4" w:space="0" w:color="000000"/>
              <w:bottom w:val="nil"/>
              <w:right w:val="single" w:sz="4" w:space="0" w:color="000000"/>
            </w:tcBorders>
          </w:tcPr>
          <w:p>
            <w:pPr>
              <w:pStyle w:val="TableParagraph"/>
              <w:spacing w:line="234" w:lineRule="exact"/>
              <w:ind w:left="120" w:right="96"/>
              <w:jc w:val="center"/>
              <w:rPr>
                <w:sz w:val="21"/>
              </w:rPr>
            </w:pPr>
            <w:r>
              <w:rPr>
                <w:sz w:val="21"/>
              </w:rPr>
              <w:t>因此项目满足重</w:t>
            </w:r>
          </w:p>
        </w:tc>
        <w:tc>
          <w:tcPr>
            <w:tcW w:w="132" w:type="dxa"/>
            <w:vMerge/>
            <w:tcBorders>
              <w:top w:val="nil"/>
              <w:left w:val="single" w:sz="4" w:space="0" w:color="000000"/>
            </w:tcBorders>
          </w:tcPr>
          <w:p>
            <w:pPr>
              <w:rPr>
                <w:sz w:val="2"/>
                <w:szCs w:val="2"/>
              </w:rPr>
            </w:pPr>
          </w:p>
        </w:tc>
      </w:tr>
      <w:tr>
        <w:tblPrEx>
          <w:tblW w:w="0" w:type="auto"/>
          <w:tblInd w:w="202" w:type="dxa"/>
          <w:tblLayout w:type="fixed"/>
          <w:tblCellMar>
            <w:top w:w="0" w:type="dxa"/>
            <w:left w:w="0" w:type="dxa"/>
            <w:bottom w:w="0" w:type="dxa"/>
            <w:right w:w="0" w:type="dxa"/>
          </w:tblCellMar>
        </w:tblPrEx>
        <w:trPr>
          <w:trHeight w:val="252"/>
        </w:trPr>
        <w:tc>
          <w:tcPr>
            <w:tcW w:w="678" w:type="dxa"/>
            <w:vMerge/>
            <w:tcBorders>
              <w:top w:val="nil"/>
              <w:right w:val="single" w:sz="4" w:space="0" w:color="000000"/>
            </w:tcBorders>
          </w:tcPr>
          <w:p>
            <w:pPr>
              <w:rPr>
                <w:sz w:val="2"/>
                <w:szCs w:val="2"/>
              </w:rPr>
            </w:pPr>
          </w:p>
        </w:tc>
        <w:tc>
          <w:tcPr>
            <w:tcW w:w="133" w:type="dxa"/>
            <w:vMerge/>
            <w:tcBorders>
              <w:top w:val="nil"/>
              <w:left w:val="single" w:sz="4" w:space="0" w:color="000000"/>
              <w:right w:val="single" w:sz="4" w:space="0" w:color="000000"/>
            </w:tcBorders>
          </w:tcPr>
          <w:p>
            <w:pPr>
              <w:rPr>
                <w:sz w:val="2"/>
                <w:szCs w:val="2"/>
              </w:rPr>
            </w:pPr>
          </w:p>
        </w:tc>
        <w:tc>
          <w:tcPr>
            <w:tcW w:w="795" w:type="dxa"/>
            <w:tcBorders>
              <w:top w:val="nil"/>
              <w:left w:val="single" w:sz="4" w:space="0" w:color="000000"/>
              <w:bottom w:val="nil"/>
              <w:right w:val="single" w:sz="4" w:space="0" w:color="000000"/>
            </w:tcBorders>
          </w:tcPr>
          <w:p>
            <w:pPr>
              <w:pStyle w:val="TableParagraph"/>
              <w:rPr>
                <w:rFonts w:ascii="Times New Roman"/>
                <w:sz w:val="18"/>
              </w:rPr>
            </w:pPr>
          </w:p>
        </w:tc>
        <w:tc>
          <w:tcPr>
            <w:tcW w:w="918" w:type="dxa"/>
            <w:tcBorders>
              <w:top w:val="nil"/>
              <w:left w:val="single" w:sz="4" w:space="0" w:color="000000"/>
              <w:bottom w:val="nil"/>
              <w:right w:val="single" w:sz="4" w:space="0" w:color="000000"/>
            </w:tcBorders>
          </w:tcPr>
          <w:p>
            <w:pPr>
              <w:pStyle w:val="TableParagraph"/>
              <w:rPr>
                <w:rFonts w:ascii="Times New Roman"/>
                <w:sz w:val="18"/>
              </w:rPr>
            </w:pPr>
          </w:p>
        </w:tc>
        <w:tc>
          <w:tcPr>
            <w:tcW w:w="4445" w:type="dxa"/>
            <w:gridSpan w:val="2"/>
            <w:tcBorders>
              <w:top w:val="nil"/>
              <w:left w:val="single" w:sz="4" w:space="0" w:color="000000"/>
              <w:bottom w:val="nil"/>
              <w:right w:val="single" w:sz="4" w:space="0" w:color="000000"/>
            </w:tcBorders>
          </w:tcPr>
          <w:p>
            <w:pPr>
              <w:pStyle w:val="TableParagraph"/>
              <w:spacing w:line="232" w:lineRule="exact"/>
              <w:ind w:left="103"/>
              <w:rPr>
                <w:sz w:val="21"/>
              </w:rPr>
            </w:pPr>
            <w:r>
              <w:rPr>
                <w:sz w:val="21"/>
              </w:rPr>
              <w:t>联产供热管网覆盖范围内的供热锅炉、工业蒸</w:t>
            </w:r>
          </w:p>
        </w:tc>
        <w:tc>
          <w:tcPr>
            <w:tcW w:w="1737" w:type="dxa"/>
            <w:tcBorders>
              <w:top w:val="nil"/>
              <w:left w:val="single" w:sz="4" w:space="0" w:color="000000"/>
              <w:bottom w:val="nil"/>
              <w:right w:val="single" w:sz="4" w:space="0" w:color="000000"/>
            </w:tcBorders>
          </w:tcPr>
          <w:p>
            <w:pPr>
              <w:pStyle w:val="TableParagraph"/>
              <w:spacing w:line="232" w:lineRule="exact"/>
              <w:ind w:left="120" w:right="96"/>
              <w:jc w:val="center"/>
              <w:rPr>
                <w:sz w:val="21"/>
              </w:rPr>
            </w:pPr>
            <w:r>
              <w:rPr>
                <w:sz w:val="21"/>
              </w:rPr>
              <w:t>点管控区要求，</w:t>
            </w:r>
          </w:p>
        </w:tc>
        <w:tc>
          <w:tcPr>
            <w:tcW w:w="132" w:type="dxa"/>
            <w:vMerge/>
            <w:tcBorders>
              <w:top w:val="nil"/>
              <w:left w:val="single" w:sz="4" w:space="0" w:color="000000"/>
            </w:tcBorders>
          </w:tcPr>
          <w:p>
            <w:pPr>
              <w:rPr>
                <w:sz w:val="2"/>
                <w:szCs w:val="2"/>
              </w:rPr>
            </w:pPr>
          </w:p>
        </w:tc>
      </w:tr>
      <w:tr>
        <w:tblPrEx>
          <w:tblW w:w="0" w:type="auto"/>
          <w:tblInd w:w="202" w:type="dxa"/>
          <w:tblLayout w:type="fixed"/>
          <w:tblCellMar>
            <w:top w:w="0" w:type="dxa"/>
            <w:left w:w="0" w:type="dxa"/>
            <w:bottom w:w="0" w:type="dxa"/>
            <w:right w:w="0" w:type="dxa"/>
          </w:tblCellMar>
        </w:tblPrEx>
        <w:trPr>
          <w:trHeight w:val="265"/>
        </w:trPr>
        <w:tc>
          <w:tcPr>
            <w:tcW w:w="678" w:type="dxa"/>
            <w:vMerge/>
            <w:tcBorders>
              <w:top w:val="nil"/>
              <w:right w:val="single" w:sz="4" w:space="0" w:color="000000"/>
            </w:tcBorders>
          </w:tcPr>
          <w:p>
            <w:pPr>
              <w:rPr>
                <w:sz w:val="2"/>
                <w:szCs w:val="2"/>
              </w:rPr>
            </w:pPr>
          </w:p>
        </w:tc>
        <w:tc>
          <w:tcPr>
            <w:tcW w:w="133" w:type="dxa"/>
            <w:vMerge/>
            <w:tcBorders>
              <w:top w:val="nil"/>
              <w:left w:val="single" w:sz="4" w:space="0" w:color="000000"/>
              <w:right w:val="single" w:sz="4" w:space="0" w:color="000000"/>
            </w:tcBorders>
          </w:tcPr>
          <w:p>
            <w:pPr>
              <w:rPr>
                <w:sz w:val="2"/>
                <w:szCs w:val="2"/>
              </w:rPr>
            </w:pPr>
          </w:p>
        </w:tc>
        <w:tc>
          <w:tcPr>
            <w:tcW w:w="795" w:type="dxa"/>
            <w:tcBorders>
              <w:top w:val="nil"/>
              <w:left w:val="single" w:sz="4" w:space="0" w:color="000000"/>
              <w:bottom w:val="thickThinMediumGap" w:sz="4" w:space="0" w:color="000000"/>
              <w:right w:val="single" w:sz="4" w:space="0" w:color="000000"/>
            </w:tcBorders>
          </w:tcPr>
          <w:p>
            <w:pPr>
              <w:pStyle w:val="TableParagraph"/>
              <w:rPr>
                <w:rFonts w:ascii="Times New Roman"/>
                <w:sz w:val="18"/>
              </w:rPr>
            </w:pPr>
          </w:p>
        </w:tc>
        <w:tc>
          <w:tcPr>
            <w:tcW w:w="918" w:type="dxa"/>
            <w:tcBorders>
              <w:top w:val="nil"/>
              <w:left w:val="single" w:sz="4" w:space="0" w:color="000000"/>
              <w:bottom w:val="thickThinMediumGap" w:sz="4" w:space="0" w:color="000000"/>
              <w:right w:val="single" w:sz="4" w:space="0" w:color="000000"/>
            </w:tcBorders>
          </w:tcPr>
          <w:p>
            <w:pPr>
              <w:pStyle w:val="TableParagraph"/>
              <w:rPr>
                <w:rFonts w:ascii="Times New Roman"/>
                <w:sz w:val="18"/>
              </w:rPr>
            </w:pPr>
          </w:p>
        </w:tc>
        <w:tc>
          <w:tcPr>
            <w:tcW w:w="4445" w:type="dxa"/>
            <w:gridSpan w:val="2"/>
            <w:tcBorders>
              <w:top w:val="nil"/>
              <w:left w:val="single" w:sz="4" w:space="0" w:color="000000"/>
              <w:bottom w:val="thickThinMediumGap" w:sz="4" w:space="0" w:color="000000"/>
              <w:right w:val="single" w:sz="4" w:space="0" w:color="000000"/>
            </w:tcBorders>
          </w:tcPr>
          <w:p>
            <w:pPr>
              <w:pStyle w:val="TableParagraph"/>
              <w:spacing w:line="245" w:lineRule="exact"/>
              <w:ind w:left="103"/>
              <w:rPr>
                <w:sz w:val="21"/>
              </w:rPr>
            </w:pPr>
            <w:r>
              <w:rPr>
                <w:sz w:val="21"/>
              </w:rPr>
              <w:t>汽锅炉及各种洗浴锅炉，推进热电联产和集中</w:t>
            </w:r>
          </w:p>
        </w:tc>
        <w:tc>
          <w:tcPr>
            <w:tcW w:w="1737" w:type="dxa"/>
            <w:tcBorders>
              <w:top w:val="nil"/>
              <w:left w:val="single" w:sz="4" w:space="0" w:color="000000"/>
              <w:bottom w:val="thickThinMediumGap" w:sz="4" w:space="0" w:color="000000"/>
              <w:right w:val="single" w:sz="4" w:space="0" w:color="000000"/>
            </w:tcBorders>
          </w:tcPr>
          <w:p>
            <w:pPr>
              <w:pStyle w:val="TableParagraph"/>
              <w:spacing w:line="245" w:lineRule="exact"/>
              <w:ind w:left="120" w:right="96"/>
              <w:jc w:val="center"/>
              <w:rPr>
                <w:sz w:val="21"/>
              </w:rPr>
            </w:pPr>
            <w:r>
              <w:rPr>
                <w:sz w:val="21"/>
              </w:rPr>
              <w:t>符合能源资源利</w:t>
            </w:r>
          </w:p>
        </w:tc>
        <w:tc>
          <w:tcPr>
            <w:tcW w:w="132" w:type="dxa"/>
            <w:vMerge/>
            <w:tcBorders>
              <w:top w:val="nil"/>
              <w:left w:val="single" w:sz="4" w:space="0" w:color="000000"/>
            </w:tcBorders>
          </w:tcPr>
          <w:p>
            <w:pPr>
              <w:rPr>
                <w:sz w:val="2"/>
                <w:szCs w:val="2"/>
              </w:rPr>
            </w:pPr>
          </w:p>
        </w:tc>
      </w:tr>
    </w:tbl>
    <w:p>
      <w:pPr>
        <w:spacing w:after="0"/>
        <w:rPr>
          <w:sz w:val="2"/>
          <w:szCs w:val="2"/>
        </w:rPr>
        <w:sectPr>
          <w:footerReference w:type="default" r:id="rId9"/>
          <w:pgSz w:w="11910" w:h="16840"/>
          <w:pgMar w:top="1580" w:right="1240" w:bottom="1160" w:left="1340" w:header="0" w:footer="963" w:gutter="0"/>
          <w:pgNumType w:start="6"/>
          <w:cols w:num="1" w:space="720"/>
        </w:sectPr>
      </w:pPr>
    </w:p>
    <w:p>
      <w:pPr>
        <w:pStyle w:val="BodyText"/>
        <w:spacing w:before="11"/>
        <w:rPr>
          <w:rFonts w:ascii="Times New Roman"/>
          <w:sz w:val="8"/>
        </w:rPr>
      </w:pPr>
    </w:p>
    <w:tbl>
      <w:tblPr>
        <w:tblStyle w:val="TableNormal"/>
        <w:tblW w:w="0" w:type="auto"/>
        <w:tblInd w:w="20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678"/>
        <w:gridCol w:w="133"/>
        <w:gridCol w:w="795"/>
        <w:gridCol w:w="908"/>
        <w:gridCol w:w="4457"/>
        <w:gridCol w:w="1738"/>
        <w:gridCol w:w="133"/>
      </w:tblGrid>
      <w:tr>
        <w:tblPrEx>
          <w:tblW w:w="0" w:type="auto"/>
          <w:tblInd w:w="20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267"/>
        </w:trPr>
        <w:tc>
          <w:tcPr>
            <w:tcW w:w="678" w:type="dxa"/>
            <w:vMerge w:val="restart"/>
            <w:tcBorders>
              <w:right w:val="single" w:sz="4" w:space="0" w:color="000000"/>
            </w:tcBorders>
          </w:tcPr>
          <w:p>
            <w:pPr>
              <w:pStyle w:val="TableParagraph"/>
              <w:rPr>
                <w:rFonts w:ascii="Times New Roman"/>
                <w:sz w:val="20"/>
              </w:rPr>
            </w:pPr>
          </w:p>
        </w:tc>
        <w:tc>
          <w:tcPr>
            <w:tcW w:w="133" w:type="dxa"/>
            <w:vMerge w:val="restart"/>
            <w:tcBorders>
              <w:left w:val="single" w:sz="4" w:space="0" w:color="000000"/>
              <w:right w:val="single" w:sz="4" w:space="0" w:color="000000"/>
            </w:tcBorders>
          </w:tcPr>
          <w:p>
            <w:pPr>
              <w:pStyle w:val="TableParagraph"/>
              <w:rPr>
                <w:rFonts w:ascii="Times New Roman"/>
                <w:sz w:val="20"/>
              </w:rPr>
            </w:pPr>
          </w:p>
        </w:tc>
        <w:tc>
          <w:tcPr>
            <w:tcW w:w="795" w:type="dxa"/>
            <w:tcBorders>
              <w:left w:val="single" w:sz="4" w:space="0" w:color="000000"/>
              <w:bottom w:val="single" w:sz="4" w:space="0" w:color="000000"/>
              <w:right w:val="single" w:sz="4" w:space="0" w:color="000000"/>
            </w:tcBorders>
          </w:tcPr>
          <w:p>
            <w:pPr>
              <w:pStyle w:val="TableParagraph"/>
              <w:rPr>
                <w:rFonts w:ascii="Times New Roman"/>
                <w:sz w:val="18"/>
              </w:rPr>
            </w:pPr>
          </w:p>
        </w:tc>
        <w:tc>
          <w:tcPr>
            <w:tcW w:w="908" w:type="dxa"/>
            <w:tcBorders>
              <w:left w:val="single" w:sz="4" w:space="0" w:color="000000"/>
              <w:bottom w:val="single" w:sz="4" w:space="0" w:color="000000"/>
              <w:right w:val="single" w:sz="4" w:space="0" w:color="000000"/>
            </w:tcBorders>
          </w:tcPr>
          <w:p>
            <w:pPr>
              <w:pStyle w:val="TableParagraph"/>
              <w:rPr>
                <w:rFonts w:ascii="Times New Roman"/>
                <w:sz w:val="18"/>
              </w:rPr>
            </w:pPr>
          </w:p>
        </w:tc>
        <w:tc>
          <w:tcPr>
            <w:tcW w:w="4457" w:type="dxa"/>
            <w:tcBorders>
              <w:left w:val="single" w:sz="4" w:space="0" w:color="000000"/>
              <w:bottom w:val="single" w:sz="4" w:space="0" w:color="000000"/>
              <w:right w:val="single" w:sz="4" w:space="0" w:color="000000"/>
            </w:tcBorders>
          </w:tcPr>
          <w:p>
            <w:pPr>
              <w:pStyle w:val="TableParagraph"/>
              <w:spacing w:before="2" w:line="245" w:lineRule="exact"/>
              <w:ind w:left="113"/>
              <w:rPr>
                <w:sz w:val="21"/>
              </w:rPr>
            </w:pPr>
            <w:r>
              <w:rPr>
                <w:sz w:val="21"/>
              </w:rPr>
              <w:t>供热。</w:t>
            </w:r>
          </w:p>
        </w:tc>
        <w:tc>
          <w:tcPr>
            <w:tcW w:w="1738" w:type="dxa"/>
            <w:tcBorders>
              <w:left w:val="single" w:sz="4" w:space="0" w:color="000000"/>
              <w:bottom w:val="single" w:sz="4" w:space="0" w:color="000000"/>
              <w:right w:val="single" w:sz="4" w:space="0" w:color="000000"/>
            </w:tcBorders>
          </w:tcPr>
          <w:p>
            <w:pPr>
              <w:pStyle w:val="TableParagraph"/>
              <w:spacing w:before="2" w:line="245" w:lineRule="exact"/>
              <w:ind w:left="112"/>
              <w:rPr>
                <w:sz w:val="21"/>
              </w:rPr>
            </w:pPr>
            <w:r>
              <w:rPr>
                <w:sz w:val="21"/>
              </w:rPr>
              <w:t>用上线。</w:t>
            </w:r>
          </w:p>
        </w:tc>
        <w:tc>
          <w:tcPr>
            <w:tcW w:w="133" w:type="dxa"/>
            <w:tcBorders>
              <w:left w:val="single" w:sz="4" w:space="0" w:color="000000"/>
              <w:bottom w:val="nil"/>
            </w:tcBorders>
          </w:tcPr>
          <w:p>
            <w:pPr>
              <w:pStyle w:val="TableParagraph"/>
              <w:rPr>
                <w:rFonts w:ascii="Times New Roman"/>
                <w:sz w:val="18"/>
              </w:rPr>
            </w:pPr>
          </w:p>
        </w:tc>
      </w:tr>
      <w:tr>
        <w:tblPrEx>
          <w:tblW w:w="0" w:type="auto"/>
          <w:tblInd w:w="202" w:type="dxa"/>
          <w:tblLayout w:type="fixed"/>
          <w:tblCellMar>
            <w:top w:w="0" w:type="dxa"/>
            <w:left w:w="0" w:type="dxa"/>
            <w:bottom w:w="0" w:type="dxa"/>
            <w:right w:w="0" w:type="dxa"/>
          </w:tblCellMar>
        </w:tblPrEx>
        <w:trPr>
          <w:trHeight w:val="528"/>
        </w:trPr>
        <w:tc>
          <w:tcPr>
            <w:tcW w:w="678" w:type="dxa"/>
            <w:vMerge/>
            <w:tcBorders>
              <w:top w:val="nil"/>
              <w:right w:val="single" w:sz="4" w:space="0" w:color="000000"/>
            </w:tcBorders>
          </w:tcPr>
          <w:p>
            <w:pPr>
              <w:rPr>
                <w:sz w:val="2"/>
                <w:szCs w:val="2"/>
              </w:rPr>
            </w:pPr>
          </w:p>
        </w:tc>
        <w:tc>
          <w:tcPr>
            <w:tcW w:w="133" w:type="dxa"/>
            <w:vMerge/>
            <w:tcBorders>
              <w:top w:val="nil"/>
              <w:left w:val="single" w:sz="4" w:space="0" w:color="000000"/>
              <w:right w:val="single" w:sz="4" w:space="0" w:color="000000"/>
            </w:tcBorders>
          </w:tcPr>
          <w:p>
            <w:pPr>
              <w:rPr>
                <w:sz w:val="2"/>
                <w:szCs w:val="2"/>
              </w:rPr>
            </w:pPr>
          </w:p>
        </w:tc>
        <w:tc>
          <w:tcPr>
            <w:tcW w:w="795" w:type="dxa"/>
            <w:tcBorders>
              <w:top w:val="single" w:sz="4" w:space="0" w:color="000000"/>
              <w:left w:val="single" w:sz="4" w:space="0" w:color="000000"/>
              <w:bottom w:val="nil"/>
              <w:right w:val="single" w:sz="4" w:space="0" w:color="000000"/>
            </w:tcBorders>
          </w:tcPr>
          <w:p>
            <w:pPr>
              <w:pStyle w:val="TableParagraph"/>
              <w:rPr>
                <w:rFonts w:ascii="Times New Roman"/>
                <w:sz w:val="20"/>
              </w:rPr>
            </w:pPr>
          </w:p>
        </w:tc>
        <w:tc>
          <w:tcPr>
            <w:tcW w:w="908" w:type="dxa"/>
            <w:tcBorders>
              <w:top w:val="single" w:sz="4" w:space="0" w:color="000000"/>
              <w:left w:val="single" w:sz="4" w:space="0" w:color="000000"/>
              <w:bottom w:val="nil"/>
              <w:right w:val="single" w:sz="4" w:space="0" w:color="000000"/>
            </w:tcBorders>
          </w:tcPr>
          <w:p>
            <w:pPr>
              <w:pStyle w:val="TableParagraph"/>
              <w:rPr>
                <w:rFonts w:ascii="Times New Roman"/>
                <w:sz w:val="20"/>
              </w:rPr>
            </w:pPr>
          </w:p>
        </w:tc>
        <w:tc>
          <w:tcPr>
            <w:tcW w:w="4457" w:type="dxa"/>
            <w:tcBorders>
              <w:top w:val="single" w:sz="4" w:space="0" w:color="000000"/>
              <w:left w:val="single" w:sz="4" w:space="0" w:color="000000"/>
              <w:bottom w:val="nil"/>
              <w:right w:val="single" w:sz="4" w:space="0" w:color="000000"/>
            </w:tcBorders>
          </w:tcPr>
          <w:p>
            <w:pPr>
              <w:pStyle w:val="TableParagraph"/>
              <w:spacing w:line="265" w:lineRule="exact"/>
              <w:ind w:left="113"/>
              <w:rPr>
                <w:sz w:val="21"/>
              </w:rPr>
            </w:pPr>
            <w:r>
              <w:rPr>
                <w:spacing w:val="2"/>
                <w:w w:val="95"/>
                <w:sz w:val="21"/>
              </w:rPr>
              <w:t>坚持</w:t>
            </w:r>
            <w:r>
              <w:rPr>
                <w:rFonts w:ascii="Times New Roman" w:eastAsia="Times New Roman" w:hAnsi="Times New Roman"/>
                <w:spacing w:val="3"/>
                <w:w w:val="95"/>
                <w:sz w:val="21"/>
              </w:rPr>
              <w:t>“</w:t>
            </w:r>
            <w:r>
              <w:rPr>
                <w:spacing w:val="4"/>
                <w:w w:val="95"/>
                <w:sz w:val="21"/>
              </w:rPr>
              <w:t>四水四定</w:t>
            </w:r>
            <w:r>
              <w:rPr>
                <w:rFonts w:ascii="Times New Roman" w:eastAsia="Times New Roman" w:hAnsi="Times New Roman"/>
                <w:spacing w:val="3"/>
                <w:w w:val="95"/>
                <w:sz w:val="21"/>
              </w:rPr>
              <w:t>”</w:t>
            </w:r>
            <w:r>
              <w:rPr>
                <w:spacing w:val="1"/>
                <w:w w:val="95"/>
                <w:sz w:val="21"/>
              </w:rPr>
              <w:t>原则，统筹生产、生活、生态</w:t>
            </w:r>
          </w:p>
          <w:p>
            <w:pPr>
              <w:pStyle w:val="TableParagraph"/>
              <w:spacing w:before="2" w:line="242" w:lineRule="exact"/>
              <w:ind w:left="113"/>
              <w:rPr>
                <w:sz w:val="21"/>
              </w:rPr>
            </w:pPr>
            <w:r>
              <w:rPr>
                <w:sz w:val="21"/>
              </w:rPr>
              <w:t>用水，统筹全市地表水等各类水资源，优先保</w:t>
            </w:r>
          </w:p>
        </w:tc>
        <w:tc>
          <w:tcPr>
            <w:tcW w:w="1738" w:type="dxa"/>
            <w:vMerge w:val="restart"/>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128" w:line="242" w:lineRule="auto"/>
              <w:ind w:left="112" w:right="91"/>
              <w:jc w:val="both"/>
              <w:rPr>
                <w:sz w:val="21"/>
              </w:rPr>
            </w:pPr>
            <w:r>
              <w:rPr>
                <w:spacing w:val="5"/>
                <w:sz w:val="21"/>
              </w:rPr>
              <w:t>项目不开采地下</w:t>
            </w:r>
            <w:r>
              <w:rPr>
                <w:spacing w:val="6"/>
                <w:sz w:val="21"/>
              </w:rPr>
              <w:t>水，用水为市政管网，不属于高耗水项目，满足</w:t>
            </w:r>
            <w:r>
              <w:rPr>
                <w:spacing w:val="5"/>
                <w:sz w:val="21"/>
              </w:rPr>
              <w:t>管控要求，符合</w:t>
            </w:r>
            <w:r>
              <w:rPr>
                <w:spacing w:val="-27"/>
                <w:sz w:val="21"/>
              </w:rPr>
              <w:t>水 资 源 利 用 上</w:t>
            </w:r>
            <w:r>
              <w:rPr>
                <w:sz w:val="21"/>
              </w:rPr>
              <w:t>线。</w:t>
            </w:r>
          </w:p>
        </w:tc>
        <w:tc>
          <w:tcPr>
            <w:tcW w:w="133" w:type="dxa"/>
            <w:vMerge w:val="restart"/>
            <w:tcBorders>
              <w:top w:val="nil"/>
              <w:left w:val="single" w:sz="4" w:space="0" w:color="000000"/>
              <w:bottom w:val="nil"/>
            </w:tcBorders>
          </w:tcPr>
          <w:p>
            <w:pPr>
              <w:pStyle w:val="TableParagraph"/>
              <w:rPr>
                <w:rFonts w:ascii="Times New Roman"/>
                <w:sz w:val="20"/>
              </w:rPr>
            </w:pPr>
          </w:p>
        </w:tc>
      </w:tr>
      <w:tr>
        <w:tblPrEx>
          <w:tblW w:w="0" w:type="auto"/>
          <w:tblInd w:w="202" w:type="dxa"/>
          <w:tblLayout w:type="fixed"/>
          <w:tblCellMar>
            <w:top w:w="0" w:type="dxa"/>
            <w:left w:w="0" w:type="dxa"/>
            <w:bottom w:w="0" w:type="dxa"/>
            <w:right w:w="0" w:type="dxa"/>
          </w:tblCellMar>
        </w:tblPrEx>
        <w:trPr>
          <w:trHeight w:val="252"/>
        </w:trPr>
        <w:tc>
          <w:tcPr>
            <w:tcW w:w="678" w:type="dxa"/>
            <w:vMerge/>
            <w:tcBorders>
              <w:top w:val="nil"/>
              <w:right w:val="single" w:sz="4" w:space="0" w:color="000000"/>
            </w:tcBorders>
          </w:tcPr>
          <w:p>
            <w:pPr>
              <w:rPr>
                <w:sz w:val="2"/>
                <w:szCs w:val="2"/>
              </w:rPr>
            </w:pPr>
          </w:p>
        </w:tc>
        <w:tc>
          <w:tcPr>
            <w:tcW w:w="133" w:type="dxa"/>
            <w:vMerge/>
            <w:tcBorders>
              <w:top w:val="nil"/>
              <w:left w:val="single" w:sz="4" w:space="0" w:color="000000"/>
              <w:right w:val="single" w:sz="4" w:space="0" w:color="000000"/>
            </w:tcBorders>
          </w:tcPr>
          <w:p>
            <w:pPr>
              <w:rPr>
                <w:sz w:val="2"/>
                <w:szCs w:val="2"/>
              </w:rPr>
            </w:pPr>
          </w:p>
        </w:tc>
        <w:tc>
          <w:tcPr>
            <w:tcW w:w="795" w:type="dxa"/>
            <w:tcBorders>
              <w:top w:val="nil"/>
              <w:left w:val="single" w:sz="4" w:space="0" w:color="000000"/>
              <w:bottom w:val="nil"/>
              <w:right w:val="single" w:sz="4" w:space="0" w:color="000000"/>
            </w:tcBorders>
          </w:tcPr>
          <w:p>
            <w:pPr>
              <w:pStyle w:val="TableParagraph"/>
              <w:rPr>
                <w:rFonts w:ascii="Times New Roman"/>
                <w:sz w:val="18"/>
              </w:rPr>
            </w:pPr>
          </w:p>
        </w:tc>
        <w:tc>
          <w:tcPr>
            <w:tcW w:w="908" w:type="dxa"/>
            <w:tcBorders>
              <w:top w:val="nil"/>
              <w:left w:val="single" w:sz="4" w:space="0" w:color="000000"/>
              <w:bottom w:val="nil"/>
              <w:right w:val="single" w:sz="4" w:space="0" w:color="000000"/>
            </w:tcBorders>
          </w:tcPr>
          <w:p>
            <w:pPr>
              <w:pStyle w:val="TableParagraph"/>
              <w:rPr>
                <w:rFonts w:ascii="Times New Roman"/>
                <w:sz w:val="18"/>
              </w:rPr>
            </w:pPr>
          </w:p>
        </w:tc>
        <w:tc>
          <w:tcPr>
            <w:tcW w:w="4457" w:type="dxa"/>
            <w:tcBorders>
              <w:top w:val="nil"/>
              <w:left w:val="single" w:sz="4" w:space="0" w:color="000000"/>
              <w:bottom w:val="nil"/>
              <w:right w:val="single" w:sz="4" w:space="0" w:color="000000"/>
            </w:tcBorders>
          </w:tcPr>
          <w:p>
            <w:pPr>
              <w:pStyle w:val="TableParagraph"/>
              <w:spacing w:line="232" w:lineRule="exact"/>
              <w:ind w:left="113"/>
              <w:rPr>
                <w:sz w:val="21"/>
              </w:rPr>
            </w:pPr>
            <w:r>
              <w:rPr>
                <w:sz w:val="21"/>
              </w:rPr>
              <w:t>证生活用水，合理安排农业用水和工业用水，</w:t>
            </w:r>
          </w:p>
        </w:tc>
        <w:tc>
          <w:tcPr>
            <w:tcW w:w="1738" w:type="dxa"/>
            <w:vMerge/>
            <w:tcBorders>
              <w:top w:val="nil"/>
              <w:left w:val="single" w:sz="4" w:space="0" w:color="000000"/>
              <w:bottom w:val="single" w:sz="4" w:space="0" w:color="000000"/>
              <w:right w:val="single" w:sz="4" w:space="0" w:color="000000"/>
            </w:tcBorders>
          </w:tcPr>
          <w:p>
            <w:pPr>
              <w:rPr>
                <w:sz w:val="2"/>
                <w:szCs w:val="2"/>
              </w:rPr>
            </w:pPr>
          </w:p>
        </w:tc>
        <w:tc>
          <w:tcPr>
            <w:tcW w:w="133" w:type="dxa"/>
            <w:vMerge/>
            <w:tcBorders>
              <w:top w:val="nil"/>
              <w:left w:val="single" w:sz="4" w:space="0" w:color="000000"/>
              <w:bottom w:val="nil"/>
            </w:tcBorders>
          </w:tcPr>
          <w:p>
            <w:pPr>
              <w:rPr>
                <w:sz w:val="2"/>
                <w:szCs w:val="2"/>
              </w:rPr>
            </w:pPr>
          </w:p>
        </w:tc>
      </w:tr>
      <w:tr>
        <w:tblPrEx>
          <w:tblW w:w="0" w:type="auto"/>
          <w:tblInd w:w="202" w:type="dxa"/>
          <w:tblLayout w:type="fixed"/>
          <w:tblCellMar>
            <w:top w:w="0" w:type="dxa"/>
            <w:left w:w="0" w:type="dxa"/>
            <w:bottom w:w="0" w:type="dxa"/>
            <w:right w:w="0" w:type="dxa"/>
          </w:tblCellMar>
        </w:tblPrEx>
        <w:trPr>
          <w:trHeight w:val="252"/>
        </w:trPr>
        <w:tc>
          <w:tcPr>
            <w:tcW w:w="678" w:type="dxa"/>
            <w:vMerge/>
            <w:tcBorders>
              <w:top w:val="nil"/>
              <w:right w:val="single" w:sz="4" w:space="0" w:color="000000"/>
            </w:tcBorders>
          </w:tcPr>
          <w:p>
            <w:pPr>
              <w:rPr>
                <w:sz w:val="2"/>
                <w:szCs w:val="2"/>
              </w:rPr>
            </w:pPr>
          </w:p>
        </w:tc>
        <w:tc>
          <w:tcPr>
            <w:tcW w:w="133" w:type="dxa"/>
            <w:vMerge/>
            <w:tcBorders>
              <w:top w:val="nil"/>
              <w:left w:val="single" w:sz="4" w:space="0" w:color="000000"/>
              <w:right w:val="single" w:sz="4" w:space="0" w:color="000000"/>
            </w:tcBorders>
          </w:tcPr>
          <w:p>
            <w:pPr>
              <w:rPr>
                <w:sz w:val="2"/>
                <w:szCs w:val="2"/>
              </w:rPr>
            </w:pPr>
          </w:p>
        </w:tc>
        <w:tc>
          <w:tcPr>
            <w:tcW w:w="795" w:type="dxa"/>
            <w:tcBorders>
              <w:top w:val="nil"/>
              <w:left w:val="single" w:sz="4" w:space="0" w:color="000000"/>
              <w:bottom w:val="nil"/>
              <w:right w:val="single" w:sz="4" w:space="0" w:color="000000"/>
            </w:tcBorders>
          </w:tcPr>
          <w:p>
            <w:pPr>
              <w:pStyle w:val="TableParagraph"/>
              <w:rPr>
                <w:rFonts w:ascii="Times New Roman"/>
                <w:sz w:val="18"/>
              </w:rPr>
            </w:pPr>
          </w:p>
        </w:tc>
        <w:tc>
          <w:tcPr>
            <w:tcW w:w="908" w:type="dxa"/>
            <w:tcBorders>
              <w:top w:val="nil"/>
              <w:left w:val="single" w:sz="4" w:space="0" w:color="000000"/>
              <w:bottom w:val="nil"/>
              <w:right w:val="single" w:sz="4" w:space="0" w:color="000000"/>
            </w:tcBorders>
          </w:tcPr>
          <w:p>
            <w:pPr>
              <w:pStyle w:val="TableParagraph"/>
              <w:rPr>
                <w:rFonts w:ascii="Times New Roman"/>
                <w:sz w:val="18"/>
              </w:rPr>
            </w:pPr>
          </w:p>
        </w:tc>
        <w:tc>
          <w:tcPr>
            <w:tcW w:w="4457" w:type="dxa"/>
            <w:tcBorders>
              <w:top w:val="nil"/>
              <w:left w:val="single" w:sz="4" w:space="0" w:color="000000"/>
              <w:bottom w:val="nil"/>
              <w:right w:val="single" w:sz="4" w:space="0" w:color="000000"/>
            </w:tcBorders>
          </w:tcPr>
          <w:p>
            <w:pPr>
              <w:pStyle w:val="TableParagraph"/>
              <w:spacing w:line="232" w:lineRule="exact"/>
              <w:ind w:left="113"/>
              <w:rPr>
                <w:sz w:val="21"/>
              </w:rPr>
            </w:pPr>
            <w:r>
              <w:rPr>
                <w:sz w:val="21"/>
              </w:rPr>
              <w:t>实行最严格的水资源管理制度，严格落实水资</w:t>
            </w:r>
          </w:p>
        </w:tc>
        <w:tc>
          <w:tcPr>
            <w:tcW w:w="1738" w:type="dxa"/>
            <w:vMerge/>
            <w:tcBorders>
              <w:top w:val="nil"/>
              <w:left w:val="single" w:sz="4" w:space="0" w:color="000000"/>
              <w:bottom w:val="single" w:sz="4" w:space="0" w:color="000000"/>
              <w:right w:val="single" w:sz="4" w:space="0" w:color="000000"/>
            </w:tcBorders>
          </w:tcPr>
          <w:p>
            <w:pPr>
              <w:rPr>
                <w:sz w:val="2"/>
                <w:szCs w:val="2"/>
              </w:rPr>
            </w:pPr>
          </w:p>
        </w:tc>
        <w:tc>
          <w:tcPr>
            <w:tcW w:w="133" w:type="dxa"/>
            <w:vMerge/>
            <w:tcBorders>
              <w:top w:val="nil"/>
              <w:left w:val="single" w:sz="4" w:space="0" w:color="000000"/>
              <w:bottom w:val="nil"/>
            </w:tcBorders>
          </w:tcPr>
          <w:p>
            <w:pPr>
              <w:rPr>
                <w:sz w:val="2"/>
                <w:szCs w:val="2"/>
              </w:rPr>
            </w:pPr>
          </w:p>
        </w:tc>
      </w:tr>
      <w:tr>
        <w:tblPrEx>
          <w:tblW w:w="0" w:type="auto"/>
          <w:tblInd w:w="202" w:type="dxa"/>
          <w:tblLayout w:type="fixed"/>
          <w:tblCellMar>
            <w:top w:w="0" w:type="dxa"/>
            <w:left w:w="0" w:type="dxa"/>
            <w:bottom w:w="0" w:type="dxa"/>
            <w:right w:w="0" w:type="dxa"/>
          </w:tblCellMar>
        </w:tblPrEx>
        <w:trPr>
          <w:trHeight w:val="252"/>
        </w:trPr>
        <w:tc>
          <w:tcPr>
            <w:tcW w:w="678" w:type="dxa"/>
            <w:vMerge/>
            <w:tcBorders>
              <w:top w:val="nil"/>
              <w:right w:val="single" w:sz="4" w:space="0" w:color="000000"/>
            </w:tcBorders>
          </w:tcPr>
          <w:p>
            <w:pPr>
              <w:rPr>
                <w:sz w:val="2"/>
                <w:szCs w:val="2"/>
              </w:rPr>
            </w:pPr>
          </w:p>
        </w:tc>
        <w:tc>
          <w:tcPr>
            <w:tcW w:w="133" w:type="dxa"/>
            <w:vMerge/>
            <w:tcBorders>
              <w:top w:val="nil"/>
              <w:left w:val="single" w:sz="4" w:space="0" w:color="000000"/>
              <w:right w:val="single" w:sz="4" w:space="0" w:color="000000"/>
            </w:tcBorders>
          </w:tcPr>
          <w:p>
            <w:pPr>
              <w:rPr>
                <w:sz w:val="2"/>
                <w:szCs w:val="2"/>
              </w:rPr>
            </w:pPr>
          </w:p>
        </w:tc>
        <w:tc>
          <w:tcPr>
            <w:tcW w:w="795" w:type="dxa"/>
            <w:tcBorders>
              <w:top w:val="nil"/>
              <w:left w:val="single" w:sz="4" w:space="0" w:color="000000"/>
              <w:bottom w:val="nil"/>
              <w:right w:val="single" w:sz="4" w:space="0" w:color="000000"/>
            </w:tcBorders>
          </w:tcPr>
          <w:p>
            <w:pPr>
              <w:pStyle w:val="TableParagraph"/>
              <w:rPr>
                <w:rFonts w:ascii="Times New Roman"/>
                <w:sz w:val="18"/>
              </w:rPr>
            </w:pPr>
          </w:p>
        </w:tc>
        <w:tc>
          <w:tcPr>
            <w:tcW w:w="908" w:type="dxa"/>
            <w:tcBorders>
              <w:top w:val="nil"/>
              <w:left w:val="single" w:sz="4" w:space="0" w:color="000000"/>
              <w:bottom w:val="nil"/>
              <w:right w:val="single" w:sz="4" w:space="0" w:color="000000"/>
            </w:tcBorders>
          </w:tcPr>
          <w:p>
            <w:pPr>
              <w:pStyle w:val="TableParagraph"/>
              <w:rPr>
                <w:rFonts w:ascii="Times New Roman"/>
                <w:sz w:val="18"/>
              </w:rPr>
            </w:pPr>
          </w:p>
        </w:tc>
        <w:tc>
          <w:tcPr>
            <w:tcW w:w="4457" w:type="dxa"/>
            <w:tcBorders>
              <w:top w:val="nil"/>
              <w:left w:val="single" w:sz="4" w:space="0" w:color="000000"/>
              <w:bottom w:val="nil"/>
              <w:right w:val="single" w:sz="4" w:space="0" w:color="000000"/>
            </w:tcBorders>
          </w:tcPr>
          <w:p>
            <w:pPr>
              <w:pStyle w:val="TableParagraph"/>
              <w:spacing w:line="232" w:lineRule="exact"/>
              <w:ind w:left="113"/>
              <w:rPr>
                <w:sz w:val="21"/>
              </w:rPr>
            </w:pPr>
            <w:r>
              <w:rPr>
                <w:sz w:val="21"/>
              </w:rPr>
              <w:t>源双控制度，把水资源作为最大的刚性约束，</w:t>
            </w:r>
          </w:p>
        </w:tc>
        <w:tc>
          <w:tcPr>
            <w:tcW w:w="1738" w:type="dxa"/>
            <w:vMerge/>
            <w:tcBorders>
              <w:top w:val="nil"/>
              <w:left w:val="single" w:sz="4" w:space="0" w:color="000000"/>
              <w:bottom w:val="single" w:sz="4" w:space="0" w:color="000000"/>
              <w:right w:val="single" w:sz="4" w:space="0" w:color="000000"/>
            </w:tcBorders>
          </w:tcPr>
          <w:p>
            <w:pPr>
              <w:rPr>
                <w:sz w:val="2"/>
                <w:szCs w:val="2"/>
              </w:rPr>
            </w:pPr>
          </w:p>
        </w:tc>
        <w:tc>
          <w:tcPr>
            <w:tcW w:w="133" w:type="dxa"/>
            <w:vMerge/>
            <w:tcBorders>
              <w:top w:val="nil"/>
              <w:left w:val="single" w:sz="4" w:space="0" w:color="000000"/>
              <w:bottom w:val="nil"/>
            </w:tcBorders>
          </w:tcPr>
          <w:p>
            <w:pPr>
              <w:rPr>
                <w:sz w:val="2"/>
                <w:szCs w:val="2"/>
              </w:rPr>
            </w:pPr>
          </w:p>
        </w:tc>
      </w:tr>
      <w:tr>
        <w:tblPrEx>
          <w:tblW w:w="0" w:type="auto"/>
          <w:tblInd w:w="202" w:type="dxa"/>
          <w:tblLayout w:type="fixed"/>
          <w:tblCellMar>
            <w:top w:w="0" w:type="dxa"/>
            <w:left w:w="0" w:type="dxa"/>
            <w:bottom w:w="0" w:type="dxa"/>
            <w:right w:w="0" w:type="dxa"/>
          </w:tblCellMar>
        </w:tblPrEx>
        <w:trPr>
          <w:trHeight w:val="252"/>
        </w:trPr>
        <w:tc>
          <w:tcPr>
            <w:tcW w:w="678" w:type="dxa"/>
            <w:vMerge/>
            <w:tcBorders>
              <w:top w:val="nil"/>
              <w:right w:val="single" w:sz="4" w:space="0" w:color="000000"/>
            </w:tcBorders>
          </w:tcPr>
          <w:p>
            <w:pPr>
              <w:rPr>
                <w:sz w:val="2"/>
                <w:szCs w:val="2"/>
              </w:rPr>
            </w:pPr>
          </w:p>
        </w:tc>
        <w:tc>
          <w:tcPr>
            <w:tcW w:w="133" w:type="dxa"/>
            <w:vMerge/>
            <w:tcBorders>
              <w:top w:val="nil"/>
              <w:left w:val="single" w:sz="4" w:space="0" w:color="000000"/>
              <w:right w:val="single" w:sz="4" w:space="0" w:color="000000"/>
            </w:tcBorders>
          </w:tcPr>
          <w:p>
            <w:pPr>
              <w:rPr>
                <w:sz w:val="2"/>
                <w:szCs w:val="2"/>
              </w:rPr>
            </w:pPr>
          </w:p>
        </w:tc>
        <w:tc>
          <w:tcPr>
            <w:tcW w:w="795" w:type="dxa"/>
            <w:tcBorders>
              <w:top w:val="nil"/>
              <w:left w:val="single" w:sz="4" w:space="0" w:color="000000"/>
              <w:bottom w:val="nil"/>
              <w:right w:val="single" w:sz="4" w:space="0" w:color="000000"/>
            </w:tcBorders>
          </w:tcPr>
          <w:p>
            <w:pPr>
              <w:pStyle w:val="TableParagraph"/>
              <w:rPr>
                <w:rFonts w:ascii="Times New Roman"/>
                <w:sz w:val="18"/>
              </w:rPr>
            </w:pPr>
          </w:p>
        </w:tc>
        <w:tc>
          <w:tcPr>
            <w:tcW w:w="908" w:type="dxa"/>
            <w:tcBorders>
              <w:top w:val="nil"/>
              <w:left w:val="single" w:sz="4" w:space="0" w:color="000000"/>
              <w:bottom w:val="nil"/>
              <w:right w:val="single" w:sz="4" w:space="0" w:color="000000"/>
            </w:tcBorders>
          </w:tcPr>
          <w:p>
            <w:pPr>
              <w:pStyle w:val="TableParagraph"/>
              <w:rPr>
                <w:rFonts w:ascii="Times New Roman"/>
                <w:sz w:val="18"/>
              </w:rPr>
            </w:pPr>
          </w:p>
        </w:tc>
        <w:tc>
          <w:tcPr>
            <w:tcW w:w="4457" w:type="dxa"/>
            <w:tcBorders>
              <w:top w:val="nil"/>
              <w:left w:val="single" w:sz="4" w:space="0" w:color="000000"/>
              <w:bottom w:val="nil"/>
              <w:right w:val="single" w:sz="4" w:space="0" w:color="000000"/>
            </w:tcBorders>
          </w:tcPr>
          <w:p>
            <w:pPr>
              <w:pStyle w:val="TableParagraph"/>
              <w:spacing w:line="232" w:lineRule="exact"/>
              <w:ind w:left="113"/>
              <w:rPr>
                <w:sz w:val="21"/>
              </w:rPr>
            </w:pPr>
            <w:r>
              <w:rPr>
                <w:sz w:val="21"/>
              </w:rPr>
              <w:t>加强水资源的开发利用管理，制定水资源综合</w:t>
            </w:r>
          </w:p>
        </w:tc>
        <w:tc>
          <w:tcPr>
            <w:tcW w:w="1738" w:type="dxa"/>
            <w:vMerge/>
            <w:tcBorders>
              <w:top w:val="nil"/>
              <w:left w:val="single" w:sz="4" w:space="0" w:color="000000"/>
              <w:bottom w:val="single" w:sz="4" w:space="0" w:color="000000"/>
              <w:right w:val="single" w:sz="4" w:space="0" w:color="000000"/>
            </w:tcBorders>
          </w:tcPr>
          <w:p>
            <w:pPr>
              <w:rPr>
                <w:sz w:val="2"/>
                <w:szCs w:val="2"/>
              </w:rPr>
            </w:pPr>
          </w:p>
        </w:tc>
        <w:tc>
          <w:tcPr>
            <w:tcW w:w="133" w:type="dxa"/>
            <w:vMerge/>
            <w:tcBorders>
              <w:top w:val="nil"/>
              <w:left w:val="single" w:sz="4" w:space="0" w:color="000000"/>
              <w:bottom w:val="nil"/>
            </w:tcBorders>
          </w:tcPr>
          <w:p>
            <w:pPr>
              <w:rPr>
                <w:sz w:val="2"/>
                <w:szCs w:val="2"/>
              </w:rPr>
            </w:pPr>
          </w:p>
        </w:tc>
      </w:tr>
      <w:tr>
        <w:tblPrEx>
          <w:tblW w:w="0" w:type="auto"/>
          <w:tblInd w:w="202" w:type="dxa"/>
          <w:tblLayout w:type="fixed"/>
          <w:tblCellMar>
            <w:top w:w="0" w:type="dxa"/>
            <w:left w:w="0" w:type="dxa"/>
            <w:bottom w:w="0" w:type="dxa"/>
            <w:right w:w="0" w:type="dxa"/>
          </w:tblCellMar>
        </w:tblPrEx>
        <w:trPr>
          <w:trHeight w:val="252"/>
        </w:trPr>
        <w:tc>
          <w:tcPr>
            <w:tcW w:w="678" w:type="dxa"/>
            <w:vMerge/>
            <w:tcBorders>
              <w:top w:val="nil"/>
              <w:right w:val="single" w:sz="4" w:space="0" w:color="000000"/>
            </w:tcBorders>
          </w:tcPr>
          <w:p>
            <w:pPr>
              <w:rPr>
                <w:sz w:val="2"/>
                <w:szCs w:val="2"/>
              </w:rPr>
            </w:pPr>
          </w:p>
        </w:tc>
        <w:tc>
          <w:tcPr>
            <w:tcW w:w="133" w:type="dxa"/>
            <w:vMerge/>
            <w:tcBorders>
              <w:top w:val="nil"/>
              <w:left w:val="single" w:sz="4" w:space="0" w:color="000000"/>
              <w:right w:val="single" w:sz="4" w:space="0" w:color="000000"/>
            </w:tcBorders>
          </w:tcPr>
          <w:p>
            <w:pPr>
              <w:rPr>
                <w:sz w:val="2"/>
                <w:szCs w:val="2"/>
              </w:rPr>
            </w:pPr>
          </w:p>
        </w:tc>
        <w:tc>
          <w:tcPr>
            <w:tcW w:w="795" w:type="dxa"/>
            <w:tcBorders>
              <w:top w:val="nil"/>
              <w:left w:val="single" w:sz="4" w:space="0" w:color="000000"/>
              <w:bottom w:val="nil"/>
              <w:right w:val="single" w:sz="4" w:space="0" w:color="000000"/>
            </w:tcBorders>
          </w:tcPr>
          <w:p>
            <w:pPr>
              <w:pStyle w:val="TableParagraph"/>
              <w:rPr>
                <w:rFonts w:ascii="Times New Roman"/>
                <w:sz w:val="18"/>
              </w:rPr>
            </w:pPr>
          </w:p>
        </w:tc>
        <w:tc>
          <w:tcPr>
            <w:tcW w:w="908" w:type="dxa"/>
            <w:tcBorders>
              <w:top w:val="nil"/>
              <w:left w:val="single" w:sz="4" w:space="0" w:color="000000"/>
              <w:bottom w:val="nil"/>
              <w:right w:val="single" w:sz="4" w:space="0" w:color="000000"/>
            </w:tcBorders>
          </w:tcPr>
          <w:p>
            <w:pPr>
              <w:pStyle w:val="TableParagraph"/>
              <w:rPr>
                <w:rFonts w:ascii="Times New Roman"/>
                <w:sz w:val="18"/>
              </w:rPr>
            </w:pPr>
          </w:p>
        </w:tc>
        <w:tc>
          <w:tcPr>
            <w:tcW w:w="4457" w:type="dxa"/>
            <w:tcBorders>
              <w:top w:val="nil"/>
              <w:left w:val="single" w:sz="4" w:space="0" w:color="000000"/>
              <w:bottom w:val="nil"/>
              <w:right w:val="single" w:sz="4" w:space="0" w:color="000000"/>
            </w:tcBorders>
          </w:tcPr>
          <w:p>
            <w:pPr>
              <w:pStyle w:val="TableParagraph"/>
              <w:spacing w:line="232" w:lineRule="exact"/>
              <w:ind w:left="113"/>
              <w:rPr>
                <w:sz w:val="21"/>
              </w:rPr>
            </w:pPr>
            <w:r>
              <w:rPr>
                <w:sz w:val="21"/>
              </w:rPr>
              <w:t>利用规划，明确控制目标。</w:t>
            </w:r>
          </w:p>
        </w:tc>
        <w:tc>
          <w:tcPr>
            <w:tcW w:w="1738" w:type="dxa"/>
            <w:vMerge/>
            <w:tcBorders>
              <w:top w:val="nil"/>
              <w:left w:val="single" w:sz="4" w:space="0" w:color="000000"/>
              <w:bottom w:val="single" w:sz="4" w:space="0" w:color="000000"/>
              <w:right w:val="single" w:sz="4" w:space="0" w:color="000000"/>
            </w:tcBorders>
          </w:tcPr>
          <w:p>
            <w:pPr>
              <w:rPr>
                <w:sz w:val="2"/>
                <w:szCs w:val="2"/>
              </w:rPr>
            </w:pPr>
          </w:p>
        </w:tc>
        <w:tc>
          <w:tcPr>
            <w:tcW w:w="133" w:type="dxa"/>
            <w:vMerge/>
            <w:tcBorders>
              <w:top w:val="nil"/>
              <w:left w:val="single" w:sz="4" w:space="0" w:color="000000"/>
              <w:bottom w:val="nil"/>
            </w:tcBorders>
          </w:tcPr>
          <w:p>
            <w:pPr>
              <w:rPr>
                <w:sz w:val="2"/>
                <w:szCs w:val="2"/>
              </w:rPr>
            </w:pPr>
          </w:p>
        </w:tc>
      </w:tr>
      <w:tr>
        <w:tblPrEx>
          <w:tblW w:w="0" w:type="auto"/>
          <w:tblInd w:w="202" w:type="dxa"/>
          <w:tblLayout w:type="fixed"/>
          <w:tblCellMar>
            <w:top w:w="0" w:type="dxa"/>
            <w:left w:w="0" w:type="dxa"/>
            <w:bottom w:w="0" w:type="dxa"/>
            <w:right w:w="0" w:type="dxa"/>
          </w:tblCellMar>
        </w:tblPrEx>
        <w:trPr>
          <w:trHeight w:val="252"/>
        </w:trPr>
        <w:tc>
          <w:tcPr>
            <w:tcW w:w="678" w:type="dxa"/>
            <w:vMerge/>
            <w:tcBorders>
              <w:top w:val="nil"/>
              <w:right w:val="single" w:sz="4" w:space="0" w:color="000000"/>
            </w:tcBorders>
          </w:tcPr>
          <w:p>
            <w:pPr>
              <w:rPr>
                <w:sz w:val="2"/>
                <w:szCs w:val="2"/>
              </w:rPr>
            </w:pPr>
          </w:p>
        </w:tc>
        <w:tc>
          <w:tcPr>
            <w:tcW w:w="133" w:type="dxa"/>
            <w:vMerge/>
            <w:tcBorders>
              <w:top w:val="nil"/>
              <w:left w:val="single" w:sz="4" w:space="0" w:color="000000"/>
              <w:right w:val="single" w:sz="4" w:space="0" w:color="000000"/>
            </w:tcBorders>
          </w:tcPr>
          <w:p>
            <w:pPr>
              <w:rPr>
                <w:sz w:val="2"/>
                <w:szCs w:val="2"/>
              </w:rPr>
            </w:pPr>
          </w:p>
        </w:tc>
        <w:tc>
          <w:tcPr>
            <w:tcW w:w="795" w:type="dxa"/>
            <w:tcBorders>
              <w:top w:val="nil"/>
              <w:left w:val="single" w:sz="4" w:space="0" w:color="000000"/>
              <w:bottom w:val="nil"/>
              <w:right w:val="single" w:sz="4" w:space="0" w:color="000000"/>
            </w:tcBorders>
          </w:tcPr>
          <w:p>
            <w:pPr>
              <w:pStyle w:val="TableParagraph"/>
              <w:rPr>
                <w:rFonts w:ascii="Times New Roman"/>
                <w:sz w:val="18"/>
              </w:rPr>
            </w:pPr>
          </w:p>
        </w:tc>
        <w:tc>
          <w:tcPr>
            <w:tcW w:w="908" w:type="dxa"/>
            <w:tcBorders>
              <w:top w:val="nil"/>
              <w:left w:val="single" w:sz="4" w:space="0" w:color="000000"/>
              <w:bottom w:val="nil"/>
              <w:right w:val="single" w:sz="4" w:space="0" w:color="000000"/>
            </w:tcBorders>
          </w:tcPr>
          <w:p>
            <w:pPr>
              <w:pStyle w:val="TableParagraph"/>
              <w:rPr>
                <w:rFonts w:ascii="Times New Roman"/>
                <w:sz w:val="18"/>
              </w:rPr>
            </w:pPr>
          </w:p>
        </w:tc>
        <w:tc>
          <w:tcPr>
            <w:tcW w:w="4457" w:type="dxa"/>
            <w:tcBorders>
              <w:top w:val="nil"/>
              <w:left w:val="single" w:sz="4" w:space="0" w:color="000000"/>
              <w:bottom w:val="nil"/>
              <w:right w:val="single" w:sz="4" w:space="0" w:color="000000"/>
            </w:tcBorders>
          </w:tcPr>
          <w:p>
            <w:pPr>
              <w:pStyle w:val="TableParagraph"/>
              <w:spacing w:line="232" w:lineRule="exact"/>
              <w:ind w:left="113"/>
              <w:rPr>
                <w:sz w:val="21"/>
              </w:rPr>
            </w:pPr>
            <w:r>
              <w:rPr>
                <w:sz w:val="21"/>
              </w:rPr>
              <w:t>控制高耗水产业发展和高耗水工业项目建设，</w:t>
            </w:r>
          </w:p>
        </w:tc>
        <w:tc>
          <w:tcPr>
            <w:tcW w:w="1738" w:type="dxa"/>
            <w:vMerge/>
            <w:tcBorders>
              <w:top w:val="nil"/>
              <w:left w:val="single" w:sz="4" w:space="0" w:color="000000"/>
              <w:bottom w:val="single" w:sz="4" w:space="0" w:color="000000"/>
              <w:right w:val="single" w:sz="4" w:space="0" w:color="000000"/>
            </w:tcBorders>
          </w:tcPr>
          <w:p>
            <w:pPr>
              <w:rPr>
                <w:sz w:val="2"/>
                <w:szCs w:val="2"/>
              </w:rPr>
            </w:pPr>
          </w:p>
        </w:tc>
        <w:tc>
          <w:tcPr>
            <w:tcW w:w="133" w:type="dxa"/>
            <w:vMerge/>
            <w:tcBorders>
              <w:top w:val="nil"/>
              <w:left w:val="single" w:sz="4" w:space="0" w:color="000000"/>
              <w:bottom w:val="nil"/>
            </w:tcBorders>
          </w:tcPr>
          <w:p>
            <w:pPr>
              <w:rPr>
                <w:sz w:val="2"/>
                <w:szCs w:val="2"/>
              </w:rPr>
            </w:pPr>
          </w:p>
        </w:tc>
      </w:tr>
      <w:tr>
        <w:tblPrEx>
          <w:tblW w:w="0" w:type="auto"/>
          <w:tblInd w:w="202" w:type="dxa"/>
          <w:tblLayout w:type="fixed"/>
          <w:tblCellMar>
            <w:top w:w="0" w:type="dxa"/>
            <w:left w:w="0" w:type="dxa"/>
            <w:bottom w:w="0" w:type="dxa"/>
            <w:right w:w="0" w:type="dxa"/>
          </w:tblCellMar>
        </w:tblPrEx>
        <w:trPr>
          <w:trHeight w:val="252"/>
        </w:trPr>
        <w:tc>
          <w:tcPr>
            <w:tcW w:w="678" w:type="dxa"/>
            <w:vMerge/>
            <w:tcBorders>
              <w:top w:val="nil"/>
              <w:right w:val="single" w:sz="4" w:space="0" w:color="000000"/>
            </w:tcBorders>
          </w:tcPr>
          <w:p>
            <w:pPr>
              <w:rPr>
                <w:sz w:val="2"/>
                <w:szCs w:val="2"/>
              </w:rPr>
            </w:pPr>
          </w:p>
        </w:tc>
        <w:tc>
          <w:tcPr>
            <w:tcW w:w="133" w:type="dxa"/>
            <w:vMerge/>
            <w:tcBorders>
              <w:top w:val="nil"/>
              <w:left w:val="single" w:sz="4" w:space="0" w:color="000000"/>
              <w:right w:val="single" w:sz="4" w:space="0" w:color="000000"/>
            </w:tcBorders>
          </w:tcPr>
          <w:p>
            <w:pPr>
              <w:rPr>
                <w:sz w:val="2"/>
                <w:szCs w:val="2"/>
              </w:rPr>
            </w:pPr>
          </w:p>
        </w:tc>
        <w:tc>
          <w:tcPr>
            <w:tcW w:w="795" w:type="dxa"/>
            <w:tcBorders>
              <w:top w:val="nil"/>
              <w:left w:val="single" w:sz="4" w:space="0" w:color="000000"/>
              <w:bottom w:val="nil"/>
              <w:right w:val="single" w:sz="4" w:space="0" w:color="000000"/>
            </w:tcBorders>
          </w:tcPr>
          <w:p>
            <w:pPr>
              <w:pStyle w:val="TableParagraph"/>
              <w:rPr>
                <w:rFonts w:ascii="Times New Roman"/>
                <w:sz w:val="18"/>
              </w:rPr>
            </w:pPr>
          </w:p>
        </w:tc>
        <w:tc>
          <w:tcPr>
            <w:tcW w:w="908" w:type="dxa"/>
            <w:tcBorders>
              <w:top w:val="nil"/>
              <w:left w:val="single" w:sz="4" w:space="0" w:color="000000"/>
              <w:bottom w:val="nil"/>
              <w:right w:val="single" w:sz="4" w:space="0" w:color="000000"/>
            </w:tcBorders>
          </w:tcPr>
          <w:p>
            <w:pPr>
              <w:pStyle w:val="TableParagraph"/>
              <w:rPr>
                <w:rFonts w:ascii="Times New Roman"/>
                <w:sz w:val="18"/>
              </w:rPr>
            </w:pPr>
          </w:p>
        </w:tc>
        <w:tc>
          <w:tcPr>
            <w:tcW w:w="4457" w:type="dxa"/>
            <w:tcBorders>
              <w:top w:val="nil"/>
              <w:left w:val="single" w:sz="4" w:space="0" w:color="000000"/>
              <w:bottom w:val="nil"/>
              <w:right w:val="single" w:sz="4" w:space="0" w:color="000000"/>
            </w:tcBorders>
          </w:tcPr>
          <w:p>
            <w:pPr>
              <w:pStyle w:val="TableParagraph"/>
              <w:spacing w:line="232" w:lineRule="exact"/>
              <w:ind w:left="113"/>
              <w:rPr>
                <w:sz w:val="21"/>
              </w:rPr>
            </w:pPr>
            <w:r>
              <w:rPr>
                <w:sz w:val="21"/>
              </w:rPr>
              <w:t>加强固定资产投资项目节能节水审查，严格建</w:t>
            </w:r>
          </w:p>
        </w:tc>
        <w:tc>
          <w:tcPr>
            <w:tcW w:w="1738" w:type="dxa"/>
            <w:vMerge/>
            <w:tcBorders>
              <w:top w:val="nil"/>
              <w:left w:val="single" w:sz="4" w:space="0" w:color="000000"/>
              <w:bottom w:val="single" w:sz="4" w:space="0" w:color="000000"/>
              <w:right w:val="single" w:sz="4" w:space="0" w:color="000000"/>
            </w:tcBorders>
          </w:tcPr>
          <w:p>
            <w:pPr>
              <w:rPr>
                <w:sz w:val="2"/>
                <w:szCs w:val="2"/>
              </w:rPr>
            </w:pPr>
          </w:p>
        </w:tc>
        <w:tc>
          <w:tcPr>
            <w:tcW w:w="133" w:type="dxa"/>
            <w:vMerge/>
            <w:tcBorders>
              <w:top w:val="nil"/>
              <w:left w:val="single" w:sz="4" w:space="0" w:color="000000"/>
              <w:bottom w:val="nil"/>
            </w:tcBorders>
          </w:tcPr>
          <w:p>
            <w:pPr>
              <w:rPr>
                <w:sz w:val="2"/>
                <w:szCs w:val="2"/>
              </w:rPr>
            </w:pPr>
          </w:p>
        </w:tc>
      </w:tr>
      <w:tr>
        <w:tblPrEx>
          <w:tblW w:w="0" w:type="auto"/>
          <w:tblInd w:w="202" w:type="dxa"/>
          <w:tblLayout w:type="fixed"/>
          <w:tblCellMar>
            <w:top w:w="0" w:type="dxa"/>
            <w:left w:w="0" w:type="dxa"/>
            <w:bottom w:w="0" w:type="dxa"/>
            <w:right w:w="0" w:type="dxa"/>
          </w:tblCellMar>
        </w:tblPrEx>
        <w:trPr>
          <w:trHeight w:val="252"/>
        </w:trPr>
        <w:tc>
          <w:tcPr>
            <w:tcW w:w="678" w:type="dxa"/>
            <w:vMerge/>
            <w:tcBorders>
              <w:top w:val="nil"/>
              <w:right w:val="single" w:sz="4" w:space="0" w:color="000000"/>
            </w:tcBorders>
          </w:tcPr>
          <w:p>
            <w:pPr>
              <w:rPr>
                <w:sz w:val="2"/>
                <w:szCs w:val="2"/>
              </w:rPr>
            </w:pPr>
          </w:p>
        </w:tc>
        <w:tc>
          <w:tcPr>
            <w:tcW w:w="133" w:type="dxa"/>
            <w:vMerge/>
            <w:tcBorders>
              <w:top w:val="nil"/>
              <w:left w:val="single" w:sz="4" w:space="0" w:color="000000"/>
              <w:right w:val="single" w:sz="4" w:space="0" w:color="000000"/>
            </w:tcBorders>
          </w:tcPr>
          <w:p>
            <w:pPr>
              <w:rPr>
                <w:sz w:val="2"/>
                <w:szCs w:val="2"/>
              </w:rPr>
            </w:pPr>
          </w:p>
        </w:tc>
        <w:tc>
          <w:tcPr>
            <w:tcW w:w="795" w:type="dxa"/>
            <w:tcBorders>
              <w:top w:val="nil"/>
              <w:left w:val="single" w:sz="4" w:space="0" w:color="000000"/>
              <w:bottom w:val="nil"/>
              <w:right w:val="single" w:sz="4" w:space="0" w:color="000000"/>
            </w:tcBorders>
          </w:tcPr>
          <w:p>
            <w:pPr>
              <w:pStyle w:val="TableParagraph"/>
              <w:rPr>
                <w:rFonts w:ascii="Times New Roman"/>
                <w:sz w:val="18"/>
              </w:rPr>
            </w:pPr>
          </w:p>
        </w:tc>
        <w:tc>
          <w:tcPr>
            <w:tcW w:w="908" w:type="dxa"/>
            <w:tcBorders>
              <w:top w:val="nil"/>
              <w:left w:val="single" w:sz="4" w:space="0" w:color="000000"/>
              <w:bottom w:val="nil"/>
              <w:right w:val="single" w:sz="4" w:space="0" w:color="000000"/>
            </w:tcBorders>
          </w:tcPr>
          <w:p>
            <w:pPr>
              <w:pStyle w:val="TableParagraph"/>
              <w:rPr>
                <w:rFonts w:ascii="Times New Roman"/>
                <w:sz w:val="18"/>
              </w:rPr>
            </w:pPr>
          </w:p>
        </w:tc>
        <w:tc>
          <w:tcPr>
            <w:tcW w:w="4457" w:type="dxa"/>
            <w:tcBorders>
              <w:top w:val="nil"/>
              <w:left w:val="single" w:sz="4" w:space="0" w:color="000000"/>
              <w:bottom w:val="nil"/>
              <w:right w:val="single" w:sz="4" w:space="0" w:color="000000"/>
            </w:tcBorders>
          </w:tcPr>
          <w:p>
            <w:pPr>
              <w:pStyle w:val="TableParagraph"/>
              <w:spacing w:line="232" w:lineRule="exact"/>
              <w:ind w:left="113"/>
              <w:rPr>
                <w:sz w:val="21"/>
              </w:rPr>
            </w:pPr>
            <w:r>
              <w:rPr>
                <w:sz w:val="21"/>
              </w:rPr>
              <w:t>设项目水资源论证审查把关；积极开展再生水</w:t>
            </w:r>
          </w:p>
        </w:tc>
        <w:tc>
          <w:tcPr>
            <w:tcW w:w="1738" w:type="dxa"/>
            <w:vMerge/>
            <w:tcBorders>
              <w:top w:val="nil"/>
              <w:left w:val="single" w:sz="4" w:space="0" w:color="000000"/>
              <w:bottom w:val="single" w:sz="4" w:space="0" w:color="000000"/>
              <w:right w:val="single" w:sz="4" w:space="0" w:color="000000"/>
            </w:tcBorders>
          </w:tcPr>
          <w:p>
            <w:pPr>
              <w:rPr>
                <w:sz w:val="2"/>
                <w:szCs w:val="2"/>
              </w:rPr>
            </w:pPr>
          </w:p>
        </w:tc>
        <w:tc>
          <w:tcPr>
            <w:tcW w:w="133" w:type="dxa"/>
            <w:vMerge/>
            <w:tcBorders>
              <w:top w:val="nil"/>
              <w:left w:val="single" w:sz="4" w:space="0" w:color="000000"/>
              <w:bottom w:val="nil"/>
            </w:tcBorders>
          </w:tcPr>
          <w:p>
            <w:pPr>
              <w:rPr>
                <w:sz w:val="2"/>
                <w:szCs w:val="2"/>
              </w:rPr>
            </w:pPr>
          </w:p>
        </w:tc>
      </w:tr>
      <w:tr>
        <w:tblPrEx>
          <w:tblW w:w="0" w:type="auto"/>
          <w:tblInd w:w="202" w:type="dxa"/>
          <w:tblLayout w:type="fixed"/>
          <w:tblCellMar>
            <w:top w:w="0" w:type="dxa"/>
            <w:left w:w="0" w:type="dxa"/>
            <w:bottom w:w="0" w:type="dxa"/>
            <w:right w:w="0" w:type="dxa"/>
          </w:tblCellMar>
        </w:tblPrEx>
        <w:trPr>
          <w:trHeight w:val="257"/>
        </w:trPr>
        <w:tc>
          <w:tcPr>
            <w:tcW w:w="678" w:type="dxa"/>
            <w:vMerge/>
            <w:tcBorders>
              <w:top w:val="nil"/>
              <w:right w:val="single" w:sz="4" w:space="0" w:color="000000"/>
            </w:tcBorders>
          </w:tcPr>
          <w:p>
            <w:pPr>
              <w:rPr>
                <w:sz w:val="2"/>
                <w:szCs w:val="2"/>
              </w:rPr>
            </w:pPr>
          </w:p>
        </w:tc>
        <w:tc>
          <w:tcPr>
            <w:tcW w:w="133" w:type="dxa"/>
            <w:vMerge/>
            <w:tcBorders>
              <w:top w:val="nil"/>
              <w:left w:val="single" w:sz="4" w:space="0" w:color="000000"/>
              <w:right w:val="single" w:sz="4" w:space="0" w:color="000000"/>
            </w:tcBorders>
          </w:tcPr>
          <w:p>
            <w:pPr>
              <w:rPr>
                <w:sz w:val="2"/>
                <w:szCs w:val="2"/>
              </w:rPr>
            </w:pPr>
          </w:p>
        </w:tc>
        <w:tc>
          <w:tcPr>
            <w:tcW w:w="795" w:type="dxa"/>
            <w:tcBorders>
              <w:top w:val="nil"/>
              <w:left w:val="single" w:sz="4" w:space="0" w:color="000000"/>
              <w:bottom w:val="nil"/>
              <w:right w:val="single" w:sz="4" w:space="0" w:color="000000"/>
            </w:tcBorders>
          </w:tcPr>
          <w:p>
            <w:pPr>
              <w:pStyle w:val="TableParagraph"/>
              <w:rPr>
                <w:rFonts w:ascii="Times New Roman"/>
                <w:sz w:val="18"/>
              </w:rPr>
            </w:pPr>
          </w:p>
        </w:tc>
        <w:tc>
          <w:tcPr>
            <w:tcW w:w="908" w:type="dxa"/>
            <w:tcBorders>
              <w:top w:val="nil"/>
              <w:left w:val="single" w:sz="4" w:space="0" w:color="000000"/>
              <w:bottom w:val="nil"/>
              <w:right w:val="single" w:sz="4" w:space="0" w:color="000000"/>
            </w:tcBorders>
          </w:tcPr>
          <w:p>
            <w:pPr>
              <w:pStyle w:val="TableParagraph"/>
              <w:rPr>
                <w:rFonts w:ascii="Times New Roman"/>
                <w:sz w:val="18"/>
              </w:rPr>
            </w:pPr>
          </w:p>
        </w:tc>
        <w:tc>
          <w:tcPr>
            <w:tcW w:w="4457" w:type="dxa"/>
            <w:tcBorders>
              <w:top w:val="nil"/>
              <w:left w:val="single" w:sz="4" w:space="0" w:color="000000"/>
              <w:bottom w:val="single" w:sz="4" w:space="0" w:color="000000"/>
              <w:right w:val="single" w:sz="4" w:space="0" w:color="000000"/>
            </w:tcBorders>
          </w:tcPr>
          <w:p>
            <w:pPr>
              <w:pStyle w:val="TableParagraph"/>
              <w:spacing w:line="238" w:lineRule="exact"/>
              <w:ind w:left="113"/>
              <w:rPr>
                <w:sz w:val="21"/>
              </w:rPr>
            </w:pPr>
            <w:r>
              <w:rPr>
                <w:sz w:val="21"/>
              </w:rPr>
              <w:t>利用，提高再生水利用率。</w:t>
            </w:r>
          </w:p>
        </w:tc>
        <w:tc>
          <w:tcPr>
            <w:tcW w:w="1738" w:type="dxa"/>
            <w:vMerge/>
            <w:tcBorders>
              <w:top w:val="nil"/>
              <w:left w:val="single" w:sz="4" w:space="0" w:color="000000"/>
              <w:bottom w:val="single" w:sz="4" w:space="0" w:color="000000"/>
              <w:right w:val="single" w:sz="4" w:space="0" w:color="000000"/>
            </w:tcBorders>
          </w:tcPr>
          <w:p>
            <w:pPr>
              <w:rPr>
                <w:sz w:val="2"/>
                <w:szCs w:val="2"/>
              </w:rPr>
            </w:pPr>
          </w:p>
        </w:tc>
        <w:tc>
          <w:tcPr>
            <w:tcW w:w="133" w:type="dxa"/>
            <w:vMerge/>
            <w:tcBorders>
              <w:top w:val="nil"/>
              <w:left w:val="single" w:sz="4" w:space="0" w:color="000000"/>
              <w:bottom w:val="nil"/>
            </w:tcBorders>
          </w:tcPr>
          <w:p>
            <w:pPr>
              <w:rPr>
                <w:sz w:val="2"/>
                <w:szCs w:val="2"/>
              </w:rPr>
            </w:pPr>
          </w:p>
        </w:tc>
      </w:tr>
      <w:tr>
        <w:tblPrEx>
          <w:tblW w:w="0" w:type="auto"/>
          <w:tblInd w:w="202" w:type="dxa"/>
          <w:tblLayout w:type="fixed"/>
          <w:tblCellMar>
            <w:top w:w="0" w:type="dxa"/>
            <w:left w:w="0" w:type="dxa"/>
            <w:bottom w:w="0" w:type="dxa"/>
            <w:right w:w="0" w:type="dxa"/>
          </w:tblCellMar>
        </w:tblPrEx>
        <w:trPr>
          <w:trHeight w:val="257"/>
        </w:trPr>
        <w:tc>
          <w:tcPr>
            <w:tcW w:w="678" w:type="dxa"/>
            <w:vMerge/>
            <w:tcBorders>
              <w:top w:val="nil"/>
              <w:right w:val="single" w:sz="4" w:space="0" w:color="000000"/>
            </w:tcBorders>
          </w:tcPr>
          <w:p>
            <w:pPr>
              <w:rPr>
                <w:sz w:val="2"/>
                <w:szCs w:val="2"/>
              </w:rPr>
            </w:pPr>
          </w:p>
        </w:tc>
        <w:tc>
          <w:tcPr>
            <w:tcW w:w="133" w:type="dxa"/>
            <w:vMerge/>
            <w:tcBorders>
              <w:top w:val="nil"/>
              <w:left w:val="single" w:sz="4" w:space="0" w:color="000000"/>
              <w:right w:val="single" w:sz="4" w:space="0" w:color="000000"/>
            </w:tcBorders>
          </w:tcPr>
          <w:p>
            <w:pPr>
              <w:rPr>
                <w:sz w:val="2"/>
                <w:szCs w:val="2"/>
              </w:rPr>
            </w:pPr>
          </w:p>
        </w:tc>
        <w:tc>
          <w:tcPr>
            <w:tcW w:w="795" w:type="dxa"/>
            <w:tcBorders>
              <w:top w:val="nil"/>
              <w:left w:val="single" w:sz="4" w:space="0" w:color="000000"/>
              <w:bottom w:val="nil"/>
              <w:right w:val="single" w:sz="4" w:space="0" w:color="000000"/>
            </w:tcBorders>
          </w:tcPr>
          <w:p>
            <w:pPr>
              <w:pStyle w:val="TableParagraph"/>
              <w:rPr>
                <w:rFonts w:ascii="Times New Roman"/>
                <w:sz w:val="18"/>
              </w:rPr>
            </w:pPr>
          </w:p>
        </w:tc>
        <w:tc>
          <w:tcPr>
            <w:tcW w:w="908" w:type="dxa"/>
            <w:tcBorders>
              <w:top w:val="nil"/>
              <w:left w:val="single" w:sz="4" w:space="0" w:color="000000"/>
              <w:bottom w:val="nil"/>
              <w:right w:val="single" w:sz="4" w:space="0" w:color="000000"/>
            </w:tcBorders>
          </w:tcPr>
          <w:p>
            <w:pPr>
              <w:pStyle w:val="TableParagraph"/>
              <w:rPr>
                <w:rFonts w:ascii="Times New Roman"/>
                <w:sz w:val="18"/>
              </w:rPr>
            </w:pPr>
          </w:p>
        </w:tc>
        <w:tc>
          <w:tcPr>
            <w:tcW w:w="4457" w:type="dxa"/>
            <w:tcBorders>
              <w:top w:val="single" w:sz="4" w:space="0" w:color="000000"/>
              <w:left w:val="single" w:sz="4" w:space="0" w:color="000000"/>
              <w:bottom w:val="nil"/>
              <w:right w:val="single" w:sz="4" w:space="0" w:color="000000"/>
            </w:tcBorders>
          </w:tcPr>
          <w:p>
            <w:pPr>
              <w:pStyle w:val="TableParagraph"/>
              <w:spacing w:line="238" w:lineRule="exact"/>
              <w:ind w:left="113"/>
              <w:rPr>
                <w:sz w:val="21"/>
              </w:rPr>
            </w:pPr>
            <w:r>
              <w:rPr>
                <w:sz w:val="21"/>
              </w:rPr>
              <w:t>德州市全市属于深层承压水禁采区，武城县、</w:t>
            </w:r>
          </w:p>
        </w:tc>
        <w:tc>
          <w:tcPr>
            <w:tcW w:w="1738" w:type="dxa"/>
            <w:vMerge/>
            <w:tcBorders>
              <w:top w:val="nil"/>
              <w:left w:val="single" w:sz="4" w:space="0" w:color="000000"/>
              <w:bottom w:val="single" w:sz="4" w:space="0" w:color="000000"/>
              <w:right w:val="single" w:sz="4" w:space="0" w:color="000000"/>
            </w:tcBorders>
          </w:tcPr>
          <w:p>
            <w:pPr>
              <w:rPr>
                <w:sz w:val="2"/>
                <w:szCs w:val="2"/>
              </w:rPr>
            </w:pPr>
          </w:p>
        </w:tc>
        <w:tc>
          <w:tcPr>
            <w:tcW w:w="133" w:type="dxa"/>
            <w:vMerge/>
            <w:tcBorders>
              <w:top w:val="nil"/>
              <w:left w:val="single" w:sz="4" w:space="0" w:color="000000"/>
              <w:bottom w:val="nil"/>
            </w:tcBorders>
          </w:tcPr>
          <w:p>
            <w:pPr>
              <w:rPr>
                <w:sz w:val="2"/>
                <w:szCs w:val="2"/>
              </w:rPr>
            </w:pPr>
          </w:p>
        </w:tc>
      </w:tr>
      <w:tr>
        <w:tblPrEx>
          <w:tblW w:w="0" w:type="auto"/>
          <w:tblInd w:w="202" w:type="dxa"/>
          <w:tblLayout w:type="fixed"/>
          <w:tblCellMar>
            <w:top w:w="0" w:type="dxa"/>
            <w:left w:w="0" w:type="dxa"/>
            <w:bottom w:w="0" w:type="dxa"/>
            <w:right w:w="0" w:type="dxa"/>
          </w:tblCellMar>
        </w:tblPrEx>
        <w:trPr>
          <w:trHeight w:val="251"/>
        </w:trPr>
        <w:tc>
          <w:tcPr>
            <w:tcW w:w="678" w:type="dxa"/>
            <w:vMerge/>
            <w:tcBorders>
              <w:top w:val="nil"/>
              <w:right w:val="single" w:sz="4" w:space="0" w:color="000000"/>
            </w:tcBorders>
          </w:tcPr>
          <w:p>
            <w:pPr>
              <w:rPr>
                <w:sz w:val="2"/>
                <w:szCs w:val="2"/>
              </w:rPr>
            </w:pPr>
          </w:p>
        </w:tc>
        <w:tc>
          <w:tcPr>
            <w:tcW w:w="133" w:type="dxa"/>
            <w:vMerge/>
            <w:tcBorders>
              <w:top w:val="nil"/>
              <w:left w:val="single" w:sz="4" w:space="0" w:color="000000"/>
              <w:right w:val="single" w:sz="4" w:space="0" w:color="000000"/>
            </w:tcBorders>
          </w:tcPr>
          <w:p>
            <w:pPr>
              <w:rPr>
                <w:sz w:val="2"/>
                <w:szCs w:val="2"/>
              </w:rPr>
            </w:pPr>
          </w:p>
        </w:tc>
        <w:tc>
          <w:tcPr>
            <w:tcW w:w="795" w:type="dxa"/>
            <w:tcBorders>
              <w:top w:val="nil"/>
              <w:left w:val="single" w:sz="4" w:space="0" w:color="000000"/>
              <w:bottom w:val="nil"/>
              <w:right w:val="single" w:sz="4" w:space="0" w:color="000000"/>
            </w:tcBorders>
          </w:tcPr>
          <w:p>
            <w:pPr>
              <w:pStyle w:val="TableParagraph"/>
              <w:rPr>
                <w:rFonts w:ascii="Times New Roman"/>
                <w:sz w:val="18"/>
              </w:rPr>
            </w:pPr>
          </w:p>
        </w:tc>
        <w:tc>
          <w:tcPr>
            <w:tcW w:w="908" w:type="dxa"/>
            <w:tcBorders>
              <w:top w:val="nil"/>
              <w:left w:val="single" w:sz="4" w:space="0" w:color="000000"/>
              <w:bottom w:val="nil"/>
              <w:right w:val="single" w:sz="4" w:space="0" w:color="000000"/>
            </w:tcBorders>
          </w:tcPr>
          <w:p>
            <w:pPr>
              <w:pStyle w:val="TableParagraph"/>
              <w:rPr>
                <w:rFonts w:ascii="Times New Roman"/>
                <w:sz w:val="18"/>
              </w:rPr>
            </w:pPr>
          </w:p>
        </w:tc>
        <w:tc>
          <w:tcPr>
            <w:tcW w:w="4457" w:type="dxa"/>
            <w:tcBorders>
              <w:top w:val="nil"/>
              <w:left w:val="single" w:sz="4" w:space="0" w:color="000000"/>
              <w:bottom w:val="nil"/>
              <w:right w:val="single" w:sz="4" w:space="0" w:color="000000"/>
            </w:tcBorders>
          </w:tcPr>
          <w:p>
            <w:pPr>
              <w:pStyle w:val="TableParagraph"/>
              <w:spacing w:line="231" w:lineRule="exact"/>
              <w:ind w:left="113"/>
              <w:rPr>
                <w:sz w:val="21"/>
              </w:rPr>
            </w:pPr>
            <w:r>
              <w:rPr>
                <w:sz w:val="21"/>
              </w:rPr>
              <w:t>夏津县、乐陵市、宁津县部分地区同时属于浅</w:t>
            </w:r>
          </w:p>
        </w:tc>
        <w:tc>
          <w:tcPr>
            <w:tcW w:w="1738" w:type="dxa"/>
            <w:vMerge/>
            <w:tcBorders>
              <w:top w:val="nil"/>
              <w:left w:val="single" w:sz="4" w:space="0" w:color="000000"/>
              <w:bottom w:val="single" w:sz="4" w:space="0" w:color="000000"/>
              <w:right w:val="single" w:sz="4" w:space="0" w:color="000000"/>
            </w:tcBorders>
          </w:tcPr>
          <w:p>
            <w:pPr>
              <w:rPr>
                <w:sz w:val="2"/>
                <w:szCs w:val="2"/>
              </w:rPr>
            </w:pPr>
          </w:p>
        </w:tc>
        <w:tc>
          <w:tcPr>
            <w:tcW w:w="133" w:type="dxa"/>
            <w:vMerge/>
            <w:tcBorders>
              <w:top w:val="nil"/>
              <w:left w:val="single" w:sz="4" w:space="0" w:color="000000"/>
              <w:bottom w:val="nil"/>
            </w:tcBorders>
          </w:tcPr>
          <w:p>
            <w:pPr>
              <w:rPr>
                <w:sz w:val="2"/>
                <w:szCs w:val="2"/>
              </w:rPr>
            </w:pPr>
          </w:p>
        </w:tc>
      </w:tr>
      <w:tr>
        <w:tblPrEx>
          <w:tblW w:w="0" w:type="auto"/>
          <w:tblInd w:w="202" w:type="dxa"/>
          <w:tblLayout w:type="fixed"/>
          <w:tblCellMar>
            <w:top w:w="0" w:type="dxa"/>
            <w:left w:w="0" w:type="dxa"/>
            <w:bottom w:w="0" w:type="dxa"/>
            <w:right w:w="0" w:type="dxa"/>
          </w:tblCellMar>
        </w:tblPrEx>
        <w:trPr>
          <w:trHeight w:val="258"/>
        </w:trPr>
        <w:tc>
          <w:tcPr>
            <w:tcW w:w="678" w:type="dxa"/>
            <w:vMerge/>
            <w:tcBorders>
              <w:top w:val="nil"/>
              <w:right w:val="single" w:sz="4" w:space="0" w:color="000000"/>
            </w:tcBorders>
          </w:tcPr>
          <w:p>
            <w:pPr>
              <w:rPr>
                <w:sz w:val="2"/>
                <w:szCs w:val="2"/>
              </w:rPr>
            </w:pPr>
          </w:p>
        </w:tc>
        <w:tc>
          <w:tcPr>
            <w:tcW w:w="133" w:type="dxa"/>
            <w:vMerge/>
            <w:tcBorders>
              <w:top w:val="nil"/>
              <w:left w:val="single" w:sz="4" w:space="0" w:color="000000"/>
              <w:right w:val="single" w:sz="4" w:space="0" w:color="000000"/>
            </w:tcBorders>
          </w:tcPr>
          <w:p>
            <w:pPr>
              <w:rPr>
                <w:sz w:val="2"/>
                <w:szCs w:val="2"/>
              </w:rPr>
            </w:pPr>
          </w:p>
        </w:tc>
        <w:tc>
          <w:tcPr>
            <w:tcW w:w="795" w:type="dxa"/>
            <w:tcBorders>
              <w:top w:val="nil"/>
              <w:left w:val="single" w:sz="4" w:space="0" w:color="000000"/>
              <w:bottom w:val="nil"/>
              <w:right w:val="single" w:sz="4" w:space="0" w:color="000000"/>
            </w:tcBorders>
          </w:tcPr>
          <w:p>
            <w:pPr>
              <w:pStyle w:val="TableParagraph"/>
              <w:rPr>
                <w:rFonts w:ascii="Times New Roman"/>
                <w:sz w:val="18"/>
              </w:rPr>
            </w:pPr>
          </w:p>
        </w:tc>
        <w:tc>
          <w:tcPr>
            <w:tcW w:w="908" w:type="dxa"/>
            <w:tcBorders>
              <w:top w:val="nil"/>
              <w:left w:val="single" w:sz="4" w:space="0" w:color="000000"/>
              <w:bottom w:val="nil"/>
              <w:right w:val="single" w:sz="4" w:space="0" w:color="000000"/>
            </w:tcBorders>
          </w:tcPr>
          <w:p>
            <w:pPr>
              <w:pStyle w:val="TableParagraph"/>
              <w:rPr>
                <w:rFonts w:ascii="Times New Roman"/>
                <w:sz w:val="18"/>
              </w:rPr>
            </w:pPr>
          </w:p>
        </w:tc>
        <w:tc>
          <w:tcPr>
            <w:tcW w:w="4457" w:type="dxa"/>
            <w:tcBorders>
              <w:top w:val="nil"/>
              <w:left w:val="single" w:sz="4" w:space="0" w:color="000000"/>
              <w:bottom w:val="single" w:sz="4" w:space="0" w:color="000000"/>
              <w:right w:val="single" w:sz="4" w:space="0" w:color="000000"/>
            </w:tcBorders>
          </w:tcPr>
          <w:p>
            <w:pPr>
              <w:pStyle w:val="TableParagraph"/>
              <w:spacing w:line="238" w:lineRule="exact"/>
              <w:ind w:left="113"/>
              <w:rPr>
                <w:sz w:val="21"/>
              </w:rPr>
            </w:pPr>
            <w:r>
              <w:rPr>
                <w:sz w:val="21"/>
              </w:rPr>
              <w:t>层地下水限采区。</w:t>
            </w:r>
          </w:p>
        </w:tc>
        <w:tc>
          <w:tcPr>
            <w:tcW w:w="1738" w:type="dxa"/>
            <w:vMerge/>
            <w:tcBorders>
              <w:top w:val="nil"/>
              <w:left w:val="single" w:sz="4" w:space="0" w:color="000000"/>
              <w:bottom w:val="single" w:sz="4" w:space="0" w:color="000000"/>
              <w:right w:val="single" w:sz="4" w:space="0" w:color="000000"/>
            </w:tcBorders>
          </w:tcPr>
          <w:p>
            <w:pPr>
              <w:rPr>
                <w:sz w:val="2"/>
                <w:szCs w:val="2"/>
              </w:rPr>
            </w:pPr>
          </w:p>
        </w:tc>
        <w:tc>
          <w:tcPr>
            <w:tcW w:w="133" w:type="dxa"/>
            <w:vMerge/>
            <w:tcBorders>
              <w:top w:val="nil"/>
              <w:left w:val="single" w:sz="4" w:space="0" w:color="000000"/>
              <w:bottom w:val="nil"/>
            </w:tcBorders>
          </w:tcPr>
          <w:p>
            <w:pPr>
              <w:rPr>
                <w:sz w:val="2"/>
                <w:szCs w:val="2"/>
              </w:rPr>
            </w:pPr>
          </w:p>
        </w:tc>
      </w:tr>
      <w:tr>
        <w:tblPrEx>
          <w:tblW w:w="0" w:type="auto"/>
          <w:tblInd w:w="202" w:type="dxa"/>
          <w:tblLayout w:type="fixed"/>
          <w:tblCellMar>
            <w:top w:w="0" w:type="dxa"/>
            <w:left w:w="0" w:type="dxa"/>
            <w:bottom w:w="0" w:type="dxa"/>
            <w:right w:w="0" w:type="dxa"/>
          </w:tblCellMar>
        </w:tblPrEx>
        <w:trPr>
          <w:trHeight w:val="256"/>
        </w:trPr>
        <w:tc>
          <w:tcPr>
            <w:tcW w:w="678" w:type="dxa"/>
            <w:vMerge/>
            <w:tcBorders>
              <w:top w:val="nil"/>
              <w:right w:val="single" w:sz="4" w:space="0" w:color="000000"/>
            </w:tcBorders>
          </w:tcPr>
          <w:p>
            <w:pPr>
              <w:rPr>
                <w:sz w:val="2"/>
                <w:szCs w:val="2"/>
              </w:rPr>
            </w:pPr>
          </w:p>
        </w:tc>
        <w:tc>
          <w:tcPr>
            <w:tcW w:w="133" w:type="dxa"/>
            <w:vMerge/>
            <w:tcBorders>
              <w:top w:val="nil"/>
              <w:left w:val="single" w:sz="4" w:space="0" w:color="000000"/>
              <w:right w:val="single" w:sz="4" w:space="0" w:color="000000"/>
            </w:tcBorders>
          </w:tcPr>
          <w:p>
            <w:pPr>
              <w:rPr>
                <w:sz w:val="2"/>
                <w:szCs w:val="2"/>
              </w:rPr>
            </w:pPr>
          </w:p>
        </w:tc>
        <w:tc>
          <w:tcPr>
            <w:tcW w:w="795" w:type="dxa"/>
            <w:tcBorders>
              <w:top w:val="nil"/>
              <w:left w:val="single" w:sz="4" w:space="0" w:color="000000"/>
              <w:bottom w:val="nil"/>
              <w:right w:val="single" w:sz="4" w:space="0" w:color="000000"/>
            </w:tcBorders>
          </w:tcPr>
          <w:p>
            <w:pPr>
              <w:pStyle w:val="TableParagraph"/>
              <w:rPr>
                <w:rFonts w:ascii="Times New Roman"/>
                <w:sz w:val="18"/>
              </w:rPr>
            </w:pPr>
          </w:p>
        </w:tc>
        <w:tc>
          <w:tcPr>
            <w:tcW w:w="908" w:type="dxa"/>
            <w:tcBorders>
              <w:top w:val="nil"/>
              <w:left w:val="single" w:sz="4" w:space="0" w:color="000000"/>
              <w:bottom w:val="nil"/>
              <w:right w:val="single" w:sz="4" w:space="0" w:color="000000"/>
            </w:tcBorders>
          </w:tcPr>
          <w:p>
            <w:pPr>
              <w:pStyle w:val="TableParagraph"/>
              <w:rPr>
                <w:rFonts w:ascii="Times New Roman"/>
                <w:sz w:val="18"/>
              </w:rPr>
            </w:pPr>
          </w:p>
        </w:tc>
        <w:tc>
          <w:tcPr>
            <w:tcW w:w="4457" w:type="dxa"/>
            <w:tcBorders>
              <w:top w:val="single" w:sz="4" w:space="0" w:color="000000"/>
              <w:left w:val="single" w:sz="4" w:space="0" w:color="000000"/>
              <w:bottom w:val="nil"/>
              <w:right w:val="single" w:sz="4" w:space="0" w:color="000000"/>
            </w:tcBorders>
          </w:tcPr>
          <w:p>
            <w:pPr>
              <w:pStyle w:val="TableParagraph"/>
              <w:spacing w:line="236" w:lineRule="exact"/>
              <w:ind w:left="113"/>
              <w:rPr>
                <w:sz w:val="21"/>
              </w:rPr>
            </w:pPr>
            <w:r>
              <w:rPr>
                <w:sz w:val="21"/>
              </w:rPr>
              <w:t>德州全市属于地下水超采区，根据《山东省地</w:t>
            </w:r>
          </w:p>
        </w:tc>
        <w:tc>
          <w:tcPr>
            <w:tcW w:w="1738" w:type="dxa"/>
            <w:vMerge/>
            <w:tcBorders>
              <w:top w:val="nil"/>
              <w:left w:val="single" w:sz="4" w:space="0" w:color="000000"/>
              <w:bottom w:val="single" w:sz="4" w:space="0" w:color="000000"/>
              <w:right w:val="single" w:sz="4" w:space="0" w:color="000000"/>
            </w:tcBorders>
          </w:tcPr>
          <w:p>
            <w:pPr>
              <w:rPr>
                <w:sz w:val="2"/>
                <w:szCs w:val="2"/>
              </w:rPr>
            </w:pPr>
          </w:p>
        </w:tc>
        <w:tc>
          <w:tcPr>
            <w:tcW w:w="133" w:type="dxa"/>
            <w:vMerge/>
            <w:tcBorders>
              <w:top w:val="nil"/>
              <w:left w:val="single" w:sz="4" w:space="0" w:color="000000"/>
              <w:bottom w:val="nil"/>
            </w:tcBorders>
          </w:tcPr>
          <w:p>
            <w:pPr>
              <w:rPr>
                <w:sz w:val="2"/>
                <w:szCs w:val="2"/>
              </w:rPr>
            </w:pPr>
          </w:p>
        </w:tc>
      </w:tr>
      <w:tr>
        <w:tblPrEx>
          <w:tblW w:w="0" w:type="auto"/>
          <w:tblInd w:w="202" w:type="dxa"/>
          <w:tblLayout w:type="fixed"/>
          <w:tblCellMar>
            <w:top w:w="0" w:type="dxa"/>
            <w:left w:w="0" w:type="dxa"/>
            <w:bottom w:w="0" w:type="dxa"/>
            <w:right w:w="0" w:type="dxa"/>
          </w:tblCellMar>
        </w:tblPrEx>
        <w:trPr>
          <w:trHeight w:val="252"/>
        </w:trPr>
        <w:tc>
          <w:tcPr>
            <w:tcW w:w="678" w:type="dxa"/>
            <w:vMerge/>
            <w:tcBorders>
              <w:top w:val="nil"/>
              <w:right w:val="single" w:sz="4" w:space="0" w:color="000000"/>
            </w:tcBorders>
          </w:tcPr>
          <w:p>
            <w:pPr>
              <w:rPr>
                <w:sz w:val="2"/>
                <w:szCs w:val="2"/>
              </w:rPr>
            </w:pPr>
          </w:p>
        </w:tc>
        <w:tc>
          <w:tcPr>
            <w:tcW w:w="133" w:type="dxa"/>
            <w:vMerge/>
            <w:tcBorders>
              <w:top w:val="nil"/>
              <w:left w:val="single" w:sz="4" w:space="0" w:color="000000"/>
              <w:right w:val="single" w:sz="4" w:space="0" w:color="000000"/>
            </w:tcBorders>
          </w:tcPr>
          <w:p>
            <w:pPr>
              <w:rPr>
                <w:sz w:val="2"/>
                <w:szCs w:val="2"/>
              </w:rPr>
            </w:pPr>
          </w:p>
        </w:tc>
        <w:tc>
          <w:tcPr>
            <w:tcW w:w="795" w:type="dxa"/>
            <w:tcBorders>
              <w:top w:val="nil"/>
              <w:left w:val="single" w:sz="4" w:space="0" w:color="000000"/>
              <w:bottom w:val="nil"/>
              <w:right w:val="single" w:sz="4" w:space="0" w:color="000000"/>
            </w:tcBorders>
          </w:tcPr>
          <w:p>
            <w:pPr>
              <w:pStyle w:val="TableParagraph"/>
              <w:rPr>
                <w:rFonts w:ascii="Times New Roman"/>
                <w:sz w:val="18"/>
              </w:rPr>
            </w:pPr>
          </w:p>
        </w:tc>
        <w:tc>
          <w:tcPr>
            <w:tcW w:w="908" w:type="dxa"/>
            <w:tcBorders>
              <w:top w:val="nil"/>
              <w:left w:val="single" w:sz="4" w:space="0" w:color="000000"/>
              <w:bottom w:val="nil"/>
              <w:right w:val="single" w:sz="4" w:space="0" w:color="000000"/>
            </w:tcBorders>
          </w:tcPr>
          <w:p>
            <w:pPr>
              <w:pStyle w:val="TableParagraph"/>
              <w:rPr>
                <w:rFonts w:ascii="Times New Roman"/>
                <w:sz w:val="18"/>
              </w:rPr>
            </w:pPr>
          </w:p>
        </w:tc>
        <w:tc>
          <w:tcPr>
            <w:tcW w:w="4457" w:type="dxa"/>
            <w:tcBorders>
              <w:top w:val="nil"/>
              <w:left w:val="single" w:sz="4" w:space="0" w:color="000000"/>
              <w:bottom w:val="nil"/>
              <w:right w:val="single" w:sz="4" w:space="0" w:color="000000"/>
            </w:tcBorders>
          </w:tcPr>
          <w:p>
            <w:pPr>
              <w:pStyle w:val="TableParagraph"/>
              <w:spacing w:line="232" w:lineRule="exact"/>
              <w:ind w:left="113"/>
              <w:rPr>
                <w:sz w:val="21"/>
              </w:rPr>
            </w:pPr>
            <w:r>
              <w:rPr>
                <w:sz w:val="21"/>
              </w:rPr>
              <w:t>下水超采区综合整治实施方案》的要求，除居</w:t>
            </w:r>
          </w:p>
        </w:tc>
        <w:tc>
          <w:tcPr>
            <w:tcW w:w="1738" w:type="dxa"/>
            <w:vMerge/>
            <w:tcBorders>
              <w:top w:val="nil"/>
              <w:left w:val="single" w:sz="4" w:space="0" w:color="000000"/>
              <w:bottom w:val="single" w:sz="4" w:space="0" w:color="000000"/>
              <w:right w:val="single" w:sz="4" w:space="0" w:color="000000"/>
            </w:tcBorders>
          </w:tcPr>
          <w:p>
            <w:pPr>
              <w:rPr>
                <w:sz w:val="2"/>
                <w:szCs w:val="2"/>
              </w:rPr>
            </w:pPr>
          </w:p>
        </w:tc>
        <w:tc>
          <w:tcPr>
            <w:tcW w:w="133" w:type="dxa"/>
            <w:vMerge/>
            <w:tcBorders>
              <w:top w:val="nil"/>
              <w:left w:val="single" w:sz="4" w:space="0" w:color="000000"/>
              <w:bottom w:val="nil"/>
            </w:tcBorders>
          </w:tcPr>
          <w:p>
            <w:pPr>
              <w:rPr>
                <w:sz w:val="2"/>
                <w:szCs w:val="2"/>
              </w:rPr>
            </w:pPr>
          </w:p>
        </w:tc>
      </w:tr>
      <w:tr>
        <w:tblPrEx>
          <w:tblW w:w="0" w:type="auto"/>
          <w:tblInd w:w="202" w:type="dxa"/>
          <w:tblLayout w:type="fixed"/>
          <w:tblCellMar>
            <w:top w:w="0" w:type="dxa"/>
            <w:left w:w="0" w:type="dxa"/>
            <w:bottom w:w="0" w:type="dxa"/>
            <w:right w:w="0" w:type="dxa"/>
          </w:tblCellMar>
        </w:tblPrEx>
        <w:trPr>
          <w:trHeight w:val="253"/>
        </w:trPr>
        <w:tc>
          <w:tcPr>
            <w:tcW w:w="678" w:type="dxa"/>
            <w:vMerge/>
            <w:tcBorders>
              <w:top w:val="nil"/>
              <w:right w:val="single" w:sz="4" w:space="0" w:color="000000"/>
            </w:tcBorders>
          </w:tcPr>
          <w:p>
            <w:pPr>
              <w:rPr>
                <w:sz w:val="2"/>
                <w:szCs w:val="2"/>
              </w:rPr>
            </w:pPr>
          </w:p>
        </w:tc>
        <w:tc>
          <w:tcPr>
            <w:tcW w:w="133" w:type="dxa"/>
            <w:vMerge/>
            <w:tcBorders>
              <w:top w:val="nil"/>
              <w:left w:val="single" w:sz="4" w:space="0" w:color="000000"/>
              <w:right w:val="single" w:sz="4" w:space="0" w:color="000000"/>
            </w:tcBorders>
          </w:tcPr>
          <w:p>
            <w:pPr>
              <w:rPr>
                <w:sz w:val="2"/>
                <w:szCs w:val="2"/>
              </w:rPr>
            </w:pPr>
          </w:p>
        </w:tc>
        <w:tc>
          <w:tcPr>
            <w:tcW w:w="795" w:type="dxa"/>
            <w:tcBorders>
              <w:top w:val="nil"/>
              <w:left w:val="single" w:sz="4" w:space="0" w:color="000000"/>
              <w:bottom w:val="nil"/>
              <w:right w:val="single" w:sz="4" w:space="0" w:color="000000"/>
            </w:tcBorders>
          </w:tcPr>
          <w:p>
            <w:pPr>
              <w:pStyle w:val="TableParagraph"/>
              <w:rPr>
                <w:rFonts w:ascii="Times New Roman"/>
                <w:sz w:val="18"/>
              </w:rPr>
            </w:pPr>
          </w:p>
        </w:tc>
        <w:tc>
          <w:tcPr>
            <w:tcW w:w="908" w:type="dxa"/>
            <w:tcBorders>
              <w:top w:val="nil"/>
              <w:left w:val="single" w:sz="4" w:space="0" w:color="000000"/>
              <w:bottom w:val="nil"/>
              <w:right w:val="single" w:sz="4" w:space="0" w:color="000000"/>
            </w:tcBorders>
          </w:tcPr>
          <w:p>
            <w:pPr>
              <w:pStyle w:val="TableParagraph"/>
              <w:rPr>
                <w:rFonts w:ascii="Times New Roman"/>
                <w:sz w:val="18"/>
              </w:rPr>
            </w:pPr>
          </w:p>
        </w:tc>
        <w:tc>
          <w:tcPr>
            <w:tcW w:w="4457" w:type="dxa"/>
            <w:tcBorders>
              <w:top w:val="nil"/>
              <w:left w:val="single" w:sz="4" w:space="0" w:color="000000"/>
              <w:bottom w:val="nil"/>
              <w:right w:val="single" w:sz="4" w:space="0" w:color="000000"/>
            </w:tcBorders>
          </w:tcPr>
          <w:p>
            <w:pPr>
              <w:pStyle w:val="TableParagraph"/>
              <w:spacing w:line="234" w:lineRule="exact"/>
              <w:ind w:left="113"/>
              <w:rPr>
                <w:sz w:val="21"/>
              </w:rPr>
            </w:pPr>
            <w:r>
              <w:rPr>
                <w:sz w:val="21"/>
              </w:rPr>
              <w:t>民生活用水与应急供水外，严禁新增地下水取</w:t>
            </w:r>
          </w:p>
        </w:tc>
        <w:tc>
          <w:tcPr>
            <w:tcW w:w="1738" w:type="dxa"/>
            <w:vMerge/>
            <w:tcBorders>
              <w:top w:val="nil"/>
              <w:left w:val="single" w:sz="4" w:space="0" w:color="000000"/>
              <w:bottom w:val="single" w:sz="4" w:space="0" w:color="000000"/>
              <w:right w:val="single" w:sz="4" w:space="0" w:color="000000"/>
            </w:tcBorders>
          </w:tcPr>
          <w:p>
            <w:pPr>
              <w:rPr>
                <w:sz w:val="2"/>
                <w:szCs w:val="2"/>
              </w:rPr>
            </w:pPr>
          </w:p>
        </w:tc>
        <w:tc>
          <w:tcPr>
            <w:tcW w:w="133" w:type="dxa"/>
            <w:vMerge/>
            <w:tcBorders>
              <w:top w:val="nil"/>
              <w:left w:val="single" w:sz="4" w:space="0" w:color="000000"/>
              <w:bottom w:val="nil"/>
            </w:tcBorders>
          </w:tcPr>
          <w:p>
            <w:pPr>
              <w:rPr>
                <w:sz w:val="2"/>
                <w:szCs w:val="2"/>
              </w:rPr>
            </w:pPr>
          </w:p>
        </w:tc>
      </w:tr>
      <w:tr>
        <w:tblPrEx>
          <w:tblW w:w="0" w:type="auto"/>
          <w:tblInd w:w="202" w:type="dxa"/>
          <w:tblLayout w:type="fixed"/>
          <w:tblCellMar>
            <w:top w:w="0" w:type="dxa"/>
            <w:left w:w="0" w:type="dxa"/>
            <w:bottom w:w="0" w:type="dxa"/>
            <w:right w:w="0" w:type="dxa"/>
          </w:tblCellMar>
        </w:tblPrEx>
        <w:trPr>
          <w:trHeight w:val="246"/>
        </w:trPr>
        <w:tc>
          <w:tcPr>
            <w:tcW w:w="678" w:type="dxa"/>
            <w:vMerge/>
            <w:tcBorders>
              <w:top w:val="nil"/>
              <w:right w:val="single" w:sz="4" w:space="0" w:color="000000"/>
            </w:tcBorders>
          </w:tcPr>
          <w:p>
            <w:pPr>
              <w:rPr>
                <w:sz w:val="2"/>
                <w:szCs w:val="2"/>
              </w:rPr>
            </w:pPr>
          </w:p>
        </w:tc>
        <w:tc>
          <w:tcPr>
            <w:tcW w:w="133" w:type="dxa"/>
            <w:vMerge/>
            <w:tcBorders>
              <w:top w:val="nil"/>
              <w:left w:val="single" w:sz="4" w:space="0" w:color="000000"/>
              <w:right w:val="single" w:sz="4" w:space="0" w:color="000000"/>
            </w:tcBorders>
          </w:tcPr>
          <w:p>
            <w:pPr>
              <w:rPr>
                <w:sz w:val="2"/>
                <w:szCs w:val="2"/>
              </w:rPr>
            </w:pPr>
          </w:p>
        </w:tc>
        <w:tc>
          <w:tcPr>
            <w:tcW w:w="795" w:type="dxa"/>
            <w:tcBorders>
              <w:top w:val="nil"/>
              <w:left w:val="single" w:sz="4" w:space="0" w:color="000000"/>
              <w:bottom w:val="nil"/>
              <w:right w:val="single" w:sz="4" w:space="0" w:color="000000"/>
            </w:tcBorders>
          </w:tcPr>
          <w:p>
            <w:pPr>
              <w:pStyle w:val="TableParagraph"/>
              <w:rPr>
                <w:rFonts w:ascii="Times New Roman"/>
                <w:sz w:val="16"/>
              </w:rPr>
            </w:pPr>
          </w:p>
        </w:tc>
        <w:tc>
          <w:tcPr>
            <w:tcW w:w="908" w:type="dxa"/>
            <w:tcBorders>
              <w:top w:val="nil"/>
              <w:left w:val="single" w:sz="4" w:space="0" w:color="000000"/>
              <w:bottom w:val="nil"/>
              <w:right w:val="single" w:sz="4" w:space="0" w:color="000000"/>
            </w:tcBorders>
          </w:tcPr>
          <w:p>
            <w:pPr>
              <w:pStyle w:val="TableParagraph"/>
              <w:rPr>
                <w:rFonts w:ascii="Times New Roman"/>
                <w:sz w:val="16"/>
              </w:rPr>
            </w:pPr>
          </w:p>
        </w:tc>
        <w:tc>
          <w:tcPr>
            <w:tcW w:w="4457" w:type="dxa"/>
            <w:tcBorders>
              <w:top w:val="nil"/>
              <w:left w:val="single" w:sz="4" w:space="0" w:color="000000"/>
              <w:bottom w:val="nil"/>
              <w:right w:val="single" w:sz="4" w:space="0" w:color="000000"/>
            </w:tcBorders>
          </w:tcPr>
          <w:p>
            <w:pPr>
              <w:pStyle w:val="TableParagraph"/>
              <w:spacing w:line="226" w:lineRule="exact"/>
              <w:ind w:left="113"/>
              <w:rPr>
                <w:sz w:val="21"/>
              </w:rPr>
            </w:pPr>
            <w:r>
              <w:rPr>
                <w:sz w:val="21"/>
              </w:rPr>
              <w:t>水量；确需取用地下水的，要在现有地下水开</w:t>
            </w:r>
          </w:p>
        </w:tc>
        <w:tc>
          <w:tcPr>
            <w:tcW w:w="1738" w:type="dxa"/>
            <w:vMerge/>
            <w:tcBorders>
              <w:top w:val="nil"/>
              <w:left w:val="single" w:sz="4" w:space="0" w:color="000000"/>
              <w:bottom w:val="single" w:sz="4" w:space="0" w:color="000000"/>
              <w:right w:val="single" w:sz="4" w:space="0" w:color="000000"/>
            </w:tcBorders>
          </w:tcPr>
          <w:p>
            <w:pPr>
              <w:rPr>
                <w:sz w:val="2"/>
                <w:szCs w:val="2"/>
              </w:rPr>
            </w:pPr>
          </w:p>
        </w:tc>
        <w:tc>
          <w:tcPr>
            <w:tcW w:w="133" w:type="dxa"/>
            <w:vMerge/>
            <w:tcBorders>
              <w:top w:val="nil"/>
              <w:left w:val="single" w:sz="4" w:space="0" w:color="000000"/>
              <w:bottom w:val="nil"/>
            </w:tcBorders>
          </w:tcPr>
          <w:p>
            <w:pPr>
              <w:rPr>
                <w:sz w:val="2"/>
                <w:szCs w:val="2"/>
              </w:rPr>
            </w:pPr>
          </w:p>
        </w:tc>
      </w:tr>
      <w:tr>
        <w:tblPrEx>
          <w:tblW w:w="0" w:type="auto"/>
          <w:tblInd w:w="202" w:type="dxa"/>
          <w:tblLayout w:type="fixed"/>
          <w:tblCellMar>
            <w:top w:w="0" w:type="dxa"/>
            <w:left w:w="0" w:type="dxa"/>
            <w:bottom w:w="0" w:type="dxa"/>
            <w:right w:w="0" w:type="dxa"/>
          </w:tblCellMar>
        </w:tblPrEx>
        <w:trPr>
          <w:trHeight w:val="252"/>
        </w:trPr>
        <w:tc>
          <w:tcPr>
            <w:tcW w:w="678" w:type="dxa"/>
            <w:vMerge/>
            <w:tcBorders>
              <w:top w:val="nil"/>
              <w:right w:val="single" w:sz="4" w:space="0" w:color="000000"/>
            </w:tcBorders>
          </w:tcPr>
          <w:p>
            <w:pPr>
              <w:rPr>
                <w:sz w:val="2"/>
                <w:szCs w:val="2"/>
              </w:rPr>
            </w:pPr>
          </w:p>
        </w:tc>
        <w:tc>
          <w:tcPr>
            <w:tcW w:w="133" w:type="dxa"/>
            <w:vMerge/>
            <w:tcBorders>
              <w:top w:val="nil"/>
              <w:left w:val="single" w:sz="4" w:space="0" w:color="000000"/>
              <w:right w:val="single" w:sz="4" w:space="0" w:color="000000"/>
            </w:tcBorders>
          </w:tcPr>
          <w:p>
            <w:pPr>
              <w:rPr>
                <w:sz w:val="2"/>
                <w:szCs w:val="2"/>
              </w:rPr>
            </w:pPr>
          </w:p>
        </w:tc>
        <w:tc>
          <w:tcPr>
            <w:tcW w:w="795" w:type="dxa"/>
            <w:tcBorders>
              <w:top w:val="nil"/>
              <w:left w:val="single" w:sz="4" w:space="0" w:color="000000"/>
              <w:bottom w:val="nil"/>
              <w:right w:val="single" w:sz="4" w:space="0" w:color="000000"/>
            </w:tcBorders>
          </w:tcPr>
          <w:p>
            <w:pPr>
              <w:pStyle w:val="TableParagraph"/>
              <w:spacing w:line="232" w:lineRule="exact"/>
              <w:ind w:left="170" w:right="155"/>
              <w:jc w:val="center"/>
              <w:rPr>
                <w:sz w:val="21"/>
              </w:rPr>
            </w:pPr>
            <w:r>
              <w:rPr>
                <w:sz w:val="21"/>
              </w:rPr>
              <w:t>水资</w:t>
            </w:r>
          </w:p>
        </w:tc>
        <w:tc>
          <w:tcPr>
            <w:tcW w:w="908" w:type="dxa"/>
            <w:tcBorders>
              <w:top w:val="nil"/>
              <w:left w:val="single" w:sz="4" w:space="0" w:color="000000"/>
              <w:bottom w:val="nil"/>
              <w:right w:val="single" w:sz="4" w:space="0" w:color="000000"/>
            </w:tcBorders>
          </w:tcPr>
          <w:p>
            <w:pPr>
              <w:pStyle w:val="TableParagraph"/>
              <w:rPr>
                <w:rFonts w:ascii="Times New Roman"/>
                <w:sz w:val="18"/>
              </w:rPr>
            </w:pPr>
          </w:p>
        </w:tc>
        <w:tc>
          <w:tcPr>
            <w:tcW w:w="4457" w:type="dxa"/>
            <w:tcBorders>
              <w:top w:val="nil"/>
              <w:left w:val="single" w:sz="4" w:space="0" w:color="000000"/>
              <w:bottom w:val="nil"/>
              <w:right w:val="single" w:sz="4" w:space="0" w:color="000000"/>
            </w:tcBorders>
          </w:tcPr>
          <w:p>
            <w:pPr>
              <w:pStyle w:val="TableParagraph"/>
              <w:spacing w:line="232" w:lineRule="exact"/>
              <w:ind w:left="113"/>
              <w:rPr>
                <w:sz w:val="21"/>
              </w:rPr>
            </w:pPr>
            <w:r>
              <w:rPr>
                <w:sz w:val="21"/>
              </w:rPr>
              <w:t>采总量控制指标内调剂解决，并逐步削减地下</w:t>
            </w:r>
          </w:p>
        </w:tc>
        <w:tc>
          <w:tcPr>
            <w:tcW w:w="1738" w:type="dxa"/>
            <w:vMerge/>
            <w:tcBorders>
              <w:top w:val="nil"/>
              <w:left w:val="single" w:sz="4" w:space="0" w:color="000000"/>
              <w:bottom w:val="single" w:sz="4" w:space="0" w:color="000000"/>
              <w:right w:val="single" w:sz="4" w:space="0" w:color="000000"/>
            </w:tcBorders>
          </w:tcPr>
          <w:p>
            <w:pPr>
              <w:rPr>
                <w:sz w:val="2"/>
                <w:szCs w:val="2"/>
              </w:rPr>
            </w:pPr>
          </w:p>
        </w:tc>
        <w:tc>
          <w:tcPr>
            <w:tcW w:w="133" w:type="dxa"/>
            <w:vMerge/>
            <w:tcBorders>
              <w:top w:val="nil"/>
              <w:left w:val="single" w:sz="4" w:space="0" w:color="000000"/>
              <w:bottom w:val="nil"/>
            </w:tcBorders>
          </w:tcPr>
          <w:p>
            <w:pPr>
              <w:rPr>
                <w:sz w:val="2"/>
                <w:szCs w:val="2"/>
              </w:rPr>
            </w:pPr>
          </w:p>
        </w:tc>
      </w:tr>
      <w:tr>
        <w:tblPrEx>
          <w:tblW w:w="0" w:type="auto"/>
          <w:tblInd w:w="202" w:type="dxa"/>
          <w:tblLayout w:type="fixed"/>
          <w:tblCellMar>
            <w:top w:w="0" w:type="dxa"/>
            <w:left w:w="0" w:type="dxa"/>
            <w:bottom w:w="0" w:type="dxa"/>
            <w:right w:w="0" w:type="dxa"/>
          </w:tblCellMar>
        </w:tblPrEx>
        <w:trPr>
          <w:trHeight w:val="251"/>
        </w:trPr>
        <w:tc>
          <w:tcPr>
            <w:tcW w:w="678" w:type="dxa"/>
            <w:vMerge/>
            <w:tcBorders>
              <w:top w:val="nil"/>
              <w:right w:val="single" w:sz="4" w:space="0" w:color="000000"/>
            </w:tcBorders>
          </w:tcPr>
          <w:p>
            <w:pPr>
              <w:rPr>
                <w:sz w:val="2"/>
                <w:szCs w:val="2"/>
              </w:rPr>
            </w:pPr>
          </w:p>
        </w:tc>
        <w:tc>
          <w:tcPr>
            <w:tcW w:w="133" w:type="dxa"/>
            <w:vMerge/>
            <w:tcBorders>
              <w:top w:val="nil"/>
              <w:left w:val="single" w:sz="4" w:space="0" w:color="000000"/>
              <w:right w:val="single" w:sz="4" w:space="0" w:color="000000"/>
            </w:tcBorders>
          </w:tcPr>
          <w:p>
            <w:pPr>
              <w:rPr>
                <w:sz w:val="2"/>
                <w:szCs w:val="2"/>
              </w:rPr>
            </w:pPr>
          </w:p>
        </w:tc>
        <w:tc>
          <w:tcPr>
            <w:tcW w:w="795" w:type="dxa"/>
            <w:tcBorders>
              <w:top w:val="nil"/>
              <w:left w:val="single" w:sz="4" w:space="0" w:color="000000"/>
              <w:bottom w:val="nil"/>
              <w:right w:val="single" w:sz="4" w:space="0" w:color="000000"/>
            </w:tcBorders>
          </w:tcPr>
          <w:p>
            <w:pPr>
              <w:pStyle w:val="TableParagraph"/>
              <w:spacing w:line="231" w:lineRule="exact"/>
              <w:ind w:left="170" w:right="155"/>
              <w:jc w:val="center"/>
              <w:rPr>
                <w:sz w:val="21"/>
              </w:rPr>
            </w:pPr>
            <w:r>
              <w:rPr>
                <w:sz w:val="21"/>
              </w:rPr>
              <w:t>源利</w:t>
            </w:r>
          </w:p>
        </w:tc>
        <w:tc>
          <w:tcPr>
            <w:tcW w:w="908" w:type="dxa"/>
            <w:tcBorders>
              <w:top w:val="nil"/>
              <w:left w:val="single" w:sz="4" w:space="0" w:color="000000"/>
              <w:bottom w:val="nil"/>
              <w:right w:val="single" w:sz="4" w:space="0" w:color="000000"/>
            </w:tcBorders>
          </w:tcPr>
          <w:p>
            <w:pPr>
              <w:pStyle w:val="TableParagraph"/>
              <w:spacing w:line="231" w:lineRule="exact"/>
              <w:ind w:left="122" w:right="106"/>
              <w:jc w:val="center"/>
              <w:rPr>
                <w:sz w:val="21"/>
              </w:rPr>
            </w:pPr>
            <w:r>
              <w:rPr>
                <w:sz w:val="21"/>
              </w:rPr>
              <w:t>地下水</w:t>
            </w:r>
          </w:p>
        </w:tc>
        <w:tc>
          <w:tcPr>
            <w:tcW w:w="4457" w:type="dxa"/>
            <w:tcBorders>
              <w:top w:val="nil"/>
              <w:left w:val="single" w:sz="4" w:space="0" w:color="000000"/>
              <w:bottom w:val="nil"/>
              <w:right w:val="single" w:sz="4" w:space="0" w:color="000000"/>
            </w:tcBorders>
          </w:tcPr>
          <w:p>
            <w:pPr>
              <w:pStyle w:val="TableParagraph"/>
              <w:spacing w:line="231" w:lineRule="exact"/>
              <w:ind w:left="113"/>
              <w:rPr>
                <w:sz w:val="21"/>
              </w:rPr>
            </w:pPr>
            <w:r>
              <w:rPr>
                <w:sz w:val="21"/>
              </w:rPr>
              <w:t>水开采量。取用地下水总量已达到或超过控制</w:t>
            </w:r>
          </w:p>
        </w:tc>
        <w:tc>
          <w:tcPr>
            <w:tcW w:w="1738" w:type="dxa"/>
            <w:vMerge/>
            <w:tcBorders>
              <w:top w:val="nil"/>
              <w:left w:val="single" w:sz="4" w:space="0" w:color="000000"/>
              <w:bottom w:val="single" w:sz="4" w:space="0" w:color="000000"/>
              <w:right w:val="single" w:sz="4" w:space="0" w:color="000000"/>
            </w:tcBorders>
          </w:tcPr>
          <w:p>
            <w:pPr>
              <w:rPr>
                <w:sz w:val="2"/>
                <w:szCs w:val="2"/>
              </w:rPr>
            </w:pPr>
          </w:p>
        </w:tc>
        <w:tc>
          <w:tcPr>
            <w:tcW w:w="133" w:type="dxa"/>
            <w:vMerge/>
            <w:tcBorders>
              <w:top w:val="nil"/>
              <w:left w:val="single" w:sz="4" w:space="0" w:color="000000"/>
              <w:bottom w:val="nil"/>
            </w:tcBorders>
          </w:tcPr>
          <w:p>
            <w:pPr>
              <w:rPr>
                <w:sz w:val="2"/>
                <w:szCs w:val="2"/>
              </w:rPr>
            </w:pPr>
          </w:p>
        </w:tc>
      </w:tr>
      <w:tr>
        <w:tblPrEx>
          <w:tblW w:w="0" w:type="auto"/>
          <w:tblInd w:w="202" w:type="dxa"/>
          <w:tblLayout w:type="fixed"/>
          <w:tblCellMar>
            <w:top w:w="0" w:type="dxa"/>
            <w:left w:w="0" w:type="dxa"/>
            <w:bottom w:w="0" w:type="dxa"/>
            <w:right w:w="0" w:type="dxa"/>
          </w:tblCellMar>
        </w:tblPrEx>
        <w:trPr>
          <w:trHeight w:val="253"/>
        </w:trPr>
        <w:tc>
          <w:tcPr>
            <w:tcW w:w="678" w:type="dxa"/>
            <w:vMerge/>
            <w:tcBorders>
              <w:top w:val="nil"/>
              <w:right w:val="single" w:sz="4" w:space="0" w:color="000000"/>
            </w:tcBorders>
          </w:tcPr>
          <w:p>
            <w:pPr>
              <w:rPr>
                <w:sz w:val="2"/>
                <w:szCs w:val="2"/>
              </w:rPr>
            </w:pPr>
          </w:p>
        </w:tc>
        <w:tc>
          <w:tcPr>
            <w:tcW w:w="133" w:type="dxa"/>
            <w:vMerge/>
            <w:tcBorders>
              <w:top w:val="nil"/>
              <w:left w:val="single" w:sz="4" w:space="0" w:color="000000"/>
              <w:right w:val="single" w:sz="4" w:space="0" w:color="000000"/>
            </w:tcBorders>
          </w:tcPr>
          <w:p>
            <w:pPr>
              <w:rPr>
                <w:sz w:val="2"/>
                <w:szCs w:val="2"/>
              </w:rPr>
            </w:pPr>
          </w:p>
        </w:tc>
        <w:tc>
          <w:tcPr>
            <w:tcW w:w="795" w:type="dxa"/>
            <w:tcBorders>
              <w:top w:val="nil"/>
              <w:left w:val="single" w:sz="4" w:space="0" w:color="000000"/>
              <w:bottom w:val="nil"/>
              <w:right w:val="single" w:sz="4" w:space="0" w:color="000000"/>
            </w:tcBorders>
          </w:tcPr>
          <w:p>
            <w:pPr>
              <w:pStyle w:val="TableParagraph"/>
              <w:spacing w:line="234" w:lineRule="exact"/>
              <w:ind w:left="170" w:right="155"/>
              <w:jc w:val="center"/>
              <w:rPr>
                <w:sz w:val="21"/>
              </w:rPr>
            </w:pPr>
            <w:r>
              <w:rPr>
                <w:sz w:val="21"/>
              </w:rPr>
              <w:t>用上</w:t>
            </w:r>
          </w:p>
        </w:tc>
        <w:tc>
          <w:tcPr>
            <w:tcW w:w="908" w:type="dxa"/>
            <w:tcBorders>
              <w:top w:val="nil"/>
              <w:left w:val="single" w:sz="4" w:space="0" w:color="000000"/>
              <w:bottom w:val="nil"/>
              <w:right w:val="single" w:sz="4" w:space="0" w:color="000000"/>
            </w:tcBorders>
          </w:tcPr>
          <w:p>
            <w:pPr>
              <w:pStyle w:val="TableParagraph"/>
              <w:spacing w:line="234" w:lineRule="exact"/>
              <w:ind w:left="122" w:right="106"/>
              <w:jc w:val="center"/>
              <w:rPr>
                <w:sz w:val="21"/>
              </w:rPr>
            </w:pPr>
            <w:r>
              <w:rPr>
                <w:sz w:val="21"/>
              </w:rPr>
              <w:t>超采区</w:t>
            </w:r>
          </w:p>
        </w:tc>
        <w:tc>
          <w:tcPr>
            <w:tcW w:w="4457" w:type="dxa"/>
            <w:tcBorders>
              <w:top w:val="nil"/>
              <w:left w:val="single" w:sz="4" w:space="0" w:color="000000"/>
              <w:bottom w:val="nil"/>
              <w:right w:val="single" w:sz="4" w:space="0" w:color="000000"/>
            </w:tcBorders>
          </w:tcPr>
          <w:p>
            <w:pPr>
              <w:pStyle w:val="TableParagraph"/>
              <w:spacing w:line="234" w:lineRule="exact"/>
              <w:ind w:left="113"/>
              <w:rPr>
                <w:sz w:val="21"/>
              </w:rPr>
            </w:pPr>
            <w:r>
              <w:rPr>
                <w:sz w:val="21"/>
              </w:rPr>
              <w:t>指标的地区，暂停审批其建设项目新增取用地</w:t>
            </w:r>
          </w:p>
        </w:tc>
        <w:tc>
          <w:tcPr>
            <w:tcW w:w="1738" w:type="dxa"/>
            <w:vMerge/>
            <w:tcBorders>
              <w:top w:val="nil"/>
              <w:left w:val="single" w:sz="4" w:space="0" w:color="000000"/>
              <w:bottom w:val="single" w:sz="4" w:space="0" w:color="000000"/>
              <w:right w:val="single" w:sz="4" w:space="0" w:color="000000"/>
            </w:tcBorders>
          </w:tcPr>
          <w:p>
            <w:pPr>
              <w:rPr>
                <w:sz w:val="2"/>
                <w:szCs w:val="2"/>
              </w:rPr>
            </w:pPr>
          </w:p>
        </w:tc>
        <w:tc>
          <w:tcPr>
            <w:tcW w:w="133" w:type="dxa"/>
            <w:vMerge/>
            <w:tcBorders>
              <w:top w:val="nil"/>
              <w:left w:val="single" w:sz="4" w:space="0" w:color="000000"/>
              <w:bottom w:val="nil"/>
            </w:tcBorders>
          </w:tcPr>
          <w:p>
            <w:pPr>
              <w:rPr>
                <w:sz w:val="2"/>
                <w:szCs w:val="2"/>
              </w:rPr>
            </w:pPr>
          </w:p>
        </w:tc>
      </w:tr>
      <w:tr>
        <w:tblPrEx>
          <w:tblW w:w="0" w:type="auto"/>
          <w:tblInd w:w="202" w:type="dxa"/>
          <w:tblLayout w:type="fixed"/>
          <w:tblCellMar>
            <w:top w:w="0" w:type="dxa"/>
            <w:left w:w="0" w:type="dxa"/>
            <w:bottom w:w="0" w:type="dxa"/>
            <w:right w:w="0" w:type="dxa"/>
          </w:tblCellMar>
        </w:tblPrEx>
        <w:trPr>
          <w:trHeight w:val="257"/>
        </w:trPr>
        <w:tc>
          <w:tcPr>
            <w:tcW w:w="678" w:type="dxa"/>
            <w:vMerge/>
            <w:tcBorders>
              <w:top w:val="nil"/>
              <w:right w:val="single" w:sz="4" w:space="0" w:color="000000"/>
            </w:tcBorders>
          </w:tcPr>
          <w:p>
            <w:pPr>
              <w:rPr>
                <w:sz w:val="2"/>
                <w:szCs w:val="2"/>
              </w:rPr>
            </w:pPr>
          </w:p>
        </w:tc>
        <w:tc>
          <w:tcPr>
            <w:tcW w:w="133" w:type="dxa"/>
            <w:vMerge/>
            <w:tcBorders>
              <w:top w:val="nil"/>
              <w:left w:val="single" w:sz="4" w:space="0" w:color="000000"/>
              <w:right w:val="single" w:sz="4" w:space="0" w:color="000000"/>
            </w:tcBorders>
          </w:tcPr>
          <w:p>
            <w:pPr>
              <w:rPr>
                <w:sz w:val="2"/>
                <w:szCs w:val="2"/>
              </w:rPr>
            </w:pPr>
          </w:p>
        </w:tc>
        <w:tc>
          <w:tcPr>
            <w:tcW w:w="795" w:type="dxa"/>
            <w:tcBorders>
              <w:top w:val="nil"/>
              <w:left w:val="single" w:sz="4" w:space="0" w:color="000000"/>
              <w:bottom w:val="nil"/>
              <w:right w:val="single" w:sz="4" w:space="0" w:color="000000"/>
            </w:tcBorders>
          </w:tcPr>
          <w:p>
            <w:pPr>
              <w:pStyle w:val="TableParagraph"/>
              <w:spacing w:line="237" w:lineRule="exact"/>
              <w:ind w:left="17"/>
              <w:jc w:val="center"/>
              <w:rPr>
                <w:sz w:val="21"/>
              </w:rPr>
            </w:pPr>
            <w:r>
              <w:rPr>
                <w:w w:val="99"/>
                <w:sz w:val="21"/>
              </w:rPr>
              <w:t>线</w:t>
            </w:r>
          </w:p>
        </w:tc>
        <w:tc>
          <w:tcPr>
            <w:tcW w:w="908" w:type="dxa"/>
            <w:tcBorders>
              <w:top w:val="nil"/>
              <w:left w:val="single" w:sz="4" w:space="0" w:color="000000"/>
              <w:bottom w:val="nil"/>
              <w:right w:val="single" w:sz="4" w:space="0" w:color="000000"/>
            </w:tcBorders>
          </w:tcPr>
          <w:p>
            <w:pPr>
              <w:pStyle w:val="TableParagraph"/>
              <w:rPr>
                <w:rFonts w:ascii="Times New Roman"/>
                <w:sz w:val="18"/>
              </w:rPr>
            </w:pPr>
          </w:p>
        </w:tc>
        <w:tc>
          <w:tcPr>
            <w:tcW w:w="4457" w:type="dxa"/>
            <w:tcBorders>
              <w:top w:val="nil"/>
              <w:left w:val="single" w:sz="4" w:space="0" w:color="000000"/>
              <w:bottom w:val="nil"/>
              <w:right w:val="single" w:sz="4" w:space="0" w:color="000000"/>
            </w:tcBorders>
          </w:tcPr>
          <w:p>
            <w:pPr>
              <w:pStyle w:val="TableParagraph"/>
              <w:spacing w:line="237" w:lineRule="exact"/>
              <w:ind w:left="113"/>
              <w:rPr>
                <w:sz w:val="21"/>
              </w:rPr>
            </w:pPr>
            <w:r>
              <w:rPr>
                <w:sz w:val="21"/>
              </w:rPr>
              <w:t>下水。实行地下水用水总量和水位双控，加强</w:t>
            </w:r>
          </w:p>
        </w:tc>
        <w:tc>
          <w:tcPr>
            <w:tcW w:w="1738" w:type="dxa"/>
            <w:vMerge/>
            <w:tcBorders>
              <w:top w:val="nil"/>
              <w:left w:val="single" w:sz="4" w:space="0" w:color="000000"/>
              <w:bottom w:val="single" w:sz="4" w:space="0" w:color="000000"/>
              <w:right w:val="single" w:sz="4" w:space="0" w:color="000000"/>
            </w:tcBorders>
          </w:tcPr>
          <w:p>
            <w:pPr>
              <w:rPr>
                <w:sz w:val="2"/>
                <w:szCs w:val="2"/>
              </w:rPr>
            </w:pPr>
          </w:p>
        </w:tc>
        <w:tc>
          <w:tcPr>
            <w:tcW w:w="133" w:type="dxa"/>
            <w:vMerge/>
            <w:tcBorders>
              <w:top w:val="nil"/>
              <w:left w:val="single" w:sz="4" w:space="0" w:color="000000"/>
              <w:bottom w:val="nil"/>
            </w:tcBorders>
          </w:tcPr>
          <w:p>
            <w:pPr>
              <w:rPr>
                <w:sz w:val="2"/>
                <w:szCs w:val="2"/>
              </w:rPr>
            </w:pPr>
          </w:p>
        </w:tc>
      </w:tr>
      <w:tr>
        <w:tblPrEx>
          <w:tblW w:w="0" w:type="auto"/>
          <w:tblInd w:w="202" w:type="dxa"/>
          <w:tblLayout w:type="fixed"/>
          <w:tblCellMar>
            <w:top w:w="0" w:type="dxa"/>
            <w:left w:w="0" w:type="dxa"/>
            <w:bottom w:w="0" w:type="dxa"/>
            <w:right w:w="0" w:type="dxa"/>
          </w:tblCellMar>
        </w:tblPrEx>
        <w:trPr>
          <w:trHeight w:val="252"/>
        </w:trPr>
        <w:tc>
          <w:tcPr>
            <w:tcW w:w="678" w:type="dxa"/>
            <w:vMerge/>
            <w:tcBorders>
              <w:top w:val="nil"/>
              <w:right w:val="single" w:sz="4" w:space="0" w:color="000000"/>
            </w:tcBorders>
          </w:tcPr>
          <w:p>
            <w:pPr>
              <w:rPr>
                <w:sz w:val="2"/>
                <w:szCs w:val="2"/>
              </w:rPr>
            </w:pPr>
          </w:p>
        </w:tc>
        <w:tc>
          <w:tcPr>
            <w:tcW w:w="133" w:type="dxa"/>
            <w:vMerge/>
            <w:tcBorders>
              <w:top w:val="nil"/>
              <w:left w:val="single" w:sz="4" w:space="0" w:color="000000"/>
              <w:right w:val="single" w:sz="4" w:space="0" w:color="000000"/>
            </w:tcBorders>
          </w:tcPr>
          <w:p>
            <w:pPr>
              <w:rPr>
                <w:sz w:val="2"/>
                <w:szCs w:val="2"/>
              </w:rPr>
            </w:pPr>
          </w:p>
        </w:tc>
        <w:tc>
          <w:tcPr>
            <w:tcW w:w="795" w:type="dxa"/>
            <w:tcBorders>
              <w:top w:val="nil"/>
              <w:left w:val="single" w:sz="4" w:space="0" w:color="000000"/>
              <w:bottom w:val="nil"/>
              <w:right w:val="single" w:sz="4" w:space="0" w:color="000000"/>
            </w:tcBorders>
          </w:tcPr>
          <w:p>
            <w:pPr>
              <w:pStyle w:val="TableParagraph"/>
              <w:rPr>
                <w:rFonts w:ascii="Times New Roman"/>
                <w:sz w:val="18"/>
              </w:rPr>
            </w:pPr>
          </w:p>
        </w:tc>
        <w:tc>
          <w:tcPr>
            <w:tcW w:w="908" w:type="dxa"/>
            <w:tcBorders>
              <w:top w:val="nil"/>
              <w:left w:val="single" w:sz="4" w:space="0" w:color="000000"/>
              <w:bottom w:val="nil"/>
              <w:right w:val="single" w:sz="4" w:space="0" w:color="000000"/>
            </w:tcBorders>
          </w:tcPr>
          <w:p>
            <w:pPr>
              <w:pStyle w:val="TableParagraph"/>
              <w:rPr>
                <w:rFonts w:ascii="Times New Roman"/>
                <w:sz w:val="18"/>
              </w:rPr>
            </w:pPr>
          </w:p>
        </w:tc>
        <w:tc>
          <w:tcPr>
            <w:tcW w:w="4457" w:type="dxa"/>
            <w:tcBorders>
              <w:top w:val="nil"/>
              <w:left w:val="single" w:sz="4" w:space="0" w:color="000000"/>
              <w:bottom w:val="nil"/>
              <w:right w:val="single" w:sz="4" w:space="0" w:color="000000"/>
            </w:tcBorders>
          </w:tcPr>
          <w:p>
            <w:pPr>
              <w:pStyle w:val="TableParagraph"/>
              <w:spacing w:line="232" w:lineRule="exact"/>
              <w:ind w:left="113"/>
              <w:rPr>
                <w:sz w:val="21"/>
              </w:rPr>
            </w:pPr>
            <w:r>
              <w:rPr>
                <w:sz w:val="21"/>
              </w:rPr>
              <w:t>超采地区地下水监测和治理，推动实现地下水</w:t>
            </w:r>
          </w:p>
        </w:tc>
        <w:tc>
          <w:tcPr>
            <w:tcW w:w="1738" w:type="dxa"/>
            <w:vMerge/>
            <w:tcBorders>
              <w:top w:val="nil"/>
              <w:left w:val="single" w:sz="4" w:space="0" w:color="000000"/>
              <w:bottom w:val="single" w:sz="4" w:space="0" w:color="000000"/>
              <w:right w:val="single" w:sz="4" w:space="0" w:color="000000"/>
            </w:tcBorders>
          </w:tcPr>
          <w:p>
            <w:pPr>
              <w:rPr>
                <w:sz w:val="2"/>
                <w:szCs w:val="2"/>
              </w:rPr>
            </w:pPr>
          </w:p>
        </w:tc>
        <w:tc>
          <w:tcPr>
            <w:tcW w:w="133" w:type="dxa"/>
            <w:vMerge/>
            <w:tcBorders>
              <w:top w:val="nil"/>
              <w:left w:val="single" w:sz="4" w:space="0" w:color="000000"/>
              <w:bottom w:val="nil"/>
            </w:tcBorders>
          </w:tcPr>
          <w:p>
            <w:pPr>
              <w:rPr>
                <w:sz w:val="2"/>
                <w:szCs w:val="2"/>
              </w:rPr>
            </w:pPr>
          </w:p>
        </w:tc>
      </w:tr>
      <w:tr>
        <w:tblPrEx>
          <w:tblW w:w="0" w:type="auto"/>
          <w:tblInd w:w="202" w:type="dxa"/>
          <w:tblLayout w:type="fixed"/>
          <w:tblCellMar>
            <w:top w:w="0" w:type="dxa"/>
            <w:left w:w="0" w:type="dxa"/>
            <w:bottom w:w="0" w:type="dxa"/>
            <w:right w:w="0" w:type="dxa"/>
          </w:tblCellMar>
        </w:tblPrEx>
        <w:trPr>
          <w:trHeight w:val="252"/>
        </w:trPr>
        <w:tc>
          <w:tcPr>
            <w:tcW w:w="678" w:type="dxa"/>
            <w:vMerge/>
            <w:tcBorders>
              <w:top w:val="nil"/>
              <w:right w:val="single" w:sz="4" w:space="0" w:color="000000"/>
            </w:tcBorders>
          </w:tcPr>
          <w:p>
            <w:pPr>
              <w:rPr>
                <w:sz w:val="2"/>
                <w:szCs w:val="2"/>
              </w:rPr>
            </w:pPr>
          </w:p>
        </w:tc>
        <w:tc>
          <w:tcPr>
            <w:tcW w:w="133" w:type="dxa"/>
            <w:vMerge/>
            <w:tcBorders>
              <w:top w:val="nil"/>
              <w:left w:val="single" w:sz="4" w:space="0" w:color="000000"/>
              <w:right w:val="single" w:sz="4" w:space="0" w:color="000000"/>
            </w:tcBorders>
          </w:tcPr>
          <w:p>
            <w:pPr>
              <w:rPr>
                <w:sz w:val="2"/>
                <w:szCs w:val="2"/>
              </w:rPr>
            </w:pPr>
          </w:p>
        </w:tc>
        <w:tc>
          <w:tcPr>
            <w:tcW w:w="795" w:type="dxa"/>
            <w:tcBorders>
              <w:top w:val="nil"/>
              <w:left w:val="single" w:sz="4" w:space="0" w:color="000000"/>
              <w:bottom w:val="nil"/>
              <w:right w:val="single" w:sz="4" w:space="0" w:color="000000"/>
            </w:tcBorders>
          </w:tcPr>
          <w:p>
            <w:pPr>
              <w:pStyle w:val="TableParagraph"/>
              <w:rPr>
                <w:rFonts w:ascii="Times New Roman"/>
                <w:sz w:val="18"/>
              </w:rPr>
            </w:pPr>
          </w:p>
        </w:tc>
        <w:tc>
          <w:tcPr>
            <w:tcW w:w="908" w:type="dxa"/>
            <w:tcBorders>
              <w:top w:val="nil"/>
              <w:left w:val="single" w:sz="4" w:space="0" w:color="000000"/>
              <w:bottom w:val="nil"/>
              <w:right w:val="single" w:sz="4" w:space="0" w:color="000000"/>
            </w:tcBorders>
          </w:tcPr>
          <w:p>
            <w:pPr>
              <w:pStyle w:val="TableParagraph"/>
              <w:rPr>
                <w:rFonts w:ascii="Times New Roman"/>
                <w:sz w:val="18"/>
              </w:rPr>
            </w:pPr>
          </w:p>
        </w:tc>
        <w:tc>
          <w:tcPr>
            <w:tcW w:w="4457" w:type="dxa"/>
            <w:tcBorders>
              <w:top w:val="nil"/>
              <w:left w:val="single" w:sz="4" w:space="0" w:color="000000"/>
              <w:bottom w:val="nil"/>
              <w:right w:val="single" w:sz="4" w:space="0" w:color="000000"/>
            </w:tcBorders>
          </w:tcPr>
          <w:p>
            <w:pPr>
              <w:pStyle w:val="TableParagraph"/>
              <w:spacing w:line="232" w:lineRule="exact"/>
              <w:ind w:left="113"/>
              <w:rPr>
                <w:sz w:val="21"/>
              </w:rPr>
            </w:pPr>
            <w:r>
              <w:rPr>
                <w:sz w:val="21"/>
              </w:rPr>
              <w:t>水位回升。</w:t>
            </w:r>
          </w:p>
        </w:tc>
        <w:tc>
          <w:tcPr>
            <w:tcW w:w="1738" w:type="dxa"/>
            <w:vMerge/>
            <w:tcBorders>
              <w:top w:val="nil"/>
              <w:left w:val="single" w:sz="4" w:space="0" w:color="000000"/>
              <w:bottom w:val="single" w:sz="4" w:space="0" w:color="000000"/>
              <w:right w:val="single" w:sz="4" w:space="0" w:color="000000"/>
            </w:tcBorders>
          </w:tcPr>
          <w:p>
            <w:pPr>
              <w:rPr>
                <w:sz w:val="2"/>
                <w:szCs w:val="2"/>
              </w:rPr>
            </w:pPr>
          </w:p>
        </w:tc>
        <w:tc>
          <w:tcPr>
            <w:tcW w:w="133" w:type="dxa"/>
            <w:vMerge/>
            <w:tcBorders>
              <w:top w:val="nil"/>
              <w:left w:val="single" w:sz="4" w:space="0" w:color="000000"/>
              <w:bottom w:val="nil"/>
            </w:tcBorders>
          </w:tcPr>
          <w:p>
            <w:pPr>
              <w:rPr>
                <w:sz w:val="2"/>
                <w:szCs w:val="2"/>
              </w:rPr>
            </w:pPr>
          </w:p>
        </w:tc>
      </w:tr>
      <w:tr>
        <w:tblPrEx>
          <w:tblW w:w="0" w:type="auto"/>
          <w:tblInd w:w="202" w:type="dxa"/>
          <w:tblLayout w:type="fixed"/>
          <w:tblCellMar>
            <w:top w:w="0" w:type="dxa"/>
            <w:left w:w="0" w:type="dxa"/>
            <w:bottom w:w="0" w:type="dxa"/>
            <w:right w:w="0" w:type="dxa"/>
          </w:tblCellMar>
        </w:tblPrEx>
        <w:trPr>
          <w:trHeight w:val="252"/>
        </w:trPr>
        <w:tc>
          <w:tcPr>
            <w:tcW w:w="678" w:type="dxa"/>
            <w:vMerge/>
            <w:tcBorders>
              <w:top w:val="nil"/>
              <w:right w:val="single" w:sz="4" w:space="0" w:color="000000"/>
            </w:tcBorders>
          </w:tcPr>
          <w:p>
            <w:pPr>
              <w:rPr>
                <w:sz w:val="2"/>
                <w:szCs w:val="2"/>
              </w:rPr>
            </w:pPr>
          </w:p>
        </w:tc>
        <w:tc>
          <w:tcPr>
            <w:tcW w:w="133" w:type="dxa"/>
            <w:vMerge/>
            <w:tcBorders>
              <w:top w:val="nil"/>
              <w:left w:val="single" w:sz="4" w:space="0" w:color="000000"/>
              <w:right w:val="single" w:sz="4" w:space="0" w:color="000000"/>
            </w:tcBorders>
          </w:tcPr>
          <w:p>
            <w:pPr>
              <w:rPr>
                <w:sz w:val="2"/>
                <w:szCs w:val="2"/>
              </w:rPr>
            </w:pPr>
          </w:p>
        </w:tc>
        <w:tc>
          <w:tcPr>
            <w:tcW w:w="795" w:type="dxa"/>
            <w:tcBorders>
              <w:top w:val="nil"/>
              <w:left w:val="single" w:sz="4" w:space="0" w:color="000000"/>
              <w:bottom w:val="nil"/>
              <w:right w:val="single" w:sz="4" w:space="0" w:color="000000"/>
            </w:tcBorders>
          </w:tcPr>
          <w:p>
            <w:pPr>
              <w:pStyle w:val="TableParagraph"/>
              <w:rPr>
                <w:rFonts w:ascii="Times New Roman"/>
                <w:sz w:val="18"/>
              </w:rPr>
            </w:pPr>
          </w:p>
        </w:tc>
        <w:tc>
          <w:tcPr>
            <w:tcW w:w="908" w:type="dxa"/>
            <w:tcBorders>
              <w:top w:val="nil"/>
              <w:left w:val="single" w:sz="4" w:space="0" w:color="000000"/>
              <w:bottom w:val="nil"/>
              <w:right w:val="single" w:sz="4" w:space="0" w:color="000000"/>
            </w:tcBorders>
          </w:tcPr>
          <w:p>
            <w:pPr>
              <w:pStyle w:val="TableParagraph"/>
              <w:rPr>
                <w:rFonts w:ascii="Times New Roman"/>
                <w:sz w:val="18"/>
              </w:rPr>
            </w:pPr>
          </w:p>
        </w:tc>
        <w:tc>
          <w:tcPr>
            <w:tcW w:w="4457" w:type="dxa"/>
            <w:tcBorders>
              <w:top w:val="nil"/>
              <w:left w:val="single" w:sz="4" w:space="0" w:color="000000"/>
              <w:bottom w:val="nil"/>
              <w:right w:val="single" w:sz="4" w:space="0" w:color="000000"/>
            </w:tcBorders>
          </w:tcPr>
          <w:p>
            <w:pPr>
              <w:pStyle w:val="TableParagraph"/>
              <w:spacing w:line="232" w:lineRule="exact"/>
              <w:ind w:left="113"/>
              <w:rPr>
                <w:sz w:val="21"/>
              </w:rPr>
            </w:pPr>
            <w:r>
              <w:rPr>
                <w:sz w:val="21"/>
              </w:rPr>
              <w:t>浅层地下水限采区：按照省水利厅划定的浅层</w:t>
            </w:r>
          </w:p>
        </w:tc>
        <w:tc>
          <w:tcPr>
            <w:tcW w:w="1738" w:type="dxa"/>
            <w:vMerge/>
            <w:tcBorders>
              <w:top w:val="nil"/>
              <w:left w:val="single" w:sz="4" w:space="0" w:color="000000"/>
              <w:bottom w:val="single" w:sz="4" w:space="0" w:color="000000"/>
              <w:right w:val="single" w:sz="4" w:space="0" w:color="000000"/>
            </w:tcBorders>
          </w:tcPr>
          <w:p>
            <w:pPr>
              <w:rPr>
                <w:sz w:val="2"/>
                <w:szCs w:val="2"/>
              </w:rPr>
            </w:pPr>
          </w:p>
        </w:tc>
        <w:tc>
          <w:tcPr>
            <w:tcW w:w="133" w:type="dxa"/>
            <w:vMerge/>
            <w:tcBorders>
              <w:top w:val="nil"/>
              <w:left w:val="single" w:sz="4" w:space="0" w:color="000000"/>
              <w:bottom w:val="nil"/>
            </w:tcBorders>
          </w:tcPr>
          <w:p>
            <w:pPr>
              <w:rPr>
                <w:sz w:val="2"/>
                <w:szCs w:val="2"/>
              </w:rPr>
            </w:pPr>
          </w:p>
        </w:tc>
      </w:tr>
      <w:tr>
        <w:tblPrEx>
          <w:tblW w:w="0" w:type="auto"/>
          <w:tblInd w:w="202" w:type="dxa"/>
          <w:tblLayout w:type="fixed"/>
          <w:tblCellMar>
            <w:top w:w="0" w:type="dxa"/>
            <w:left w:w="0" w:type="dxa"/>
            <w:bottom w:w="0" w:type="dxa"/>
            <w:right w:w="0" w:type="dxa"/>
          </w:tblCellMar>
        </w:tblPrEx>
        <w:trPr>
          <w:trHeight w:val="252"/>
        </w:trPr>
        <w:tc>
          <w:tcPr>
            <w:tcW w:w="678" w:type="dxa"/>
            <w:vMerge/>
            <w:tcBorders>
              <w:top w:val="nil"/>
              <w:right w:val="single" w:sz="4" w:space="0" w:color="000000"/>
            </w:tcBorders>
          </w:tcPr>
          <w:p>
            <w:pPr>
              <w:rPr>
                <w:sz w:val="2"/>
                <w:szCs w:val="2"/>
              </w:rPr>
            </w:pPr>
          </w:p>
        </w:tc>
        <w:tc>
          <w:tcPr>
            <w:tcW w:w="133" w:type="dxa"/>
            <w:vMerge/>
            <w:tcBorders>
              <w:top w:val="nil"/>
              <w:left w:val="single" w:sz="4" w:space="0" w:color="000000"/>
              <w:right w:val="single" w:sz="4" w:space="0" w:color="000000"/>
            </w:tcBorders>
          </w:tcPr>
          <w:p>
            <w:pPr>
              <w:rPr>
                <w:sz w:val="2"/>
                <w:szCs w:val="2"/>
              </w:rPr>
            </w:pPr>
          </w:p>
        </w:tc>
        <w:tc>
          <w:tcPr>
            <w:tcW w:w="795" w:type="dxa"/>
            <w:tcBorders>
              <w:top w:val="nil"/>
              <w:left w:val="single" w:sz="4" w:space="0" w:color="000000"/>
              <w:bottom w:val="nil"/>
              <w:right w:val="single" w:sz="4" w:space="0" w:color="000000"/>
            </w:tcBorders>
          </w:tcPr>
          <w:p>
            <w:pPr>
              <w:pStyle w:val="TableParagraph"/>
              <w:rPr>
                <w:rFonts w:ascii="Times New Roman"/>
                <w:sz w:val="18"/>
              </w:rPr>
            </w:pPr>
          </w:p>
        </w:tc>
        <w:tc>
          <w:tcPr>
            <w:tcW w:w="908" w:type="dxa"/>
            <w:tcBorders>
              <w:top w:val="nil"/>
              <w:left w:val="single" w:sz="4" w:space="0" w:color="000000"/>
              <w:bottom w:val="nil"/>
              <w:right w:val="single" w:sz="4" w:space="0" w:color="000000"/>
            </w:tcBorders>
          </w:tcPr>
          <w:p>
            <w:pPr>
              <w:pStyle w:val="TableParagraph"/>
              <w:rPr>
                <w:rFonts w:ascii="Times New Roman"/>
                <w:sz w:val="18"/>
              </w:rPr>
            </w:pPr>
          </w:p>
        </w:tc>
        <w:tc>
          <w:tcPr>
            <w:tcW w:w="4457" w:type="dxa"/>
            <w:tcBorders>
              <w:top w:val="nil"/>
              <w:left w:val="single" w:sz="4" w:space="0" w:color="000000"/>
              <w:bottom w:val="nil"/>
              <w:right w:val="single" w:sz="4" w:space="0" w:color="000000"/>
            </w:tcBorders>
          </w:tcPr>
          <w:p>
            <w:pPr>
              <w:pStyle w:val="TableParagraph"/>
              <w:spacing w:line="232" w:lineRule="exact"/>
              <w:ind w:left="113"/>
              <w:rPr>
                <w:sz w:val="21"/>
              </w:rPr>
            </w:pPr>
            <w:r>
              <w:rPr>
                <w:sz w:val="21"/>
              </w:rPr>
              <w:t>超采区范围，编制超采区治理方案，按照年度</w:t>
            </w:r>
          </w:p>
        </w:tc>
        <w:tc>
          <w:tcPr>
            <w:tcW w:w="1738" w:type="dxa"/>
            <w:vMerge/>
            <w:tcBorders>
              <w:top w:val="nil"/>
              <w:left w:val="single" w:sz="4" w:space="0" w:color="000000"/>
              <w:bottom w:val="single" w:sz="4" w:space="0" w:color="000000"/>
              <w:right w:val="single" w:sz="4" w:space="0" w:color="000000"/>
            </w:tcBorders>
          </w:tcPr>
          <w:p>
            <w:pPr>
              <w:rPr>
                <w:sz w:val="2"/>
                <w:szCs w:val="2"/>
              </w:rPr>
            </w:pPr>
          </w:p>
        </w:tc>
        <w:tc>
          <w:tcPr>
            <w:tcW w:w="133" w:type="dxa"/>
            <w:vMerge/>
            <w:tcBorders>
              <w:top w:val="nil"/>
              <w:left w:val="single" w:sz="4" w:space="0" w:color="000000"/>
              <w:bottom w:val="nil"/>
            </w:tcBorders>
          </w:tcPr>
          <w:p>
            <w:pPr>
              <w:rPr>
                <w:sz w:val="2"/>
                <w:szCs w:val="2"/>
              </w:rPr>
            </w:pPr>
          </w:p>
        </w:tc>
      </w:tr>
      <w:tr>
        <w:tblPrEx>
          <w:tblW w:w="0" w:type="auto"/>
          <w:tblInd w:w="202" w:type="dxa"/>
          <w:tblLayout w:type="fixed"/>
          <w:tblCellMar>
            <w:top w:w="0" w:type="dxa"/>
            <w:left w:w="0" w:type="dxa"/>
            <w:bottom w:w="0" w:type="dxa"/>
            <w:right w:w="0" w:type="dxa"/>
          </w:tblCellMar>
        </w:tblPrEx>
        <w:trPr>
          <w:trHeight w:val="252"/>
        </w:trPr>
        <w:tc>
          <w:tcPr>
            <w:tcW w:w="678" w:type="dxa"/>
            <w:vMerge/>
            <w:tcBorders>
              <w:top w:val="nil"/>
              <w:right w:val="single" w:sz="4" w:space="0" w:color="000000"/>
            </w:tcBorders>
          </w:tcPr>
          <w:p>
            <w:pPr>
              <w:rPr>
                <w:sz w:val="2"/>
                <w:szCs w:val="2"/>
              </w:rPr>
            </w:pPr>
          </w:p>
        </w:tc>
        <w:tc>
          <w:tcPr>
            <w:tcW w:w="133" w:type="dxa"/>
            <w:vMerge/>
            <w:tcBorders>
              <w:top w:val="nil"/>
              <w:left w:val="single" w:sz="4" w:space="0" w:color="000000"/>
              <w:right w:val="single" w:sz="4" w:space="0" w:color="000000"/>
            </w:tcBorders>
          </w:tcPr>
          <w:p>
            <w:pPr>
              <w:rPr>
                <w:sz w:val="2"/>
                <w:szCs w:val="2"/>
              </w:rPr>
            </w:pPr>
          </w:p>
        </w:tc>
        <w:tc>
          <w:tcPr>
            <w:tcW w:w="795" w:type="dxa"/>
            <w:tcBorders>
              <w:top w:val="nil"/>
              <w:left w:val="single" w:sz="4" w:space="0" w:color="000000"/>
              <w:bottom w:val="nil"/>
              <w:right w:val="single" w:sz="4" w:space="0" w:color="000000"/>
            </w:tcBorders>
          </w:tcPr>
          <w:p>
            <w:pPr>
              <w:pStyle w:val="TableParagraph"/>
              <w:rPr>
                <w:rFonts w:ascii="Times New Roman"/>
                <w:sz w:val="18"/>
              </w:rPr>
            </w:pPr>
          </w:p>
        </w:tc>
        <w:tc>
          <w:tcPr>
            <w:tcW w:w="908" w:type="dxa"/>
            <w:tcBorders>
              <w:top w:val="nil"/>
              <w:left w:val="single" w:sz="4" w:space="0" w:color="000000"/>
              <w:bottom w:val="nil"/>
              <w:right w:val="single" w:sz="4" w:space="0" w:color="000000"/>
            </w:tcBorders>
          </w:tcPr>
          <w:p>
            <w:pPr>
              <w:pStyle w:val="TableParagraph"/>
              <w:rPr>
                <w:rFonts w:ascii="Times New Roman"/>
                <w:sz w:val="18"/>
              </w:rPr>
            </w:pPr>
          </w:p>
        </w:tc>
        <w:tc>
          <w:tcPr>
            <w:tcW w:w="4457" w:type="dxa"/>
            <w:tcBorders>
              <w:top w:val="nil"/>
              <w:left w:val="single" w:sz="4" w:space="0" w:color="000000"/>
              <w:bottom w:val="nil"/>
              <w:right w:val="single" w:sz="4" w:space="0" w:color="000000"/>
            </w:tcBorders>
          </w:tcPr>
          <w:p>
            <w:pPr>
              <w:pStyle w:val="TableParagraph"/>
              <w:spacing w:line="232" w:lineRule="exact"/>
              <w:ind w:left="113"/>
              <w:rPr>
                <w:sz w:val="21"/>
              </w:rPr>
            </w:pPr>
            <w:r>
              <w:rPr>
                <w:sz w:val="21"/>
              </w:rPr>
              <w:t>计划进行超采区治理，逐步实现限采区内地下</w:t>
            </w:r>
          </w:p>
        </w:tc>
        <w:tc>
          <w:tcPr>
            <w:tcW w:w="1738" w:type="dxa"/>
            <w:vMerge/>
            <w:tcBorders>
              <w:top w:val="nil"/>
              <w:left w:val="single" w:sz="4" w:space="0" w:color="000000"/>
              <w:bottom w:val="single" w:sz="4" w:space="0" w:color="000000"/>
              <w:right w:val="single" w:sz="4" w:space="0" w:color="000000"/>
            </w:tcBorders>
          </w:tcPr>
          <w:p>
            <w:pPr>
              <w:rPr>
                <w:sz w:val="2"/>
                <w:szCs w:val="2"/>
              </w:rPr>
            </w:pPr>
          </w:p>
        </w:tc>
        <w:tc>
          <w:tcPr>
            <w:tcW w:w="133" w:type="dxa"/>
            <w:vMerge/>
            <w:tcBorders>
              <w:top w:val="nil"/>
              <w:left w:val="single" w:sz="4" w:space="0" w:color="000000"/>
              <w:bottom w:val="nil"/>
            </w:tcBorders>
          </w:tcPr>
          <w:p>
            <w:pPr>
              <w:rPr>
                <w:sz w:val="2"/>
                <w:szCs w:val="2"/>
              </w:rPr>
            </w:pPr>
          </w:p>
        </w:tc>
      </w:tr>
      <w:tr>
        <w:tblPrEx>
          <w:tblW w:w="0" w:type="auto"/>
          <w:tblInd w:w="202" w:type="dxa"/>
          <w:tblLayout w:type="fixed"/>
          <w:tblCellMar>
            <w:top w:w="0" w:type="dxa"/>
            <w:left w:w="0" w:type="dxa"/>
            <w:bottom w:w="0" w:type="dxa"/>
            <w:right w:w="0" w:type="dxa"/>
          </w:tblCellMar>
        </w:tblPrEx>
        <w:trPr>
          <w:trHeight w:val="251"/>
        </w:trPr>
        <w:tc>
          <w:tcPr>
            <w:tcW w:w="678" w:type="dxa"/>
            <w:vMerge/>
            <w:tcBorders>
              <w:top w:val="nil"/>
              <w:right w:val="single" w:sz="4" w:space="0" w:color="000000"/>
            </w:tcBorders>
          </w:tcPr>
          <w:p>
            <w:pPr>
              <w:rPr>
                <w:sz w:val="2"/>
                <w:szCs w:val="2"/>
              </w:rPr>
            </w:pPr>
          </w:p>
        </w:tc>
        <w:tc>
          <w:tcPr>
            <w:tcW w:w="133" w:type="dxa"/>
            <w:vMerge/>
            <w:tcBorders>
              <w:top w:val="nil"/>
              <w:left w:val="single" w:sz="4" w:space="0" w:color="000000"/>
              <w:right w:val="single" w:sz="4" w:space="0" w:color="000000"/>
            </w:tcBorders>
          </w:tcPr>
          <w:p>
            <w:pPr>
              <w:rPr>
                <w:sz w:val="2"/>
                <w:szCs w:val="2"/>
              </w:rPr>
            </w:pPr>
          </w:p>
        </w:tc>
        <w:tc>
          <w:tcPr>
            <w:tcW w:w="795" w:type="dxa"/>
            <w:tcBorders>
              <w:top w:val="nil"/>
              <w:left w:val="single" w:sz="4" w:space="0" w:color="000000"/>
              <w:bottom w:val="nil"/>
              <w:right w:val="single" w:sz="4" w:space="0" w:color="000000"/>
            </w:tcBorders>
          </w:tcPr>
          <w:p>
            <w:pPr>
              <w:pStyle w:val="TableParagraph"/>
              <w:rPr>
                <w:rFonts w:ascii="Times New Roman"/>
                <w:sz w:val="18"/>
              </w:rPr>
            </w:pPr>
          </w:p>
        </w:tc>
        <w:tc>
          <w:tcPr>
            <w:tcW w:w="908" w:type="dxa"/>
            <w:tcBorders>
              <w:top w:val="nil"/>
              <w:left w:val="single" w:sz="4" w:space="0" w:color="000000"/>
              <w:bottom w:val="nil"/>
              <w:right w:val="single" w:sz="4" w:space="0" w:color="000000"/>
            </w:tcBorders>
          </w:tcPr>
          <w:p>
            <w:pPr>
              <w:pStyle w:val="TableParagraph"/>
              <w:rPr>
                <w:rFonts w:ascii="Times New Roman"/>
                <w:sz w:val="18"/>
              </w:rPr>
            </w:pPr>
          </w:p>
        </w:tc>
        <w:tc>
          <w:tcPr>
            <w:tcW w:w="4457" w:type="dxa"/>
            <w:tcBorders>
              <w:top w:val="nil"/>
              <w:left w:val="single" w:sz="4" w:space="0" w:color="000000"/>
              <w:bottom w:val="nil"/>
              <w:right w:val="single" w:sz="4" w:space="0" w:color="000000"/>
            </w:tcBorders>
          </w:tcPr>
          <w:p>
            <w:pPr>
              <w:pStyle w:val="TableParagraph"/>
              <w:spacing w:line="231" w:lineRule="exact"/>
              <w:ind w:left="113"/>
              <w:rPr>
                <w:sz w:val="21"/>
              </w:rPr>
            </w:pPr>
            <w:r>
              <w:rPr>
                <w:sz w:val="21"/>
              </w:rPr>
              <w:t>水采补平衡。</w:t>
            </w:r>
          </w:p>
        </w:tc>
        <w:tc>
          <w:tcPr>
            <w:tcW w:w="1738" w:type="dxa"/>
            <w:vMerge/>
            <w:tcBorders>
              <w:top w:val="nil"/>
              <w:left w:val="single" w:sz="4" w:space="0" w:color="000000"/>
              <w:bottom w:val="single" w:sz="4" w:space="0" w:color="000000"/>
              <w:right w:val="single" w:sz="4" w:space="0" w:color="000000"/>
            </w:tcBorders>
          </w:tcPr>
          <w:p>
            <w:pPr>
              <w:rPr>
                <w:sz w:val="2"/>
                <w:szCs w:val="2"/>
              </w:rPr>
            </w:pPr>
          </w:p>
        </w:tc>
        <w:tc>
          <w:tcPr>
            <w:tcW w:w="133" w:type="dxa"/>
            <w:vMerge/>
            <w:tcBorders>
              <w:top w:val="nil"/>
              <w:left w:val="single" w:sz="4" w:space="0" w:color="000000"/>
              <w:bottom w:val="nil"/>
            </w:tcBorders>
          </w:tcPr>
          <w:p>
            <w:pPr>
              <w:rPr>
                <w:sz w:val="2"/>
                <w:szCs w:val="2"/>
              </w:rPr>
            </w:pPr>
          </w:p>
        </w:tc>
      </w:tr>
      <w:tr>
        <w:tblPrEx>
          <w:tblW w:w="0" w:type="auto"/>
          <w:tblInd w:w="202" w:type="dxa"/>
          <w:tblLayout w:type="fixed"/>
          <w:tblCellMar>
            <w:top w:w="0" w:type="dxa"/>
            <w:left w:w="0" w:type="dxa"/>
            <w:bottom w:w="0" w:type="dxa"/>
            <w:right w:w="0" w:type="dxa"/>
          </w:tblCellMar>
        </w:tblPrEx>
        <w:trPr>
          <w:trHeight w:val="252"/>
        </w:trPr>
        <w:tc>
          <w:tcPr>
            <w:tcW w:w="678" w:type="dxa"/>
            <w:vMerge/>
            <w:tcBorders>
              <w:top w:val="nil"/>
              <w:right w:val="single" w:sz="4" w:space="0" w:color="000000"/>
            </w:tcBorders>
          </w:tcPr>
          <w:p>
            <w:pPr>
              <w:rPr>
                <w:sz w:val="2"/>
                <w:szCs w:val="2"/>
              </w:rPr>
            </w:pPr>
          </w:p>
        </w:tc>
        <w:tc>
          <w:tcPr>
            <w:tcW w:w="133" w:type="dxa"/>
            <w:vMerge/>
            <w:tcBorders>
              <w:top w:val="nil"/>
              <w:left w:val="single" w:sz="4" w:space="0" w:color="000000"/>
              <w:right w:val="single" w:sz="4" w:space="0" w:color="000000"/>
            </w:tcBorders>
          </w:tcPr>
          <w:p>
            <w:pPr>
              <w:rPr>
                <w:sz w:val="2"/>
                <w:szCs w:val="2"/>
              </w:rPr>
            </w:pPr>
          </w:p>
        </w:tc>
        <w:tc>
          <w:tcPr>
            <w:tcW w:w="795" w:type="dxa"/>
            <w:tcBorders>
              <w:top w:val="nil"/>
              <w:left w:val="single" w:sz="4" w:space="0" w:color="000000"/>
              <w:bottom w:val="nil"/>
              <w:right w:val="single" w:sz="4" w:space="0" w:color="000000"/>
            </w:tcBorders>
          </w:tcPr>
          <w:p>
            <w:pPr>
              <w:pStyle w:val="TableParagraph"/>
              <w:rPr>
                <w:rFonts w:ascii="Times New Roman"/>
                <w:sz w:val="18"/>
              </w:rPr>
            </w:pPr>
          </w:p>
        </w:tc>
        <w:tc>
          <w:tcPr>
            <w:tcW w:w="908" w:type="dxa"/>
            <w:tcBorders>
              <w:top w:val="nil"/>
              <w:left w:val="single" w:sz="4" w:space="0" w:color="000000"/>
              <w:bottom w:val="nil"/>
              <w:right w:val="single" w:sz="4" w:space="0" w:color="000000"/>
            </w:tcBorders>
          </w:tcPr>
          <w:p>
            <w:pPr>
              <w:pStyle w:val="TableParagraph"/>
              <w:rPr>
                <w:rFonts w:ascii="Times New Roman"/>
                <w:sz w:val="18"/>
              </w:rPr>
            </w:pPr>
          </w:p>
        </w:tc>
        <w:tc>
          <w:tcPr>
            <w:tcW w:w="4457" w:type="dxa"/>
            <w:tcBorders>
              <w:top w:val="nil"/>
              <w:left w:val="single" w:sz="4" w:space="0" w:color="000000"/>
              <w:bottom w:val="nil"/>
              <w:right w:val="single" w:sz="4" w:space="0" w:color="000000"/>
            </w:tcBorders>
          </w:tcPr>
          <w:p>
            <w:pPr>
              <w:pStyle w:val="TableParagraph"/>
              <w:spacing w:line="232" w:lineRule="exact"/>
              <w:ind w:left="113"/>
              <w:rPr>
                <w:sz w:val="21"/>
              </w:rPr>
            </w:pPr>
            <w:r>
              <w:rPr>
                <w:sz w:val="21"/>
              </w:rPr>
              <w:t>深层地下水禁采区：深层承压地下水原则上只</w:t>
            </w:r>
          </w:p>
        </w:tc>
        <w:tc>
          <w:tcPr>
            <w:tcW w:w="1738" w:type="dxa"/>
            <w:vMerge/>
            <w:tcBorders>
              <w:top w:val="nil"/>
              <w:left w:val="single" w:sz="4" w:space="0" w:color="000000"/>
              <w:bottom w:val="single" w:sz="4" w:space="0" w:color="000000"/>
              <w:right w:val="single" w:sz="4" w:space="0" w:color="000000"/>
            </w:tcBorders>
          </w:tcPr>
          <w:p>
            <w:pPr>
              <w:rPr>
                <w:sz w:val="2"/>
                <w:szCs w:val="2"/>
              </w:rPr>
            </w:pPr>
          </w:p>
        </w:tc>
        <w:tc>
          <w:tcPr>
            <w:tcW w:w="133" w:type="dxa"/>
            <w:vMerge/>
            <w:tcBorders>
              <w:top w:val="nil"/>
              <w:left w:val="single" w:sz="4" w:space="0" w:color="000000"/>
              <w:bottom w:val="nil"/>
            </w:tcBorders>
          </w:tcPr>
          <w:p>
            <w:pPr>
              <w:rPr>
                <w:sz w:val="2"/>
                <w:szCs w:val="2"/>
              </w:rPr>
            </w:pPr>
          </w:p>
        </w:tc>
      </w:tr>
      <w:tr>
        <w:tblPrEx>
          <w:tblW w:w="0" w:type="auto"/>
          <w:tblInd w:w="202" w:type="dxa"/>
          <w:tblLayout w:type="fixed"/>
          <w:tblCellMar>
            <w:top w:w="0" w:type="dxa"/>
            <w:left w:w="0" w:type="dxa"/>
            <w:bottom w:w="0" w:type="dxa"/>
            <w:right w:w="0" w:type="dxa"/>
          </w:tblCellMar>
        </w:tblPrEx>
        <w:trPr>
          <w:trHeight w:val="253"/>
        </w:trPr>
        <w:tc>
          <w:tcPr>
            <w:tcW w:w="678" w:type="dxa"/>
            <w:vMerge/>
            <w:tcBorders>
              <w:top w:val="nil"/>
              <w:right w:val="single" w:sz="4" w:space="0" w:color="000000"/>
            </w:tcBorders>
          </w:tcPr>
          <w:p>
            <w:pPr>
              <w:rPr>
                <w:sz w:val="2"/>
                <w:szCs w:val="2"/>
              </w:rPr>
            </w:pPr>
          </w:p>
        </w:tc>
        <w:tc>
          <w:tcPr>
            <w:tcW w:w="133" w:type="dxa"/>
            <w:vMerge/>
            <w:tcBorders>
              <w:top w:val="nil"/>
              <w:left w:val="single" w:sz="4" w:space="0" w:color="000000"/>
              <w:right w:val="single" w:sz="4" w:space="0" w:color="000000"/>
            </w:tcBorders>
          </w:tcPr>
          <w:p>
            <w:pPr>
              <w:rPr>
                <w:sz w:val="2"/>
                <w:szCs w:val="2"/>
              </w:rPr>
            </w:pPr>
          </w:p>
        </w:tc>
        <w:tc>
          <w:tcPr>
            <w:tcW w:w="795" w:type="dxa"/>
            <w:tcBorders>
              <w:top w:val="nil"/>
              <w:left w:val="single" w:sz="4" w:space="0" w:color="000000"/>
              <w:bottom w:val="nil"/>
              <w:right w:val="single" w:sz="4" w:space="0" w:color="000000"/>
            </w:tcBorders>
          </w:tcPr>
          <w:p>
            <w:pPr>
              <w:pStyle w:val="TableParagraph"/>
              <w:rPr>
                <w:rFonts w:ascii="Times New Roman"/>
                <w:sz w:val="18"/>
              </w:rPr>
            </w:pPr>
          </w:p>
        </w:tc>
        <w:tc>
          <w:tcPr>
            <w:tcW w:w="908" w:type="dxa"/>
            <w:tcBorders>
              <w:top w:val="nil"/>
              <w:left w:val="single" w:sz="4" w:space="0" w:color="000000"/>
              <w:bottom w:val="nil"/>
              <w:right w:val="single" w:sz="4" w:space="0" w:color="000000"/>
            </w:tcBorders>
          </w:tcPr>
          <w:p>
            <w:pPr>
              <w:pStyle w:val="TableParagraph"/>
              <w:rPr>
                <w:rFonts w:ascii="Times New Roman"/>
                <w:sz w:val="18"/>
              </w:rPr>
            </w:pPr>
          </w:p>
        </w:tc>
        <w:tc>
          <w:tcPr>
            <w:tcW w:w="4457" w:type="dxa"/>
            <w:tcBorders>
              <w:top w:val="nil"/>
              <w:left w:val="single" w:sz="4" w:space="0" w:color="000000"/>
              <w:bottom w:val="nil"/>
              <w:right w:val="single" w:sz="4" w:space="0" w:color="000000"/>
            </w:tcBorders>
          </w:tcPr>
          <w:p>
            <w:pPr>
              <w:pStyle w:val="TableParagraph"/>
              <w:spacing w:line="234" w:lineRule="exact"/>
              <w:ind w:left="113"/>
              <w:rPr>
                <w:sz w:val="21"/>
              </w:rPr>
            </w:pPr>
            <w:r>
              <w:rPr>
                <w:sz w:val="21"/>
              </w:rPr>
              <w:t>能作为应急和战略储备水源要求，现状深层承</w:t>
            </w:r>
          </w:p>
        </w:tc>
        <w:tc>
          <w:tcPr>
            <w:tcW w:w="1738" w:type="dxa"/>
            <w:vMerge/>
            <w:tcBorders>
              <w:top w:val="nil"/>
              <w:left w:val="single" w:sz="4" w:space="0" w:color="000000"/>
              <w:bottom w:val="single" w:sz="4" w:space="0" w:color="000000"/>
              <w:right w:val="single" w:sz="4" w:space="0" w:color="000000"/>
            </w:tcBorders>
          </w:tcPr>
          <w:p>
            <w:pPr>
              <w:rPr>
                <w:sz w:val="2"/>
                <w:szCs w:val="2"/>
              </w:rPr>
            </w:pPr>
          </w:p>
        </w:tc>
        <w:tc>
          <w:tcPr>
            <w:tcW w:w="133" w:type="dxa"/>
            <w:vMerge/>
            <w:tcBorders>
              <w:top w:val="nil"/>
              <w:left w:val="single" w:sz="4" w:space="0" w:color="000000"/>
              <w:bottom w:val="nil"/>
            </w:tcBorders>
          </w:tcPr>
          <w:p>
            <w:pPr>
              <w:rPr>
                <w:sz w:val="2"/>
                <w:szCs w:val="2"/>
              </w:rPr>
            </w:pPr>
          </w:p>
        </w:tc>
      </w:tr>
      <w:tr>
        <w:tblPrEx>
          <w:tblW w:w="0" w:type="auto"/>
          <w:tblInd w:w="202" w:type="dxa"/>
          <w:tblLayout w:type="fixed"/>
          <w:tblCellMar>
            <w:top w:w="0" w:type="dxa"/>
            <w:left w:w="0" w:type="dxa"/>
            <w:bottom w:w="0" w:type="dxa"/>
            <w:right w:w="0" w:type="dxa"/>
          </w:tblCellMar>
        </w:tblPrEx>
        <w:trPr>
          <w:trHeight w:val="252"/>
        </w:trPr>
        <w:tc>
          <w:tcPr>
            <w:tcW w:w="678" w:type="dxa"/>
            <w:vMerge/>
            <w:tcBorders>
              <w:top w:val="nil"/>
              <w:right w:val="single" w:sz="4" w:space="0" w:color="000000"/>
            </w:tcBorders>
          </w:tcPr>
          <w:p>
            <w:pPr>
              <w:rPr>
                <w:sz w:val="2"/>
                <w:szCs w:val="2"/>
              </w:rPr>
            </w:pPr>
          </w:p>
        </w:tc>
        <w:tc>
          <w:tcPr>
            <w:tcW w:w="133" w:type="dxa"/>
            <w:vMerge/>
            <w:tcBorders>
              <w:top w:val="nil"/>
              <w:left w:val="single" w:sz="4" w:space="0" w:color="000000"/>
              <w:right w:val="single" w:sz="4" w:space="0" w:color="000000"/>
            </w:tcBorders>
          </w:tcPr>
          <w:p>
            <w:pPr>
              <w:rPr>
                <w:sz w:val="2"/>
                <w:szCs w:val="2"/>
              </w:rPr>
            </w:pPr>
          </w:p>
        </w:tc>
        <w:tc>
          <w:tcPr>
            <w:tcW w:w="795" w:type="dxa"/>
            <w:tcBorders>
              <w:top w:val="nil"/>
              <w:left w:val="single" w:sz="4" w:space="0" w:color="000000"/>
              <w:bottom w:val="nil"/>
              <w:right w:val="single" w:sz="4" w:space="0" w:color="000000"/>
            </w:tcBorders>
          </w:tcPr>
          <w:p>
            <w:pPr>
              <w:pStyle w:val="TableParagraph"/>
              <w:rPr>
                <w:rFonts w:ascii="Times New Roman"/>
                <w:sz w:val="18"/>
              </w:rPr>
            </w:pPr>
          </w:p>
        </w:tc>
        <w:tc>
          <w:tcPr>
            <w:tcW w:w="908" w:type="dxa"/>
            <w:tcBorders>
              <w:top w:val="nil"/>
              <w:left w:val="single" w:sz="4" w:space="0" w:color="000000"/>
              <w:bottom w:val="nil"/>
              <w:right w:val="single" w:sz="4" w:space="0" w:color="000000"/>
            </w:tcBorders>
          </w:tcPr>
          <w:p>
            <w:pPr>
              <w:pStyle w:val="TableParagraph"/>
              <w:rPr>
                <w:rFonts w:ascii="Times New Roman"/>
                <w:sz w:val="18"/>
              </w:rPr>
            </w:pPr>
          </w:p>
        </w:tc>
        <w:tc>
          <w:tcPr>
            <w:tcW w:w="4457" w:type="dxa"/>
            <w:tcBorders>
              <w:top w:val="nil"/>
              <w:left w:val="single" w:sz="4" w:space="0" w:color="000000"/>
              <w:bottom w:val="nil"/>
              <w:right w:val="single" w:sz="4" w:space="0" w:color="000000"/>
            </w:tcBorders>
          </w:tcPr>
          <w:p>
            <w:pPr>
              <w:pStyle w:val="TableParagraph"/>
              <w:spacing w:line="232" w:lineRule="exact"/>
              <w:ind w:left="113"/>
              <w:rPr>
                <w:sz w:val="21"/>
              </w:rPr>
            </w:pPr>
            <w:r>
              <w:rPr>
                <w:sz w:val="21"/>
              </w:rPr>
              <w:t>压水开采井要结合替代水源建设逐步封停。逐</w:t>
            </w:r>
          </w:p>
        </w:tc>
        <w:tc>
          <w:tcPr>
            <w:tcW w:w="1738" w:type="dxa"/>
            <w:vMerge/>
            <w:tcBorders>
              <w:top w:val="nil"/>
              <w:left w:val="single" w:sz="4" w:space="0" w:color="000000"/>
              <w:bottom w:val="single" w:sz="4" w:space="0" w:color="000000"/>
              <w:right w:val="single" w:sz="4" w:space="0" w:color="000000"/>
            </w:tcBorders>
          </w:tcPr>
          <w:p>
            <w:pPr>
              <w:rPr>
                <w:sz w:val="2"/>
                <w:szCs w:val="2"/>
              </w:rPr>
            </w:pPr>
          </w:p>
        </w:tc>
        <w:tc>
          <w:tcPr>
            <w:tcW w:w="133" w:type="dxa"/>
            <w:vMerge/>
            <w:tcBorders>
              <w:top w:val="nil"/>
              <w:left w:val="single" w:sz="4" w:space="0" w:color="000000"/>
              <w:bottom w:val="nil"/>
            </w:tcBorders>
          </w:tcPr>
          <w:p>
            <w:pPr>
              <w:rPr>
                <w:sz w:val="2"/>
                <w:szCs w:val="2"/>
              </w:rPr>
            </w:pPr>
          </w:p>
        </w:tc>
      </w:tr>
      <w:tr>
        <w:tblPrEx>
          <w:tblW w:w="0" w:type="auto"/>
          <w:tblInd w:w="202" w:type="dxa"/>
          <w:tblLayout w:type="fixed"/>
          <w:tblCellMar>
            <w:top w:w="0" w:type="dxa"/>
            <w:left w:w="0" w:type="dxa"/>
            <w:bottom w:w="0" w:type="dxa"/>
            <w:right w:w="0" w:type="dxa"/>
          </w:tblCellMar>
        </w:tblPrEx>
        <w:trPr>
          <w:trHeight w:val="1340"/>
        </w:trPr>
        <w:tc>
          <w:tcPr>
            <w:tcW w:w="678" w:type="dxa"/>
            <w:vMerge/>
            <w:tcBorders>
              <w:top w:val="nil"/>
              <w:right w:val="single" w:sz="4" w:space="0" w:color="000000"/>
            </w:tcBorders>
          </w:tcPr>
          <w:p>
            <w:pPr>
              <w:rPr>
                <w:sz w:val="2"/>
                <w:szCs w:val="2"/>
              </w:rPr>
            </w:pPr>
          </w:p>
        </w:tc>
        <w:tc>
          <w:tcPr>
            <w:tcW w:w="133" w:type="dxa"/>
            <w:vMerge/>
            <w:tcBorders>
              <w:top w:val="nil"/>
              <w:left w:val="single" w:sz="4" w:space="0" w:color="000000"/>
              <w:right w:val="single" w:sz="4" w:space="0" w:color="000000"/>
            </w:tcBorders>
          </w:tcPr>
          <w:p>
            <w:pPr>
              <w:rPr>
                <w:sz w:val="2"/>
                <w:szCs w:val="2"/>
              </w:rPr>
            </w:pPr>
          </w:p>
        </w:tc>
        <w:tc>
          <w:tcPr>
            <w:tcW w:w="795" w:type="dxa"/>
            <w:tcBorders>
              <w:top w:val="nil"/>
              <w:left w:val="single" w:sz="4" w:space="0" w:color="000000"/>
              <w:bottom w:val="nil"/>
              <w:right w:val="single" w:sz="4" w:space="0" w:color="000000"/>
            </w:tcBorders>
          </w:tcPr>
          <w:p>
            <w:pPr>
              <w:pStyle w:val="TableParagraph"/>
              <w:rPr>
                <w:rFonts w:ascii="Times New Roman"/>
                <w:sz w:val="20"/>
              </w:rPr>
            </w:pPr>
          </w:p>
        </w:tc>
        <w:tc>
          <w:tcPr>
            <w:tcW w:w="908" w:type="dxa"/>
            <w:tcBorders>
              <w:top w:val="nil"/>
              <w:left w:val="single" w:sz="4" w:space="0" w:color="000000"/>
              <w:bottom w:val="nil"/>
              <w:right w:val="single" w:sz="4" w:space="0" w:color="000000"/>
            </w:tcBorders>
          </w:tcPr>
          <w:p>
            <w:pPr>
              <w:pStyle w:val="TableParagraph"/>
              <w:rPr>
                <w:rFonts w:ascii="Times New Roman"/>
                <w:sz w:val="20"/>
              </w:rPr>
            </w:pPr>
          </w:p>
        </w:tc>
        <w:tc>
          <w:tcPr>
            <w:tcW w:w="4457" w:type="dxa"/>
            <w:tcBorders>
              <w:top w:val="nil"/>
              <w:left w:val="single" w:sz="4" w:space="0" w:color="000000"/>
              <w:bottom w:val="nil"/>
              <w:right w:val="single" w:sz="4" w:space="0" w:color="000000"/>
            </w:tcBorders>
          </w:tcPr>
          <w:p>
            <w:pPr>
              <w:pStyle w:val="TableParagraph"/>
              <w:spacing w:line="242" w:lineRule="auto"/>
              <w:ind w:left="113" w:right="91"/>
              <w:jc w:val="both"/>
              <w:rPr>
                <w:sz w:val="21"/>
              </w:rPr>
            </w:pPr>
            <w:r>
              <w:rPr>
                <w:spacing w:val="-1"/>
                <w:sz w:val="21"/>
              </w:rPr>
              <w:t>步关停非生活用水和部分有水源替代条件的深</w:t>
            </w:r>
            <w:r>
              <w:rPr>
                <w:sz w:val="21"/>
              </w:rPr>
              <w:t>层承压水开采井，</w:t>
            </w:r>
            <w:r>
              <w:rPr>
                <w:rFonts w:ascii="Times New Roman" w:eastAsia="Times New Roman"/>
                <w:sz w:val="21"/>
              </w:rPr>
              <w:t>2025</w:t>
            </w:r>
            <w:r>
              <w:rPr>
                <w:rFonts w:ascii="Times New Roman" w:eastAsia="Times New Roman"/>
                <w:spacing w:val="-19"/>
                <w:sz w:val="21"/>
              </w:rPr>
              <w:t xml:space="preserve"> </w:t>
            </w:r>
            <w:r>
              <w:rPr>
                <w:sz w:val="21"/>
              </w:rPr>
              <w:t>年前全部关停深层承压水开采井。</w:t>
            </w:r>
          </w:p>
          <w:p>
            <w:pPr>
              <w:pStyle w:val="TableParagraph"/>
              <w:ind w:left="113"/>
              <w:rPr>
                <w:sz w:val="21"/>
              </w:rPr>
            </w:pPr>
            <w:r>
              <w:rPr>
                <w:spacing w:val="2"/>
                <w:w w:val="95"/>
                <w:sz w:val="21"/>
              </w:rPr>
              <w:t>试行</w:t>
            </w:r>
            <w:r>
              <w:rPr>
                <w:rFonts w:ascii="Times New Roman" w:eastAsia="Times New Roman" w:hAnsi="Times New Roman"/>
                <w:spacing w:val="3"/>
                <w:w w:val="95"/>
                <w:sz w:val="21"/>
              </w:rPr>
              <w:t>“</w:t>
            </w:r>
            <w:r>
              <w:rPr>
                <w:spacing w:val="4"/>
                <w:w w:val="95"/>
                <w:sz w:val="21"/>
              </w:rPr>
              <w:t>退地减水</w:t>
            </w:r>
            <w:r>
              <w:rPr>
                <w:rFonts w:ascii="Times New Roman" w:eastAsia="Times New Roman" w:hAnsi="Times New Roman"/>
                <w:spacing w:val="3"/>
                <w:w w:val="95"/>
                <w:sz w:val="21"/>
              </w:rPr>
              <w:t>”</w:t>
            </w:r>
            <w:r>
              <w:rPr>
                <w:spacing w:val="1"/>
                <w:w w:val="95"/>
                <w:sz w:val="21"/>
              </w:rPr>
              <w:t>措施，适当减少用水量较大的</w:t>
            </w:r>
          </w:p>
          <w:p>
            <w:pPr>
              <w:pStyle w:val="TableParagraph"/>
              <w:spacing w:line="240" w:lineRule="exact"/>
              <w:ind w:left="113"/>
              <w:rPr>
                <w:sz w:val="21"/>
              </w:rPr>
            </w:pPr>
            <w:r>
              <w:rPr>
                <w:sz w:val="21"/>
              </w:rPr>
              <w:t>农作物种植面积，改种耐旱作物和生态树种。</w:t>
            </w:r>
          </w:p>
        </w:tc>
        <w:tc>
          <w:tcPr>
            <w:tcW w:w="1738" w:type="dxa"/>
            <w:vMerge/>
            <w:tcBorders>
              <w:top w:val="nil"/>
              <w:left w:val="single" w:sz="4" w:space="0" w:color="000000"/>
              <w:bottom w:val="single" w:sz="4" w:space="0" w:color="000000"/>
              <w:right w:val="single" w:sz="4" w:space="0" w:color="000000"/>
            </w:tcBorders>
          </w:tcPr>
          <w:p>
            <w:pPr>
              <w:rPr>
                <w:sz w:val="2"/>
                <w:szCs w:val="2"/>
              </w:rPr>
            </w:pPr>
          </w:p>
        </w:tc>
        <w:tc>
          <w:tcPr>
            <w:tcW w:w="133" w:type="dxa"/>
            <w:vMerge/>
            <w:tcBorders>
              <w:top w:val="nil"/>
              <w:left w:val="single" w:sz="4" w:space="0" w:color="000000"/>
              <w:bottom w:val="nil"/>
            </w:tcBorders>
          </w:tcPr>
          <w:p>
            <w:pPr>
              <w:rPr>
                <w:sz w:val="2"/>
                <w:szCs w:val="2"/>
              </w:rPr>
            </w:pPr>
          </w:p>
        </w:tc>
      </w:tr>
      <w:tr>
        <w:tblPrEx>
          <w:tblW w:w="0" w:type="auto"/>
          <w:tblInd w:w="202" w:type="dxa"/>
          <w:tblLayout w:type="fixed"/>
          <w:tblCellMar>
            <w:top w:w="0" w:type="dxa"/>
            <w:left w:w="0" w:type="dxa"/>
            <w:bottom w:w="0" w:type="dxa"/>
            <w:right w:w="0" w:type="dxa"/>
          </w:tblCellMar>
        </w:tblPrEx>
        <w:trPr>
          <w:trHeight w:val="252"/>
        </w:trPr>
        <w:tc>
          <w:tcPr>
            <w:tcW w:w="678" w:type="dxa"/>
            <w:vMerge/>
            <w:tcBorders>
              <w:top w:val="nil"/>
              <w:right w:val="single" w:sz="4" w:space="0" w:color="000000"/>
            </w:tcBorders>
          </w:tcPr>
          <w:p>
            <w:pPr>
              <w:rPr>
                <w:sz w:val="2"/>
                <w:szCs w:val="2"/>
              </w:rPr>
            </w:pPr>
          </w:p>
        </w:tc>
        <w:tc>
          <w:tcPr>
            <w:tcW w:w="133" w:type="dxa"/>
            <w:vMerge/>
            <w:tcBorders>
              <w:top w:val="nil"/>
              <w:left w:val="single" w:sz="4" w:space="0" w:color="000000"/>
              <w:right w:val="single" w:sz="4" w:space="0" w:color="000000"/>
            </w:tcBorders>
          </w:tcPr>
          <w:p>
            <w:pPr>
              <w:rPr>
                <w:sz w:val="2"/>
                <w:szCs w:val="2"/>
              </w:rPr>
            </w:pPr>
          </w:p>
        </w:tc>
        <w:tc>
          <w:tcPr>
            <w:tcW w:w="795" w:type="dxa"/>
            <w:tcBorders>
              <w:top w:val="nil"/>
              <w:left w:val="single" w:sz="4" w:space="0" w:color="000000"/>
              <w:bottom w:val="nil"/>
              <w:right w:val="single" w:sz="4" w:space="0" w:color="000000"/>
            </w:tcBorders>
          </w:tcPr>
          <w:p>
            <w:pPr>
              <w:pStyle w:val="TableParagraph"/>
              <w:rPr>
                <w:rFonts w:ascii="Times New Roman"/>
                <w:sz w:val="18"/>
              </w:rPr>
            </w:pPr>
          </w:p>
        </w:tc>
        <w:tc>
          <w:tcPr>
            <w:tcW w:w="908" w:type="dxa"/>
            <w:tcBorders>
              <w:top w:val="nil"/>
              <w:left w:val="single" w:sz="4" w:space="0" w:color="000000"/>
              <w:bottom w:val="nil"/>
              <w:right w:val="single" w:sz="4" w:space="0" w:color="000000"/>
            </w:tcBorders>
          </w:tcPr>
          <w:p>
            <w:pPr>
              <w:pStyle w:val="TableParagraph"/>
              <w:rPr>
                <w:rFonts w:ascii="Times New Roman"/>
                <w:sz w:val="18"/>
              </w:rPr>
            </w:pPr>
          </w:p>
        </w:tc>
        <w:tc>
          <w:tcPr>
            <w:tcW w:w="4457" w:type="dxa"/>
            <w:tcBorders>
              <w:top w:val="nil"/>
              <w:left w:val="single" w:sz="4" w:space="0" w:color="000000"/>
              <w:bottom w:val="nil"/>
              <w:right w:val="single" w:sz="4" w:space="0" w:color="000000"/>
            </w:tcBorders>
          </w:tcPr>
          <w:p>
            <w:pPr>
              <w:pStyle w:val="TableParagraph"/>
              <w:spacing w:line="232" w:lineRule="exact"/>
              <w:ind w:left="113"/>
              <w:rPr>
                <w:sz w:val="21"/>
              </w:rPr>
            </w:pPr>
            <w:r>
              <w:rPr>
                <w:sz w:val="21"/>
              </w:rPr>
              <w:t>工业生产、城市绿化、生态景观等要优先使用</w:t>
            </w:r>
          </w:p>
        </w:tc>
        <w:tc>
          <w:tcPr>
            <w:tcW w:w="1738" w:type="dxa"/>
            <w:vMerge/>
            <w:tcBorders>
              <w:top w:val="nil"/>
              <w:left w:val="single" w:sz="4" w:space="0" w:color="000000"/>
              <w:bottom w:val="single" w:sz="4" w:space="0" w:color="000000"/>
              <w:right w:val="single" w:sz="4" w:space="0" w:color="000000"/>
            </w:tcBorders>
          </w:tcPr>
          <w:p>
            <w:pPr>
              <w:rPr>
                <w:sz w:val="2"/>
                <w:szCs w:val="2"/>
              </w:rPr>
            </w:pPr>
          </w:p>
        </w:tc>
        <w:tc>
          <w:tcPr>
            <w:tcW w:w="133" w:type="dxa"/>
            <w:vMerge/>
            <w:tcBorders>
              <w:top w:val="nil"/>
              <w:left w:val="single" w:sz="4" w:space="0" w:color="000000"/>
              <w:bottom w:val="nil"/>
            </w:tcBorders>
          </w:tcPr>
          <w:p>
            <w:pPr>
              <w:rPr>
                <w:sz w:val="2"/>
                <w:szCs w:val="2"/>
              </w:rPr>
            </w:pPr>
          </w:p>
        </w:tc>
      </w:tr>
      <w:tr>
        <w:tblPrEx>
          <w:tblW w:w="0" w:type="auto"/>
          <w:tblInd w:w="202" w:type="dxa"/>
          <w:tblLayout w:type="fixed"/>
          <w:tblCellMar>
            <w:top w:w="0" w:type="dxa"/>
            <w:left w:w="0" w:type="dxa"/>
            <w:bottom w:w="0" w:type="dxa"/>
            <w:right w:w="0" w:type="dxa"/>
          </w:tblCellMar>
        </w:tblPrEx>
        <w:trPr>
          <w:trHeight w:val="252"/>
        </w:trPr>
        <w:tc>
          <w:tcPr>
            <w:tcW w:w="678" w:type="dxa"/>
            <w:vMerge/>
            <w:tcBorders>
              <w:top w:val="nil"/>
              <w:right w:val="single" w:sz="4" w:space="0" w:color="000000"/>
            </w:tcBorders>
          </w:tcPr>
          <w:p>
            <w:pPr>
              <w:rPr>
                <w:sz w:val="2"/>
                <w:szCs w:val="2"/>
              </w:rPr>
            </w:pPr>
          </w:p>
        </w:tc>
        <w:tc>
          <w:tcPr>
            <w:tcW w:w="133" w:type="dxa"/>
            <w:vMerge/>
            <w:tcBorders>
              <w:top w:val="nil"/>
              <w:left w:val="single" w:sz="4" w:space="0" w:color="000000"/>
              <w:right w:val="single" w:sz="4" w:space="0" w:color="000000"/>
            </w:tcBorders>
          </w:tcPr>
          <w:p>
            <w:pPr>
              <w:rPr>
                <w:sz w:val="2"/>
                <w:szCs w:val="2"/>
              </w:rPr>
            </w:pPr>
          </w:p>
        </w:tc>
        <w:tc>
          <w:tcPr>
            <w:tcW w:w="795" w:type="dxa"/>
            <w:tcBorders>
              <w:top w:val="nil"/>
              <w:left w:val="single" w:sz="4" w:space="0" w:color="000000"/>
              <w:bottom w:val="nil"/>
              <w:right w:val="single" w:sz="4" w:space="0" w:color="000000"/>
            </w:tcBorders>
          </w:tcPr>
          <w:p>
            <w:pPr>
              <w:pStyle w:val="TableParagraph"/>
              <w:rPr>
                <w:rFonts w:ascii="Times New Roman"/>
                <w:sz w:val="18"/>
              </w:rPr>
            </w:pPr>
          </w:p>
        </w:tc>
        <w:tc>
          <w:tcPr>
            <w:tcW w:w="908" w:type="dxa"/>
            <w:tcBorders>
              <w:top w:val="nil"/>
              <w:left w:val="single" w:sz="4" w:space="0" w:color="000000"/>
              <w:bottom w:val="nil"/>
              <w:right w:val="single" w:sz="4" w:space="0" w:color="000000"/>
            </w:tcBorders>
          </w:tcPr>
          <w:p>
            <w:pPr>
              <w:pStyle w:val="TableParagraph"/>
              <w:rPr>
                <w:rFonts w:ascii="Times New Roman"/>
                <w:sz w:val="18"/>
              </w:rPr>
            </w:pPr>
          </w:p>
        </w:tc>
        <w:tc>
          <w:tcPr>
            <w:tcW w:w="4457" w:type="dxa"/>
            <w:tcBorders>
              <w:top w:val="nil"/>
              <w:left w:val="single" w:sz="4" w:space="0" w:color="000000"/>
              <w:bottom w:val="nil"/>
              <w:right w:val="single" w:sz="4" w:space="0" w:color="000000"/>
            </w:tcBorders>
          </w:tcPr>
          <w:p>
            <w:pPr>
              <w:pStyle w:val="TableParagraph"/>
              <w:spacing w:line="232" w:lineRule="exact"/>
              <w:ind w:left="113"/>
              <w:rPr>
                <w:sz w:val="21"/>
              </w:rPr>
            </w:pPr>
            <w:r>
              <w:rPr>
                <w:sz w:val="21"/>
              </w:rPr>
              <w:t>再生水。对具备使用再生水条件但未充分利用</w:t>
            </w:r>
          </w:p>
        </w:tc>
        <w:tc>
          <w:tcPr>
            <w:tcW w:w="1738" w:type="dxa"/>
            <w:vMerge/>
            <w:tcBorders>
              <w:top w:val="nil"/>
              <w:left w:val="single" w:sz="4" w:space="0" w:color="000000"/>
              <w:bottom w:val="single" w:sz="4" w:space="0" w:color="000000"/>
              <w:right w:val="single" w:sz="4" w:space="0" w:color="000000"/>
            </w:tcBorders>
          </w:tcPr>
          <w:p>
            <w:pPr>
              <w:rPr>
                <w:sz w:val="2"/>
                <w:szCs w:val="2"/>
              </w:rPr>
            </w:pPr>
          </w:p>
        </w:tc>
        <w:tc>
          <w:tcPr>
            <w:tcW w:w="133" w:type="dxa"/>
            <w:vMerge/>
            <w:tcBorders>
              <w:top w:val="nil"/>
              <w:left w:val="single" w:sz="4" w:space="0" w:color="000000"/>
              <w:bottom w:val="nil"/>
            </w:tcBorders>
          </w:tcPr>
          <w:p>
            <w:pPr>
              <w:rPr>
                <w:sz w:val="2"/>
                <w:szCs w:val="2"/>
              </w:rPr>
            </w:pPr>
          </w:p>
        </w:tc>
      </w:tr>
      <w:tr>
        <w:tblPrEx>
          <w:tblW w:w="0" w:type="auto"/>
          <w:tblInd w:w="202" w:type="dxa"/>
          <w:tblLayout w:type="fixed"/>
          <w:tblCellMar>
            <w:top w:w="0" w:type="dxa"/>
            <w:left w:w="0" w:type="dxa"/>
            <w:bottom w:w="0" w:type="dxa"/>
            <w:right w:w="0" w:type="dxa"/>
          </w:tblCellMar>
        </w:tblPrEx>
        <w:trPr>
          <w:trHeight w:val="252"/>
        </w:trPr>
        <w:tc>
          <w:tcPr>
            <w:tcW w:w="678" w:type="dxa"/>
            <w:vMerge/>
            <w:tcBorders>
              <w:top w:val="nil"/>
              <w:right w:val="single" w:sz="4" w:space="0" w:color="000000"/>
            </w:tcBorders>
          </w:tcPr>
          <w:p>
            <w:pPr>
              <w:rPr>
                <w:sz w:val="2"/>
                <w:szCs w:val="2"/>
              </w:rPr>
            </w:pPr>
          </w:p>
        </w:tc>
        <w:tc>
          <w:tcPr>
            <w:tcW w:w="133" w:type="dxa"/>
            <w:vMerge/>
            <w:tcBorders>
              <w:top w:val="nil"/>
              <w:left w:val="single" w:sz="4" w:space="0" w:color="000000"/>
              <w:right w:val="single" w:sz="4" w:space="0" w:color="000000"/>
            </w:tcBorders>
          </w:tcPr>
          <w:p>
            <w:pPr>
              <w:rPr>
                <w:sz w:val="2"/>
                <w:szCs w:val="2"/>
              </w:rPr>
            </w:pPr>
          </w:p>
        </w:tc>
        <w:tc>
          <w:tcPr>
            <w:tcW w:w="795" w:type="dxa"/>
            <w:tcBorders>
              <w:top w:val="nil"/>
              <w:left w:val="single" w:sz="4" w:space="0" w:color="000000"/>
              <w:bottom w:val="nil"/>
              <w:right w:val="single" w:sz="4" w:space="0" w:color="000000"/>
            </w:tcBorders>
          </w:tcPr>
          <w:p>
            <w:pPr>
              <w:pStyle w:val="TableParagraph"/>
              <w:rPr>
                <w:rFonts w:ascii="Times New Roman"/>
                <w:sz w:val="18"/>
              </w:rPr>
            </w:pPr>
          </w:p>
        </w:tc>
        <w:tc>
          <w:tcPr>
            <w:tcW w:w="908" w:type="dxa"/>
            <w:tcBorders>
              <w:top w:val="nil"/>
              <w:left w:val="single" w:sz="4" w:space="0" w:color="000000"/>
              <w:bottom w:val="nil"/>
              <w:right w:val="single" w:sz="4" w:space="0" w:color="000000"/>
            </w:tcBorders>
          </w:tcPr>
          <w:p>
            <w:pPr>
              <w:pStyle w:val="TableParagraph"/>
              <w:rPr>
                <w:rFonts w:ascii="Times New Roman"/>
                <w:sz w:val="18"/>
              </w:rPr>
            </w:pPr>
          </w:p>
        </w:tc>
        <w:tc>
          <w:tcPr>
            <w:tcW w:w="4457" w:type="dxa"/>
            <w:tcBorders>
              <w:top w:val="nil"/>
              <w:left w:val="single" w:sz="4" w:space="0" w:color="000000"/>
              <w:bottom w:val="nil"/>
              <w:right w:val="single" w:sz="4" w:space="0" w:color="000000"/>
            </w:tcBorders>
          </w:tcPr>
          <w:p>
            <w:pPr>
              <w:pStyle w:val="TableParagraph"/>
              <w:spacing w:line="232" w:lineRule="exact"/>
              <w:ind w:left="113"/>
              <w:rPr>
                <w:sz w:val="21"/>
              </w:rPr>
            </w:pPr>
            <w:r>
              <w:rPr>
                <w:sz w:val="21"/>
              </w:rPr>
              <w:t>的钢铁、火电、化工、造纸、印染等项目，不</w:t>
            </w:r>
          </w:p>
        </w:tc>
        <w:tc>
          <w:tcPr>
            <w:tcW w:w="1738" w:type="dxa"/>
            <w:vMerge/>
            <w:tcBorders>
              <w:top w:val="nil"/>
              <w:left w:val="single" w:sz="4" w:space="0" w:color="000000"/>
              <w:bottom w:val="single" w:sz="4" w:space="0" w:color="000000"/>
              <w:right w:val="single" w:sz="4" w:space="0" w:color="000000"/>
            </w:tcBorders>
          </w:tcPr>
          <w:p>
            <w:pPr>
              <w:rPr>
                <w:sz w:val="2"/>
                <w:szCs w:val="2"/>
              </w:rPr>
            </w:pPr>
          </w:p>
        </w:tc>
        <w:tc>
          <w:tcPr>
            <w:tcW w:w="133" w:type="dxa"/>
            <w:vMerge/>
            <w:tcBorders>
              <w:top w:val="nil"/>
              <w:left w:val="single" w:sz="4" w:space="0" w:color="000000"/>
              <w:bottom w:val="nil"/>
            </w:tcBorders>
          </w:tcPr>
          <w:p>
            <w:pPr>
              <w:rPr>
                <w:sz w:val="2"/>
                <w:szCs w:val="2"/>
              </w:rPr>
            </w:pPr>
          </w:p>
        </w:tc>
      </w:tr>
      <w:tr>
        <w:tblPrEx>
          <w:tblW w:w="0" w:type="auto"/>
          <w:tblInd w:w="202" w:type="dxa"/>
          <w:tblLayout w:type="fixed"/>
          <w:tblCellMar>
            <w:top w:w="0" w:type="dxa"/>
            <w:left w:w="0" w:type="dxa"/>
            <w:bottom w:w="0" w:type="dxa"/>
            <w:right w:w="0" w:type="dxa"/>
          </w:tblCellMar>
        </w:tblPrEx>
        <w:trPr>
          <w:trHeight w:val="258"/>
        </w:trPr>
        <w:tc>
          <w:tcPr>
            <w:tcW w:w="678" w:type="dxa"/>
            <w:vMerge/>
            <w:tcBorders>
              <w:top w:val="nil"/>
              <w:right w:val="single" w:sz="4" w:space="0" w:color="000000"/>
            </w:tcBorders>
          </w:tcPr>
          <w:p>
            <w:pPr>
              <w:rPr>
                <w:sz w:val="2"/>
                <w:szCs w:val="2"/>
              </w:rPr>
            </w:pPr>
          </w:p>
        </w:tc>
        <w:tc>
          <w:tcPr>
            <w:tcW w:w="133" w:type="dxa"/>
            <w:vMerge/>
            <w:tcBorders>
              <w:top w:val="nil"/>
              <w:left w:val="single" w:sz="4" w:space="0" w:color="000000"/>
              <w:right w:val="single" w:sz="4" w:space="0" w:color="000000"/>
            </w:tcBorders>
          </w:tcPr>
          <w:p>
            <w:pPr>
              <w:rPr>
                <w:sz w:val="2"/>
                <w:szCs w:val="2"/>
              </w:rPr>
            </w:pPr>
          </w:p>
        </w:tc>
        <w:tc>
          <w:tcPr>
            <w:tcW w:w="795" w:type="dxa"/>
            <w:tcBorders>
              <w:top w:val="nil"/>
              <w:left w:val="single" w:sz="4" w:space="0" w:color="000000"/>
              <w:bottom w:val="single" w:sz="4" w:space="0" w:color="000000"/>
              <w:right w:val="single" w:sz="4" w:space="0" w:color="000000"/>
            </w:tcBorders>
          </w:tcPr>
          <w:p>
            <w:pPr>
              <w:pStyle w:val="TableParagraph"/>
              <w:rPr>
                <w:rFonts w:ascii="Times New Roman"/>
                <w:sz w:val="18"/>
              </w:rPr>
            </w:pPr>
          </w:p>
        </w:tc>
        <w:tc>
          <w:tcPr>
            <w:tcW w:w="908" w:type="dxa"/>
            <w:tcBorders>
              <w:top w:val="nil"/>
              <w:left w:val="single" w:sz="4" w:space="0" w:color="000000"/>
              <w:bottom w:val="single" w:sz="4" w:space="0" w:color="000000"/>
              <w:right w:val="single" w:sz="4" w:space="0" w:color="000000"/>
            </w:tcBorders>
          </w:tcPr>
          <w:p>
            <w:pPr>
              <w:pStyle w:val="TableParagraph"/>
              <w:rPr>
                <w:rFonts w:ascii="Times New Roman"/>
                <w:sz w:val="18"/>
              </w:rPr>
            </w:pPr>
          </w:p>
        </w:tc>
        <w:tc>
          <w:tcPr>
            <w:tcW w:w="4457" w:type="dxa"/>
            <w:tcBorders>
              <w:top w:val="nil"/>
              <w:left w:val="single" w:sz="4" w:space="0" w:color="000000"/>
              <w:bottom w:val="single" w:sz="4" w:space="0" w:color="000000"/>
              <w:right w:val="single" w:sz="4" w:space="0" w:color="000000"/>
            </w:tcBorders>
          </w:tcPr>
          <w:p>
            <w:pPr>
              <w:pStyle w:val="TableParagraph"/>
              <w:spacing w:line="238" w:lineRule="exact"/>
              <w:ind w:left="113"/>
              <w:rPr>
                <w:sz w:val="21"/>
              </w:rPr>
            </w:pPr>
            <w:r>
              <w:rPr>
                <w:sz w:val="21"/>
              </w:rPr>
              <w:t>得批准其新增取用地下水。</w:t>
            </w:r>
          </w:p>
        </w:tc>
        <w:tc>
          <w:tcPr>
            <w:tcW w:w="1738" w:type="dxa"/>
            <w:vMerge/>
            <w:tcBorders>
              <w:top w:val="nil"/>
              <w:left w:val="single" w:sz="4" w:space="0" w:color="000000"/>
              <w:bottom w:val="single" w:sz="4" w:space="0" w:color="000000"/>
              <w:right w:val="single" w:sz="4" w:space="0" w:color="000000"/>
            </w:tcBorders>
          </w:tcPr>
          <w:p>
            <w:pPr>
              <w:rPr>
                <w:sz w:val="2"/>
                <w:szCs w:val="2"/>
              </w:rPr>
            </w:pPr>
          </w:p>
        </w:tc>
        <w:tc>
          <w:tcPr>
            <w:tcW w:w="133" w:type="dxa"/>
            <w:vMerge/>
            <w:tcBorders>
              <w:top w:val="nil"/>
              <w:left w:val="single" w:sz="4" w:space="0" w:color="000000"/>
              <w:bottom w:val="nil"/>
            </w:tcBorders>
          </w:tcPr>
          <w:p>
            <w:pPr>
              <w:rPr>
                <w:sz w:val="2"/>
                <w:szCs w:val="2"/>
              </w:rPr>
            </w:pPr>
          </w:p>
        </w:tc>
      </w:tr>
      <w:tr>
        <w:tblPrEx>
          <w:tblW w:w="0" w:type="auto"/>
          <w:tblInd w:w="202" w:type="dxa"/>
          <w:tblLayout w:type="fixed"/>
          <w:tblCellMar>
            <w:top w:w="0" w:type="dxa"/>
            <w:left w:w="0" w:type="dxa"/>
            <w:bottom w:w="0" w:type="dxa"/>
            <w:right w:w="0" w:type="dxa"/>
          </w:tblCellMar>
        </w:tblPrEx>
        <w:trPr>
          <w:trHeight w:val="257"/>
        </w:trPr>
        <w:tc>
          <w:tcPr>
            <w:tcW w:w="678" w:type="dxa"/>
            <w:vMerge/>
            <w:tcBorders>
              <w:top w:val="nil"/>
              <w:right w:val="single" w:sz="4" w:space="0" w:color="000000"/>
            </w:tcBorders>
          </w:tcPr>
          <w:p>
            <w:pPr>
              <w:rPr>
                <w:sz w:val="2"/>
                <w:szCs w:val="2"/>
              </w:rPr>
            </w:pPr>
          </w:p>
        </w:tc>
        <w:tc>
          <w:tcPr>
            <w:tcW w:w="133" w:type="dxa"/>
            <w:vMerge/>
            <w:tcBorders>
              <w:top w:val="nil"/>
              <w:left w:val="single" w:sz="4" w:space="0" w:color="000000"/>
              <w:right w:val="single" w:sz="4" w:space="0" w:color="000000"/>
            </w:tcBorders>
          </w:tcPr>
          <w:p>
            <w:pPr>
              <w:rPr>
                <w:sz w:val="2"/>
                <w:szCs w:val="2"/>
              </w:rPr>
            </w:pPr>
          </w:p>
        </w:tc>
        <w:tc>
          <w:tcPr>
            <w:tcW w:w="795" w:type="dxa"/>
            <w:tcBorders>
              <w:top w:val="single" w:sz="4" w:space="0" w:color="000000"/>
              <w:left w:val="single" w:sz="4" w:space="0" w:color="000000"/>
              <w:bottom w:val="nil"/>
              <w:right w:val="single" w:sz="4" w:space="0" w:color="000000"/>
            </w:tcBorders>
          </w:tcPr>
          <w:p>
            <w:pPr>
              <w:pStyle w:val="TableParagraph"/>
              <w:rPr>
                <w:rFonts w:ascii="Times New Roman"/>
                <w:sz w:val="18"/>
              </w:rPr>
            </w:pPr>
          </w:p>
        </w:tc>
        <w:tc>
          <w:tcPr>
            <w:tcW w:w="908" w:type="dxa"/>
            <w:tcBorders>
              <w:top w:val="single" w:sz="4" w:space="0" w:color="000000"/>
              <w:left w:val="single" w:sz="4" w:space="0" w:color="000000"/>
              <w:bottom w:val="nil"/>
              <w:right w:val="single" w:sz="4" w:space="0" w:color="000000"/>
            </w:tcBorders>
          </w:tcPr>
          <w:p>
            <w:pPr>
              <w:pStyle w:val="TableParagraph"/>
              <w:rPr>
                <w:rFonts w:ascii="Times New Roman"/>
                <w:sz w:val="18"/>
              </w:rPr>
            </w:pPr>
          </w:p>
        </w:tc>
        <w:tc>
          <w:tcPr>
            <w:tcW w:w="4457" w:type="dxa"/>
            <w:tcBorders>
              <w:top w:val="single" w:sz="4" w:space="0" w:color="000000"/>
              <w:left w:val="single" w:sz="4" w:space="0" w:color="000000"/>
              <w:bottom w:val="nil"/>
              <w:right w:val="single" w:sz="4" w:space="0" w:color="000000"/>
            </w:tcBorders>
          </w:tcPr>
          <w:p>
            <w:pPr>
              <w:pStyle w:val="TableParagraph"/>
              <w:rPr>
                <w:rFonts w:ascii="Times New Roman"/>
                <w:sz w:val="18"/>
              </w:rPr>
            </w:pPr>
          </w:p>
        </w:tc>
        <w:tc>
          <w:tcPr>
            <w:tcW w:w="1738" w:type="dxa"/>
            <w:tcBorders>
              <w:top w:val="single" w:sz="4" w:space="0" w:color="000000"/>
              <w:left w:val="single" w:sz="4" w:space="0" w:color="000000"/>
              <w:bottom w:val="nil"/>
              <w:right w:val="single" w:sz="4" w:space="0" w:color="000000"/>
            </w:tcBorders>
          </w:tcPr>
          <w:p>
            <w:pPr>
              <w:pStyle w:val="TableParagraph"/>
              <w:spacing w:line="237" w:lineRule="exact"/>
              <w:ind w:left="112"/>
              <w:rPr>
                <w:sz w:val="21"/>
              </w:rPr>
            </w:pPr>
            <w:r>
              <w:rPr>
                <w:spacing w:val="-26"/>
                <w:sz w:val="21"/>
              </w:rPr>
              <w:t>项 目 为 新 建 项</w:t>
            </w:r>
          </w:p>
        </w:tc>
        <w:tc>
          <w:tcPr>
            <w:tcW w:w="133" w:type="dxa"/>
            <w:vMerge w:val="restart"/>
            <w:tcBorders>
              <w:top w:val="nil"/>
              <w:left w:val="single" w:sz="4" w:space="0" w:color="000000"/>
            </w:tcBorders>
          </w:tcPr>
          <w:p>
            <w:pPr>
              <w:pStyle w:val="TableParagraph"/>
              <w:rPr>
                <w:rFonts w:ascii="Times New Roman"/>
                <w:sz w:val="20"/>
              </w:rPr>
            </w:pPr>
          </w:p>
        </w:tc>
      </w:tr>
      <w:tr>
        <w:tblPrEx>
          <w:tblW w:w="0" w:type="auto"/>
          <w:tblInd w:w="202" w:type="dxa"/>
          <w:tblLayout w:type="fixed"/>
          <w:tblCellMar>
            <w:top w:w="0" w:type="dxa"/>
            <w:left w:w="0" w:type="dxa"/>
            <w:bottom w:w="0" w:type="dxa"/>
            <w:right w:w="0" w:type="dxa"/>
          </w:tblCellMar>
        </w:tblPrEx>
        <w:trPr>
          <w:trHeight w:val="251"/>
        </w:trPr>
        <w:tc>
          <w:tcPr>
            <w:tcW w:w="678" w:type="dxa"/>
            <w:vMerge/>
            <w:tcBorders>
              <w:top w:val="nil"/>
              <w:right w:val="single" w:sz="4" w:space="0" w:color="000000"/>
            </w:tcBorders>
          </w:tcPr>
          <w:p>
            <w:pPr>
              <w:rPr>
                <w:sz w:val="2"/>
                <w:szCs w:val="2"/>
              </w:rPr>
            </w:pPr>
          </w:p>
        </w:tc>
        <w:tc>
          <w:tcPr>
            <w:tcW w:w="133" w:type="dxa"/>
            <w:vMerge/>
            <w:tcBorders>
              <w:top w:val="nil"/>
              <w:left w:val="single" w:sz="4" w:space="0" w:color="000000"/>
              <w:right w:val="single" w:sz="4" w:space="0" w:color="000000"/>
            </w:tcBorders>
          </w:tcPr>
          <w:p>
            <w:pPr>
              <w:rPr>
                <w:sz w:val="2"/>
                <w:szCs w:val="2"/>
              </w:rPr>
            </w:pPr>
          </w:p>
        </w:tc>
        <w:tc>
          <w:tcPr>
            <w:tcW w:w="795" w:type="dxa"/>
            <w:tcBorders>
              <w:top w:val="nil"/>
              <w:left w:val="single" w:sz="4" w:space="0" w:color="000000"/>
              <w:bottom w:val="nil"/>
              <w:right w:val="single" w:sz="4" w:space="0" w:color="000000"/>
            </w:tcBorders>
          </w:tcPr>
          <w:p>
            <w:pPr>
              <w:pStyle w:val="TableParagraph"/>
              <w:rPr>
                <w:rFonts w:ascii="Times New Roman"/>
                <w:sz w:val="18"/>
              </w:rPr>
            </w:pPr>
          </w:p>
        </w:tc>
        <w:tc>
          <w:tcPr>
            <w:tcW w:w="908" w:type="dxa"/>
            <w:tcBorders>
              <w:top w:val="nil"/>
              <w:left w:val="single" w:sz="4" w:space="0" w:color="000000"/>
              <w:bottom w:val="nil"/>
              <w:right w:val="single" w:sz="4" w:space="0" w:color="000000"/>
            </w:tcBorders>
          </w:tcPr>
          <w:p>
            <w:pPr>
              <w:pStyle w:val="TableParagraph"/>
              <w:rPr>
                <w:rFonts w:ascii="Times New Roman"/>
                <w:sz w:val="18"/>
              </w:rPr>
            </w:pPr>
          </w:p>
        </w:tc>
        <w:tc>
          <w:tcPr>
            <w:tcW w:w="4457" w:type="dxa"/>
            <w:tcBorders>
              <w:top w:val="nil"/>
              <w:left w:val="single" w:sz="4" w:space="0" w:color="000000"/>
              <w:bottom w:val="nil"/>
              <w:right w:val="single" w:sz="4" w:space="0" w:color="000000"/>
            </w:tcBorders>
          </w:tcPr>
          <w:p>
            <w:pPr>
              <w:pStyle w:val="TableParagraph"/>
              <w:rPr>
                <w:rFonts w:ascii="Times New Roman"/>
                <w:sz w:val="18"/>
              </w:rPr>
            </w:pPr>
          </w:p>
        </w:tc>
        <w:tc>
          <w:tcPr>
            <w:tcW w:w="1738" w:type="dxa"/>
            <w:tcBorders>
              <w:top w:val="nil"/>
              <w:left w:val="single" w:sz="4" w:space="0" w:color="000000"/>
              <w:bottom w:val="nil"/>
              <w:right w:val="single" w:sz="4" w:space="0" w:color="000000"/>
            </w:tcBorders>
          </w:tcPr>
          <w:p>
            <w:pPr>
              <w:pStyle w:val="TableParagraph"/>
              <w:spacing w:line="231" w:lineRule="exact"/>
              <w:ind w:left="112"/>
              <w:rPr>
                <w:sz w:val="21"/>
              </w:rPr>
            </w:pPr>
            <w:r>
              <w:rPr>
                <w:sz w:val="21"/>
              </w:rPr>
              <w:t>目，用地为厂址</w:t>
            </w:r>
          </w:p>
        </w:tc>
        <w:tc>
          <w:tcPr>
            <w:tcW w:w="133" w:type="dxa"/>
            <w:vMerge/>
            <w:tcBorders>
              <w:top w:val="nil"/>
              <w:left w:val="single" w:sz="4" w:space="0" w:color="000000"/>
            </w:tcBorders>
          </w:tcPr>
          <w:p>
            <w:pPr>
              <w:rPr>
                <w:sz w:val="2"/>
                <w:szCs w:val="2"/>
              </w:rPr>
            </w:pPr>
          </w:p>
        </w:tc>
      </w:tr>
      <w:tr>
        <w:tblPrEx>
          <w:tblW w:w="0" w:type="auto"/>
          <w:tblInd w:w="202" w:type="dxa"/>
          <w:tblLayout w:type="fixed"/>
          <w:tblCellMar>
            <w:top w:w="0" w:type="dxa"/>
            <w:left w:w="0" w:type="dxa"/>
            <w:bottom w:w="0" w:type="dxa"/>
            <w:right w:w="0" w:type="dxa"/>
          </w:tblCellMar>
        </w:tblPrEx>
        <w:trPr>
          <w:trHeight w:val="252"/>
        </w:trPr>
        <w:tc>
          <w:tcPr>
            <w:tcW w:w="678" w:type="dxa"/>
            <w:vMerge/>
            <w:tcBorders>
              <w:top w:val="nil"/>
              <w:right w:val="single" w:sz="4" w:space="0" w:color="000000"/>
            </w:tcBorders>
          </w:tcPr>
          <w:p>
            <w:pPr>
              <w:rPr>
                <w:sz w:val="2"/>
                <w:szCs w:val="2"/>
              </w:rPr>
            </w:pPr>
          </w:p>
        </w:tc>
        <w:tc>
          <w:tcPr>
            <w:tcW w:w="133" w:type="dxa"/>
            <w:vMerge/>
            <w:tcBorders>
              <w:top w:val="nil"/>
              <w:left w:val="single" w:sz="4" w:space="0" w:color="000000"/>
              <w:right w:val="single" w:sz="4" w:space="0" w:color="000000"/>
            </w:tcBorders>
          </w:tcPr>
          <w:p>
            <w:pPr>
              <w:rPr>
                <w:sz w:val="2"/>
                <w:szCs w:val="2"/>
              </w:rPr>
            </w:pPr>
          </w:p>
        </w:tc>
        <w:tc>
          <w:tcPr>
            <w:tcW w:w="795" w:type="dxa"/>
            <w:tcBorders>
              <w:top w:val="nil"/>
              <w:left w:val="single" w:sz="4" w:space="0" w:color="000000"/>
              <w:bottom w:val="nil"/>
              <w:right w:val="single" w:sz="4" w:space="0" w:color="000000"/>
            </w:tcBorders>
          </w:tcPr>
          <w:p>
            <w:pPr>
              <w:pStyle w:val="TableParagraph"/>
              <w:spacing w:line="232" w:lineRule="exact"/>
              <w:ind w:left="170" w:right="155"/>
              <w:jc w:val="center"/>
              <w:rPr>
                <w:sz w:val="21"/>
              </w:rPr>
            </w:pPr>
            <w:r>
              <w:rPr>
                <w:sz w:val="21"/>
              </w:rPr>
              <w:t>土地</w:t>
            </w:r>
          </w:p>
        </w:tc>
        <w:tc>
          <w:tcPr>
            <w:tcW w:w="908" w:type="dxa"/>
            <w:tcBorders>
              <w:top w:val="nil"/>
              <w:left w:val="single" w:sz="4" w:space="0" w:color="000000"/>
              <w:bottom w:val="nil"/>
              <w:right w:val="single" w:sz="4" w:space="0" w:color="000000"/>
            </w:tcBorders>
          </w:tcPr>
          <w:p>
            <w:pPr>
              <w:pStyle w:val="TableParagraph"/>
              <w:rPr>
                <w:rFonts w:ascii="Times New Roman"/>
                <w:sz w:val="18"/>
              </w:rPr>
            </w:pPr>
          </w:p>
        </w:tc>
        <w:tc>
          <w:tcPr>
            <w:tcW w:w="4457" w:type="dxa"/>
            <w:tcBorders>
              <w:top w:val="nil"/>
              <w:left w:val="single" w:sz="4" w:space="0" w:color="000000"/>
              <w:bottom w:val="nil"/>
              <w:right w:val="single" w:sz="4" w:space="0" w:color="000000"/>
            </w:tcBorders>
          </w:tcPr>
          <w:p>
            <w:pPr>
              <w:pStyle w:val="TableParagraph"/>
              <w:rPr>
                <w:rFonts w:ascii="Times New Roman"/>
                <w:sz w:val="18"/>
              </w:rPr>
            </w:pPr>
          </w:p>
        </w:tc>
        <w:tc>
          <w:tcPr>
            <w:tcW w:w="1738" w:type="dxa"/>
            <w:tcBorders>
              <w:top w:val="nil"/>
              <w:left w:val="single" w:sz="4" w:space="0" w:color="000000"/>
              <w:bottom w:val="nil"/>
              <w:right w:val="single" w:sz="4" w:space="0" w:color="000000"/>
            </w:tcBorders>
          </w:tcPr>
          <w:p>
            <w:pPr>
              <w:pStyle w:val="TableParagraph"/>
              <w:spacing w:line="232" w:lineRule="exact"/>
              <w:ind w:left="112"/>
              <w:rPr>
                <w:sz w:val="21"/>
              </w:rPr>
            </w:pPr>
            <w:r>
              <w:rPr>
                <w:spacing w:val="-26"/>
                <w:sz w:val="21"/>
              </w:rPr>
              <w:t>内 现 有 工 业 用</w:t>
            </w:r>
          </w:p>
        </w:tc>
        <w:tc>
          <w:tcPr>
            <w:tcW w:w="133" w:type="dxa"/>
            <w:vMerge/>
            <w:tcBorders>
              <w:top w:val="nil"/>
              <w:left w:val="single" w:sz="4" w:space="0" w:color="000000"/>
            </w:tcBorders>
          </w:tcPr>
          <w:p>
            <w:pPr>
              <w:rPr>
                <w:sz w:val="2"/>
                <w:szCs w:val="2"/>
              </w:rPr>
            </w:pPr>
          </w:p>
        </w:tc>
      </w:tr>
      <w:tr>
        <w:tblPrEx>
          <w:tblW w:w="0" w:type="auto"/>
          <w:tblInd w:w="202" w:type="dxa"/>
          <w:tblLayout w:type="fixed"/>
          <w:tblCellMar>
            <w:top w:w="0" w:type="dxa"/>
            <w:left w:w="0" w:type="dxa"/>
            <w:bottom w:w="0" w:type="dxa"/>
            <w:right w:w="0" w:type="dxa"/>
          </w:tblCellMar>
        </w:tblPrEx>
        <w:trPr>
          <w:trHeight w:val="524"/>
        </w:trPr>
        <w:tc>
          <w:tcPr>
            <w:tcW w:w="678" w:type="dxa"/>
            <w:vMerge/>
            <w:tcBorders>
              <w:top w:val="nil"/>
              <w:right w:val="single" w:sz="4" w:space="0" w:color="000000"/>
            </w:tcBorders>
          </w:tcPr>
          <w:p>
            <w:pPr>
              <w:rPr>
                <w:sz w:val="2"/>
                <w:szCs w:val="2"/>
              </w:rPr>
            </w:pPr>
          </w:p>
        </w:tc>
        <w:tc>
          <w:tcPr>
            <w:tcW w:w="133" w:type="dxa"/>
            <w:vMerge/>
            <w:tcBorders>
              <w:top w:val="nil"/>
              <w:left w:val="single" w:sz="4" w:space="0" w:color="000000"/>
              <w:right w:val="single" w:sz="4" w:space="0" w:color="000000"/>
            </w:tcBorders>
          </w:tcPr>
          <w:p>
            <w:pPr>
              <w:rPr>
                <w:sz w:val="2"/>
                <w:szCs w:val="2"/>
              </w:rPr>
            </w:pPr>
          </w:p>
        </w:tc>
        <w:tc>
          <w:tcPr>
            <w:tcW w:w="795" w:type="dxa"/>
            <w:tcBorders>
              <w:top w:val="nil"/>
              <w:left w:val="single" w:sz="4" w:space="0" w:color="000000"/>
              <w:bottom w:val="nil"/>
              <w:right w:val="single" w:sz="4" w:space="0" w:color="000000"/>
            </w:tcBorders>
          </w:tcPr>
          <w:p>
            <w:pPr>
              <w:pStyle w:val="TableParagraph"/>
              <w:spacing w:line="261" w:lineRule="exact"/>
              <w:ind w:left="191"/>
              <w:rPr>
                <w:sz w:val="21"/>
              </w:rPr>
            </w:pPr>
            <w:r>
              <w:rPr>
                <w:spacing w:val="-1"/>
                <w:w w:val="95"/>
                <w:sz w:val="21"/>
              </w:rPr>
              <w:t>资源</w:t>
            </w:r>
          </w:p>
          <w:p>
            <w:pPr>
              <w:pStyle w:val="TableParagraph"/>
              <w:spacing w:before="2" w:line="242" w:lineRule="exact"/>
              <w:ind w:left="191"/>
              <w:rPr>
                <w:sz w:val="21"/>
              </w:rPr>
            </w:pPr>
            <w:r>
              <w:rPr>
                <w:spacing w:val="-1"/>
                <w:w w:val="95"/>
                <w:sz w:val="21"/>
              </w:rPr>
              <w:t>利用</w:t>
            </w:r>
          </w:p>
        </w:tc>
        <w:tc>
          <w:tcPr>
            <w:tcW w:w="908" w:type="dxa"/>
            <w:tcBorders>
              <w:top w:val="nil"/>
              <w:left w:val="single" w:sz="4" w:space="0" w:color="000000"/>
              <w:bottom w:val="nil"/>
              <w:right w:val="single" w:sz="4" w:space="0" w:color="000000"/>
            </w:tcBorders>
          </w:tcPr>
          <w:p>
            <w:pPr>
              <w:pStyle w:val="TableParagraph"/>
              <w:spacing w:before="142"/>
              <w:ind w:left="122" w:right="106"/>
              <w:jc w:val="center"/>
              <w:rPr>
                <w:rFonts w:ascii="Times New Roman" w:hAnsi="Times New Roman"/>
                <w:sz w:val="21"/>
              </w:rPr>
            </w:pPr>
            <w:r>
              <w:rPr>
                <w:rFonts w:ascii="Times New Roman" w:hAnsi="Times New Roman"/>
                <w:sz w:val="21"/>
              </w:rPr>
              <w:t>——</w:t>
            </w:r>
          </w:p>
        </w:tc>
        <w:tc>
          <w:tcPr>
            <w:tcW w:w="4457" w:type="dxa"/>
            <w:tcBorders>
              <w:top w:val="nil"/>
              <w:left w:val="single" w:sz="4" w:space="0" w:color="000000"/>
              <w:bottom w:val="nil"/>
              <w:right w:val="single" w:sz="4" w:space="0" w:color="000000"/>
            </w:tcBorders>
          </w:tcPr>
          <w:p>
            <w:pPr>
              <w:pStyle w:val="TableParagraph"/>
              <w:spacing w:line="261" w:lineRule="exact"/>
              <w:ind w:left="113"/>
              <w:rPr>
                <w:sz w:val="21"/>
              </w:rPr>
            </w:pPr>
            <w:r>
              <w:rPr>
                <w:sz w:val="21"/>
              </w:rPr>
              <w:t>德州市土地资源具体要求按照发布后的《德州</w:t>
            </w:r>
          </w:p>
          <w:p>
            <w:pPr>
              <w:pStyle w:val="TableParagraph"/>
              <w:spacing w:before="2" w:line="242" w:lineRule="exact"/>
              <w:ind w:left="113"/>
              <w:rPr>
                <w:sz w:val="21"/>
              </w:rPr>
            </w:pPr>
            <w:r>
              <w:rPr>
                <w:sz w:val="21"/>
              </w:rPr>
              <w:t>市国土空间总体规划》相应要求执行。</w:t>
            </w:r>
          </w:p>
        </w:tc>
        <w:tc>
          <w:tcPr>
            <w:tcW w:w="1738" w:type="dxa"/>
            <w:tcBorders>
              <w:top w:val="nil"/>
              <w:left w:val="single" w:sz="4" w:space="0" w:color="000000"/>
              <w:bottom w:val="nil"/>
              <w:right w:val="single" w:sz="4" w:space="0" w:color="000000"/>
            </w:tcBorders>
          </w:tcPr>
          <w:p>
            <w:pPr>
              <w:pStyle w:val="TableParagraph"/>
              <w:spacing w:line="261" w:lineRule="exact"/>
              <w:ind w:left="112"/>
              <w:rPr>
                <w:sz w:val="21"/>
              </w:rPr>
            </w:pPr>
            <w:r>
              <w:rPr>
                <w:spacing w:val="7"/>
                <w:w w:val="95"/>
                <w:sz w:val="21"/>
              </w:rPr>
              <w:t>地，不新增耕地</w:t>
            </w:r>
          </w:p>
          <w:p>
            <w:pPr>
              <w:pStyle w:val="TableParagraph"/>
              <w:spacing w:before="2" w:line="242" w:lineRule="exact"/>
              <w:ind w:left="112"/>
              <w:rPr>
                <w:sz w:val="21"/>
              </w:rPr>
            </w:pPr>
            <w:r>
              <w:rPr>
                <w:spacing w:val="7"/>
                <w:w w:val="95"/>
                <w:sz w:val="21"/>
              </w:rPr>
              <w:t>和基础设施发展</w:t>
            </w:r>
          </w:p>
        </w:tc>
        <w:tc>
          <w:tcPr>
            <w:tcW w:w="133" w:type="dxa"/>
            <w:vMerge/>
            <w:tcBorders>
              <w:top w:val="nil"/>
              <w:left w:val="single" w:sz="4" w:space="0" w:color="000000"/>
            </w:tcBorders>
          </w:tcPr>
          <w:p>
            <w:pPr>
              <w:rPr>
                <w:sz w:val="2"/>
                <w:szCs w:val="2"/>
              </w:rPr>
            </w:pPr>
          </w:p>
        </w:tc>
      </w:tr>
      <w:tr>
        <w:tblPrEx>
          <w:tblW w:w="0" w:type="auto"/>
          <w:tblInd w:w="202" w:type="dxa"/>
          <w:tblLayout w:type="fixed"/>
          <w:tblCellMar>
            <w:top w:w="0" w:type="dxa"/>
            <w:left w:w="0" w:type="dxa"/>
            <w:bottom w:w="0" w:type="dxa"/>
            <w:right w:w="0" w:type="dxa"/>
          </w:tblCellMar>
        </w:tblPrEx>
        <w:trPr>
          <w:trHeight w:val="253"/>
        </w:trPr>
        <w:tc>
          <w:tcPr>
            <w:tcW w:w="678" w:type="dxa"/>
            <w:vMerge/>
            <w:tcBorders>
              <w:top w:val="nil"/>
              <w:right w:val="single" w:sz="4" w:space="0" w:color="000000"/>
            </w:tcBorders>
          </w:tcPr>
          <w:p>
            <w:pPr>
              <w:rPr>
                <w:sz w:val="2"/>
                <w:szCs w:val="2"/>
              </w:rPr>
            </w:pPr>
          </w:p>
        </w:tc>
        <w:tc>
          <w:tcPr>
            <w:tcW w:w="133" w:type="dxa"/>
            <w:vMerge/>
            <w:tcBorders>
              <w:top w:val="nil"/>
              <w:left w:val="single" w:sz="4" w:space="0" w:color="000000"/>
              <w:right w:val="single" w:sz="4" w:space="0" w:color="000000"/>
            </w:tcBorders>
          </w:tcPr>
          <w:p>
            <w:pPr>
              <w:rPr>
                <w:sz w:val="2"/>
                <w:szCs w:val="2"/>
              </w:rPr>
            </w:pPr>
          </w:p>
        </w:tc>
        <w:tc>
          <w:tcPr>
            <w:tcW w:w="795" w:type="dxa"/>
            <w:tcBorders>
              <w:top w:val="nil"/>
              <w:left w:val="single" w:sz="4" w:space="0" w:color="000000"/>
              <w:bottom w:val="nil"/>
              <w:right w:val="single" w:sz="4" w:space="0" w:color="000000"/>
            </w:tcBorders>
          </w:tcPr>
          <w:p>
            <w:pPr>
              <w:pStyle w:val="TableParagraph"/>
              <w:spacing w:line="234" w:lineRule="exact"/>
              <w:ind w:left="170" w:right="155"/>
              <w:jc w:val="center"/>
              <w:rPr>
                <w:sz w:val="21"/>
              </w:rPr>
            </w:pPr>
            <w:r>
              <w:rPr>
                <w:sz w:val="21"/>
              </w:rPr>
              <w:t>上线</w:t>
            </w:r>
          </w:p>
        </w:tc>
        <w:tc>
          <w:tcPr>
            <w:tcW w:w="908" w:type="dxa"/>
            <w:tcBorders>
              <w:top w:val="nil"/>
              <w:left w:val="single" w:sz="4" w:space="0" w:color="000000"/>
              <w:bottom w:val="nil"/>
              <w:right w:val="single" w:sz="4" w:space="0" w:color="000000"/>
            </w:tcBorders>
          </w:tcPr>
          <w:p>
            <w:pPr>
              <w:pStyle w:val="TableParagraph"/>
              <w:rPr>
                <w:rFonts w:ascii="Times New Roman"/>
                <w:sz w:val="18"/>
              </w:rPr>
            </w:pPr>
          </w:p>
        </w:tc>
        <w:tc>
          <w:tcPr>
            <w:tcW w:w="4457" w:type="dxa"/>
            <w:tcBorders>
              <w:top w:val="nil"/>
              <w:left w:val="single" w:sz="4" w:space="0" w:color="000000"/>
              <w:bottom w:val="nil"/>
              <w:right w:val="single" w:sz="4" w:space="0" w:color="000000"/>
            </w:tcBorders>
          </w:tcPr>
          <w:p>
            <w:pPr>
              <w:pStyle w:val="TableParagraph"/>
              <w:rPr>
                <w:rFonts w:ascii="Times New Roman"/>
                <w:sz w:val="18"/>
              </w:rPr>
            </w:pPr>
          </w:p>
        </w:tc>
        <w:tc>
          <w:tcPr>
            <w:tcW w:w="1738" w:type="dxa"/>
            <w:tcBorders>
              <w:top w:val="nil"/>
              <w:left w:val="single" w:sz="4" w:space="0" w:color="000000"/>
              <w:bottom w:val="nil"/>
              <w:right w:val="single" w:sz="4" w:space="0" w:color="000000"/>
            </w:tcBorders>
          </w:tcPr>
          <w:p>
            <w:pPr>
              <w:pStyle w:val="TableParagraph"/>
              <w:spacing w:line="234" w:lineRule="exact"/>
              <w:ind w:left="112"/>
              <w:rPr>
                <w:sz w:val="21"/>
              </w:rPr>
            </w:pPr>
            <w:r>
              <w:rPr>
                <w:sz w:val="21"/>
              </w:rPr>
              <w:t>用地，不会影响</w:t>
            </w:r>
          </w:p>
        </w:tc>
        <w:tc>
          <w:tcPr>
            <w:tcW w:w="133" w:type="dxa"/>
            <w:vMerge/>
            <w:tcBorders>
              <w:top w:val="nil"/>
              <w:left w:val="single" w:sz="4" w:space="0" w:color="000000"/>
            </w:tcBorders>
          </w:tcPr>
          <w:p>
            <w:pPr>
              <w:rPr>
                <w:sz w:val="2"/>
                <w:szCs w:val="2"/>
              </w:rPr>
            </w:pPr>
          </w:p>
        </w:tc>
      </w:tr>
      <w:tr>
        <w:tblPrEx>
          <w:tblW w:w="0" w:type="auto"/>
          <w:tblInd w:w="202" w:type="dxa"/>
          <w:tblLayout w:type="fixed"/>
          <w:tblCellMar>
            <w:top w:w="0" w:type="dxa"/>
            <w:left w:w="0" w:type="dxa"/>
            <w:bottom w:w="0" w:type="dxa"/>
            <w:right w:w="0" w:type="dxa"/>
          </w:tblCellMar>
        </w:tblPrEx>
        <w:trPr>
          <w:trHeight w:val="252"/>
        </w:trPr>
        <w:tc>
          <w:tcPr>
            <w:tcW w:w="678" w:type="dxa"/>
            <w:vMerge/>
            <w:tcBorders>
              <w:top w:val="nil"/>
              <w:right w:val="single" w:sz="4" w:space="0" w:color="000000"/>
            </w:tcBorders>
          </w:tcPr>
          <w:p>
            <w:pPr>
              <w:rPr>
                <w:sz w:val="2"/>
                <w:szCs w:val="2"/>
              </w:rPr>
            </w:pPr>
          </w:p>
        </w:tc>
        <w:tc>
          <w:tcPr>
            <w:tcW w:w="133" w:type="dxa"/>
            <w:vMerge/>
            <w:tcBorders>
              <w:top w:val="nil"/>
              <w:left w:val="single" w:sz="4" w:space="0" w:color="000000"/>
              <w:right w:val="single" w:sz="4" w:space="0" w:color="000000"/>
            </w:tcBorders>
          </w:tcPr>
          <w:p>
            <w:pPr>
              <w:rPr>
                <w:sz w:val="2"/>
                <w:szCs w:val="2"/>
              </w:rPr>
            </w:pPr>
          </w:p>
        </w:tc>
        <w:tc>
          <w:tcPr>
            <w:tcW w:w="795" w:type="dxa"/>
            <w:tcBorders>
              <w:top w:val="nil"/>
              <w:left w:val="single" w:sz="4" w:space="0" w:color="000000"/>
              <w:bottom w:val="nil"/>
              <w:right w:val="single" w:sz="4" w:space="0" w:color="000000"/>
            </w:tcBorders>
          </w:tcPr>
          <w:p>
            <w:pPr>
              <w:pStyle w:val="TableParagraph"/>
              <w:rPr>
                <w:rFonts w:ascii="Times New Roman"/>
                <w:sz w:val="18"/>
              </w:rPr>
            </w:pPr>
          </w:p>
        </w:tc>
        <w:tc>
          <w:tcPr>
            <w:tcW w:w="908" w:type="dxa"/>
            <w:tcBorders>
              <w:top w:val="nil"/>
              <w:left w:val="single" w:sz="4" w:space="0" w:color="000000"/>
              <w:bottom w:val="nil"/>
              <w:right w:val="single" w:sz="4" w:space="0" w:color="000000"/>
            </w:tcBorders>
          </w:tcPr>
          <w:p>
            <w:pPr>
              <w:pStyle w:val="TableParagraph"/>
              <w:rPr>
                <w:rFonts w:ascii="Times New Roman"/>
                <w:sz w:val="18"/>
              </w:rPr>
            </w:pPr>
          </w:p>
        </w:tc>
        <w:tc>
          <w:tcPr>
            <w:tcW w:w="4457" w:type="dxa"/>
            <w:tcBorders>
              <w:top w:val="nil"/>
              <w:left w:val="single" w:sz="4" w:space="0" w:color="000000"/>
              <w:bottom w:val="nil"/>
              <w:right w:val="single" w:sz="4" w:space="0" w:color="000000"/>
            </w:tcBorders>
          </w:tcPr>
          <w:p>
            <w:pPr>
              <w:pStyle w:val="TableParagraph"/>
              <w:rPr>
                <w:rFonts w:ascii="Times New Roman"/>
                <w:sz w:val="18"/>
              </w:rPr>
            </w:pPr>
          </w:p>
        </w:tc>
        <w:tc>
          <w:tcPr>
            <w:tcW w:w="1738" w:type="dxa"/>
            <w:tcBorders>
              <w:top w:val="nil"/>
              <w:left w:val="single" w:sz="4" w:space="0" w:color="000000"/>
              <w:bottom w:val="nil"/>
              <w:right w:val="single" w:sz="4" w:space="0" w:color="000000"/>
            </w:tcBorders>
          </w:tcPr>
          <w:p>
            <w:pPr>
              <w:pStyle w:val="TableParagraph"/>
              <w:spacing w:line="232" w:lineRule="exact"/>
              <w:ind w:left="112"/>
              <w:rPr>
                <w:sz w:val="21"/>
              </w:rPr>
            </w:pPr>
            <w:r>
              <w:rPr>
                <w:sz w:val="21"/>
              </w:rPr>
              <w:t>全市土地资源利</w:t>
            </w:r>
          </w:p>
        </w:tc>
        <w:tc>
          <w:tcPr>
            <w:tcW w:w="133" w:type="dxa"/>
            <w:vMerge/>
            <w:tcBorders>
              <w:top w:val="nil"/>
              <w:left w:val="single" w:sz="4" w:space="0" w:color="000000"/>
            </w:tcBorders>
          </w:tcPr>
          <w:p>
            <w:pPr>
              <w:rPr>
                <w:sz w:val="2"/>
                <w:szCs w:val="2"/>
              </w:rPr>
            </w:pPr>
          </w:p>
        </w:tc>
      </w:tr>
      <w:tr>
        <w:tblPrEx>
          <w:tblW w:w="0" w:type="auto"/>
          <w:tblInd w:w="202" w:type="dxa"/>
          <w:tblLayout w:type="fixed"/>
          <w:tblCellMar>
            <w:top w:w="0" w:type="dxa"/>
            <w:left w:w="0" w:type="dxa"/>
            <w:bottom w:w="0" w:type="dxa"/>
            <w:right w:w="0" w:type="dxa"/>
          </w:tblCellMar>
        </w:tblPrEx>
        <w:trPr>
          <w:trHeight w:val="265"/>
        </w:trPr>
        <w:tc>
          <w:tcPr>
            <w:tcW w:w="678" w:type="dxa"/>
            <w:vMerge/>
            <w:tcBorders>
              <w:top w:val="nil"/>
              <w:right w:val="single" w:sz="4" w:space="0" w:color="000000"/>
            </w:tcBorders>
          </w:tcPr>
          <w:p>
            <w:pPr>
              <w:rPr>
                <w:sz w:val="2"/>
                <w:szCs w:val="2"/>
              </w:rPr>
            </w:pPr>
          </w:p>
        </w:tc>
        <w:tc>
          <w:tcPr>
            <w:tcW w:w="133" w:type="dxa"/>
            <w:vMerge/>
            <w:tcBorders>
              <w:top w:val="nil"/>
              <w:left w:val="single" w:sz="4" w:space="0" w:color="000000"/>
              <w:right w:val="single" w:sz="4" w:space="0" w:color="000000"/>
            </w:tcBorders>
          </w:tcPr>
          <w:p>
            <w:pPr>
              <w:rPr>
                <w:sz w:val="2"/>
                <w:szCs w:val="2"/>
              </w:rPr>
            </w:pPr>
          </w:p>
        </w:tc>
        <w:tc>
          <w:tcPr>
            <w:tcW w:w="795" w:type="dxa"/>
            <w:tcBorders>
              <w:top w:val="nil"/>
              <w:left w:val="single" w:sz="4" w:space="0" w:color="000000"/>
              <w:bottom w:val="thickThinMediumGap" w:sz="4" w:space="0" w:color="000000"/>
              <w:right w:val="single" w:sz="4" w:space="0" w:color="000000"/>
            </w:tcBorders>
          </w:tcPr>
          <w:p>
            <w:pPr>
              <w:pStyle w:val="TableParagraph"/>
              <w:rPr>
                <w:rFonts w:ascii="Times New Roman"/>
                <w:sz w:val="18"/>
              </w:rPr>
            </w:pPr>
          </w:p>
        </w:tc>
        <w:tc>
          <w:tcPr>
            <w:tcW w:w="908" w:type="dxa"/>
            <w:tcBorders>
              <w:top w:val="nil"/>
              <w:left w:val="single" w:sz="4" w:space="0" w:color="000000"/>
              <w:bottom w:val="thickThinMediumGap" w:sz="4" w:space="0" w:color="000000"/>
              <w:right w:val="single" w:sz="4" w:space="0" w:color="000000"/>
            </w:tcBorders>
          </w:tcPr>
          <w:p>
            <w:pPr>
              <w:pStyle w:val="TableParagraph"/>
              <w:rPr>
                <w:rFonts w:ascii="Times New Roman"/>
                <w:sz w:val="18"/>
              </w:rPr>
            </w:pPr>
          </w:p>
        </w:tc>
        <w:tc>
          <w:tcPr>
            <w:tcW w:w="4457" w:type="dxa"/>
            <w:tcBorders>
              <w:top w:val="nil"/>
              <w:left w:val="single" w:sz="4" w:space="0" w:color="000000"/>
              <w:bottom w:val="thickThinMediumGap" w:sz="4" w:space="0" w:color="000000"/>
              <w:right w:val="single" w:sz="4" w:space="0" w:color="000000"/>
            </w:tcBorders>
          </w:tcPr>
          <w:p>
            <w:pPr>
              <w:pStyle w:val="TableParagraph"/>
              <w:rPr>
                <w:rFonts w:ascii="Times New Roman"/>
                <w:sz w:val="18"/>
              </w:rPr>
            </w:pPr>
          </w:p>
        </w:tc>
        <w:tc>
          <w:tcPr>
            <w:tcW w:w="1738" w:type="dxa"/>
            <w:tcBorders>
              <w:top w:val="nil"/>
              <w:left w:val="single" w:sz="4" w:space="0" w:color="000000"/>
              <w:bottom w:val="thickThinMediumGap" w:sz="4" w:space="0" w:color="000000"/>
              <w:right w:val="single" w:sz="4" w:space="0" w:color="000000"/>
            </w:tcBorders>
          </w:tcPr>
          <w:p>
            <w:pPr>
              <w:pStyle w:val="TableParagraph"/>
              <w:spacing w:line="245" w:lineRule="exact"/>
              <w:ind w:left="112"/>
              <w:rPr>
                <w:sz w:val="21"/>
              </w:rPr>
            </w:pPr>
            <w:r>
              <w:rPr>
                <w:sz w:val="21"/>
              </w:rPr>
              <w:t>用目标，因此项</w:t>
            </w:r>
          </w:p>
        </w:tc>
        <w:tc>
          <w:tcPr>
            <w:tcW w:w="133" w:type="dxa"/>
            <w:vMerge/>
            <w:tcBorders>
              <w:top w:val="nil"/>
              <w:left w:val="single" w:sz="4" w:space="0" w:color="000000"/>
            </w:tcBorders>
          </w:tcPr>
          <w:p>
            <w:pPr>
              <w:rPr>
                <w:sz w:val="2"/>
                <w:szCs w:val="2"/>
              </w:rPr>
            </w:pPr>
          </w:p>
        </w:tc>
      </w:tr>
    </w:tbl>
    <w:p>
      <w:pPr>
        <w:spacing w:after="0"/>
        <w:rPr>
          <w:sz w:val="2"/>
          <w:szCs w:val="2"/>
        </w:rPr>
        <w:sectPr>
          <w:footerReference w:type="default" r:id="rId10"/>
          <w:pgSz w:w="11910" w:h="16840"/>
          <w:pgMar w:top="1580" w:right="1240" w:bottom="1160" w:left="1340" w:header="0" w:footer="963" w:gutter="0"/>
          <w:pgNumType w:start="7"/>
          <w:cols w:num="1" w:space="720"/>
        </w:sectPr>
      </w:pPr>
    </w:p>
    <w:p>
      <w:pPr>
        <w:pStyle w:val="BodyText"/>
        <w:spacing w:before="11"/>
        <w:rPr>
          <w:rFonts w:ascii="Times New Roman"/>
          <w:sz w:val="8"/>
        </w:rPr>
      </w:pPr>
    </w:p>
    <w:tbl>
      <w:tblPr>
        <w:tblStyle w:val="TableNormal"/>
        <w:tblW w:w="0" w:type="auto"/>
        <w:tblInd w:w="20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678"/>
        <w:gridCol w:w="124"/>
        <w:gridCol w:w="752"/>
        <w:gridCol w:w="961"/>
        <w:gridCol w:w="4149"/>
        <w:gridCol w:w="308"/>
        <w:gridCol w:w="950"/>
        <w:gridCol w:w="797"/>
        <w:gridCol w:w="124"/>
      </w:tblGrid>
      <w:tr>
        <w:tblPrEx>
          <w:tblW w:w="0" w:type="auto"/>
          <w:tblInd w:w="20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262"/>
        </w:trPr>
        <w:tc>
          <w:tcPr>
            <w:tcW w:w="678" w:type="dxa"/>
            <w:vMerge w:val="restart"/>
            <w:tcBorders>
              <w:right w:val="single" w:sz="4" w:space="0" w:color="000000"/>
            </w:tcBorders>
          </w:tcPr>
          <w:p>
            <w:pPr>
              <w:pStyle w:val="TableParagraph"/>
              <w:rPr>
                <w:rFonts w:ascii="Times New Roman"/>
                <w:sz w:val="22"/>
              </w:rPr>
            </w:pPr>
          </w:p>
        </w:tc>
        <w:tc>
          <w:tcPr>
            <w:tcW w:w="124" w:type="dxa"/>
            <w:vMerge w:val="restart"/>
            <w:tcBorders>
              <w:left w:val="single" w:sz="4" w:space="0" w:color="000000"/>
              <w:bottom w:val="nil"/>
              <w:right w:val="single" w:sz="4" w:space="0" w:color="000000"/>
            </w:tcBorders>
          </w:tcPr>
          <w:p>
            <w:pPr>
              <w:pStyle w:val="TableParagraph"/>
              <w:rPr>
                <w:rFonts w:ascii="Times New Roman"/>
                <w:sz w:val="22"/>
              </w:rPr>
            </w:pPr>
          </w:p>
        </w:tc>
        <w:tc>
          <w:tcPr>
            <w:tcW w:w="752" w:type="dxa"/>
            <w:vMerge w:val="restart"/>
            <w:tcBorders>
              <w:left w:val="single" w:sz="4" w:space="0" w:color="000000"/>
              <w:bottom w:val="single" w:sz="4" w:space="0" w:color="000000"/>
              <w:right w:val="single" w:sz="4" w:space="0" w:color="000000"/>
            </w:tcBorders>
          </w:tcPr>
          <w:p>
            <w:pPr>
              <w:pStyle w:val="TableParagraph"/>
              <w:rPr>
                <w:rFonts w:ascii="Times New Roman"/>
                <w:sz w:val="22"/>
              </w:rPr>
            </w:pPr>
          </w:p>
        </w:tc>
        <w:tc>
          <w:tcPr>
            <w:tcW w:w="961" w:type="dxa"/>
            <w:vMerge w:val="restart"/>
            <w:tcBorders>
              <w:left w:val="single" w:sz="4" w:space="0" w:color="000000"/>
              <w:bottom w:val="single" w:sz="4" w:space="0" w:color="000000"/>
              <w:right w:val="single" w:sz="4" w:space="0" w:color="000000"/>
            </w:tcBorders>
          </w:tcPr>
          <w:p>
            <w:pPr>
              <w:pStyle w:val="TableParagraph"/>
              <w:rPr>
                <w:rFonts w:ascii="Times New Roman"/>
                <w:sz w:val="22"/>
              </w:rPr>
            </w:pPr>
          </w:p>
        </w:tc>
        <w:tc>
          <w:tcPr>
            <w:tcW w:w="4457" w:type="dxa"/>
            <w:gridSpan w:val="2"/>
            <w:vMerge w:val="restart"/>
            <w:tcBorders>
              <w:left w:val="single" w:sz="4" w:space="0" w:color="000000"/>
              <w:bottom w:val="single" w:sz="4" w:space="0" w:color="000000"/>
              <w:right w:val="single" w:sz="4" w:space="0" w:color="000000"/>
            </w:tcBorders>
          </w:tcPr>
          <w:p>
            <w:pPr>
              <w:pStyle w:val="TableParagraph"/>
              <w:rPr>
                <w:rFonts w:ascii="Times New Roman"/>
                <w:sz w:val="22"/>
              </w:rPr>
            </w:pPr>
          </w:p>
        </w:tc>
        <w:tc>
          <w:tcPr>
            <w:tcW w:w="1747" w:type="dxa"/>
            <w:gridSpan w:val="2"/>
            <w:tcBorders>
              <w:left w:val="single" w:sz="4" w:space="0" w:color="000000"/>
              <w:bottom w:val="nil"/>
              <w:right w:val="single" w:sz="4" w:space="0" w:color="000000"/>
            </w:tcBorders>
          </w:tcPr>
          <w:p>
            <w:pPr>
              <w:pStyle w:val="TableParagraph"/>
              <w:spacing w:before="2" w:line="240" w:lineRule="exact"/>
              <w:ind w:left="111"/>
              <w:rPr>
                <w:sz w:val="21"/>
              </w:rPr>
            </w:pPr>
            <w:r>
              <w:rPr>
                <w:sz w:val="21"/>
              </w:rPr>
              <w:t>目符合土地资源</w:t>
            </w:r>
          </w:p>
        </w:tc>
        <w:tc>
          <w:tcPr>
            <w:tcW w:w="124" w:type="dxa"/>
            <w:vMerge w:val="restart"/>
            <w:tcBorders>
              <w:left w:val="single" w:sz="4" w:space="0" w:color="000000"/>
              <w:bottom w:val="nil"/>
            </w:tcBorders>
          </w:tcPr>
          <w:p>
            <w:pPr>
              <w:pStyle w:val="TableParagraph"/>
              <w:rPr>
                <w:rFonts w:ascii="Times New Roman"/>
                <w:sz w:val="22"/>
              </w:rPr>
            </w:pPr>
          </w:p>
        </w:tc>
      </w:tr>
      <w:tr>
        <w:tblPrEx>
          <w:tblW w:w="0" w:type="auto"/>
          <w:tblInd w:w="202" w:type="dxa"/>
          <w:tblLayout w:type="fixed"/>
          <w:tblCellMar>
            <w:top w:w="0" w:type="dxa"/>
            <w:left w:w="0" w:type="dxa"/>
            <w:bottom w:w="0" w:type="dxa"/>
            <w:right w:w="0" w:type="dxa"/>
          </w:tblCellMar>
        </w:tblPrEx>
        <w:trPr>
          <w:trHeight w:val="257"/>
        </w:trPr>
        <w:tc>
          <w:tcPr>
            <w:tcW w:w="678" w:type="dxa"/>
            <w:vMerge/>
            <w:tcBorders>
              <w:top w:val="nil"/>
              <w:right w:val="single" w:sz="4" w:space="0" w:color="000000"/>
            </w:tcBorders>
          </w:tcPr>
          <w:p>
            <w:pPr>
              <w:rPr>
                <w:sz w:val="2"/>
                <w:szCs w:val="2"/>
              </w:rPr>
            </w:pPr>
          </w:p>
        </w:tc>
        <w:tc>
          <w:tcPr>
            <w:tcW w:w="124" w:type="dxa"/>
            <w:vMerge/>
            <w:tcBorders>
              <w:top w:val="nil"/>
              <w:left w:val="single" w:sz="4" w:space="0" w:color="000000"/>
              <w:bottom w:val="nil"/>
              <w:right w:val="single" w:sz="4" w:space="0" w:color="000000"/>
            </w:tcBorders>
          </w:tcPr>
          <w:p>
            <w:pPr>
              <w:rPr>
                <w:sz w:val="2"/>
                <w:szCs w:val="2"/>
              </w:rPr>
            </w:pPr>
          </w:p>
        </w:tc>
        <w:tc>
          <w:tcPr>
            <w:tcW w:w="752" w:type="dxa"/>
            <w:vMerge/>
            <w:tcBorders>
              <w:top w:val="nil"/>
              <w:left w:val="single" w:sz="4" w:space="0" w:color="000000"/>
              <w:bottom w:val="single" w:sz="4" w:space="0" w:color="000000"/>
              <w:right w:val="single" w:sz="4" w:space="0" w:color="000000"/>
            </w:tcBorders>
          </w:tcPr>
          <w:p>
            <w:pPr>
              <w:rPr>
                <w:sz w:val="2"/>
                <w:szCs w:val="2"/>
              </w:rPr>
            </w:pPr>
          </w:p>
        </w:tc>
        <w:tc>
          <w:tcPr>
            <w:tcW w:w="961" w:type="dxa"/>
            <w:vMerge/>
            <w:tcBorders>
              <w:top w:val="nil"/>
              <w:left w:val="single" w:sz="4" w:space="0" w:color="000000"/>
              <w:bottom w:val="single" w:sz="4" w:space="0" w:color="000000"/>
              <w:right w:val="single" w:sz="4" w:space="0" w:color="000000"/>
            </w:tcBorders>
          </w:tcPr>
          <w:p>
            <w:pPr>
              <w:rPr>
                <w:sz w:val="2"/>
                <w:szCs w:val="2"/>
              </w:rPr>
            </w:pPr>
          </w:p>
        </w:tc>
        <w:tc>
          <w:tcPr>
            <w:tcW w:w="4457" w:type="dxa"/>
            <w:gridSpan w:val="2"/>
            <w:vMerge/>
            <w:tcBorders>
              <w:top w:val="nil"/>
              <w:left w:val="single" w:sz="4" w:space="0" w:color="000000"/>
              <w:bottom w:val="single" w:sz="4" w:space="0" w:color="000000"/>
              <w:right w:val="single" w:sz="4" w:space="0" w:color="000000"/>
            </w:tcBorders>
          </w:tcPr>
          <w:p>
            <w:pPr>
              <w:rPr>
                <w:sz w:val="2"/>
                <w:szCs w:val="2"/>
              </w:rPr>
            </w:pPr>
          </w:p>
        </w:tc>
        <w:tc>
          <w:tcPr>
            <w:tcW w:w="1747" w:type="dxa"/>
            <w:gridSpan w:val="2"/>
            <w:tcBorders>
              <w:top w:val="nil"/>
              <w:left w:val="single" w:sz="4" w:space="0" w:color="000000"/>
              <w:bottom w:val="single" w:sz="4" w:space="0" w:color="000000"/>
              <w:right w:val="single" w:sz="4" w:space="0" w:color="000000"/>
            </w:tcBorders>
          </w:tcPr>
          <w:p>
            <w:pPr>
              <w:pStyle w:val="TableParagraph"/>
              <w:spacing w:line="237" w:lineRule="exact"/>
              <w:ind w:left="111"/>
              <w:rPr>
                <w:sz w:val="21"/>
              </w:rPr>
            </w:pPr>
            <w:r>
              <w:rPr>
                <w:sz w:val="21"/>
              </w:rPr>
              <w:t>利用上线。</w:t>
            </w:r>
          </w:p>
        </w:tc>
        <w:tc>
          <w:tcPr>
            <w:tcW w:w="124" w:type="dxa"/>
            <w:vMerge/>
            <w:tcBorders>
              <w:top w:val="nil"/>
              <w:left w:val="single" w:sz="4" w:space="0" w:color="000000"/>
              <w:bottom w:val="nil"/>
            </w:tcBorders>
          </w:tcPr>
          <w:p>
            <w:pPr>
              <w:rPr>
                <w:sz w:val="2"/>
                <w:szCs w:val="2"/>
              </w:rPr>
            </w:pPr>
          </w:p>
        </w:tc>
      </w:tr>
      <w:tr>
        <w:tblPrEx>
          <w:tblW w:w="0" w:type="auto"/>
          <w:tblInd w:w="202" w:type="dxa"/>
          <w:tblLayout w:type="fixed"/>
          <w:tblCellMar>
            <w:top w:w="0" w:type="dxa"/>
            <w:left w:w="0" w:type="dxa"/>
            <w:bottom w:w="0" w:type="dxa"/>
            <w:right w:w="0" w:type="dxa"/>
          </w:tblCellMar>
        </w:tblPrEx>
        <w:trPr>
          <w:trHeight w:val="254"/>
        </w:trPr>
        <w:tc>
          <w:tcPr>
            <w:tcW w:w="678" w:type="dxa"/>
            <w:vMerge/>
            <w:tcBorders>
              <w:top w:val="nil"/>
              <w:right w:val="single" w:sz="4" w:space="0" w:color="000000"/>
            </w:tcBorders>
          </w:tcPr>
          <w:p>
            <w:pPr>
              <w:rPr>
                <w:sz w:val="2"/>
                <w:szCs w:val="2"/>
              </w:rPr>
            </w:pPr>
          </w:p>
        </w:tc>
        <w:tc>
          <w:tcPr>
            <w:tcW w:w="124" w:type="dxa"/>
            <w:vMerge/>
            <w:tcBorders>
              <w:top w:val="nil"/>
              <w:left w:val="single" w:sz="4" w:space="0" w:color="000000"/>
              <w:bottom w:val="nil"/>
              <w:right w:val="single" w:sz="4" w:space="0" w:color="000000"/>
            </w:tcBorders>
          </w:tcPr>
          <w:p>
            <w:pPr>
              <w:rPr>
                <w:sz w:val="2"/>
                <w:szCs w:val="2"/>
              </w:rPr>
            </w:pPr>
          </w:p>
        </w:tc>
        <w:tc>
          <w:tcPr>
            <w:tcW w:w="752" w:type="dxa"/>
            <w:tcBorders>
              <w:top w:val="single" w:sz="4" w:space="0" w:color="000000"/>
              <w:left w:val="single" w:sz="4" w:space="0" w:color="000000"/>
              <w:bottom w:val="nil"/>
              <w:right w:val="single" w:sz="4" w:space="0" w:color="000000"/>
            </w:tcBorders>
          </w:tcPr>
          <w:p>
            <w:pPr>
              <w:pStyle w:val="TableParagraph"/>
              <w:rPr>
                <w:rFonts w:ascii="Times New Roman"/>
                <w:sz w:val="18"/>
              </w:rPr>
            </w:pPr>
          </w:p>
        </w:tc>
        <w:tc>
          <w:tcPr>
            <w:tcW w:w="961" w:type="dxa"/>
            <w:tcBorders>
              <w:top w:val="single" w:sz="4" w:space="0" w:color="000000"/>
              <w:left w:val="single" w:sz="4" w:space="0" w:color="000000"/>
              <w:bottom w:val="nil"/>
              <w:right w:val="single" w:sz="4" w:space="0" w:color="000000"/>
            </w:tcBorders>
          </w:tcPr>
          <w:p>
            <w:pPr>
              <w:pStyle w:val="TableParagraph"/>
              <w:rPr>
                <w:rFonts w:ascii="Times New Roman"/>
                <w:sz w:val="18"/>
              </w:rPr>
            </w:pPr>
          </w:p>
        </w:tc>
        <w:tc>
          <w:tcPr>
            <w:tcW w:w="4457" w:type="dxa"/>
            <w:gridSpan w:val="2"/>
            <w:tcBorders>
              <w:top w:val="single" w:sz="4" w:space="0" w:color="000000"/>
              <w:left w:val="single" w:sz="4" w:space="0" w:color="000000"/>
              <w:bottom w:val="nil"/>
              <w:right w:val="single" w:sz="4" w:space="0" w:color="000000"/>
            </w:tcBorders>
          </w:tcPr>
          <w:p>
            <w:pPr>
              <w:pStyle w:val="TableParagraph"/>
              <w:rPr>
                <w:rFonts w:ascii="Times New Roman"/>
                <w:sz w:val="18"/>
              </w:rPr>
            </w:pPr>
          </w:p>
        </w:tc>
        <w:tc>
          <w:tcPr>
            <w:tcW w:w="1747" w:type="dxa"/>
            <w:gridSpan w:val="2"/>
            <w:tcBorders>
              <w:top w:val="single" w:sz="4" w:space="0" w:color="000000"/>
              <w:left w:val="single" w:sz="4" w:space="0" w:color="000000"/>
              <w:bottom w:val="nil"/>
              <w:right w:val="single" w:sz="4" w:space="0" w:color="000000"/>
            </w:tcBorders>
          </w:tcPr>
          <w:p>
            <w:pPr>
              <w:pStyle w:val="TableParagraph"/>
              <w:spacing w:line="235" w:lineRule="exact"/>
              <w:ind w:left="111"/>
              <w:rPr>
                <w:sz w:val="21"/>
              </w:rPr>
            </w:pPr>
            <w:r>
              <w:rPr>
                <w:sz w:val="21"/>
              </w:rPr>
              <w:t>项目距离最近的</w:t>
            </w:r>
          </w:p>
        </w:tc>
        <w:tc>
          <w:tcPr>
            <w:tcW w:w="124" w:type="dxa"/>
            <w:vMerge w:val="restart"/>
            <w:tcBorders>
              <w:top w:val="nil"/>
              <w:left w:val="single" w:sz="4" w:space="0" w:color="000000"/>
              <w:bottom w:val="nil"/>
            </w:tcBorders>
          </w:tcPr>
          <w:p>
            <w:pPr>
              <w:pStyle w:val="TableParagraph"/>
              <w:rPr>
                <w:rFonts w:ascii="Times New Roman"/>
                <w:sz w:val="22"/>
              </w:rPr>
            </w:pPr>
          </w:p>
        </w:tc>
      </w:tr>
      <w:tr>
        <w:tblPrEx>
          <w:tblW w:w="0" w:type="auto"/>
          <w:tblInd w:w="202" w:type="dxa"/>
          <w:tblLayout w:type="fixed"/>
          <w:tblCellMar>
            <w:top w:w="0" w:type="dxa"/>
            <w:left w:w="0" w:type="dxa"/>
            <w:bottom w:w="0" w:type="dxa"/>
            <w:right w:w="0" w:type="dxa"/>
          </w:tblCellMar>
        </w:tblPrEx>
        <w:trPr>
          <w:trHeight w:val="253"/>
        </w:trPr>
        <w:tc>
          <w:tcPr>
            <w:tcW w:w="678" w:type="dxa"/>
            <w:vMerge/>
            <w:tcBorders>
              <w:top w:val="nil"/>
              <w:right w:val="single" w:sz="4" w:space="0" w:color="000000"/>
            </w:tcBorders>
          </w:tcPr>
          <w:p>
            <w:pPr>
              <w:rPr>
                <w:sz w:val="2"/>
                <w:szCs w:val="2"/>
              </w:rPr>
            </w:pPr>
          </w:p>
        </w:tc>
        <w:tc>
          <w:tcPr>
            <w:tcW w:w="124" w:type="dxa"/>
            <w:vMerge/>
            <w:tcBorders>
              <w:top w:val="nil"/>
              <w:left w:val="single" w:sz="4" w:space="0" w:color="000000"/>
              <w:bottom w:val="nil"/>
              <w:right w:val="single" w:sz="4" w:space="0" w:color="000000"/>
            </w:tcBorders>
          </w:tcPr>
          <w:p>
            <w:pPr>
              <w:rPr>
                <w:sz w:val="2"/>
                <w:szCs w:val="2"/>
              </w:rPr>
            </w:pPr>
          </w:p>
        </w:tc>
        <w:tc>
          <w:tcPr>
            <w:tcW w:w="752" w:type="dxa"/>
            <w:tcBorders>
              <w:top w:val="nil"/>
              <w:left w:val="single" w:sz="4" w:space="0" w:color="000000"/>
              <w:bottom w:val="nil"/>
              <w:right w:val="single" w:sz="4" w:space="0" w:color="000000"/>
            </w:tcBorders>
          </w:tcPr>
          <w:p>
            <w:pPr>
              <w:pStyle w:val="TableParagraph"/>
              <w:rPr>
                <w:rFonts w:ascii="Times New Roman"/>
                <w:sz w:val="18"/>
              </w:rPr>
            </w:pPr>
          </w:p>
        </w:tc>
        <w:tc>
          <w:tcPr>
            <w:tcW w:w="961" w:type="dxa"/>
            <w:tcBorders>
              <w:top w:val="nil"/>
              <w:left w:val="single" w:sz="4" w:space="0" w:color="000000"/>
              <w:bottom w:val="nil"/>
              <w:right w:val="single" w:sz="4" w:space="0" w:color="000000"/>
            </w:tcBorders>
          </w:tcPr>
          <w:p>
            <w:pPr>
              <w:pStyle w:val="TableParagraph"/>
              <w:rPr>
                <w:rFonts w:ascii="Times New Roman"/>
                <w:sz w:val="18"/>
              </w:rPr>
            </w:pPr>
          </w:p>
        </w:tc>
        <w:tc>
          <w:tcPr>
            <w:tcW w:w="4457" w:type="dxa"/>
            <w:gridSpan w:val="2"/>
            <w:tcBorders>
              <w:top w:val="nil"/>
              <w:left w:val="single" w:sz="4" w:space="0" w:color="000000"/>
              <w:bottom w:val="nil"/>
              <w:right w:val="single" w:sz="4" w:space="0" w:color="000000"/>
            </w:tcBorders>
          </w:tcPr>
          <w:p>
            <w:pPr>
              <w:pStyle w:val="TableParagraph"/>
              <w:spacing w:line="234" w:lineRule="exact"/>
              <w:ind w:left="111"/>
              <w:rPr>
                <w:sz w:val="21"/>
              </w:rPr>
            </w:pPr>
            <w:r>
              <w:rPr>
                <w:sz w:val="21"/>
              </w:rPr>
              <w:t>重点管控岸线的管理范围包括：有堤防段两岸</w:t>
            </w:r>
          </w:p>
        </w:tc>
        <w:tc>
          <w:tcPr>
            <w:tcW w:w="1747" w:type="dxa"/>
            <w:gridSpan w:val="2"/>
            <w:tcBorders>
              <w:top w:val="nil"/>
              <w:left w:val="single" w:sz="4" w:space="0" w:color="000000"/>
              <w:bottom w:val="nil"/>
              <w:right w:val="single" w:sz="4" w:space="0" w:color="000000"/>
            </w:tcBorders>
          </w:tcPr>
          <w:p>
            <w:pPr>
              <w:pStyle w:val="TableParagraph"/>
              <w:spacing w:line="234" w:lineRule="exact"/>
              <w:ind w:left="111"/>
              <w:rPr>
                <w:sz w:val="21"/>
              </w:rPr>
            </w:pPr>
            <w:r>
              <w:rPr>
                <w:sz w:val="21"/>
              </w:rPr>
              <w:t>岸线为马颊河岸</w:t>
            </w:r>
          </w:p>
        </w:tc>
        <w:tc>
          <w:tcPr>
            <w:tcW w:w="124" w:type="dxa"/>
            <w:vMerge/>
            <w:tcBorders>
              <w:top w:val="nil"/>
              <w:left w:val="single" w:sz="4" w:space="0" w:color="000000"/>
              <w:bottom w:val="nil"/>
            </w:tcBorders>
          </w:tcPr>
          <w:p>
            <w:pPr>
              <w:rPr>
                <w:sz w:val="2"/>
                <w:szCs w:val="2"/>
              </w:rPr>
            </w:pPr>
          </w:p>
        </w:tc>
      </w:tr>
      <w:tr>
        <w:tblPrEx>
          <w:tblW w:w="0" w:type="auto"/>
          <w:tblInd w:w="202" w:type="dxa"/>
          <w:tblLayout w:type="fixed"/>
          <w:tblCellMar>
            <w:top w:w="0" w:type="dxa"/>
            <w:left w:w="0" w:type="dxa"/>
            <w:bottom w:w="0" w:type="dxa"/>
            <w:right w:w="0" w:type="dxa"/>
          </w:tblCellMar>
        </w:tblPrEx>
        <w:trPr>
          <w:trHeight w:val="1342"/>
        </w:trPr>
        <w:tc>
          <w:tcPr>
            <w:tcW w:w="678" w:type="dxa"/>
            <w:vMerge/>
            <w:tcBorders>
              <w:top w:val="nil"/>
              <w:right w:val="single" w:sz="4" w:space="0" w:color="000000"/>
            </w:tcBorders>
          </w:tcPr>
          <w:p>
            <w:pPr>
              <w:rPr>
                <w:sz w:val="2"/>
                <w:szCs w:val="2"/>
              </w:rPr>
            </w:pPr>
          </w:p>
        </w:tc>
        <w:tc>
          <w:tcPr>
            <w:tcW w:w="124" w:type="dxa"/>
            <w:vMerge/>
            <w:tcBorders>
              <w:top w:val="nil"/>
              <w:left w:val="single" w:sz="4" w:space="0" w:color="000000"/>
              <w:bottom w:val="nil"/>
              <w:right w:val="single" w:sz="4" w:space="0" w:color="000000"/>
            </w:tcBorders>
          </w:tcPr>
          <w:p>
            <w:pPr>
              <w:rPr>
                <w:sz w:val="2"/>
                <w:szCs w:val="2"/>
              </w:rPr>
            </w:pPr>
          </w:p>
        </w:tc>
        <w:tc>
          <w:tcPr>
            <w:tcW w:w="752" w:type="dxa"/>
            <w:tcBorders>
              <w:top w:val="nil"/>
              <w:left w:val="single" w:sz="4" w:space="0" w:color="000000"/>
              <w:bottom w:val="nil"/>
              <w:right w:val="single" w:sz="4" w:space="0" w:color="000000"/>
            </w:tcBorders>
          </w:tcPr>
          <w:p>
            <w:pPr>
              <w:pStyle w:val="TableParagraph"/>
              <w:spacing w:before="8"/>
              <w:rPr>
                <w:rFonts w:ascii="Times New Roman"/>
                <w:sz w:val="22"/>
              </w:rPr>
            </w:pPr>
          </w:p>
          <w:p>
            <w:pPr>
              <w:pStyle w:val="TableParagraph"/>
              <w:spacing w:before="1" w:line="244" w:lineRule="auto"/>
              <w:ind w:left="200" w:right="122"/>
              <w:rPr>
                <w:sz w:val="21"/>
              </w:rPr>
            </w:pPr>
            <w:r>
              <w:rPr>
                <w:sz w:val="21"/>
              </w:rPr>
              <w:t>岸线资源</w:t>
            </w:r>
          </w:p>
        </w:tc>
        <w:tc>
          <w:tcPr>
            <w:tcW w:w="961" w:type="dxa"/>
            <w:tcBorders>
              <w:top w:val="nil"/>
              <w:left w:val="single" w:sz="4" w:space="0" w:color="000000"/>
              <w:bottom w:val="nil"/>
              <w:right w:val="single" w:sz="4" w:space="0" w:color="000000"/>
            </w:tcBorders>
          </w:tcPr>
          <w:p>
            <w:pPr>
              <w:pStyle w:val="TableParagraph"/>
              <w:rPr>
                <w:rFonts w:ascii="Times New Roman"/>
                <w:sz w:val="22"/>
              </w:rPr>
            </w:pPr>
          </w:p>
          <w:p>
            <w:pPr>
              <w:pStyle w:val="TableParagraph"/>
              <w:spacing w:before="159"/>
              <w:ind w:left="300"/>
              <w:rPr>
                <w:rFonts w:ascii="Times New Roman" w:hAnsi="Times New Roman"/>
                <w:sz w:val="21"/>
              </w:rPr>
            </w:pPr>
            <w:r>
              <w:rPr>
                <w:rFonts w:ascii="Times New Roman" w:hAnsi="Times New Roman"/>
                <w:sz w:val="21"/>
              </w:rPr>
              <w:t>——</w:t>
            </w:r>
          </w:p>
        </w:tc>
        <w:tc>
          <w:tcPr>
            <w:tcW w:w="4457" w:type="dxa"/>
            <w:gridSpan w:val="2"/>
            <w:tcBorders>
              <w:top w:val="nil"/>
              <w:left w:val="single" w:sz="4" w:space="0" w:color="000000"/>
              <w:bottom w:val="nil"/>
              <w:right w:val="single" w:sz="4" w:space="0" w:color="000000"/>
            </w:tcBorders>
          </w:tcPr>
          <w:p>
            <w:pPr>
              <w:pStyle w:val="TableParagraph"/>
              <w:spacing w:line="242" w:lineRule="auto"/>
              <w:ind w:left="111" w:right="92"/>
              <w:jc w:val="both"/>
              <w:rPr>
                <w:sz w:val="21"/>
              </w:rPr>
            </w:pPr>
            <w:r>
              <w:rPr>
                <w:sz w:val="21"/>
              </w:rPr>
              <w:t>堤防之间的水域、滩地（包括可耕地</w:t>
            </w:r>
            <w:r>
              <w:rPr>
                <w:spacing w:val="4"/>
                <w:sz w:val="21"/>
              </w:rPr>
              <w:t>）</w:t>
            </w:r>
            <w:r>
              <w:rPr>
                <w:spacing w:val="-2"/>
                <w:sz w:val="21"/>
              </w:rPr>
              <w:t>、行洪</w:t>
            </w:r>
            <w:r>
              <w:rPr>
                <w:spacing w:val="-8"/>
                <w:sz w:val="21"/>
              </w:rPr>
              <w:t xml:space="preserve">区、两岸堤防及堤脚外侧 </w:t>
            </w:r>
            <w:r>
              <w:rPr>
                <w:rFonts w:ascii="Times New Roman" w:eastAsia="Times New Roman"/>
                <w:sz w:val="21"/>
              </w:rPr>
              <w:t xml:space="preserve">10m </w:t>
            </w:r>
            <w:r>
              <w:rPr>
                <w:spacing w:val="-2"/>
                <w:sz w:val="21"/>
              </w:rPr>
              <w:t>的护堤地，无堤</w:t>
            </w:r>
            <w:r>
              <w:rPr>
                <w:spacing w:val="-7"/>
                <w:sz w:val="21"/>
              </w:rPr>
              <w:t xml:space="preserve">防段河岸线外 </w:t>
            </w:r>
            <w:r>
              <w:rPr>
                <w:rFonts w:ascii="Times New Roman" w:eastAsia="Times New Roman"/>
                <w:sz w:val="21"/>
              </w:rPr>
              <w:t>10m</w:t>
            </w:r>
            <w:r>
              <w:rPr>
                <w:sz w:val="21"/>
              </w:rPr>
              <w:t>。保护范围为河道管理范围</w:t>
            </w:r>
            <w:r>
              <w:rPr>
                <w:spacing w:val="-17"/>
                <w:sz w:val="21"/>
              </w:rPr>
              <w:t xml:space="preserve">外延 </w:t>
            </w:r>
            <w:r>
              <w:rPr>
                <w:rFonts w:ascii="Times New Roman" w:eastAsia="Times New Roman"/>
                <w:sz w:val="21"/>
              </w:rPr>
              <w:t xml:space="preserve">200m </w:t>
            </w:r>
            <w:r>
              <w:rPr>
                <w:spacing w:val="3"/>
                <w:sz w:val="21"/>
              </w:rPr>
              <w:t>区域，在河道管理范围内进行建设</w:t>
            </w:r>
          </w:p>
          <w:p>
            <w:pPr>
              <w:pStyle w:val="TableParagraph"/>
              <w:spacing w:line="244" w:lineRule="exact"/>
              <w:ind w:left="111"/>
              <w:rPr>
                <w:sz w:val="21"/>
              </w:rPr>
            </w:pPr>
            <w:r>
              <w:rPr>
                <w:sz w:val="21"/>
              </w:rPr>
              <w:t>活动，必须报经河道主管机关批准。</w:t>
            </w:r>
          </w:p>
        </w:tc>
        <w:tc>
          <w:tcPr>
            <w:tcW w:w="1747" w:type="dxa"/>
            <w:gridSpan w:val="2"/>
            <w:tcBorders>
              <w:top w:val="nil"/>
              <w:left w:val="single" w:sz="4" w:space="0" w:color="000000"/>
              <w:bottom w:val="nil"/>
              <w:right w:val="single" w:sz="4" w:space="0" w:color="000000"/>
            </w:tcBorders>
          </w:tcPr>
          <w:p>
            <w:pPr>
              <w:pStyle w:val="TableParagraph"/>
              <w:spacing w:line="242" w:lineRule="auto"/>
              <w:ind w:left="111" w:right="101"/>
              <w:jc w:val="both"/>
              <w:rPr>
                <w:sz w:val="21"/>
              </w:rPr>
            </w:pPr>
            <w:r>
              <w:rPr>
                <w:spacing w:val="3"/>
                <w:sz w:val="21"/>
              </w:rPr>
              <w:t>线 ， 距 离 为</w:t>
            </w:r>
            <w:r>
              <w:rPr>
                <w:rFonts w:ascii="Times New Roman" w:eastAsia="Times New Roman"/>
                <w:spacing w:val="3"/>
                <w:w w:val="95"/>
                <w:sz w:val="21"/>
              </w:rPr>
              <w:t>10.5km</w:t>
            </w:r>
            <w:r>
              <w:rPr>
                <w:spacing w:val="6"/>
                <w:w w:val="95"/>
                <w:sz w:val="21"/>
              </w:rPr>
              <w:t>，距离较</w:t>
            </w:r>
            <w:r>
              <w:rPr>
                <w:spacing w:val="5"/>
                <w:sz w:val="21"/>
              </w:rPr>
              <w:t>远，不会对岸线</w:t>
            </w:r>
            <w:r>
              <w:rPr>
                <w:spacing w:val="5"/>
                <w:w w:val="95"/>
                <w:sz w:val="21"/>
              </w:rPr>
              <w:t>资源产生影响，</w:t>
            </w:r>
          </w:p>
          <w:p>
            <w:pPr>
              <w:pStyle w:val="TableParagraph"/>
              <w:spacing w:line="242" w:lineRule="exact"/>
              <w:ind w:left="111"/>
              <w:rPr>
                <w:sz w:val="21"/>
              </w:rPr>
            </w:pPr>
            <w:r>
              <w:rPr>
                <w:spacing w:val="7"/>
                <w:w w:val="95"/>
                <w:sz w:val="21"/>
              </w:rPr>
              <w:t>符合岸线资源管</w:t>
            </w:r>
          </w:p>
        </w:tc>
        <w:tc>
          <w:tcPr>
            <w:tcW w:w="124" w:type="dxa"/>
            <w:vMerge/>
            <w:tcBorders>
              <w:top w:val="nil"/>
              <w:left w:val="single" w:sz="4" w:space="0" w:color="000000"/>
              <w:bottom w:val="nil"/>
            </w:tcBorders>
          </w:tcPr>
          <w:p>
            <w:pPr>
              <w:rPr>
                <w:sz w:val="2"/>
                <w:szCs w:val="2"/>
              </w:rPr>
            </w:pPr>
          </w:p>
        </w:tc>
      </w:tr>
      <w:tr>
        <w:tblPrEx>
          <w:tblW w:w="0" w:type="auto"/>
          <w:tblInd w:w="202" w:type="dxa"/>
          <w:tblLayout w:type="fixed"/>
          <w:tblCellMar>
            <w:top w:w="0" w:type="dxa"/>
            <w:left w:w="0" w:type="dxa"/>
            <w:bottom w:w="0" w:type="dxa"/>
            <w:right w:w="0" w:type="dxa"/>
          </w:tblCellMar>
        </w:tblPrEx>
        <w:trPr>
          <w:trHeight w:val="257"/>
        </w:trPr>
        <w:tc>
          <w:tcPr>
            <w:tcW w:w="678" w:type="dxa"/>
            <w:vMerge/>
            <w:tcBorders>
              <w:top w:val="nil"/>
              <w:right w:val="single" w:sz="4" w:space="0" w:color="000000"/>
            </w:tcBorders>
          </w:tcPr>
          <w:p>
            <w:pPr>
              <w:rPr>
                <w:sz w:val="2"/>
                <w:szCs w:val="2"/>
              </w:rPr>
            </w:pPr>
          </w:p>
        </w:tc>
        <w:tc>
          <w:tcPr>
            <w:tcW w:w="124" w:type="dxa"/>
            <w:vMerge/>
            <w:tcBorders>
              <w:top w:val="nil"/>
              <w:left w:val="single" w:sz="4" w:space="0" w:color="000000"/>
              <w:bottom w:val="nil"/>
              <w:right w:val="single" w:sz="4" w:space="0" w:color="000000"/>
            </w:tcBorders>
          </w:tcPr>
          <w:p>
            <w:pPr>
              <w:rPr>
                <w:sz w:val="2"/>
                <w:szCs w:val="2"/>
              </w:rPr>
            </w:pPr>
          </w:p>
        </w:tc>
        <w:tc>
          <w:tcPr>
            <w:tcW w:w="752" w:type="dxa"/>
            <w:tcBorders>
              <w:top w:val="nil"/>
              <w:left w:val="single" w:sz="4" w:space="0" w:color="000000"/>
              <w:bottom w:val="single" w:sz="4" w:space="0" w:color="000000"/>
              <w:right w:val="single" w:sz="4" w:space="0" w:color="000000"/>
            </w:tcBorders>
          </w:tcPr>
          <w:p>
            <w:pPr>
              <w:pStyle w:val="TableParagraph"/>
              <w:rPr>
                <w:rFonts w:ascii="Times New Roman"/>
                <w:sz w:val="18"/>
              </w:rPr>
            </w:pPr>
          </w:p>
        </w:tc>
        <w:tc>
          <w:tcPr>
            <w:tcW w:w="961" w:type="dxa"/>
            <w:tcBorders>
              <w:top w:val="nil"/>
              <w:left w:val="single" w:sz="4" w:space="0" w:color="000000"/>
              <w:bottom w:val="single" w:sz="4" w:space="0" w:color="000000"/>
              <w:right w:val="single" w:sz="4" w:space="0" w:color="000000"/>
            </w:tcBorders>
          </w:tcPr>
          <w:p>
            <w:pPr>
              <w:pStyle w:val="TableParagraph"/>
              <w:rPr>
                <w:rFonts w:ascii="Times New Roman"/>
                <w:sz w:val="18"/>
              </w:rPr>
            </w:pPr>
          </w:p>
        </w:tc>
        <w:tc>
          <w:tcPr>
            <w:tcW w:w="4457" w:type="dxa"/>
            <w:gridSpan w:val="2"/>
            <w:tcBorders>
              <w:top w:val="nil"/>
              <w:left w:val="single" w:sz="4" w:space="0" w:color="000000"/>
              <w:bottom w:val="single" w:sz="4" w:space="0" w:color="000000"/>
              <w:right w:val="single" w:sz="4" w:space="0" w:color="000000"/>
            </w:tcBorders>
          </w:tcPr>
          <w:p>
            <w:pPr>
              <w:pStyle w:val="TableParagraph"/>
              <w:rPr>
                <w:rFonts w:ascii="Times New Roman"/>
                <w:sz w:val="18"/>
              </w:rPr>
            </w:pPr>
          </w:p>
        </w:tc>
        <w:tc>
          <w:tcPr>
            <w:tcW w:w="1747" w:type="dxa"/>
            <w:gridSpan w:val="2"/>
            <w:tcBorders>
              <w:top w:val="nil"/>
              <w:left w:val="single" w:sz="4" w:space="0" w:color="000000"/>
              <w:bottom w:val="single" w:sz="4" w:space="0" w:color="000000"/>
              <w:right w:val="single" w:sz="4" w:space="0" w:color="000000"/>
            </w:tcBorders>
          </w:tcPr>
          <w:p>
            <w:pPr>
              <w:pStyle w:val="TableParagraph"/>
              <w:spacing w:line="238" w:lineRule="exact"/>
              <w:ind w:left="111"/>
              <w:rPr>
                <w:sz w:val="21"/>
              </w:rPr>
            </w:pPr>
            <w:r>
              <w:rPr>
                <w:sz w:val="21"/>
              </w:rPr>
              <w:t>控的要求。</w:t>
            </w:r>
          </w:p>
        </w:tc>
        <w:tc>
          <w:tcPr>
            <w:tcW w:w="124" w:type="dxa"/>
            <w:vMerge/>
            <w:tcBorders>
              <w:top w:val="nil"/>
              <w:left w:val="single" w:sz="4" w:space="0" w:color="000000"/>
              <w:bottom w:val="nil"/>
            </w:tcBorders>
          </w:tcPr>
          <w:p>
            <w:pPr>
              <w:rPr>
                <w:sz w:val="2"/>
                <w:szCs w:val="2"/>
              </w:rPr>
            </w:pPr>
          </w:p>
        </w:tc>
      </w:tr>
      <w:tr>
        <w:tblPrEx>
          <w:tblW w:w="0" w:type="auto"/>
          <w:tblInd w:w="202" w:type="dxa"/>
          <w:tblLayout w:type="fixed"/>
          <w:tblCellMar>
            <w:top w:w="0" w:type="dxa"/>
            <w:left w:w="0" w:type="dxa"/>
            <w:bottom w:w="0" w:type="dxa"/>
            <w:right w:w="0" w:type="dxa"/>
          </w:tblCellMar>
        </w:tblPrEx>
        <w:trPr>
          <w:trHeight w:val="623"/>
        </w:trPr>
        <w:tc>
          <w:tcPr>
            <w:tcW w:w="678" w:type="dxa"/>
            <w:vMerge/>
            <w:tcBorders>
              <w:top w:val="nil"/>
              <w:right w:val="single" w:sz="4" w:space="0" w:color="000000"/>
            </w:tcBorders>
          </w:tcPr>
          <w:p>
            <w:pPr>
              <w:rPr>
                <w:sz w:val="2"/>
                <w:szCs w:val="2"/>
              </w:rPr>
            </w:pPr>
          </w:p>
        </w:tc>
        <w:tc>
          <w:tcPr>
            <w:tcW w:w="8165" w:type="dxa"/>
            <w:gridSpan w:val="8"/>
            <w:tcBorders>
              <w:top w:val="single" w:sz="4" w:space="0" w:color="000000"/>
              <w:left w:val="single" w:sz="4" w:space="0" w:color="000000"/>
              <w:bottom w:val="nil"/>
            </w:tcBorders>
          </w:tcPr>
          <w:p>
            <w:pPr>
              <w:pStyle w:val="TableParagraph"/>
              <w:spacing w:before="8"/>
              <w:rPr>
                <w:rFonts w:ascii="Times New Roman"/>
                <w:sz w:val="20"/>
              </w:rPr>
            </w:pPr>
          </w:p>
          <w:p>
            <w:pPr>
              <w:pStyle w:val="TableParagraph"/>
              <w:ind w:left="593"/>
              <w:rPr>
                <w:sz w:val="24"/>
              </w:rPr>
            </w:pPr>
            <w:r>
              <w:rPr>
                <w:sz w:val="24"/>
              </w:rPr>
              <w:t>因此，拟建项目符合《德州市</w:t>
            </w:r>
            <w:r>
              <w:rPr>
                <w:rFonts w:ascii="Times New Roman" w:eastAsia="Times New Roman" w:hAnsi="Times New Roman"/>
                <w:sz w:val="24"/>
              </w:rPr>
              <w:t>“</w:t>
            </w:r>
            <w:r>
              <w:rPr>
                <w:sz w:val="24"/>
              </w:rPr>
              <w:t>三线一单</w:t>
            </w:r>
            <w:r>
              <w:rPr>
                <w:rFonts w:ascii="Times New Roman" w:eastAsia="Times New Roman" w:hAnsi="Times New Roman"/>
                <w:sz w:val="24"/>
              </w:rPr>
              <w:t>”</w:t>
            </w:r>
            <w:r>
              <w:rPr>
                <w:sz w:val="24"/>
              </w:rPr>
              <w:t>生态环境分区管控方案》中资</w:t>
            </w:r>
          </w:p>
        </w:tc>
      </w:tr>
      <w:tr>
        <w:tblPrEx>
          <w:tblW w:w="0" w:type="auto"/>
          <w:tblInd w:w="202" w:type="dxa"/>
          <w:tblLayout w:type="fixed"/>
          <w:tblCellMar>
            <w:top w:w="0" w:type="dxa"/>
            <w:left w:w="0" w:type="dxa"/>
            <w:bottom w:w="0" w:type="dxa"/>
            <w:right w:w="0" w:type="dxa"/>
          </w:tblCellMar>
        </w:tblPrEx>
        <w:trPr>
          <w:trHeight w:val="438"/>
        </w:trPr>
        <w:tc>
          <w:tcPr>
            <w:tcW w:w="678" w:type="dxa"/>
            <w:vMerge/>
            <w:tcBorders>
              <w:top w:val="nil"/>
              <w:right w:val="single" w:sz="4" w:space="0" w:color="000000"/>
            </w:tcBorders>
          </w:tcPr>
          <w:p>
            <w:pPr>
              <w:rPr>
                <w:sz w:val="2"/>
                <w:szCs w:val="2"/>
              </w:rPr>
            </w:pPr>
          </w:p>
        </w:tc>
        <w:tc>
          <w:tcPr>
            <w:tcW w:w="8165" w:type="dxa"/>
            <w:gridSpan w:val="8"/>
            <w:tcBorders>
              <w:top w:val="nil"/>
              <w:left w:val="single" w:sz="4" w:space="0" w:color="000000"/>
              <w:bottom w:val="nil"/>
            </w:tcBorders>
          </w:tcPr>
          <w:p>
            <w:pPr>
              <w:pStyle w:val="TableParagraph"/>
              <w:spacing w:before="61"/>
              <w:ind w:left="113"/>
              <w:rPr>
                <w:sz w:val="24"/>
              </w:rPr>
            </w:pPr>
            <w:r>
              <w:rPr>
                <w:sz w:val="24"/>
              </w:rPr>
              <w:t>源利用上线相关要求。</w:t>
            </w:r>
          </w:p>
        </w:tc>
      </w:tr>
      <w:tr>
        <w:tblPrEx>
          <w:tblW w:w="0" w:type="auto"/>
          <w:tblInd w:w="202" w:type="dxa"/>
          <w:tblLayout w:type="fixed"/>
          <w:tblCellMar>
            <w:top w:w="0" w:type="dxa"/>
            <w:left w:w="0" w:type="dxa"/>
            <w:bottom w:w="0" w:type="dxa"/>
            <w:right w:w="0" w:type="dxa"/>
          </w:tblCellMar>
        </w:tblPrEx>
        <w:trPr>
          <w:trHeight w:val="447"/>
        </w:trPr>
        <w:tc>
          <w:tcPr>
            <w:tcW w:w="678" w:type="dxa"/>
            <w:vMerge/>
            <w:tcBorders>
              <w:top w:val="nil"/>
              <w:right w:val="single" w:sz="4" w:space="0" w:color="000000"/>
            </w:tcBorders>
          </w:tcPr>
          <w:p>
            <w:pPr>
              <w:rPr>
                <w:sz w:val="2"/>
                <w:szCs w:val="2"/>
              </w:rPr>
            </w:pPr>
          </w:p>
        </w:tc>
        <w:tc>
          <w:tcPr>
            <w:tcW w:w="8165" w:type="dxa"/>
            <w:gridSpan w:val="8"/>
            <w:tcBorders>
              <w:top w:val="nil"/>
              <w:left w:val="single" w:sz="4" w:space="0" w:color="000000"/>
              <w:bottom w:val="nil"/>
            </w:tcBorders>
          </w:tcPr>
          <w:p>
            <w:pPr>
              <w:pStyle w:val="TableParagraph"/>
              <w:spacing w:before="70"/>
              <w:ind w:left="593"/>
              <w:rPr>
                <w:sz w:val="24"/>
              </w:rPr>
            </w:pPr>
            <w:r>
              <w:rPr>
                <w:sz w:val="24"/>
              </w:rPr>
              <w:t>综上所述，本项目符合德州市生态保护红线、环境质量底线、资源利用</w:t>
            </w:r>
          </w:p>
        </w:tc>
      </w:tr>
      <w:tr>
        <w:tblPrEx>
          <w:tblW w:w="0" w:type="auto"/>
          <w:tblInd w:w="202" w:type="dxa"/>
          <w:tblLayout w:type="fixed"/>
          <w:tblCellMar>
            <w:top w:w="0" w:type="dxa"/>
            <w:left w:w="0" w:type="dxa"/>
            <w:bottom w:w="0" w:type="dxa"/>
            <w:right w:w="0" w:type="dxa"/>
          </w:tblCellMar>
        </w:tblPrEx>
        <w:trPr>
          <w:trHeight w:val="442"/>
        </w:trPr>
        <w:tc>
          <w:tcPr>
            <w:tcW w:w="678" w:type="dxa"/>
            <w:vMerge/>
            <w:tcBorders>
              <w:top w:val="nil"/>
              <w:right w:val="single" w:sz="4" w:space="0" w:color="000000"/>
            </w:tcBorders>
          </w:tcPr>
          <w:p>
            <w:pPr>
              <w:rPr>
                <w:sz w:val="2"/>
                <w:szCs w:val="2"/>
              </w:rPr>
            </w:pPr>
          </w:p>
        </w:tc>
        <w:tc>
          <w:tcPr>
            <w:tcW w:w="8165" w:type="dxa"/>
            <w:gridSpan w:val="8"/>
            <w:tcBorders>
              <w:top w:val="nil"/>
              <w:left w:val="single" w:sz="4" w:space="0" w:color="000000"/>
              <w:bottom w:val="nil"/>
            </w:tcBorders>
          </w:tcPr>
          <w:p>
            <w:pPr>
              <w:pStyle w:val="TableParagraph"/>
              <w:spacing w:before="70"/>
              <w:ind w:left="113"/>
              <w:rPr>
                <w:sz w:val="24"/>
              </w:rPr>
            </w:pPr>
            <w:r>
              <w:rPr>
                <w:sz w:val="24"/>
              </w:rPr>
              <w:t>上线的要求。</w:t>
            </w:r>
          </w:p>
        </w:tc>
      </w:tr>
      <w:tr>
        <w:tblPrEx>
          <w:tblW w:w="0" w:type="auto"/>
          <w:tblInd w:w="202" w:type="dxa"/>
          <w:tblLayout w:type="fixed"/>
          <w:tblCellMar>
            <w:top w:w="0" w:type="dxa"/>
            <w:left w:w="0" w:type="dxa"/>
            <w:bottom w:w="0" w:type="dxa"/>
            <w:right w:w="0" w:type="dxa"/>
          </w:tblCellMar>
        </w:tblPrEx>
        <w:trPr>
          <w:trHeight w:val="454"/>
        </w:trPr>
        <w:tc>
          <w:tcPr>
            <w:tcW w:w="678" w:type="dxa"/>
            <w:vMerge/>
            <w:tcBorders>
              <w:top w:val="nil"/>
              <w:right w:val="single" w:sz="4" w:space="0" w:color="000000"/>
            </w:tcBorders>
          </w:tcPr>
          <w:p>
            <w:pPr>
              <w:rPr>
                <w:sz w:val="2"/>
                <w:szCs w:val="2"/>
              </w:rPr>
            </w:pPr>
          </w:p>
        </w:tc>
        <w:tc>
          <w:tcPr>
            <w:tcW w:w="8165" w:type="dxa"/>
            <w:gridSpan w:val="8"/>
            <w:tcBorders>
              <w:top w:val="nil"/>
              <w:left w:val="single" w:sz="4" w:space="0" w:color="000000"/>
              <w:bottom w:val="nil"/>
            </w:tcBorders>
          </w:tcPr>
          <w:p>
            <w:pPr>
              <w:pStyle w:val="TableParagraph"/>
              <w:spacing w:before="73"/>
              <w:ind w:left="593"/>
              <w:rPr>
                <w:b/>
                <w:sz w:val="24"/>
              </w:rPr>
            </w:pPr>
            <w:r>
              <w:rPr>
                <w:rFonts w:ascii="Times New Roman" w:eastAsia="Times New Roman"/>
                <w:b/>
                <w:sz w:val="24"/>
              </w:rPr>
              <w:t>5</w:t>
            </w:r>
            <w:r>
              <w:rPr>
                <w:b/>
                <w:sz w:val="24"/>
              </w:rPr>
              <w:t>、综合管控单元划分及生态环境准入清单符合性分析</w:t>
            </w:r>
          </w:p>
        </w:tc>
      </w:tr>
      <w:tr>
        <w:tblPrEx>
          <w:tblW w:w="0" w:type="auto"/>
          <w:tblInd w:w="202" w:type="dxa"/>
          <w:tblLayout w:type="fixed"/>
          <w:tblCellMar>
            <w:top w:w="0" w:type="dxa"/>
            <w:left w:w="0" w:type="dxa"/>
            <w:bottom w:w="0" w:type="dxa"/>
            <w:right w:w="0" w:type="dxa"/>
          </w:tblCellMar>
        </w:tblPrEx>
        <w:trPr>
          <w:trHeight w:val="446"/>
        </w:trPr>
        <w:tc>
          <w:tcPr>
            <w:tcW w:w="678" w:type="dxa"/>
            <w:vMerge/>
            <w:tcBorders>
              <w:top w:val="nil"/>
              <w:right w:val="single" w:sz="4" w:space="0" w:color="000000"/>
            </w:tcBorders>
          </w:tcPr>
          <w:p>
            <w:pPr>
              <w:rPr>
                <w:sz w:val="2"/>
                <w:szCs w:val="2"/>
              </w:rPr>
            </w:pPr>
          </w:p>
        </w:tc>
        <w:tc>
          <w:tcPr>
            <w:tcW w:w="8165" w:type="dxa"/>
            <w:gridSpan w:val="8"/>
            <w:tcBorders>
              <w:top w:val="nil"/>
              <w:left w:val="single" w:sz="4" w:space="0" w:color="000000"/>
              <w:bottom w:val="nil"/>
            </w:tcBorders>
          </w:tcPr>
          <w:p>
            <w:pPr>
              <w:pStyle w:val="TableParagraph"/>
              <w:spacing w:before="66"/>
              <w:ind w:left="593" w:right="-44"/>
              <w:rPr>
                <w:sz w:val="24"/>
              </w:rPr>
            </w:pPr>
            <w:r>
              <w:rPr>
                <w:spacing w:val="-12"/>
                <w:sz w:val="24"/>
              </w:rPr>
              <w:t xml:space="preserve">本项目为塑料板、管、型材制造，位于宋官屯街道，属于 </w:t>
            </w:r>
            <w:r>
              <w:rPr>
                <w:rFonts w:ascii="Times New Roman" w:eastAsia="Times New Roman"/>
                <w:sz w:val="24"/>
              </w:rPr>
              <w:t>2-</w:t>
            </w:r>
            <w:r>
              <w:rPr>
                <w:sz w:val="24"/>
              </w:rPr>
              <w:t>重点管控区，</w:t>
            </w:r>
          </w:p>
        </w:tc>
      </w:tr>
      <w:tr>
        <w:tblPrEx>
          <w:tblW w:w="0" w:type="auto"/>
          <w:tblInd w:w="202" w:type="dxa"/>
          <w:tblLayout w:type="fixed"/>
          <w:tblCellMar>
            <w:top w:w="0" w:type="dxa"/>
            <w:left w:w="0" w:type="dxa"/>
            <w:bottom w:w="0" w:type="dxa"/>
            <w:right w:w="0" w:type="dxa"/>
          </w:tblCellMar>
        </w:tblPrEx>
        <w:trPr>
          <w:trHeight w:val="446"/>
        </w:trPr>
        <w:tc>
          <w:tcPr>
            <w:tcW w:w="678" w:type="dxa"/>
            <w:vMerge/>
            <w:tcBorders>
              <w:top w:val="nil"/>
              <w:right w:val="single" w:sz="4" w:space="0" w:color="000000"/>
            </w:tcBorders>
          </w:tcPr>
          <w:p>
            <w:pPr>
              <w:rPr>
                <w:sz w:val="2"/>
                <w:szCs w:val="2"/>
              </w:rPr>
            </w:pPr>
          </w:p>
        </w:tc>
        <w:tc>
          <w:tcPr>
            <w:tcW w:w="8165" w:type="dxa"/>
            <w:gridSpan w:val="8"/>
            <w:tcBorders>
              <w:top w:val="nil"/>
              <w:left w:val="single" w:sz="4" w:space="0" w:color="000000"/>
              <w:bottom w:val="nil"/>
            </w:tcBorders>
          </w:tcPr>
          <w:p>
            <w:pPr>
              <w:pStyle w:val="TableParagraph"/>
              <w:spacing w:before="65"/>
              <w:ind w:left="113"/>
              <w:rPr>
                <w:sz w:val="24"/>
              </w:rPr>
            </w:pPr>
            <w:r>
              <w:rPr>
                <w:sz w:val="24"/>
              </w:rPr>
              <w:t>不属于《德州市</w:t>
            </w:r>
            <w:r>
              <w:rPr>
                <w:rFonts w:ascii="Times New Roman" w:eastAsia="Times New Roman" w:hAnsi="Times New Roman"/>
                <w:sz w:val="24"/>
              </w:rPr>
              <w:t>“</w:t>
            </w:r>
            <w:r>
              <w:rPr>
                <w:sz w:val="24"/>
              </w:rPr>
              <w:t>三线一单</w:t>
            </w:r>
            <w:r>
              <w:rPr>
                <w:rFonts w:ascii="Times New Roman" w:eastAsia="Times New Roman" w:hAnsi="Times New Roman"/>
                <w:sz w:val="24"/>
              </w:rPr>
              <w:t>”</w:t>
            </w:r>
            <w:r>
              <w:rPr>
                <w:sz w:val="24"/>
              </w:rPr>
              <w:t>生态环境分区管控方案》（德政字</w:t>
            </w:r>
            <w:r>
              <w:rPr>
                <w:rFonts w:ascii="Times New Roman" w:eastAsia="Times New Roman" w:hAnsi="Times New Roman"/>
                <w:sz w:val="24"/>
              </w:rPr>
              <w:t xml:space="preserve">[2021]19 </w:t>
            </w:r>
            <w:r>
              <w:rPr>
                <w:sz w:val="24"/>
              </w:rPr>
              <w:t>号）</w:t>
            </w:r>
          </w:p>
        </w:tc>
      </w:tr>
      <w:tr>
        <w:tblPrEx>
          <w:tblW w:w="0" w:type="auto"/>
          <w:tblInd w:w="202" w:type="dxa"/>
          <w:tblLayout w:type="fixed"/>
          <w:tblCellMar>
            <w:top w:w="0" w:type="dxa"/>
            <w:left w:w="0" w:type="dxa"/>
            <w:bottom w:w="0" w:type="dxa"/>
            <w:right w:w="0" w:type="dxa"/>
          </w:tblCellMar>
        </w:tblPrEx>
        <w:trPr>
          <w:trHeight w:val="446"/>
        </w:trPr>
        <w:tc>
          <w:tcPr>
            <w:tcW w:w="678" w:type="dxa"/>
            <w:vMerge/>
            <w:tcBorders>
              <w:top w:val="nil"/>
              <w:right w:val="single" w:sz="4" w:space="0" w:color="000000"/>
            </w:tcBorders>
          </w:tcPr>
          <w:p>
            <w:pPr>
              <w:rPr>
                <w:sz w:val="2"/>
                <w:szCs w:val="2"/>
              </w:rPr>
            </w:pPr>
          </w:p>
        </w:tc>
        <w:tc>
          <w:tcPr>
            <w:tcW w:w="8165" w:type="dxa"/>
            <w:gridSpan w:val="8"/>
            <w:tcBorders>
              <w:top w:val="nil"/>
              <w:left w:val="single" w:sz="4" w:space="0" w:color="000000"/>
              <w:bottom w:val="nil"/>
            </w:tcBorders>
          </w:tcPr>
          <w:p>
            <w:pPr>
              <w:pStyle w:val="TableParagraph"/>
              <w:spacing w:before="66"/>
              <w:ind w:left="113"/>
              <w:rPr>
                <w:sz w:val="24"/>
              </w:rPr>
            </w:pPr>
            <w:r>
              <w:rPr>
                <w:sz w:val="24"/>
              </w:rPr>
              <w:t>和《关于印发德州市</w:t>
            </w:r>
            <w:r>
              <w:rPr>
                <w:rFonts w:ascii="Times New Roman" w:eastAsia="Times New Roman" w:hAnsi="Times New Roman"/>
                <w:sz w:val="24"/>
              </w:rPr>
              <w:t>“</w:t>
            </w:r>
            <w:r>
              <w:rPr>
                <w:sz w:val="24"/>
              </w:rPr>
              <w:t>三线一单</w:t>
            </w:r>
            <w:r>
              <w:rPr>
                <w:rFonts w:ascii="Times New Roman" w:eastAsia="Times New Roman" w:hAnsi="Times New Roman"/>
                <w:sz w:val="24"/>
              </w:rPr>
              <w:t>”</w:t>
            </w:r>
            <w:r>
              <w:rPr>
                <w:spacing w:val="-6"/>
                <w:sz w:val="24"/>
              </w:rPr>
              <w:t xml:space="preserve">生态环境分区管控方案 </w:t>
            </w:r>
            <w:r>
              <w:rPr>
                <w:rFonts w:ascii="Times New Roman" w:eastAsia="Times New Roman" w:hAnsi="Times New Roman"/>
                <w:sz w:val="24"/>
              </w:rPr>
              <w:t xml:space="preserve">2022 </w:t>
            </w:r>
            <w:r>
              <w:rPr>
                <w:sz w:val="24"/>
              </w:rPr>
              <w:t>年度更新内容》</w:t>
            </w:r>
          </w:p>
        </w:tc>
      </w:tr>
      <w:tr>
        <w:tblPrEx>
          <w:tblW w:w="0" w:type="auto"/>
          <w:tblInd w:w="202" w:type="dxa"/>
          <w:tblLayout w:type="fixed"/>
          <w:tblCellMar>
            <w:top w:w="0" w:type="dxa"/>
            <w:left w:w="0" w:type="dxa"/>
            <w:bottom w:w="0" w:type="dxa"/>
            <w:right w:w="0" w:type="dxa"/>
          </w:tblCellMar>
        </w:tblPrEx>
        <w:trPr>
          <w:trHeight w:val="451"/>
        </w:trPr>
        <w:tc>
          <w:tcPr>
            <w:tcW w:w="678" w:type="dxa"/>
            <w:vMerge/>
            <w:tcBorders>
              <w:top w:val="nil"/>
              <w:right w:val="single" w:sz="4" w:space="0" w:color="000000"/>
            </w:tcBorders>
          </w:tcPr>
          <w:p>
            <w:pPr>
              <w:rPr>
                <w:sz w:val="2"/>
                <w:szCs w:val="2"/>
              </w:rPr>
            </w:pPr>
          </w:p>
        </w:tc>
        <w:tc>
          <w:tcPr>
            <w:tcW w:w="8165" w:type="dxa"/>
            <w:gridSpan w:val="8"/>
            <w:tcBorders>
              <w:top w:val="nil"/>
              <w:left w:val="single" w:sz="4" w:space="0" w:color="000000"/>
              <w:bottom w:val="nil"/>
            </w:tcBorders>
          </w:tcPr>
          <w:p>
            <w:pPr>
              <w:pStyle w:val="TableParagraph"/>
              <w:spacing w:before="65"/>
              <w:ind w:left="113" w:right="-44"/>
              <w:rPr>
                <w:sz w:val="24"/>
              </w:rPr>
            </w:pPr>
            <w:r>
              <w:rPr>
                <w:sz w:val="24"/>
              </w:rPr>
              <w:t>（德环委办字</w:t>
            </w:r>
            <w:r>
              <w:rPr>
                <w:rFonts w:ascii="Times New Roman" w:eastAsia="Times New Roman"/>
                <w:sz w:val="24"/>
              </w:rPr>
              <w:t>[2023]8</w:t>
            </w:r>
            <w:r>
              <w:rPr>
                <w:rFonts w:ascii="Times New Roman" w:eastAsia="Times New Roman"/>
                <w:spacing w:val="-4"/>
                <w:sz w:val="24"/>
              </w:rPr>
              <w:t xml:space="preserve"> </w:t>
            </w:r>
            <w:r>
              <w:rPr>
                <w:sz w:val="24"/>
              </w:rPr>
              <w:t>号</w:t>
            </w:r>
            <w:r>
              <w:rPr>
                <w:spacing w:val="-70"/>
                <w:sz w:val="24"/>
              </w:rPr>
              <w:t>）</w:t>
            </w:r>
            <w:r>
              <w:rPr>
                <w:sz w:val="24"/>
              </w:rPr>
              <w:t xml:space="preserve">表 </w:t>
            </w:r>
            <w:r>
              <w:rPr>
                <w:rFonts w:ascii="Times New Roman" w:eastAsia="Times New Roman"/>
                <w:sz w:val="24"/>
              </w:rPr>
              <w:t xml:space="preserve">4.2-1  </w:t>
            </w:r>
            <w:r>
              <w:rPr>
                <w:spacing w:val="-7"/>
                <w:sz w:val="24"/>
              </w:rPr>
              <w:t>德州市生态环境准入清单</w:t>
            </w:r>
            <w:r>
              <w:rPr>
                <w:sz w:val="24"/>
              </w:rPr>
              <w:t>（总则</w:t>
            </w:r>
            <w:r>
              <w:rPr>
                <w:spacing w:val="-72"/>
                <w:sz w:val="24"/>
              </w:rPr>
              <w:t>）</w:t>
            </w:r>
            <w:r>
              <w:rPr>
                <w:sz w:val="24"/>
              </w:rPr>
              <w:t>中禁止、</w:t>
            </w:r>
          </w:p>
        </w:tc>
      </w:tr>
      <w:tr>
        <w:tblPrEx>
          <w:tblW w:w="0" w:type="auto"/>
          <w:tblInd w:w="202" w:type="dxa"/>
          <w:tblLayout w:type="fixed"/>
          <w:tblCellMar>
            <w:top w:w="0" w:type="dxa"/>
            <w:left w:w="0" w:type="dxa"/>
            <w:bottom w:w="0" w:type="dxa"/>
            <w:right w:w="0" w:type="dxa"/>
          </w:tblCellMar>
        </w:tblPrEx>
        <w:trPr>
          <w:trHeight w:val="437"/>
        </w:trPr>
        <w:tc>
          <w:tcPr>
            <w:tcW w:w="678" w:type="dxa"/>
            <w:vMerge/>
            <w:tcBorders>
              <w:top w:val="nil"/>
              <w:right w:val="single" w:sz="4" w:space="0" w:color="000000"/>
            </w:tcBorders>
          </w:tcPr>
          <w:p>
            <w:pPr>
              <w:rPr>
                <w:sz w:val="2"/>
                <w:szCs w:val="2"/>
              </w:rPr>
            </w:pPr>
          </w:p>
        </w:tc>
        <w:tc>
          <w:tcPr>
            <w:tcW w:w="8165" w:type="dxa"/>
            <w:gridSpan w:val="8"/>
            <w:tcBorders>
              <w:top w:val="nil"/>
              <w:left w:val="single" w:sz="4" w:space="0" w:color="000000"/>
              <w:bottom w:val="nil"/>
            </w:tcBorders>
          </w:tcPr>
          <w:p>
            <w:pPr>
              <w:pStyle w:val="TableParagraph"/>
              <w:spacing w:before="61"/>
              <w:ind w:left="113"/>
              <w:rPr>
                <w:sz w:val="24"/>
              </w:rPr>
            </w:pPr>
            <w:r>
              <w:rPr>
                <w:sz w:val="24"/>
              </w:rPr>
              <w:t>限制开发建设项目；本项目建设地点位于德州天衢新区，不位于生态红线区</w:t>
            </w:r>
          </w:p>
        </w:tc>
      </w:tr>
      <w:tr>
        <w:tblPrEx>
          <w:tblW w:w="0" w:type="auto"/>
          <w:tblInd w:w="202" w:type="dxa"/>
          <w:tblLayout w:type="fixed"/>
          <w:tblCellMar>
            <w:top w:w="0" w:type="dxa"/>
            <w:left w:w="0" w:type="dxa"/>
            <w:bottom w:w="0" w:type="dxa"/>
            <w:right w:w="0" w:type="dxa"/>
          </w:tblCellMar>
        </w:tblPrEx>
        <w:trPr>
          <w:trHeight w:val="446"/>
        </w:trPr>
        <w:tc>
          <w:tcPr>
            <w:tcW w:w="678" w:type="dxa"/>
            <w:vMerge/>
            <w:tcBorders>
              <w:top w:val="nil"/>
              <w:right w:val="single" w:sz="4" w:space="0" w:color="000000"/>
            </w:tcBorders>
          </w:tcPr>
          <w:p>
            <w:pPr>
              <w:rPr>
                <w:sz w:val="2"/>
                <w:szCs w:val="2"/>
              </w:rPr>
            </w:pPr>
          </w:p>
        </w:tc>
        <w:tc>
          <w:tcPr>
            <w:tcW w:w="8165" w:type="dxa"/>
            <w:gridSpan w:val="8"/>
            <w:tcBorders>
              <w:top w:val="nil"/>
              <w:left w:val="single" w:sz="4" w:space="0" w:color="000000"/>
              <w:bottom w:val="nil"/>
            </w:tcBorders>
          </w:tcPr>
          <w:p>
            <w:pPr>
              <w:pStyle w:val="TableParagraph"/>
              <w:spacing w:before="69"/>
              <w:ind w:left="113"/>
              <w:rPr>
                <w:sz w:val="24"/>
              </w:rPr>
            </w:pPr>
            <w:r>
              <w:rPr>
                <w:sz w:val="24"/>
              </w:rPr>
              <w:t>域、饮用水水源保护区、风景名胜区、南水北调工程核心保护区及重点保护</w:t>
            </w:r>
          </w:p>
        </w:tc>
      </w:tr>
      <w:tr>
        <w:tblPrEx>
          <w:tblW w:w="0" w:type="auto"/>
          <w:tblInd w:w="202" w:type="dxa"/>
          <w:tblLayout w:type="fixed"/>
          <w:tblCellMar>
            <w:top w:w="0" w:type="dxa"/>
            <w:left w:w="0" w:type="dxa"/>
            <w:bottom w:w="0" w:type="dxa"/>
            <w:right w:w="0" w:type="dxa"/>
          </w:tblCellMar>
        </w:tblPrEx>
        <w:trPr>
          <w:trHeight w:val="446"/>
        </w:trPr>
        <w:tc>
          <w:tcPr>
            <w:tcW w:w="678" w:type="dxa"/>
            <w:vMerge/>
            <w:tcBorders>
              <w:top w:val="nil"/>
              <w:right w:val="single" w:sz="4" w:space="0" w:color="000000"/>
            </w:tcBorders>
          </w:tcPr>
          <w:p>
            <w:pPr>
              <w:rPr>
                <w:sz w:val="2"/>
                <w:szCs w:val="2"/>
              </w:rPr>
            </w:pPr>
          </w:p>
        </w:tc>
        <w:tc>
          <w:tcPr>
            <w:tcW w:w="8165" w:type="dxa"/>
            <w:gridSpan w:val="8"/>
            <w:tcBorders>
              <w:top w:val="nil"/>
              <w:left w:val="single" w:sz="4" w:space="0" w:color="000000"/>
              <w:bottom w:val="nil"/>
            </w:tcBorders>
          </w:tcPr>
          <w:p>
            <w:pPr>
              <w:pStyle w:val="TableParagraph"/>
              <w:spacing w:before="70"/>
              <w:ind w:left="113"/>
              <w:rPr>
                <w:sz w:val="24"/>
              </w:rPr>
            </w:pPr>
            <w:r>
              <w:rPr>
                <w:sz w:val="24"/>
              </w:rPr>
              <w:t>区等敏感区域，符合空间布局要求；本项目产生的污染物经处理后均可达标</w:t>
            </w:r>
          </w:p>
        </w:tc>
      </w:tr>
      <w:tr>
        <w:tblPrEx>
          <w:tblW w:w="0" w:type="auto"/>
          <w:tblInd w:w="202" w:type="dxa"/>
          <w:tblLayout w:type="fixed"/>
          <w:tblCellMar>
            <w:top w:w="0" w:type="dxa"/>
            <w:left w:w="0" w:type="dxa"/>
            <w:bottom w:w="0" w:type="dxa"/>
            <w:right w:w="0" w:type="dxa"/>
          </w:tblCellMar>
        </w:tblPrEx>
        <w:trPr>
          <w:trHeight w:val="446"/>
        </w:trPr>
        <w:tc>
          <w:tcPr>
            <w:tcW w:w="678" w:type="dxa"/>
            <w:vMerge/>
            <w:tcBorders>
              <w:top w:val="nil"/>
              <w:right w:val="single" w:sz="4" w:space="0" w:color="000000"/>
            </w:tcBorders>
          </w:tcPr>
          <w:p>
            <w:pPr>
              <w:rPr>
                <w:sz w:val="2"/>
                <w:szCs w:val="2"/>
              </w:rPr>
            </w:pPr>
          </w:p>
        </w:tc>
        <w:tc>
          <w:tcPr>
            <w:tcW w:w="8165" w:type="dxa"/>
            <w:gridSpan w:val="8"/>
            <w:tcBorders>
              <w:top w:val="nil"/>
              <w:left w:val="single" w:sz="4" w:space="0" w:color="000000"/>
              <w:bottom w:val="nil"/>
            </w:tcBorders>
          </w:tcPr>
          <w:p>
            <w:pPr>
              <w:pStyle w:val="TableParagraph"/>
              <w:spacing w:before="69"/>
              <w:ind w:left="113"/>
              <w:rPr>
                <w:sz w:val="24"/>
              </w:rPr>
            </w:pPr>
            <w:r>
              <w:rPr>
                <w:sz w:val="24"/>
              </w:rPr>
              <w:t>排放。因此，本项目符合德州市生态环境准入清单（总则）的要求。</w:t>
            </w:r>
          </w:p>
        </w:tc>
      </w:tr>
      <w:tr>
        <w:tblPrEx>
          <w:tblW w:w="0" w:type="auto"/>
          <w:tblInd w:w="202" w:type="dxa"/>
          <w:tblLayout w:type="fixed"/>
          <w:tblCellMar>
            <w:top w:w="0" w:type="dxa"/>
            <w:left w:w="0" w:type="dxa"/>
            <w:bottom w:w="0" w:type="dxa"/>
            <w:right w:w="0" w:type="dxa"/>
          </w:tblCellMar>
        </w:tblPrEx>
        <w:trPr>
          <w:trHeight w:val="442"/>
        </w:trPr>
        <w:tc>
          <w:tcPr>
            <w:tcW w:w="678" w:type="dxa"/>
            <w:vMerge/>
            <w:tcBorders>
              <w:top w:val="nil"/>
              <w:right w:val="single" w:sz="4" w:space="0" w:color="000000"/>
            </w:tcBorders>
          </w:tcPr>
          <w:p>
            <w:pPr>
              <w:rPr>
                <w:sz w:val="2"/>
                <w:szCs w:val="2"/>
              </w:rPr>
            </w:pPr>
          </w:p>
        </w:tc>
        <w:tc>
          <w:tcPr>
            <w:tcW w:w="8165" w:type="dxa"/>
            <w:gridSpan w:val="8"/>
            <w:tcBorders>
              <w:top w:val="nil"/>
              <w:left w:val="single" w:sz="4" w:space="0" w:color="000000"/>
              <w:bottom w:val="nil"/>
            </w:tcBorders>
          </w:tcPr>
          <w:p>
            <w:pPr>
              <w:pStyle w:val="TableParagraph"/>
              <w:spacing w:before="70"/>
              <w:ind w:left="593"/>
              <w:rPr>
                <w:sz w:val="24"/>
              </w:rPr>
            </w:pPr>
            <w:r>
              <w:rPr>
                <w:sz w:val="24"/>
              </w:rPr>
              <w:t>本项目与德州市生态环境准入清单（总则和单元）符合性分析如下表。</w:t>
            </w:r>
          </w:p>
        </w:tc>
      </w:tr>
      <w:tr>
        <w:tblPrEx>
          <w:tblW w:w="0" w:type="auto"/>
          <w:tblInd w:w="202" w:type="dxa"/>
          <w:tblLayout w:type="fixed"/>
          <w:tblCellMar>
            <w:top w:w="0" w:type="dxa"/>
            <w:left w:w="0" w:type="dxa"/>
            <w:bottom w:w="0" w:type="dxa"/>
            <w:right w:w="0" w:type="dxa"/>
          </w:tblCellMar>
        </w:tblPrEx>
        <w:trPr>
          <w:trHeight w:val="378"/>
        </w:trPr>
        <w:tc>
          <w:tcPr>
            <w:tcW w:w="678" w:type="dxa"/>
            <w:vMerge/>
            <w:tcBorders>
              <w:top w:val="nil"/>
              <w:right w:val="single" w:sz="4" w:space="0" w:color="000000"/>
            </w:tcBorders>
          </w:tcPr>
          <w:p>
            <w:pPr>
              <w:rPr>
                <w:sz w:val="2"/>
                <w:szCs w:val="2"/>
              </w:rPr>
            </w:pPr>
          </w:p>
        </w:tc>
        <w:tc>
          <w:tcPr>
            <w:tcW w:w="8165" w:type="dxa"/>
            <w:gridSpan w:val="8"/>
            <w:tcBorders>
              <w:top w:val="nil"/>
              <w:left w:val="single" w:sz="4" w:space="0" w:color="000000"/>
              <w:bottom w:val="single" w:sz="4" w:space="0" w:color="000000"/>
            </w:tcBorders>
          </w:tcPr>
          <w:p>
            <w:pPr>
              <w:pStyle w:val="TableParagraph"/>
              <w:spacing w:before="75" w:line="283" w:lineRule="exact"/>
              <w:ind w:left="1013" w:right="994"/>
              <w:jc w:val="center"/>
              <w:rPr>
                <w:b/>
                <w:sz w:val="24"/>
              </w:rPr>
            </w:pPr>
            <w:r>
              <w:rPr>
                <w:b/>
                <w:sz w:val="24"/>
              </w:rPr>
              <w:t xml:space="preserve">表 </w:t>
            </w:r>
            <w:r>
              <w:rPr>
                <w:rFonts w:ascii="Times New Roman" w:eastAsia="Times New Roman"/>
                <w:b/>
                <w:sz w:val="24"/>
              </w:rPr>
              <w:t xml:space="preserve">1-7  </w:t>
            </w:r>
            <w:r>
              <w:rPr>
                <w:b/>
                <w:sz w:val="24"/>
              </w:rPr>
              <w:t>项目与《德州市生态环境准入清单》符合性一览表</w:t>
            </w:r>
          </w:p>
        </w:tc>
      </w:tr>
      <w:tr>
        <w:tblPrEx>
          <w:tblW w:w="0" w:type="auto"/>
          <w:tblInd w:w="202" w:type="dxa"/>
          <w:tblLayout w:type="fixed"/>
          <w:tblCellMar>
            <w:top w:w="0" w:type="dxa"/>
            <w:left w:w="0" w:type="dxa"/>
            <w:bottom w:w="0" w:type="dxa"/>
            <w:right w:w="0" w:type="dxa"/>
          </w:tblCellMar>
        </w:tblPrEx>
        <w:trPr>
          <w:trHeight w:val="256"/>
        </w:trPr>
        <w:tc>
          <w:tcPr>
            <w:tcW w:w="678" w:type="dxa"/>
            <w:vMerge/>
            <w:tcBorders>
              <w:top w:val="nil"/>
              <w:right w:val="single" w:sz="4" w:space="0" w:color="000000"/>
            </w:tcBorders>
          </w:tcPr>
          <w:p>
            <w:pPr>
              <w:rPr>
                <w:sz w:val="2"/>
                <w:szCs w:val="2"/>
              </w:rPr>
            </w:pPr>
          </w:p>
        </w:tc>
        <w:tc>
          <w:tcPr>
            <w:tcW w:w="124" w:type="dxa"/>
            <w:vMerge w:val="restart"/>
            <w:tcBorders>
              <w:top w:val="nil"/>
              <w:left w:val="single" w:sz="4" w:space="0" w:color="000000"/>
              <w:right w:val="single" w:sz="4" w:space="0" w:color="000000"/>
            </w:tcBorders>
          </w:tcPr>
          <w:p>
            <w:pPr>
              <w:pStyle w:val="TableParagraph"/>
              <w:rPr>
                <w:rFonts w:ascii="Times New Roman"/>
                <w:sz w:val="22"/>
              </w:rPr>
            </w:pPr>
          </w:p>
        </w:tc>
        <w:tc>
          <w:tcPr>
            <w:tcW w:w="752" w:type="dxa"/>
            <w:vMerge w:val="restart"/>
            <w:tcBorders>
              <w:top w:val="single" w:sz="4" w:space="0" w:color="000000"/>
              <w:left w:val="single" w:sz="4" w:space="0" w:color="000000"/>
              <w:bottom w:val="single" w:sz="6" w:space="0" w:color="000000"/>
              <w:right w:val="single" w:sz="6" w:space="0" w:color="000000"/>
            </w:tcBorders>
          </w:tcPr>
          <w:p>
            <w:pPr>
              <w:pStyle w:val="TableParagraph"/>
              <w:spacing w:before="132"/>
              <w:ind w:left="152"/>
              <w:rPr>
                <w:sz w:val="21"/>
              </w:rPr>
            </w:pPr>
            <w:r>
              <w:rPr>
                <w:sz w:val="21"/>
              </w:rPr>
              <w:t>类别</w:t>
            </w:r>
          </w:p>
        </w:tc>
        <w:tc>
          <w:tcPr>
            <w:tcW w:w="5110" w:type="dxa"/>
            <w:gridSpan w:val="2"/>
            <w:vMerge w:val="restart"/>
            <w:tcBorders>
              <w:top w:val="single" w:sz="4" w:space="0" w:color="000000"/>
              <w:left w:val="single" w:sz="6" w:space="0" w:color="000000"/>
              <w:bottom w:val="single" w:sz="6" w:space="0" w:color="000000"/>
              <w:right w:val="single" w:sz="6" w:space="0" w:color="000000"/>
            </w:tcBorders>
          </w:tcPr>
          <w:p>
            <w:pPr>
              <w:pStyle w:val="TableParagraph"/>
              <w:spacing w:before="132"/>
              <w:ind w:left="2104" w:right="2111"/>
              <w:jc w:val="center"/>
              <w:rPr>
                <w:sz w:val="21"/>
              </w:rPr>
            </w:pPr>
            <w:r>
              <w:rPr>
                <w:sz w:val="21"/>
              </w:rPr>
              <w:t>管控要求</w:t>
            </w:r>
          </w:p>
        </w:tc>
        <w:tc>
          <w:tcPr>
            <w:tcW w:w="1258" w:type="dxa"/>
            <w:gridSpan w:val="2"/>
            <w:vMerge w:val="restart"/>
            <w:tcBorders>
              <w:top w:val="single" w:sz="4" w:space="0" w:color="000000"/>
              <w:left w:val="single" w:sz="6" w:space="0" w:color="000000"/>
              <w:bottom w:val="single" w:sz="6" w:space="0" w:color="000000"/>
              <w:right w:val="single" w:sz="6" w:space="0" w:color="000000"/>
            </w:tcBorders>
          </w:tcPr>
          <w:p>
            <w:pPr>
              <w:pStyle w:val="TableParagraph"/>
              <w:spacing w:before="132"/>
              <w:ind w:left="210"/>
              <w:rPr>
                <w:sz w:val="21"/>
              </w:rPr>
            </w:pPr>
            <w:r>
              <w:rPr>
                <w:sz w:val="21"/>
              </w:rPr>
              <w:t>项目情况</w:t>
            </w:r>
          </w:p>
        </w:tc>
        <w:tc>
          <w:tcPr>
            <w:tcW w:w="797" w:type="dxa"/>
            <w:tcBorders>
              <w:top w:val="single" w:sz="4" w:space="0" w:color="000000"/>
              <w:left w:val="single" w:sz="6" w:space="0" w:color="000000"/>
              <w:bottom w:val="nil"/>
              <w:right w:val="single" w:sz="4" w:space="0" w:color="000000"/>
            </w:tcBorders>
          </w:tcPr>
          <w:p>
            <w:pPr>
              <w:pStyle w:val="TableParagraph"/>
              <w:spacing w:line="237" w:lineRule="exact"/>
              <w:ind w:right="171"/>
              <w:jc w:val="right"/>
              <w:rPr>
                <w:sz w:val="21"/>
              </w:rPr>
            </w:pPr>
            <w:r>
              <w:rPr>
                <w:w w:val="95"/>
                <w:sz w:val="21"/>
              </w:rPr>
              <w:t>是否</w:t>
            </w:r>
          </w:p>
        </w:tc>
        <w:tc>
          <w:tcPr>
            <w:tcW w:w="124" w:type="dxa"/>
            <w:vMerge w:val="restart"/>
            <w:tcBorders>
              <w:top w:val="nil"/>
              <w:left w:val="single" w:sz="4" w:space="0" w:color="000000"/>
              <w:bottom w:val="nil"/>
            </w:tcBorders>
          </w:tcPr>
          <w:p>
            <w:pPr>
              <w:pStyle w:val="TableParagraph"/>
              <w:rPr>
                <w:rFonts w:ascii="Times New Roman"/>
                <w:sz w:val="22"/>
              </w:rPr>
            </w:pPr>
          </w:p>
        </w:tc>
      </w:tr>
      <w:tr>
        <w:tblPrEx>
          <w:tblW w:w="0" w:type="auto"/>
          <w:tblInd w:w="202" w:type="dxa"/>
          <w:tblLayout w:type="fixed"/>
          <w:tblCellMar>
            <w:top w:w="0" w:type="dxa"/>
            <w:left w:w="0" w:type="dxa"/>
            <w:bottom w:w="0" w:type="dxa"/>
            <w:right w:w="0" w:type="dxa"/>
          </w:tblCellMar>
        </w:tblPrEx>
        <w:trPr>
          <w:trHeight w:val="260"/>
        </w:trPr>
        <w:tc>
          <w:tcPr>
            <w:tcW w:w="678" w:type="dxa"/>
            <w:vMerge/>
            <w:tcBorders>
              <w:top w:val="nil"/>
              <w:right w:val="single" w:sz="4" w:space="0" w:color="000000"/>
            </w:tcBorders>
          </w:tcPr>
          <w:p>
            <w:pPr>
              <w:rPr>
                <w:sz w:val="2"/>
                <w:szCs w:val="2"/>
              </w:rPr>
            </w:pPr>
          </w:p>
        </w:tc>
        <w:tc>
          <w:tcPr>
            <w:tcW w:w="124" w:type="dxa"/>
            <w:vMerge/>
            <w:tcBorders>
              <w:top w:val="nil"/>
              <w:left w:val="single" w:sz="4" w:space="0" w:color="000000"/>
              <w:right w:val="single" w:sz="4" w:space="0" w:color="000000"/>
            </w:tcBorders>
          </w:tcPr>
          <w:p>
            <w:pPr>
              <w:rPr>
                <w:sz w:val="2"/>
                <w:szCs w:val="2"/>
              </w:rPr>
            </w:pPr>
          </w:p>
        </w:tc>
        <w:tc>
          <w:tcPr>
            <w:tcW w:w="752" w:type="dxa"/>
            <w:vMerge/>
            <w:tcBorders>
              <w:top w:val="nil"/>
              <w:left w:val="single" w:sz="4" w:space="0" w:color="000000"/>
              <w:bottom w:val="single" w:sz="6" w:space="0" w:color="000000"/>
              <w:right w:val="single" w:sz="6" w:space="0" w:color="000000"/>
            </w:tcBorders>
          </w:tcPr>
          <w:p>
            <w:pPr>
              <w:rPr>
                <w:sz w:val="2"/>
                <w:szCs w:val="2"/>
              </w:rPr>
            </w:pPr>
          </w:p>
        </w:tc>
        <w:tc>
          <w:tcPr>
            <w:tcW w:w="5110" w:type="dxa"/>
            <w:gridSpan w:val="2"/>
            <w:vMerge/>
            <w:tcBorders>
              <w:top w:val="nil"/>
              <w:left w:val="single" w:sz="6" w:space="0" w:color="000000"/>
              <w:bottom w:val="single" w:sz="6" w:space="0" w:color="000000"/>
              <w:right w:val="single" w:sz="6" w:space="0" w:color="000000"/>
            </w:tcBorders>
          </w:tcPr>
          <w:p>
            <w:pPr>
              <w:rPr>
                <w:sz w:val="2"/>
                <w:szCs w:val="2"/>
              </w:rPr>
            </w:pPr>
          </w:p>
        </w:tc>
        <w:tc>
          <w:tcPr>
            <w:tcW w:w="1258" w:type="dxa"/>
            <w:gridSpan w:val="2"/>
            <w:vMerge/>
            <w:tcBorders>
              <w:top w:val="nil"/>
              <w:left w:val="single" w:sz="6" w:space="0" w:color="000000"/>
              <w:bottom w:val="single" w:sz="6" w:space="0" w:color="000000"/>
              <w:right w:val="single" w:sz="6" w:space="0" w:color="000000"/>
            </w:tcBorders>
          </w:tcPr>
          <w:p>
            <w:pPr>
              <w:rPr>
                <w:sz w:val="2"/>
                <w:szCs w:val="2"/>
              </w:rPr>
            </w:pPr>
          </w:p>
        </w:tc>
        <w:tc>
          <w:tcPr>
            <w:tcW w:w="797" w:type="dxa"/>
            <w:tcBorders>
              <w:top w:val="nil"/>
              <w:left w:val="single" w:sz="6" w:space="0" w:color="000000"/>
              <w:bottom w:val="single" w:sz="6" w:space="0" w:color="000000"/>
              <w:right w:val="single" w:sz="4" w:space="0" w:color="000000"/>
            </w:tcBorders>
          </w:tcPr>
          <w:p>
            <w:pPr>
              <w:pStyle w:val="TableParagraph"/>
              <w:spacing w:line="241" w:lineRule="exact"/>
              <w:ind w:right="171"/>
              <w:jc w:val="right"/>
              <w:rPr>
                <w:sz w:val="21"/>
              </w:rPr>
            </w:pPr>
            <w:r>
              <w:rPr>
                <w:w w:val="95"/>
                <w:sz w:val="21"/>
              </w:rPr>
              <w:t>符合</w:t>
            </w:r>
          </w:p>
        </w:tc>
        <w:tc>
          <w:tcPr>
            <w:tcW w:w="124" w:type="dxa"/>
            <w:vMerge/>
            <w:tcBorders>
              <w:top w:val="nil"/>
              <w:left w:val="single" w:sz="4" w:space="0" w:color="000000"/>
              <w:bottom w:val="nil"/>
            </w:tcBorders>
          </w:tcPr>
          <w:p>
            <w:pPr>
              <w:rPr>
                <w:sz w:val="2"/>
                <w:szCs w:val="2"/>
              </w:rPr>
            </w:pPr>
          </w:p>
        </w:tc>
      </w:tr>
      <w:tr>
        <w:tblPrEx>
          <w:tblW w:w="0" w:type="auto"/>
          <w:tblInd w:w="202" w:type="dxa"/>
          <w:tblLayout w:type="fixed"/>
          <w:tblCellMar>
            <w:top w:w="0" w:type="dxa"/>
            <w:left w:w="0" w:type="dxa"/>
            <w:bottom w:w="0" w:type="dxa"/>
            <w:right w:w="0" w:type="dxa"/>
          </w:tblCellMar>
        </w:tblPrEx>
        <w:trPr>
          <w:trHeight w:val="300"/>
        </w:trPr>
        <w:tc>
          <w:tcPr>
            <w:tcW w:w="678" w:type="dxa"/>
            <w:vMerge/>
            <w:tcBorders>
              <w:top w:val="nil"/>
              <w:right w:val="single" w:sz="4" w:space="0" w:color="000000"/>
            </w:tcBorders>
          </w:tcPr>
          <w:p>
            <w:pPr>
              <w:rPr>
                <w:sz w:val="2"/>
                <w:szCs w:val="2"/>
              </w:rPr>
            </w:pPr>
          </w:p>
        </w:tc>
        <w:tc>
          <w:tcPr>
            <w:tcW w:w="124" w:type="dxa"/>
            <w:vMerge/>
            <w:tcBorders>
              <w:top w:val="nil"/>
              <w:left w:val="single" w:sz="4" w:space="0" w:color="000000"/>
              <w:right w:val="single" w:sz="4" w:space="0" w:color="000000"/>
            </w:tcBorders>
          </w:tcPr>
          <w:p>
            <w:pPr>
              <w:rPr>
                <w:sz w:val="2"/>
                <w:szCs w:val="2"/>
              </w:rPr>
            </w:pPr>
          </w:p>
        </w:tc>
        <w:tc>
          <w:tcPr>
            <w:tcW w:w="7917" w:type="dxa"/>
            <w:gridSpan w:val="6"/>
            <w:tcBorders>
              <w:top w:val="single" w:sz="6" w:space="0" w:color="000000"/>
              <w:left w:val="single" w:sz="4" w:space="0" w:color="000000"/>
              <w:bottom w:val="single" w:sz="6" w:space="0" w:color="000000"/>
              <w:right w:val="single" w:sz="4" w:space="0" w:color="000000"/>
            </w:tcBorders>
          </w:tcPr>
          <w:p>
            <w:pPr>
              <w:pStyle w:val="TableParagraph"/>
              <w:spacing w:before="14" w:line="267" w:lineRule="exact"/>
              <w:ind w:left="3731" w:right="3716"/>
              <w:jc w:val="center"/>
              <w:rPr>
                <w:sz w:val="21"/>
              </w:rPr>
            </w:pPr>
            <w:r>
              <w:rPr>
                <w:sz w:val="21"/>
              </w:rPr>
              <w:t>总则</w:t>
            </w:r>
          </w:p>
        </w:tc>
        <w:tc>
          <w:tcPr>
            <w:tcW w:w="124" w:type="dxa"/>
            <w:tcBorders>
              <w:top w:val="nil"/>
              <w:left w:val="single" w:sz="4" w:space="0" w:color="000000"/>
              <w:bottom w:val="nil"/>
            </w:tcBorders>
          </w:tcPr>
          <w:p>
            <w:pPr>
              <w:pStyle w:val="TableParagraph"/>
              <w:rPr>
                <w:rFonts w:ascii="Times New Roman"/>
                <w:sz w:val="22"/>
              </w:rPr>
            </w:pPr>
          </w:p>
        </w:tc>
      </w:tr>
      <w:tr>
        <w:tblPrEx>
          <w:tblW w:w="0" w:type="auto"/>
          <w:tblInd w:w="202" w:type="dxa"/>
          <w:tblLayout w:type="fixed"/>
          <w:tblCellMar>
            <w:top w:w="0" w:type="dxa"/>
            <w:left w:w="0" w:type="dxa"/>
            <w:bottom w:w="0" w:type="dxa"/>
            <w:right w:w="0" w:type="dxa"/>
          </w:tblCellMar>
        </w:tblPrEx>
        <w:trPr>
          <w:trHeight w:val="662"/>
        </w:trPr>
        <w:tc>
          <w:tcPr>
            <w:tcW w:w="678" w:type="dxa"/>
            <w:vMerge/>
            <w:tcBorders>
              <w:top w:val="nil"/>
              <w:right w:val="single" w:sz="4" w:space="0" w:color="000000"/>
            </w:tcBorders>
          </w:tcPr>
          <w:p>
            <w:pPr>
              <w:rPr>
                <w:sz w:val="2"/>
                <w:szCs w:val="2"/>
              </w:rPr>
            </w:pPr>
          </w:p>
        </w:tc>
        <w:tc>
          <w:tcPr>
            <w:tcW w:w="124" w:type="dxa"/>
            <w:vMerge/>
            <w:tcBorders>
              <w:top w:val="nil"/>
              <w:left w:val="single" w:sz="4" w:space="0" w:color="000000"/>
              <w:right w:val="single" w:sz="4" w:space="0" w:color="000000"/>
            </w:tcBorders>
          </w:tcPr>
          <w:p>
            <w:pPr>
              <w:rPr>
                <w:sz w:val="2"/>
                <w:szCs w:val="2"/>
              </w:rPr>
            </w:pPr>
          </w:p>
        </w:tc>
        <w:tc>
          <w:tcPr>
            <w:tcW w:w="752" w:type="dxa"/>
            <w:tcBorders>
              <w:top w:val="single" w:sz="6" w:space="0" w:color="000000"/>
              <w:left w:val="single" w:sz="4" w:space="0" w:color="000000"/>
              <w:bottom w:val="nil"/>
              <w:right w:val="single" w:sz="6" w:space="0" w:color="000000"/>
            </w:tcBorders>
          </w:tcPr>
          <w:p>
            <w:pPr>
              <w:pStyle w:val="TableParagraph"/>
              <w:rPr>
                <w:rFonts w:ascii="Times New Roman"/>
                <w:sz w:val="20"/>
              </w:rPr>
            </w:pPr>
          </w:p>
          <w:p>
            <w:pPr>
              <w:pStyle w:val="TableParagraph"/>
              <w:spacing w:before="175" w:line="237" w:lineRule="exact"/>
              <w:ind w:left="132" w:right="147"/>
              <w:jc w:val="center"/>
              <w:rPr>
                <w:sz w:val="21"/>
              </w:rPr>
            </w:pPr>
            <w:r>
              <w:rPr>
                <w:sz w:val="21"/>
              </w:rPr>
              <w:t>禁止</w:t>
            </w:r>
          </w:p>
        </w:tc>
        <w:tc>
          <w:tcPr>
            <w:tcW w:w="5110" w:type="dxa"/>
            <w:gridSpan w:val="2"/>
            <w:vMerge w:val="restart"/>
            <w:tcBorders>
              <w:top w:val="single" w:sz="6" w:space="0" w:color="000000"/>
              <w:left w:val="single" w:sz="6" w:space="0" w:color="000000"/>
              <w:bottom w:val="thickThinMediumGap" w:sz="4" w:space="0" w:color="000000"/>
              <w:right w:val="single" w:sz="6" w:space="0" w:color="000000"/>
            </w:tcBorders>
          </w:tcPr>
          <w:p>
            <w:pPr>
              <w:pStyle w:val="TableParagraph"/>
              <w:spacing w:line="242" w:lineRule="auto"/>
              <w:ind w:left="31" w:right="40"/>
              <w:rPr>
                <w:sz w:val="21"/>
              </w:rPr>
            </w:pPr>
            <w:r>
              <w:rPr>
                <w:rFonts w:ascii="Times New Roman" w:eastAsia="Times New Roman"/>
                <w:spacing w:val="3"/>
                <w:w w:val="95"/>
                <w:sz w:val="21"/>
              </w:rPr>
              <w:t>1</w:t>
            </w:r>
            <w:r>
              <w:rPr>
                <w:spacing w:val="3"/>
                <w:w w:val="95"/>
                <w:sz w:val="21"/>
              </w:rPr>
              <w:t xml:space="preserve">、禁止新建国家《产业结构调整指导目录》规定的限 </w:t>
            </w:r>
            <w:r>
              <w:rPr>
                <w:spacing w:val="3"/>
                <w:sz w:val="21"/>
              </w:rPr>
              <w:t xml:space="preserve">制类和淘汰类工艺、技术、装备及产品的生产项目。 </w:t>
            </w:r>
            <w:r>
              <w:rPr>
                <w:rFonts w:ascii="Times New Roman" w:eastAsia="Times New Roman"/>
                <w:spacing w:val="3"/>
                <w:sz w:val="21"/>
              </w:rPr>
              <w:t>2</w:t>
            </w:r>
            <w:r>
              <w:rPr>
                <w:spacing w:val="3"/>
                <w:sz w:val="21"/>
              </w:rPr>
              <w:t>、禁止新建光气生产项目（不含延长产业链项目）。</w:t>
            </w:r>
          </w:p>
          <w:p>
            <w:pPr>
              <w:pStyle w:val="TableParagraph"/>
              <w:ind w:left="31"/>
              <w:rPr>
                <w:sz w:val="21"/>
              </w:rPr>
            </w:pPr>
            <w:r>
              <w:rPr>
                <w:rFonts w:ascii="Times New Roman" w:eastAsia="Times New Roman"/>
                <w:sz w:val="21"/>
              </w:rPr>
              <w:t>3</w:t>
            </w:r>
            <w:r>
              <w:rPr>
                <w:sz w:val="21"/>
              </w:rPr>
              <w:t>、禁止新建有色金属冶炼项目（不含压延加工）。</w:t>
            </w:r>
          </w:p>
          <w:p>
            <w:pPr>
              <w:pStyle w:val="TableParagraph"/>
              <w:spacing w:before="3"/>
              <w:ind w:left="31"/>
              <w:rPr>
                <w:sz w:val="21"/>
              </w:rPr>
            </w:pPr>
            <w:r>
              <w:rPr>
                <w:rFonts w:ascii="Times New Roman" w:eastAsia="Times New Roman"/>
                <w:sz w:val="21"/>
              </w:rPr>
              <w:t>4</w:t>
            </w:r>
            <w:r>
              <w:rPr>
                <w:sz w:val="21"/>
              </w:rPr>
              <w:t>、禁止新建再生铅项目。</w:t>
            </w:r>
          </w:p>
          <w:p>
            <w:pPr>
              <w:pStyle w:val="TableParagraph"/>
              <w:spacing w:before="4"/>
              <w:ind w:left="31"/>
              <w:rPr>
                <w:sz w:val="21"/>
              </w:rPr>
            </w:pPr>
            <w:r>
              <w:rPr>
                <w:rFonts w:ascii="Times New Roman" w:eastAsia="Times New Roman"/>
                <w:sz w:val="21"/>
              </w:rPr>
              <w:t>5</w:t>
            </w:r>
            <w:r>
              <w:rPr>
                <w:sz w:val="21"/>
              </w:rPr>
              <w:t>、禁止新建石棉制品项目。</w:t>
            </w:r>
          </w:p>
          <w:p>
            <w:pPr>
              <w:pStyle w:val="TableParagraph"/>
              <w:spacing w:before="2" w:line="244" w:lineRule="auto"/>
              <w:ind w:left="31" w:right="40"/>
              <w:rPr>
                <w:sz w:val="21"/>
              </w:rPr>
            </w:pPr>
            <w:r>
              <w:rPr>
                <w:rFonts w:ascii="Times New Roman" w:eastAsia="Times New Roman"/>
                <w:spacing w:val="3"/>
                <w:w w:val="95"/>
                <w:sz w:val="21"/>
              </w:rPr>
              <w:t>6</w:t>
            </w:r>
            <w:r>
              <w:rPr>
                <w:spacing w:val="4"/>
                <w:w w:val="95"/>
                <w:sz w:val="21"/>
              </w:rPr>
              <w:t>、禁止开采深层地下水的取水项目（</w:t>
            </w:r>
            <w:r>
              <w:rPr>
                <w:spacing w:val="3"/>
                <w:w w:val="95"/>
                <w:sz w:val="21"/>
              </w:rPr>
              <w:t xml:space="preserve">饮用水按照相关 </w:t>
            </w:r>
            <w:r>
              <w:rPr>
                <w:spacing w:val="3"/>
                <w:sz w:val="21"/>
              </w:rPr>
              <w:t>要求执行）。</w:t>
            </w:r>
          </w:p>
          <w:p>
            <w:pPr>
              <w:pStyle w:val="TableParagraph"/>
              <w:spacing w:line="251" w:lineRule="exact"/>
              <w:ind w:left="31"/>
              <w:rPr>
                <w:sz w:val="21"/>
              </w:rPr>
            </w:pPr>
            <w:r>
              <w:rPr>
                <w:rFonts w:ascii="Times New Roman" w:eastAsia="Times New Roman"/>
                <w:sz w:val="21"/>
              </w:rPr>
              <w:t>7</w:t>
            </w:r>
            <w:r>
              <w:rPr>
                <w:sz w:val="21"/>
              </w:rPr>
              <w:t>、禁止新建石灰窑、粘土砖瓦窑项目。</w:t>
            </w:r>
          </w:p>
        </w:tc>
        <w:tc>
          <w:tcPr>
            <w:tcW w:w="1258" w:type="dxa"/>
            <w:gridSpan w:val="2"/>
            <w:vMerge w:val="restart"/>
            <w:tcBorders>
              <w:top w:val="single" w:sz="6" w:space="0" w:color="000000"/>
              <w:left w:val="single" w:sz="6" w:space="0" w:color="000000"/>
              <w:bottom w:val="thickThinMediumGap" w:sz="4" w:space="0" w:color="000000"/>
              <w:right w:val="single" w:sz="6" w:space="0" w:color="000000"/>
            </w:tcBorders>
          </w:tcPr>
          <w:p>
            <w:pPr>
              <w:pStyle w:val="TableParagraph"/>
              <w:spacing w:before="6"/>
              <w:rPr>
                <w:rFonts w:ascii="Times New Roman"/>
                <w:sz w:val="23"/>
              </w:rPr>
            </w:pPr>
          </w:p>
          <w:p>
            <w:pPr>
              <w:pStyle w:val="TableParagraph"/>
              <w:spacing w:line="242" w:lineRule="auto"/>
              <w:ind w:left="57" w:right="41"/>
              <w:jc w:val="both"/>
              <w:rPr>
                <w:sz w:val="21"/>
              </w:rPr>
            </w:pPr>
            <w:r>
              <w:rPr>
                <w:spacing w:val="15"/>
                <w:sz w:val="21"/>
              </w:rPr>
              <w:t>项目生产塑</w:t>
            </w:r>
            <w:r>
              <w:rPr>
                <w:spacing w:val="-6"/>
                <w:sz w:val="21"/>
              </w:rPr>
              <w:t>料软管， 属</w:t>
            </w:r>
            <w:r>
              <w:rPr>
                <w:spacing w:val="15"/>
                <w:sz w:val="21"/>
              </w:rPr>
              <w:t>于塑料板、管、型材制</w:t>
            </w:r>
            <w:r>
              <w:rPr>
                <w:spacing w:val="-6"/>
                <w:sz w:val="21"/>
              </w:rPr>
              <w:t>造行业， 不</w:t>
            </w:r>
            <w:r>
              <w:rPr>
                <w:spacing w:val="15"/>
                <w:sz w:val="21"/>
              </w:rPr>
              <w:t>属于所列项</w:t>
            </w:r>
            <w:r>
              <w:rPr>
                <w:sz w:val="21"/>
              </w:rPr>
              <w:t>目清单内。</w:t>
            </w:r>
          </w:p>
        </w:tc>
        <w:tc>
          <w:tcPr>
            <w:tcW w:w="797" w:type="dxa"/>
            <w:tcBorders>
              <w:top w:val="single" w:sz="6" w:space="0" w:color="000000"/>
              <w:left w:val="single" w:sz="6" w:space="0" w:color="000000"/>
              <w:bottom w:val="nil"/>
              <w:right w:val="single" w:sz="4" w:space="0" w:color="000000"/>
            </w:tcBorders>
          </w:tcPr>
          <w:p>
            <w:pPr>
              <w:pStyle w:val="TableParagraph"/>
              <w:rPr>
                <w:rFonts w:ascii="Times New Roman"/>
                <w:sz w:val="22"/>
              </w:rPr>
            </w:pPr>
          </w:p>
        </w:tc>
        <w:tc>
          <w:tcPr>
            <w:tcW w:w="124" w:type="dxa"/>
            <w:vMerge w:val="restart"/>
            <w:tcBorders>
              <w:top w:val="nil"/>
              <w:left w:val="single" w:sz="4" w:space="0" w:color="000000"/>
            </w:tcBorders>
          </w:tcPr>
          <w:p>
            <w:pPr>
              <w:pStyle w:val="TableParagraph"/>
              <w:rPr>
                <w:rFonts w:ascii="Times New Roman"/>
                <w:sz w:val="22"/>
              </w:rPr>
            </w:pPr>
          </w:p>
        </w:tc>
      </w:tr>
      <w:tr>
        <w:tblPrEx>
          <w:tblW w:w="0" w:type="auto"/>
          <w:tblInd w:w="202" w:type="dxa"/>
          <w:tblLayout w:type="fixed"/>
          <w:tblCellMar>
            <w:top w:w="0" w:type="dxa"/>
            <w:left w:w="0" w:type="dxa"/>
            <w:bottom w:w="0" w:type="dxa"/>
            <w:right w:w="0" w:type="dxa"/>
          </w:tblCellMar>
        </w:tblPrEx>
        <w:trPr>
          <w:trHeight w:val="242"/>
        </w:trPr>
        <w:tc>
          <w:tcPr>
            <w:tcW w:w="678" w:type="dxa"/>
            <w:vMerge/>
            <w:tcBorders>
              <w:top w:val="nil"/>
              <w:right w:val="single" w:sz="4" w:space="0" w:color="000000"/>
            </w:tcBorders>
          </w:tcPr>
          <w:p>
            <w:pPr>
              <w:rPr>
                <w:sz w:val="2"/>
                <w:szCs w:val="2"/>
              </w:rPr>
            </w:pPr>
          </w:p>
        </w:tc>
        <w:tc>
          <w:tcPr>
            <w:tcW w:w="124" w:type="dxa"/>
            <w:vMerge/>
            <w:tcBorders>
              <w:top w:val="nil"/>
              <w:left w:val="single" w:sz="4" w:space="0" w:color="000000"/>
              <w:right w:val="single" w:sz="4" w:space="0" w:color="000000"/>
            </w:tcBorders>
          </w:tcPr>
          <w:p>
            <w:pPr>
              <w:rPr>
                <w:sz w:val="2"/>
                <w:szCs w:val="2"/>
              </w:rPr>
            </w:pPr>
          </w:p>
        </w:tc>
        <w:tc>
          <w:tcPr>
            <w:tcW w:w="752" w:type="dxa"/>
            <w:tcBorders>
              <w:top w:val="nil"/>
              <w:left w:val="single" w:sz="4" w:space="0" w:color="000000"/>
              <w:bottom w:val="nil"/>
              <w:right w:val="single" w:sz="6" w:space="0" w:color="000000"/>
            </w:tcBorders>
          </w:tcPr>
          <w:p>
            <w:pPr>
              <w:pStyle w:val="TableParagraph"/>
              <w:spacing w:line="222" w:lineRule="exact"/>
              <w:ind w:left="132" w:right="147"/>
              <w:jc w:val="center"/>
              <w:rPr>
                <w:sz w:val="21"/>
              </w:rPr>
            </w:pPr>
            <w:r>
              <w:rPr>
                <w:sz w:val="21"/>
              </w:rPr>
              <w:t>开发</w:t>
            </w:r>
          </w:p>
        </w:tc>
        <w:tc>
          <w:tcPr>
            <w:tcW w:w="5110" w:type="dxa"/>
            <w:gridSpan w:val="2"/>
            <w:vMerge/>
            <w:tcBorders>
              <w:top w:val="nil"/>
              <w:left w:val="single" w:sz="6" w:space="0" w:color="000000"/>
              <w:bottom w:val="thickThinMediumGap" w:sz="4" w:space="0" w:color="000000"/>
              <w:right w:val="single" w:sz="6" w:space="0" w:color="000000"/>
            </w:tcBorders>
          </w:tcPr>
          <w:p>
            <w:pPr>
              <w:rPr>
                <w:sz w:val="2"/>
                <w:szCs w:val="2"/>
              </w:rPr>
            </w:pPr>
          </w:p>
        </w:tc>
        <w:tc>
          <w:tcPr>
            <w:tcW w:w="1258" w:type="dxa"/>
            <w:gridSpan w:val="2"/>
            <w:vMerge/>
            <w:tcBorders>
              <w:top w:val="nil"/>
              <w:left w:val="single" w:sz="6" w:space="0" w:color="000000"/>
              <w:bottom w:val="thickThinMediumGap" w:sz="4" w:space="0" w:color="000000"/>
              <w:right w:val="single" w:sz="6" w:space="0" w:color="000000"/>
            </w:tcBorders>
          </w:tcPr>
          <w:p>
            <w:pPr>
              <w:rPr>
                <w:sz w:val="2"/>
                <w:szCs w:val="2"/>
              </w:rPr>
            </w:pPr>
          </w:p>
        </w:tc>
        <w:tc>
          <w:tcPr>
            <w:tcW w:w="797" w:type="dxa"/>
            <w:tcBorders>
              <w:top w:val="nil"/>
              <w:left w:val="single" w:sz="6" w:space="0" w:color="000000"/>
              <w:bottom w:val="nil"/>
              <w:right w:val="single" w:sz="4" w:space="0" w:color="000000"/>
            </w:tcBorders>
          </w:tcPr>
          <w:p>
            <w:pPr>
              <w:pStyle w:val="TableParagraph"/>
              <w:rPr>
                <w:rFonts w:ascii="Times New Roman"/>
                <w:sz w:val="16"/>
              </w:rPr>
            </w:pPr>
          </w:p>
        </w:tc>
        <w:tc>
          <w:tcPr>
            <w:tcW w:w="124" w:type="dxa"/>
            <w:vMerge/>
            <w:tcBorders>
              <w:top w:val="nil"/>
              <w:left w:val="single" w:sz="4" w:space="0" w:color="000000"/>
            </w:tcBorders>
          </w:tcPr>
          <w:p>
            <w:pPr>
              <w:rPr>
                <w:sz w:val="2"/>
                <w:szCs w:val="2"/>
              </w:rPr>
            </w:pPr>
          </w:p>
        </w:tc>
      </w:tr>
      <w:tr>
        <w:tblPrEx>
          <w:tblW w:w="0" w:type="auto"/>
          <w:tblInd w:w="202" w:type="dxa"/>
          <w:tblLayout w:type="fixed"/>
          <w:tblCellMar>
            <w:top w:w="0" w:type="dxa"/>
            <w:left w:w="0" w:type="dxa"/>
            <w:bottom w:w="0" w:type="dxa"/>
            <w:right w:w="0" w:type="dxa"/>
          </w:tblCellMar>
        </w:tblPrEx>
        <w:trPr>
          <w:trHeight w:val="514"/>
        </w:trPr>
        <w:tc>
          <w:tcPr>
            <w:tcW w:w="678" w:type="dxa"/>
            <w:vMerge/>
            <w:tcBorders>
              <w:top w:val="nil"/>
              <w:right w:val="single" w:sz="4" w:space="0" w:color="000000"/>
            </w:tcBorders>
          </w:tcPr>
          <w:p>
            <w:pPr>
              <w:rPr>
                <w:sz w:val="2"/>
                <w:szCs w:val="2"/>
              </w:rPr>
            </w:pPr>
          </w:p>
        </w:tc>
        <w:tc>
          <w:tcPr>
            <w:tcW w:w="124" w:type="dxa"/>
            <w:vMerge/>
            <w:tcBorders>
              <w:top w:val="nil"/>
              <w:left w:val="single" w:sz="4" w:space="0" w:color="000000"/>
              <w:right w:val="single" w:sz="4" w:space="0" w:color="000000"/>
            </w:tcBorders>
          </w:tcPr>
          <w:p>
            <w:pPr>
              <w:rPr>
                <w:sz w:val="2"/>
                <w:szCs w:val="2"/>
              </w:rPr>
            </w:pPr>
          </w:p>
        </w:tc>
        <w:tc>
          <w:tcPr>
            <w:tcW w:w="752" w:type="dxa"/>
            <w:tcBorders>
              <w:top w:val="nil"/>
              <w:left w:val="single" w:sz="4" w:space="0" w:color="000000"/>
              <w:bottom w:val="nil"/>
              <w:right w:val="single" w:sz="6" w:space="0" w:color="000000"/>
            </w:tcBorders>
          </w:tcPr>
          <w:p>
            <w:pPr>
              <w:pStyle w:val="TableParagraph"/>
              <w:spacing w:line="255" w:lineRule="exact"/>
              <w:ind w:left="152"/>
              <w:rPr>
                <w:sz w:val="21"/>
              </w:rPr>
            </w:pPr>
            <w:r>
              <w:rPr>
                <w:spacing w:val="-1"/>
                <w:w w:val="95"/>
                <w:sz w:val="21"/>
              </w:rPr>
              <w:t>建设</w:t>
            </w:r>
          </w:p>
          <w:p>
            <w:pPr>
              <w:pStyle w:val="TableParagraph"/>
              <w:spacing w:before="4" w:line="235" w:lineRule="exact"/>
              <w:ind w:left="152"/>
              <w:rPr>
                <w:sz w:val="21"/>
              </w:rPr>
            </w:pPr>
            <w:r>
              <w:rPr>
                <w:spacing w:val="-1"/>
                <w:w w:val="95"/>
                <w:sz w:val="21"/>
              </w:rPr>
              <w:t>活动</w:t>
            </w:r>
          </w:p>
        </w:tc>
        <w:tc>
          <w:tcPr>
            <w:tcW w:w="5110" w:type="dxa"/>
            <w:gridSpan w:val="2"/>
            <w:vMerge/>
            <w:tcBorders>
              <w:top w:val="nil"/>
              <w:left w:val="single" w:sz="6" w:space="0" w:color="000000"/>
              <w:bottom w:val="thickThinMediumGap" w:sz="4" w:space="0" w:color="000000"/>
              <w:right w:val="single" w:sz="6" w:space="0" w:color="000000"/>
            </w:tcBorders>
          </w:tcPr>
          <w:p>
            <w:pPr>
              <w:rPr>
                <w:sz w:val="2"/>
                <w:szCs w:val="2"/>
              </w:rPr>
            </w:pPr>
          </w:p>
        </w:tc>
        <w:tc>
          <w:tcPr>
            <w:tcW w:w="1258" w:type="dxa"/>
            <w:gridSpan w:val="2"/>
            <w:vMerge/>
            <w:tcBorders>
              <w:top w:val="nil"/>
              <w:left w:val="single" w:sz="6" w:space="0" w:color="000000"/>
              <w:bottom w:val="thickThinMediumGap" w:sz="4" w:space="0" w:color="000000"/>
              <w:right w:val="single" w:sz="6" w:space="0" w:color="000000"/>
            </w:tcBorders>
          </w:tcPr>
          <w:p>
            <w:pPr>
              <w:rPr>
                <w:sz w:val="2"/>
                <w:szCs w:val="2"/>
              </w:rPr>
            </w:pPr>
          </w:p>
        </w:tc>
        <w:tc>
          <w:tcPr>
            <w:tcW w:w="797" w:type="dxa"/>
            <w:tcBorders>
              <w:top w:val="nil"/>
              <w:left w:val="single" w:sz="6" w:space="0" w:color="000000"/>
              <w:bottom w:val="nil"/>
              <w:right w:val="single" w:sz="4" w:space="0" w:color="000000"/>
            </w:tcBorders>
          </w:tcPr>
          <w:p>
            <w:pPr>
              <w:pStyle w:val="TableParagraph"/>
              <w:spacing w:before="122"/>
              <w:ind w:right="171"/>
              <w:jc w:val="right"/>
              <w:rPr>
                <w:sz w:val="21"/>
              </w:rPr>
            </w:pPr>
            <w:r>
              <w:rPr>
                <w:w w:val="95"/>
                <w:sz w:val="21"/>
              </w:rPr>
              <w:t>符合</w:t>
            </w:r>
          </w:p>
        </w:tc>
        <w:tc>
          <w:tcPr>
            <w:tcW w:w="124" w:type="dxa"/>
            <w:vMerge/>
            <w:tcBorders>
              <w:top w:val="nil"/>
              <w:left w:val="single" w:sz="4" w:space="0" w:color="000000"/>
            </w:tcBorders>
          </w:tcPr>
          <w:p>
            <w:pPr>
              <w:rPr>
                <w:sz w:val="2"/>
                <w:szCs w:val="2"/>
              </w:rPr>
            </w:pPr>
          </w:p>
        </w:tc>
      </w:tr>
      <w:tr>
        <w:tblPrEx>
          <w:tblW w:w="0" w:type="auto"/>
          <w:tblInd w:w="202" w:type="dxa"/>
          <w:tblLayout w:type="fixed"/>
          <w:tblCellMar>
            <w:top w:w="0" w:type="dxa"/>
            <w:left w:w="0" w:type="dxa"/>
            <w:bottom w:w="0" w:type="dxa"/>
            <w:right w:w="0" w:type="dxa"/>
          </w:tblCellMar>
        </w:tblPrEx>
        <w:trPr>
          <w:trHeight w:val="242"/>
        </w:trPr>
        <w:tc>
          <w:tcPr>
            <w:tcW w:w="678" w:type="dxa"/>
            <w:vMerge/>
            <w:tcBorders>
              <w:top w:val="nil"/>
              <w:right w:val="single" w:sz="4" w:space="0" w:color="000000"/>
            </w:tcBorders>
          </w:tcPr>
          <w:p>
            <w:pPr>
              <w:rPr>
                <w:sz w:val="2"/>
                <w:szCs w:val="2"/>
              </w:rPr>
            </w:pPr>
          </w:p>
        </w:tc>
        <w:tc>
          <w:tcPr>
            <w:tcW w:w="124" w:type="dxa"/>
            <w:vMerge/>
            <w:tcBorders>
              <w:top w:val="nil"/>
              <w:left w:val="single" w:sz="4" w:space="0" w:color="000000"/>
              <w:right w:val="single" w:sz="4" w:space="0" w:color="000000"/>
            </w:tcBorders>
          </w:tcPr>
          <w:p>
            <w:pPr>
              <w:rPr>
                <w:sz w:val="2"/>
                <w:szCs w:val="2"/>
              </w:rPr>
            </w:pPr>
          </w:p>
        </w:tc>
        <w:tc>
          <w:tcPr>
            <w:tcW w:w="752" w:type="dxa"/>
            <w:tcBorders>
              <w:top w:val="nil"/>
              <w:left w:val="single" w:sz="4" w:space="0" w:color="000000"/>
              <w:bottom w:val="nil"/>
              <w:right w:val="single" w:sz="6" w:space="0" w:color="000000"/>
            </w:tcBorders>
          </w:tcPr>
          <w:p>
            <w:pPr>
              <w:pStyle w:val="TableParagraph"/>
              <w:spacing w:line="222" w:lineRule="exact"/>
              <w:ind w:left="132" w:right="147"/>
              <w:jc w:val="center"/>
              <w:rPr>
                <w:sz w:val="21"/>
              </w:rPr>
            </w:pPr>
            <w:r>
              <w:rPr>
                <w:sz w:val="21"/>
              </w:rPr>
              <w:t>的要</w:t>
            </w:r>
          </w:p>
        </w:tc>
        <w:tc>
          <w:tcPr>
            <w:tcW w:w="5110" w:type="dxa"/>
            <w:gridSpan w:val="2"/>
            <w:vMerge/>
            <w:tcBorders>
              <w:top w:val="nil"/>
              <w:left w:val="single" w:sz="6" w:space="0" w:color="000000"/>
              <w:bottom w:val="thickThinMediumGap" w:sz="4" w:space="0" w:color="000000"/>
              <w:right w:val="single" w:sz="6" w:space="0" w:color="000000"/>
            </w:tcBorders>
          </w:tcPr>
          <w:p>
            <w:pPr>
              <w:rPr>
                <w:sz w:val="2"/>
                <w:szCs w:val="2"/>
              </w:rPr>
            </w:pPr>
          </w:p>
        </w:tc>
        <w:tc>
          <w:tcPr>
            <w:tcW w:w="1258" w:type="dxa"/>
            <w:gridSpan w:val="2"/>
            <w:vMerge/>
            <w:tcBorders>
              <w:top w:val="nil"/>
              <w:left w:val="single" w:sz="6" w:space="0" w:color="000000"/>
              <w:bottom w:val="thickThinMediumGap" w:sz="4" w:space="0" w:color="000000"/>
              <w:right w:val="single" w:sz="6" w:space="0" w:color="000000"/>
            </w:tcBorders>
          </w:tcPr>
          <w:p>
            <w:pPr>
              <w:rPr>
                <w:sz w:val="2"/>
                <w:szCs w:val="2"/>
              </w:rPr>
            </w:pPr>
          </w:p>
        </w:tc>
        <w:tc>
          <w:tcPr>
            <w:tcW w:w="797" w:type="dxa"/>
            <w:tcBorders>
              <w:top w:val="nil"/>
              <w:left w:val="single" w:sz="6" w:space="0" w:color="000000"/>
              <w:bottom w:val="nil"/>
              <w:right w:val="single" w:sz="4" w:space="0" w:color="000000"/>
            </w:tcBorders>
          </w:tcPr>
          <w:p>
            <w:pPr>
              <w:pStyle w:val="TableParagraph"/>
              <w:rPr>
                <w:rFonts w:ascii="Times New Roman"/>
                <w:sz w:val="16"/>
              </w:rPr>
            </w:pPr>
          </w:p>
        </w:tc>
        <w:tc>
          <w:tcPr>
            <w:tcW w:w="124" w:type="dxa"/>
            <w:vMerge/>
            <w:tcBorders>
              <w:top w:val="nil"/>
              <w:left w:val="single" w:sz="4" w:space="0" w:color="000000"/>
            </w:tcBorders>
          </w:tcPr>
          <w:p>
            <w:pPr>
              <w:rPr>
                <w:sz w:val="2"/>
                <w:szCs w:val="2"/>
              </w:rPr>
            </w:pPr>
          </w:p>
        </w:tc>
      </w:tr>
      <w:tr>
        <w:tblPrEx>
          <w:tblW w:w="0" w:type="auto"/>
          <w:tblInd w:w="202" w:type="dxa"/>
          <w:tblLayout w:type="fixed"/>
          <w:tblCellMar>
            <w:top w:w="0" w:type="dxa"/>
            <w:left w:w="0" w:type="dxa"/>
            <w:bottom w:w="0" w:type="dxa"/>
            <w:right w:w="0" w:type="dxa"/>
          </w:tblCellMar>
        </w:tblPrEx>
        <w:trPr>
          <w:trHeight w:val="669"/>
        </w:trPr>
        <w:tc>
          <w:tcPr>
            <w:tcW w:w="678" w:type="dxa"/>
            <w:vMerge/>
            <w:tcBorders>
              <w:top w:val="nil"/>
              <w:right w:val="single" w:sz="4" w:space="0" w:color="000000"/>
            </w:tcBorders>
          </w:tcPr>
          <w:p>
            <w:pPr>
              <w:rPr>
                <w:sz w:val="2"/>
                <w:szCs w:val="2"/>
              </w:rPr>
            </w:pPr>
          </w:p>
        </w:tc>
        <w:tc>
          <w:tcPr>
            <w:tcW w:w="124" w:type="dxa"/>
            <w:vMerge/>
            <w:tcBorders>
              <w:top w:val="nil"/>
              <w:left w:val="single" w:sz="4" w:space="0" w:color="000000"/>
              <w:right w:val="single" w:sz="4" w:space="0" w:color="000000"/>
            </w:tcBorders>
          </w:tcPr>
          <w:p>
            <w:pPr>
              <w:rPr>
                <w:sz w:val="2"/>
                <w:szCs w:val="2"/>
              </w:rPr>
            </w:pPr>
          </w:p>
        </w:tc>
        <w:tc>
          <w:tcPr>
            <w:tcW w:w="752" w:type="dxa"/>
            <w:tcBorders>
              <w:top w:val="nil"/>
              <w:left w:val="single" w:sz="4" w:space="0" w:color="000000"/>
              <w:bottom w:val="thickThinMediumGap" w:sz="4" w:space="0" w:color="000000"/>
              <w:right w:val="single" w:sz="6" w:space="0" w:color="000000"/>
            </w:tcBorders>
          </w:tcPr>
          <w:p>
            <w:pPr>
              <w:pStyle w:val="TableParagraph"/>
              <w:spacing w:line="256" w:lineRule="exact"/>
              <w:ind w:right="17"/>
              <w:jc w:val="center"/>
              <w:rPr>
                <w:sz w:val="21"/>
              </w:rPr>
            </w:pPr>
            <w:r>
              <w:rPr>
                <w:w w:val="99"/>
                <w:sz w:val="21"/>
              </w:rPr>
              <w:t>求</w:t>
            </w:r>
          </w:p>
        </w:tc>
        <w:tc>
          <w:tcPr>
            <w:tcW w:w="5110" w:type="dxa"/>
            <w:gridSpan w:val="2"/>
            <w:vMerge/>
            <w:tcBorders>
              <w:top w:val="nil"/>
              <w:left w:val="single" w:sz="6" w:space="0" w:color="000000"/>
              <w:bottom w:val="thickThinMediumGap" w:sz="4" w:space="0" w:color="000000"/>
              <w:right w:val="single" w:sz="6" w:space="0" w:color="000000"/>
            </w:tcBorders>
          </w:tcPr>
          <w:p>
            <w:pPr>
              <w:rPr>
                <w:sz w:val="2"/>
                <w:szCs w:val="2"/>
              </w:rPr>
            </w:pPr>
          </w:p>
        </w:tc>
        <w:tc>
          <w:tcPr>
            <w:tcW w:w="1258" w:type="dxa"/>
            <w:gridSpan w:val="2"/>
            <w:vMerge/>
            <w:tcBorders>
              <w:top w:val="nil"/>
              <w:left w:val="single" w:sz="6" w:space="0" w:color="000000"/>
              <w:bottom w:val="thickThinMediumGap" w:sz="4" w:space="0" w:color="000000"/>
              <w:right w:val="single" w:sz="6" w:space="0" w:color="000000"/>
            </w:tcBorders>
          </w:tcPr>
          <w:p>
            <w:pPr>
              <w:rPr>
                <w:sz w:val="2"/>
                <w:szCs w:val="2"/>
              </w:rPr>
            </w:pPr>
          </w:p>
        </w:tc>
        <w:tc>
          <w:tcPr>
            <w:tcW w:w="797" w:type="dxa"/>
            <w:tcBorders>
              <w:top w:val="nil"/>
              <w:left w:val="single" w:sz="6" w:space="0" w:color="000000"/>
              <w:bottom w:val="thickThinMediumGap" w:sz="4" w:space="0" w:color="000000"/>
              <w:right w:val="single" w:sz="4" w:space="0" w:color="000000"/>
            </w:tcBorders>
          </w:tcPr>
          <w:p>
            <w:pPr>
              <w:pStyle w:val="TableParagraph"/>
              <w:rPr>
                <w:rFonts w:ascii="Times New Roman"/>
                <w:sz w:val="22"/>
              </w:rPr>
            </w:pPr>
          </w:p>
        </w:tc>
        <w:tc>
          <w:tcPr>
            <w:tcW w:w="124" w:type="dxa"/>
            <w:vMerge/>
            <w:tcBorders>
              <w:top w:val="nil"/>
              <w:left w:val="single" w:sz="4" w:space="0" w:color="000000"/>
            </w:tcBorders>
          </w:tcPr>
          <w:p>
            <w:pPr>
              <w:rPr>
                <w:sz w:val="2"/>
                <w:szCs w:val="2"/>
              </w:rPr>
            </w:pPr>
          </w:p>
        </w:tc>
      </w:tr>
    </w:tbl>
    <w:p>
      <w:pPr>
        <w:spacing w:after="0"/>
        <w:rPr>
          <w:sz w:val="2"/>
          <w:szCs w:val="2"/>
        </w:rPr>
        <w:sectPr>
          <w:footerReference w:type="default" r:id="rId11"/>
          <w:pgSz w:w="11910" w:h="16840"/>
          <w:pgMar w:top="1580" w:right="1240" w:bottom="1160" w:left="1340" w:header="0" w:footer="963" w:gutter="0"/>
          <w:pgNumType w:start="8"/>
          <w:cols w:num="1" w:space="720"/>
        </w:sectPr>
      </w:pPr>
    </w:p>
    <w:p>
      <w:pPr>
        <w:pStyle w:val="BodyText"/>
        <w:spacing w:before="11"/>
        <w:rPr>
          <w:rFonts w:ascii="Times New Roman"/>
          <w:sz w:val="8"/>
        </w:rPr>
      </w:pPr>
    </w:p>
    <w:tbl>
      <w:tblPr>
        <w:tblStyle w:val="TableNormal"/>
        <w:tblW w:w="0" w:type="auto"/>
        <w:tblInd w:w="20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678"/>
        <w:gridCol w:w="114"/>
        <w:gridCol w:w="735"/>
        <w:gridCol w:w="5136"/>
        <w:gridCol w:w="1258"/>
        <w:gridCol w:w="806"/>
        <w:gridCol w:w="115"/>
      </w:tblGrid>
      <w:tr>
        <w:tblPrEx>
          <w:tblW w:w="0" w:type="auto"/>
          <w:tblInd w:w="20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3542"/>
        </w:trPr>
        <w:tc>
          <w:tcPr>
            <w:tcW w:w="678" w:type="dxa"/>
            <w:vMerge w:val="restart"/>
            <w:tcBorders>
              <w:right w:val="single" w:sz="4" w:space="0" w:color="000000"/>
            </w:tcBorders>
          </w:tcPr>
          <w:p>
            <w:pPr>
              <w:pStyle w:val="TableParagraph"/>
              <w:rPr>
                <w:rFonts w:ascii="Times New Roman"/>
                <w:sz w:val="20"/>
              </w:rPr>
            </w:pPr>
          </w:p>
        </w:tc>
        <w:tc>
          <w:tcPr>
            <w:tcW w:w="114" w:type="dxa"/>
            <w:vMerge w:val="restart"/>
            <w:tcBorders>
              <w:left w:val="single" w:sz="4" w:space="0" w:color="000000"/>
              <w:right w:val="single" w:sz="4" w:space="0" w:color="000000"/>
            </w:tcBorders>
          </w:tcPr>
          <w:p>
            <w:pPr>
              <w:pStyle w:val="TableParagraph"/>
              <w:rPr>
                <w:rFonts w:ascii="Times New Roman"/>
                <w:sz w:val="20"/>
              </w:rPr>
            </w:pPr>
          </w:p>
        </w:tc>
        <w:tc>
          <w:tcPr>
            <w:tcW w:w="735" w:type="dxa"/>
            <w:tcBorders>
              <w:left w:val="single" w:sz="4" w:space="0" w:color="000000"/>
              <w:bottom w:val="single" w:sz="6" w:space="0" w:color="000000"/>
              <w:right w:val="single" w:sz="6" w:space="0" w:color="000000"/>
            </w:tcBorders>
          </w:tcPr>
          <w:p>
            <w:pPr>
              <w:pStyle w:val="TableParagraph"/>
              <w:rPr>
                <w:rFonts w:ascii="Times New Roman"/>
                <w:sz w:val="20"/>
              </w:rPr>
            </w:pPr>
          </w:p>
        </w:tc>
        <w:tc>
          <w:tcPr>
            <w:tcW w:w="5136" w:type="dxa"/>
            <w:tcBorders>
              <w:left w:val="single" w:sz="6" w:space="0" w:color="000000"/>
              <w:bottom w:val="single" w:sz="6" w:space="0" w:color="000000"/>
              <w:right w:val="single" w:sz="6" w:space="0" w:color="000000"/>
            </w:tcBorders>
          </w:tcPr>
          <w:p>
            <w:pPr>
              <w:pStyle w:val="TableParagraph"/>
              <w:spacing w:before="7" w:line="242" w:lineRule="auto"/>
              <w:ind w:left="58" w:right="20"/>
              <w:rPr>
                <w:sz w:val="21"/>
              </w:rPr>
            </w:pPr>
            <w:r>
              <w:rPr>
                <w:rFonts w:ascii="Times New Roman" w:eastAsia="Times New Roman"/>
                <w:sz w:val="21"/>
              </w:rPr>
              <w:t>8</w:t>
            </w:r>
            <w:r>
              <w:rPr>
                <w:spacing w:val="-3"/>
                <w:sz w:val="21"/>
              </w:rPr>
              <w:t>、禁止钢铁、平板玻璃、水泥</w:t>
            </w:r>
            <w:r>
              <w:rPr>
                <w:sz w:val="21"/>
              </w:rPr>
              <w:t>（含熟料生产和粉磨站</w:t>
            </w:r>
            <w:r>
              <w:rPr>
                <w:w w:val="95"/>
                <w:sz w:val="21"/>
              </w:rPr>
              <w:t xml:space="preserve">资源综合利用除外）、铸造、生活垃圾填埋（含新建、 </w:t>
            </w:r>
            <w:r>
              <w:rPr>
                <w:spacing w:val="-2"/>
                <w:sz w:val="21"/>
              </w:rPr>
              <w:t>改建、扩建</w:t>
            </w:r>
            <w:r>
              <w:rPr>
                <w:spacing w:val="-5"/>
                <w:sz w:val="21"/>
              </w:rPr>
              <w:t>）</w:t>
            </w:r>
            <w:r>
              <w:rPr>
                <w:spacing w:val="-1"/>
                <w:sz w:val="21"/>
              </w:rPr>
              <w:t>等行业新增产能项目</w:t>
            </w:r>
            <w:r>
              <w:rPr>
                <w:sz w:val="21"/>
              </w:rPr>
              <w:t>（生活垃圾焚烧处置产生的飞灰填埋场除外，但应符合相应规划）。</w:t>
            </w:r>
          </w:p>
          <w:p>
            <w:pPr>
              <w:pStyle w:val="TableParagraph"/>
              <w:spacing w:line="242" w:lineRule="auto"/>
              <w:ind w:left="58" w:right="39"/>
              <w:jc w:val="both"/>
              <w:rPr>
                <w:sz w:val="21"/>
              </w:rPr>
            </w:pPr>
            <w:r>
              <w:rPr>
                <w:rFonts w:ascii="Times New Roman" w:eastAsia="Times New Roman"/>
                <w:spacing w:val="3"/>
                <w:w w:val="95"/>
                <w:sz w:val="21"/>
              </w:rPr>
              <w:t>9</w:t>
            </w:r>
            <w:r>
              <w:rPr>
                <w:spacing w:val="4"/>
                <w:w w:val="95"/>
                <w:sz w:val="21"/>
              </w:rPr>
              <w:t>、禁止新建、改建（新增设备和产能）</w:t>
            </w:r>
            <w:r>
              <w:rPr>
                <w:spacing w:val="3"/>
                <w:w w:val="95"/>
                <w:sz w:val="21"/>
              </w:rPr>
              <w:t xml:space="preserve">及扩建不符合 </w:t>
            </w:r>
            <w:r>
              <w:rPr>
                <w:w w:val="95"/>
                <w:sz w:val="21"/>
              </w:rPr>
              <w:t xml:space="preserve">国家和省有关危险化学品生产、储存的行业规划和布局 </w:t>
            </w:r>
            <w:r>
              <w:rPr>
                <w:sz w:val="21"/>
              </w:rPr>
              <w:t>的生产项目。</w:t>
            </w:r>
          </w:p>
          <w:p>
            <w:pPr>
              <w:pStyle w:val="TableParagraph"/>
              <w:spacing w:before="3" w:line="242" w:lineRule="auto"/>
              <w:ind w:left="58" w:right="39"/>
              <w:jc w:val="both"/>
              <w:rPr>
                <w:sz w:val="21"/>
              </w:rPr>
            </w:pPr>
            <w:r>
              <w:rPr>
                <w:rFonts w:ascii="Times New Roman" w:eastAsia="Times New Roman"/>
                <w:w w:val="95"/>
                <w:sz w:val="21"/>
              </w:rPr>
              <w:t>10</w:t>
            </w:r>
            <w:r>
              <w:rPr>
                <w:spacing w:val="-3"/>
                <w:w w:val="95"/>
                <w:sz w:val="21"/>
              </w:rPr>
              <w:t>、禁止新</w:t>
            </w:r>
            <w:r>
              <w:rPr>
                <w:w w:val="95"/>
                <w:sz w:val="21"/>
              </w:rPr>
              <w:t>（扩</w:t>
            </w:r>
            <w:r>
              <w:rPr>
                <w:spacing w:val="-5"/>
                <w:w w:val="95"/>
                <w:sz w:val="21"/>
              </w:rPr>
              <w:t>）</w:t>
            </w:r>
            <w:r>
              <w:rPr>
                <w:spacing w:val="-1"/>
                <w:w w:val="95"/>
                <w:sz w:val="21"/>
              </w:rPr>
              <w:t>建集中处置焚烧设施</w:t>
            </w:r>
            <w:r>
              <w:rPr>
                <w:w w:val="95"/>
                <w:sz w:val="21"/>
              </w:rPr>
              <w:t xml:space="preserve">（年危险废物产 </w:t>
            </w:r>
            <w:r>
              <w:rPr>
                <w:spacing w:val="-1"/>
                <w:sz w:val="21"/>
              </w:rPr>
              <w:t xml:space="preserve">生量大于 </w:t>
            </w:r>
            <w:r>
              <w:rPr>
                <w:rFonts w:ascii="Times New Roman" w:eastAsia="Times New Roman"/>
                <w:sz w:val="21"/>
              </w:rPr>
              <w:t>5000</w:t>
            </w:r>
            <w:r>
              <w:rPr>
                <w:rFonts w:ascii="Times New Roman" w:eastAsia="Times New Roman"/>
                <w:spacing w:val="45"/>
                <w:sz w:val="21"/>
              </w:rPr>
              <w:t xml:space="preserve"> </w:t>
            </w:r>
            <w:r>
              <w:rPr>
                <w:sz w:val="21"/>
              </w:rPr>
              <w:t>吨的企业自建配套焚烧设施除外</w:t>
            </w:r>
            <w:r>
              <w:rPr>
                <w:spacing w:val="-18"/>
                <w:sz w:val="21"/>
              </w:rPr>
              <w:t>）</w:t>
            </w:r>
            <w:r>
              <w:rPr>
                <w:sz w:val="21"/>
              </w:rPr>
              <w:t>和填</w:t>
            </w:r>
            <w:r>
              <w:rPr>
                <w:spacing w:val="-4"/>
                <w:w w:val="95"/>
                <w:sz w:val="21"/>
              </w:rPr>
              <w:t xml:space="preserve">埋场项目；对于其他已建及在建的危险废物利用处置能 </w:t>
            </w:r>
            <w:r>
              <w:rPr>
                <w:spacing w:val="-5"/>
                <w:w w:val="95"/>
                <w:sz w:val="21"/>
              </w:rPr>
              <w:t>力接近饱和或过剩的危险废物类别，禁止新</w:t>
            </w:r>
            <w:r>
              <w:rPr>
                <w:w w:val="95"/>
                <w:sz w:val="21"/>
              </w:rPr>
              <w:t>（扩</w:t>
            </w:r>
            <w:r>
              <w:rPr>
                <w:spacing w:val="-6"/>
                <w:w w:val="95"/>
                <w:sz w:val="21"/>
              </w:rPr>
              <w:t>）</w:t>
            </w:r>
            <w:r>
              <w:rPr>
                <w:w w:val="95"/>
                <w:sz w:val="21"/>
              </w:rPr>
              <w:t xml:space="preserve">建该 </w:t>
            </w:r>
            <w:r>
              <w:rPr>
                <w:sz w:val="21"/>
              </w:rPr>
              <w:t>类别危险废物利用处置设施项目。</w:t>
            </w:r>
          </w:p>
          <w:p>
            <w:pPr>
              <w:pStyle w:val="TableParagraph"/>
              <w:spacing w:before="2" w:line="249" w:lineRule="exact"/>
              <w:ind w:left="58"/>
              <w:rPr>
                <w:sz w:val="21"/>
              </w:rPr>
            </w:pPr>
            <w:r>
              <w:rPr>
                <w:rFonts w:ascii="Times New Roman" w:eastAsia="Times New Roman"/>
                <w:sz w:val="21"/>
              </w:rPr>
              <w:t>11</w:t>
            </w:r>
            <w:r>
              <w:rPr>
                <w:sz w:val="21"/>
              </w:rPr>
              <w:t>、禁止新（扩）建废矿物油综合利用项目。</w:t>
            </w:r>
          </w:p>
        </w:tc>
        <w:tc>
          <w:tcPr>
            <w:tcW w:w="1258" w:type="dxa"/>
            <w:tcBorders>
              <w:left w:val="single" w:sz="6" w:space="0" w:color="000000"/>
              <w:bottom w:val="single" w:sz="6" w:space="0" w:color="000000"/>
              <w:right w:val="single" w:sz="6" w:space="0" w:color="000000"/>
            </w:tcBorders>
          </w:tcPr>
          <w:p>
            <w:pPr>
              <w:pStyle w:val="TableParagraph"/>
              <w:spacing w:before="7"/>
              <w:ind w:left="-161"/>
              <w:rPr>
                <w:sz w:val="21"/>
              </w:rPr>
            </w:pPr>
            <w:r>
              <w:rPr>
                <w:w w:val="99"/>
                <w:sz w:val="21"/>
              </w:rPr>
              <w:t>，</w:t>
            </w:r>
          </w:p>
        </w:tc>
        <w:tc>
          <w:tcPr>
            <w:tcW w:w="806" w:type="dxa"/>
            <w:tcBorders>
              <w:left w:val="single" w:sz="6" w:space="0" w:color="000000"/>
              <w:bottom w:val="single" w:sz="6" w:space="0" w:color="000000"/>
              <w:right w:val="single" w:sz="4" w:space="0" w:color="000000"/>
            </w:tcBorders>
          </w:tcPr>
          <w:p>
            <w:pPr>
              <w:pStyle w:val="TableParagraph"/>
              <w:rPr>
                <w:rFonts w:ascii="Times New Roman"/>
                <w:sz w:val="20"/>
              </w:rPr>
            </w:pPr>
          </w:p>
        </w:tc>
        <w:tc>
          <w:tcPr>
            <w:tcW w:w="115" w:type="dxa"/>
            <w:tcBorders>
              <w:left w:val="single" w:sz="4" w:space="0" w:color="000000"/>
              <w:bottom w:val="nil"/>
            </w:tcBorders>
          </w:tcPr>
          <w:p>
            <w:pPr>
              <w:pStyle w:val="TableParagraph"/>
              <w:rPr>
                <w:rFonts w:ascii="Times New Roman"/>
                <w:sz w:val="20"/>
              </w:rPr>
            </w:pPr>
          </w:p>
        </w:tc>
      </w:tr>
      <w:tr>
        <w:tblPrEx>
          <w:tblW w:w="0" w:type="auto"/>
          <w:tblInd w:w="202" w:type="dxa"/>
          <w:tblLayout w:type="fixed"/>
          <w:tblCellMar>
            <w:top w:w="0" w:type="dxa"/>
            <w:left w:w="0" w:type="dxa"/>
            <w:bottom w:w="0" w:type="dxa"/>
            <w:right w:w="0" w:type="dxa"/>
          </w:tblCellMar>
        </w:tblPrEx>
        <w:trPr>
          <w:trHeight w:val="9805"/>
        </w:trPr>
        <w:tc>
          <w:tcPr>
            <w:tcW w:w="678" w:type="dxa"/>
            <w:vMerge/>
            <w:tcBorders>
              <w:top w:val="nil"/>
              <w:right w:val="single" w:sz="4" w:space="0" w:color="000000"/>
            </w:tcBorders>
          </w:tcPr>
          <w:p>
            <w:pPr>
              <w:rPr>
                <w:sz w:val="2"/>
                <w:szCs w:val="2"/>
              </w:rPr>
            </w:pPr>
          </w:p>
        </w:tc>
        <w:tc>
          <w:tcPr>
            <w:tcW w:w="114" w:type="dxa"/>
            <w:vMerge/>
            <w:tcBorders>
              <w:top w:val="nil"/>
              <w:left w:val="single" w:sz="4" w:space="0" w:color="000000"/>
              <w:right w:val="single" w:sz="4" w:space="0" w:color="000000"/>
            </w:tcBorders>
          </w:tcPr>
          <w:p>
            <w:pPr>
              <w:rPr>
                <w:sz w:val="2"/>
                <w:szCs w:val="2"/>
              </w:rPr>
            </w:pPr>
          </w:p>
        </w:tc>
        <w:tc>
          <w:tcPr>
            <w:tcW w:w="735" w:type="dxa"/>
            <w:tcBorders>
              <w:top w:val="single" w:sz="6" w:space="0" w:color="000000"/>
              <w:left w:val="single" w:sz="4" w:space="0" w:color="000000"/>
              <w:bottom w:val="thickThinMediumGap" w:sz="4" w:space="0" w:color="000000"/>
              <w:right w:val="single" w:sz="6"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174" w:line="242" w:lineRule="auto"/>
              <w:ind w:left="162" w:right="140"/>
              <w:jc w:val="both"/>
              <w:rPr>
                <w:sz w:val="21"/>
              </w:rPr>
            </w:pPr>
            <w:r>
              <w:rPr>
                <w:sz w:val="21"/>
              </w:rPr>
              <w:t>限制开发建设活动的要求</w:t>
            </w:r>
          </w:p>
        </w:tc>
        <w:tc>
          <w:tcPr>
            <w:tcW w:w="5136" w:type="dxa"/>
            <w:tcBorders>
              <w:top w:val="single" w:sz="6" w:space="0" w:color="000000"/>
              <w:left w:val="single" w:sz="6" w:space="0" w:color="000000"/>
              <w:bottom w:val="thickThinMediumGap" w:sz="4" w:space="0" w:color="000000"/>
              <w:right w:val="single" w:sz="6" w:space="0" w:color="000000"/>
            </w:tcBorders>
          </w:tcPr>
          <w:p>
            <w:pPr>
              <w:pStyle w:val="TableParagraph"/>
              <w:spacing w:line="268" w:lineRule="exact"/>
              <w:ind w:left="58"/>
              <w:rPr>
                <w:sz w:val="21"/>
              </w:rPr>
            </w:pPr>
            <w:r>
              <w:rPr>
                <w:w w:val="95"/>
                <w:sz w:val="21"/>
              </w:rPr>
              <w:t>敏感区域限制开发建设活动的要求：</w:t>
            </w:r>
          </w:p>
          <w:p>
            <w:pPr>
              <w:pStyle w:val="TableParagraph"/>
              <w:spacing w:before="2" w:line="242" w:lineRule="auto"/>
              <w:ind w:left="58" w:right="20"/>
              <w:jc w:val="both"/>
              <w:rPr>
                <w:sz w:val="21"/>
              </w:rPr>
            </w:pPr>
            <w:r>
              <w:rPr>
                <w:rFonts w:ascii="Times New Roman" w:eastAsia="Times New Roman"/>
                <w:spacing w:val="3"/>
                <w:w w:val="95"/>
                <w:sz w:val="21"/>
              </w:rPr>
              <w:t>1</w:t>
            </w:r>
            <w:r>
              <w:rPr>
                <w:spacing w:val="3"/>
                <w:w w:val="95"/>
                <w:sz w:val="21"/>
              </w:rPr>
              <w:t xml:space="preserve">、集中式供水的饮用水地表水源地、地下水源地及为 </w:t>
            </w:r>
            <w:r>
              <w:rPr>
                <w:spacing w:val="8"/>
                <w:w w:val="95"/>
                <w:sz w:val="21"/>
              </w:rPr>
              <w:t xml:space="preserve">地表水源地输水的引黄、引江河道范围内进行开发建 </w:t>
            </w:r>
            <w:r>
              <w:rPr>
                <w:spacing w:val="-1"/>
                <w:sz w:val="21"/>
              </w:rPr>
              <w:t>设，执行《德州市饮用水水源保护区划分方案》《山东</w:t>
            </w:r>
            <w:r>
              <w:rPr>
                <w:spacing w:val="-4"/>
                <w:sz w:val="21"/>
              </w:rPr>
              <w:t>省灌区管理办法》中相关规定。其中，饮用水地表水源</w:t>
            </w:r>
            <w:r>
              <w:rPr>
                <w:spacing w:val="-6"/>
                <w:sz w:val="21"/>
              </w:rPr>
              <w:t>一级保护区禁止新建、扩建与供水设施和保护水源无关</w:t>
            </w:r>
            <w:r>
              <w:rPr>
                <w:spacing w:val="-6"/>
                <w:w w:val="95"/>
                <w:sz w:val="21"/>
              </w:rPr>
              <w:t xml:space="preserve">的建设项目；在饮用水水源二级保护区内，禁止新建、 </w:t>
            </w:r>
            <w:r>
              <w:rPr>
                <w:spacing w:val="-6"/>
                <w:sz w:val="21"/>
              </w:rPr>
              <w:t>改建、扩建排放污染物的建设项目。</w:t>
            </w:r>
          </w:p>
          <w:p>
            <w:pPr>
              <w:pStyle w:val="TableParagraph"/>
              <w:spacing w:before="3" w:line="242" w:lineRule="auto"/>
              <w:ind w:left="58" w:right="39"/>
              <w:rPr>
                <w:sz w:val="21"/>
              </w:rPr>
            </w:pPr>
            <w:r>
              <w:rPr>
                <w:rFonts w:ascii="Times New Roman" w:eastAsia="Times New Roman"/>
                <w:sz w:val="21"/>
              </w:rPr>
              <w:t>2</w:t>
            </w:r>
            <w:r>
              <w:rPr>
                <w:spacing w:val="-4"/>
                <w:sz w:val="21"/>
              </w:rPr>
              <w:t>、南水北调工程管理范围和保护范围内进行开发建设</w:t>
            </w:r>
            <w:r>
              <w:rPr>
                <w:spacing w:val="-4"/>
                <w:w w:val="95"/>
                <w:sz w:val="21"/>
              </w:rPr>
              <w:t xml:space="preserve">执行《山东省南水北调条例》《山东省南水北调工程沿 </w:t>
            </w:r>
            <w:r>
              <w:rPr>
                <w:spacing w:val="-4"/>
                <w:sz w:val="21"/>
              </w:rPr>
              <w:t>线区域水污染防治条例》中相关规定。</w:t>
            </w:r>
          </w:p>
          <w:p>
            <w:pPr>
              <w:pStyle w:val="TableParagraph"/>
              <w:spacing w:before="3" w:line="242" w:lineRule="auto"/>
              <w:ind w:left="58" w:right="20"/>
              <w:jc w:val="both"/>
              <w:rPr>
                <w:sz w:val="21"/>
              </w:rPr>
            </w:pPr>
            <w:r>
              <w:rPr>
                <w:rFonts w:ascii="Times New Roman" w:eastAsia="Times New Roman"/>
                <w:spacing w:val="3"/>
                <w:w w:val="95"/>
                <w:sz w:val="21"/>
              </w:rPr>
              <w:t>3</w:t>
            </w:r>
            <w:r>
              <w:rPr>
                <w:spacing w:val="3"/>
                <w:w w:val="95"/>
                <w:sz w:val="21"/>
              </w:rPr>
              <w:t xml:space="preserve">、漳卫新河、马颊河、德惠新河、徒骇河干流禁止新 </w:t>
            </w:r>
            <w:r>
              <w:rPr>
                <w:spacing w:val="-2"/>
                <w:sz w:val="21"/>
              </w:rPr>
              <w:t>设入河排污口，严格控制改设、扩建入河排污口，潘庄</w:t>
            </w:r>
            <w:r>
              <w:rPr>
                <w:spacing w:val="-4"/>
                <w:sz w:val="21"/>
              </w:rPr>
              <w:t>引黄干渠、李家岸引黄干渠、引徒总干、七一河、六五</w:t>
            </w:r>
            <w:r>
              <w:rPr>
                <w:spacing w:val="-6"/>
                <w:sz w:val="21"/>
              </w:rPr>
              <w:t>河等引黄、引江河道以及其他具有引黄、引江功能的河</w:t>
            </w:r>
            <w:r>
              <w:rPr>
                <w:spacing w:val="-6"/>
                <w:w w:val="95"/>
                <w:sz w:val="21"/>
              </w:rPr>
              <w:t xml:space="preserve">道均禁止设置排污口，其他河流限制新设入河排污口， </w:t>
            </w:r>
            <w:r>
              <w:rPr>
                <w:spacing w:val="-7"/>
                <w:sz w:val="21"/>
              </w:rPr>
              <w:t>必须设置的须经行政主管部门批准。加强对主要河流及</w:t>
            </w:r>
            <w:r>
              <w:rPr>
                <w:spacing w:val="-9"/>
                <w:sz w:val="21"/>
              </w:rPr>
              <w:t>岸线的管理和保护，河道两侧管理和保护区范围内进行</w:t>
            </w:r>
            <w:r>
              <w:rPr>
                <w:spacing w:val="-9"/>
                <w:w w:val="95"/>
                <w:sz w:val="21"/>
              </w:rPr>
              <w:t xml:space="preserve">开发建设，执行《德州市河道管理办法》中相关规定。 </w:t>
            </w:r>
            <w:r>
              <w:rPr>
                <w:spacing w:val="-6"/>
                <w:sz w:val="21"/>
              </w:rPr>
              <w:t>其中，在河道管理范围内进行建设活动须经主管部门批准同意，在保护范围内进行建设活动须征求主管部门意见。</w:t>
            </w:r>
          </w:p>
          <w:p>
            <w:pPr>
              <w:pStyle w:val="TableParagraph"/>
              <w:spacing w:before="6" w:line="242" w:lineRule="auto"/>
              <w:ind w:left="58" w:right="39"/>
              <w:rPr>
                <w:sz w:val="21"/>
              </w:rPr>
            </w:pPr>
            <w:r>
              <w:rPr>
                <w:rFonts w:ascii="Times New Roman" w:eastAsia="Times New Roman"/>
                <w:spacing w:val="3"/>
                <w:w w:val="95"/>
                <w:sz w:val="21"/>
              </w:rPr>
              <w:t>4</w:t>
            </w:r>
            <w:r>
              <w:rPr>
                <w:spacing w:val="3"/>
                <w:w w:val="95"/>
                <w:sz w:val="21"/>
              </w:rPr>
              <w:t xml:space="preserve">、加强对黄河的保护，沿黄区域开发建设须满足相应 </w:t>
            </w:r>
            <w:r>
              <w:rPr>
                <w:spacing w:val="3"/>
                <w:sz w:val="21"/>
              </w:rPr>
              <w:t>管理和保护要求。</w:t>
            </w:r>
          </w:p>
          <w:p>
            <w:pPr>
              <w:pStyle w:val="TableParagraph"/>
              <w:spacing w:before="2" w:line="242" w:lineRule="auto"/>
              <w:ind w:left="58" w:right="39"/>
              <w:jc w:val="both"/>
              <w:rPr>
                <w:sz w:val="21"/>
              </w:rPr>
            </w:pPr>
            <w:r>
              <w:rPr>
                <w:rFonts w:ascii="Times New Roman" w:eastAsia="Times New Roman"/>
                <w:spacing w:val="3"/>
                <w:w w:val="95"/>
                <w:sz w:val="21"/>
              </w:rPr>
              <w:t>5</w:t>
            </w:r>
            <w:r>
              <w:rPr>
                <w:spacing w:val="4"/>
                <w:w w:val="95"/>
                <w:sz w:val="21"/>
              </w:rPr>
              <w:t>、加强对大运河的保护（包括卫运河、南运河）</w:t>
            </w:r>
            <w:r>
              <w:rPr>
                <w:spacing w:val="2"/>
                <w:w w:val="95"/>
                <w:sz w:val="21"/>
              </w:rPr>
              <w:t xml:space="preserve">。在 </w:t>
            </w:r>
            <w:r>
              <w:rPr>
                <w:spacing w:val="-1"/>
                <w:w w:val="95"/>
                <w:sz w:val="21"/>
              </w:rPr>
              <w:t xml:space="preserve">大运河核心监控区进行建设，必须符合《山东省大运河 </w:t>
            </w:r>
            <w:r>
              <w:rPr>
                <w:spacing w:val="-3"/>
                <w:w w:val="95"/>
                <w:sz w:val="21"/>
              </w:rPr>
              <w:t xml:space="preserve">文化保护传承利用实施规划》。大运河遗产保护范围和 </w:t>
            </w:r>
            <w:r>
              <w:rPr>
                <w:spacing w:val="-5"/>
                <w:w w:val="95"/>
                <w:sz w:val="21"/>
              </w:rPr>
              <w:t xml:space="preserve">建设控制地带内进行开发建设，执行《大运河山东省德 </w:t>
            </w:r>
            <w:r>
              <w:rPr>
                <w:spacing w:val="-6"/>
                <w:w w:val="95"/>
                <w:sz w:val="21"/>
              </w:rPr>
              <w:t>州段遗产保护规划》、《关于进一步加强大运河</w:t>
            </w:r>
            <w:r>
              <w:rPr>
                <w:w w:val="95"/>
                <w:sz w:val="21"/>
              </w:rPr>
              <w:t>（德州 段</w:t>
            </w:r>
            <w:r>
              <w:rPr>
                <w:spacing w:val="-5"/>
                <w:w w:val="95"/>
                <w:sz w:val="21"/>
              </w:rPr>
              <w:t>）</w:t>
            </w:r>
            <w:r>
              <w:rPr>
                <w:spacing w:val="-2"/>
                <w:w w:val="95"/>
                <w:sz w:val="21"/>
              </w:rPr>
              <w:t xml:space="preserve">遗产保护管理和开发利用的通知》中相关规定，实 </w:t>
            </w:r>
            <w:r>
              <w:rPr>
                <w:spacing w:val="8"/>
                <w:w w:val="95"/>
                <w:sz w:val="21"/>
              </w:rPr>
              <w:t xml:space="preserve">行建设项目遗产环境影响评价制度和项目申报审批制 </w:t>
            </w:r>
            <w:r>
              <w:rPr>
                <w:spacing w:val="-2"/>
                <w:w w:val="95"/>
                <w:sz w:val="21"/>
              </w:rPr>
              <w:t xml:space="preserve">度。未经文物部门批准实施的项目，一律不予审批。除 </w:t>
            </w:r>
            <w:r>
              <w:rPr>
                <w:spacing w:val="-5"/>
                <w:w w:val="95"/>
                <w:sz w:val="21"/>
              </w:rPr>
              <w:t xml:space="preserve">依法批准的防洪、航道疏浚、水工设施维护、输水河道 </w:t>
            </w:r>
            <w:r>
              <w:rPr>
                <w:spacing w:val="-6"/>
                <w:w w:val="95"/>
                <w:sz w:val="21"/>
              </w:rPr>
              <w:t xml:space="preserve">等关系国计民生的重点工程外，任何单位或者个人不得 </w:t>
            </w:r>
            <w:r>
              <w:rPr>
                <w:spacing w:val="8"/>
                <w:w w:val="95"/>
                <w:sz w:val="21"/>
              </w:rPr>
              <w:t>在大运河遗产保护规划范围内进行破坏大运河遗产本</w:t>
            </w:r>
          </w:p>
          <w:p>
            <w:pPr>
              <w:pStyle w:val="TableParagraph"/>
              <w:spacing w:before="8" w:line="254" w:lineRule="exact"/>
              <w:ind w:left="58"/>
              <w:rPr>
                <w:sz w:val="21"/>
              </w:rPr>
            </w:pPr>
            <w:r>
              <w:rPr>
                <w:sz w:val="21"/>
              </w:rPr>
              <w:t>体的工程建设。</w:t>
            </w:r>
          </w:p>
        </w:tc>
        <w:tc>
          <w:tcPr>
            <w:tcW w:w="1258" w:type="dxa"/>
            <w:tcBorders>
              <w:top w:val="single" w:sz="6" w:space="0" w:color="000000"/>
              <w:left w:val="single" w:sz="6" w:space="0" w:color="000000"/>
              <w:bottom w:val="thickThinMediumGap" w:sz="4" w:space="0" w:color="000000"/>
              <w:right w:val="single" w:sz="6"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9"/>
              <w:rPr>
                <w:rFonts w:ascii="Times New Roman"/>
                <w:sz w:val="21"/>
              </w:rPr>
            </w:pPr>
          </w:p>
          <w:p>
            <w:pPr>
              <w:pStyle w:val="TableParagraph"/>
              <w:spacing w:line="244" w:lineRule="auto"/>
              <w:ind w:left="58" w:right="40"/>
              <w:rPr>
                <w:sz w:val="21"/>
              </w:rPr>
            </w:pPr>
            <w:r>
              <w:rPr>
                <w:sz w:val="21"/>
              </w:rPr>
              <w:t>项目位置不属于自然保</w:t>
            </w:r>
          </w:p>
          <w:p>
            <w:pPr>
              <w:pStyle w:val="TableParagraph"/>
              <w:spacing w:line="242" w:lineRule="auto"/>
              <w:ind w:left="58" w:right="40" w:hanging="219"/>
              <w:jc w:val="both"/>
              <w:rPr>
                <w:sz w:val="21"/>
              </w:rPr>
            </w:pPr>
            <w:r>
              <w:rPr>
                <w:spacing w:val="13"/>
                <w:sz w:val="21"/>
              </w:rPr>
              <w:t>，护区、风景</w:t>
            </w:r>
            <w:r>
              <w:rPr>
                <w:spacing w:val="15"/>
                <w:sz w:val="21"/>
              </w:rPr>
              <w:t>名胜区、生态功能保护区、生态敏感与脆弱区等环境敏感</w:t>
            </w:r>
            <w:r>
              <w:rPr>
                <w:spacing w:val="-6"/>
                <w:sz w:val="21"/>
              </w:rPr>
              <w:t>区内； 项目</w:t>
            </w:r>
            <w:r>
              <w:rPr>
                <w:spacing w:val="15"/>
                <w:sz w:val="21"/>
              </w:rPr>
              <w:t>不属于所列重点行业项</w:t>
            </w:r>
            <w:r>
              <w:rPr>
                <w:spacing w:val="-6"/>
                <w:sz w:val="21"/>
              </w:rPr>
              <w:t>目， 不涉及</w:t>
            </w:r>
            <w:r>
              <w:rPr>
                <w:spacing w:val="-5"/>
                <w:sz w:val="21"/>
              </w:rPr>
              <w:t>危 险 化 学</w:t>
            </w:r>
            <w:r>
              <w:rPr>
                <w:spacing w:val="15"/>
                <w:sz w:val="21"/>
              </w:rPr>
              <w:t>品、剧毒化学品建设， 项目不新建</w:t>
            </w:r>
            <w:r>
              <w:rPr>
                <w:spacing w:val="-6"/>
                <w:sz w:val="21"/>
              </w:rPr>
              <w:t>锅炉， 生产</w:t>
            </w:r>
            <w:r>
              <w:rPr>
                <w:spacing w:val="15"/>
                <w:sz w:val="21"/>
              </w:rPr>
              <w:t xml:space="preserve">塑料软管， </w:t>
            </w:r>
            <w:r>
              <w:rPr>
                <w:spacing w:val="-5"/>
                <w:sz w:val="21"/>
              </w:rPr>
              <w:t>属 于 塑 料</w:t>
            </w:r>
            <w:r>
              <w:rPr>
                <w:spacing w:val="15"/>
                <w:sz w:val="21"/>
              </w:rPr>
              <w:t>板、管、型</w:t>
            </w:r>
            <w:r>
              <w:rPr>
                <w:spacing w:val="-5"/>
                <w:sz w:val="21"/>
              </w:rPr>
              <w:t>材 制 造 行</w:t>
            </w:r>
            <w:r>
              <w:rPr>
                <w:spacing w:val="-6"/>
                <w:sz w:val="21"/>
              </w:rPr>
              <w:t>业， 项目不</w:t>
            </w:r>
            <w:r>
              <w:rPr>
                <w:spacing w:val="15"/>
                <w:sz w:val="21"/>
              </w:rPr>
              <w:t>属于重点耗</w:t>
            </w:r>
            <w:r>
              <w:rPr>
                <w:sz w:val="21"/>
              </w:rPr>
              <w:t>能项目。</w:t>
            </w:r>
          </w:p>
        </w:tc>
        <w:tc>
          <w:tcPr>
            <w:tcW w:w="806" w:type="dxa"/>
            <w:tcBorders>
              <w:top w:val="single" w:sz="6" w:space="0" w:color="000000"/>
              <w:left w:val="single" w:sz="6" w:space="0" w:color="000000"/>
              <w:bottom w:val="thickThinMediumGap" w:sz="4" w:space="0" w:color="000000"/>
              <w:right w:val="single" w:sz="4"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163"/>
              <w:ind w:left="194"/>
              <w:rPr>
                <w:sz w:val="21"/>
              </w:rPr>
            </w:pPr>
            <w:r>
              <w:rPr>
                <w:sz w:val="21"/>
              </w:rPr>
              <w:t>符合</w:t>
            </w:r>
          </w:p>
        </w:tc>
        <w:tc>
          <w:tcPr>
            <w:tcW w:w="115" w:type="dxa"/>
            <w:tcBorders>
              <w:top w:val="nil"/>
              <w:left w:val="single" w:sz="4" w:space="0" w:color="000000"/>
            </w:tcBorders>
          </w:tcPr>
          <w:p>
            <w:pPr>
              <w:pStyle w:val="TableParagraph"/>
              <w:rPr>
                <w:rFonts w:ascii="Times New Roman"/>
                <w:sz w:val="20"/>
              </w:rPr>
            </w:pPr>
          </w:p>
        </w:tc>
      </w:tr>
    </w:tbl>
    <w:p>
      <w:pPr>
        <w:spacing w:after="0"/>
        <w:rPr>
          <w:rFonts w:ascii="Times New Roman"/>
          <w:sz w:val="20"/>
        </w:rPr>
        <w:sectPr>
          <w:footerReference w:type="default" r:id="rId12"/>
          <w:pgSz w:w="11910" w:h="16840"/>
          <w:pgMar w:top="1580" w:right="1240" w:bottom="1160" w:left="1340" w:header="0" w:footer="963" w:gutter="0"/>
          <w:pgNumType w:start="9"/>
          <w:cols w:num="1" w:space="720"/>
        </w:sectPr>
      </w:pPr>
    </w:p>
    <w:p>
      <w:pPr>
        <w:pStyle w:val="BodyText"/>
        <w:spacing w:before="11"/>
        <w:rPr>
          <w:rFonts w:ascii="Times New Roman"/>
          <w:sz w:val="8"/>
        </w:rPr>
      </w:pPr>
    </w:p>
    <w:tbl>
      <w:tblPr>
        <w:tblStyle w:val="TableNormal"/>
        <w:tblW w:w="0" w:type="auto"/>
        <w:tblInd w:w="20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678"/>
        <w:gridCol w:w="114"/>
        <w:gridCol w:w="735"/>
        <w:gridCol w:w="5136"/>
        <w:gridCol w:w="1258"/>
        <w:gridCol w:w="806"/>
        <w:gridCol w:w="115"/>
      </w:tblGrid>
      <w:tr>
        <w:tblPrEx>
          <w:tblW w:w="0" w:type="auto"/>
          <w:tblInd w:w="20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13070"/>
        </w:trPr>
        <w:tc>
          <w:tcPr>
            <w:tcW w:w="678" w:type="dxa"/>
            <w:vMerge w:val="restart"/>
            <w:tcBorders>
              <w:right w:val="single" w:sz="4" w:space="0" w:color="000000"/>
            </w:tcBorders>
          </w:tcPr>
          <w:p>
            <w:pPr>
              <w:pStyle w:val="TableParagraph"/>
              <w:rPr>
                <w:rFonts w:ascii="Times New Roman"/>
                <w:sz w:val="20"/>
              </w:rPr>
            </w:pPr>
          </w:p>
        </w:tc>
        <w:tc>
          <w:tcPr>
            <w:tcW w:w="114" w:type="dxa"/>
            <w:vMerge w:val="restart"/>
            <w:tcBorders>
              <w:left w:val="single" w:sz="4" w:space="0" w:color="000000"/>
              <w:right w:val="single" w:sz="4" w:space="0" w:color="000000"/>
            </w:tcBorders>
          </w:tcPr>
          <w:p>
            <w:pPr>
              <w:pStyle w:val="TableParagraph"/>
              <w:rPr>
                <w:rFonts w:ascii="Times New Roman"/>
                <w:sz w:val="20"/>
              </w:rPr>
            </w:pPr>
          </w:p>
        </w:tc>
        <w:tc>
          <w:tcPr>
            <w:tcW w:w="735" w:type="dxa"/>
            <w:vMerge w:val="restart"/>
            <w:tcBorders>
              <w:left w:val="single" w:sz="4" w:space="0" w:color="000000"/>
              <w:bottom w:val="thickThinMediumGap" w:sz="4" w:space="0" w:color="000000"/>
              <w:right w:val="single" w:sz="6" w:space="0" w:color="000000"/>
            </w:tcBorders>
          </w:tcPr>
          <w:p>
            <w:pPr>
              <w:pStyle w:val="TableParagraph"/>
              <w:rPr>
                <w:rFonts w:ascii="Times New Roman"/>
                <w:sz w:val="20"/>
              </w:rPr>
            </w:pPr>
          </w:p>
        </w:tc>
        <w:tc>
          <w:tcPr>
            <w:tcW w:w="5136" w:type="dxa"/>
            <w:tcBorders>
              <w:left w:val="single" w:sz="6" w:space="0" w:color="000000"/>
              <w:bottom w:val="single" w:sz="6" w:space="0" w:color="000000"/>
              <w:right w:val="single" w:sz="6" w:space="0" w:color="000000"/>
            </w:tcBorders>
          </w:tcPr>
          <w:p>
            <w:pPr>
              <w:pStyle w:val="TableParagraph"/>
              <w:spacing w:before="7" w:line="242" w:lineRule="auto"/>
              <w:ind w:left="58" w:right="20"/>
              <w:jc w:val="both"/>
              <w:rPr>
                <w:sz w:val="21"/>
              </w:rPr>
            </w:pPr>
            <w:r>
              <w:rPr>
                <w:rFonts w:ascii="Times New Roman" w:eastAsia="Times New Roman"/>
                <w:sz w:val="21"/>
              </w:rPr>
              <w:t>6</w:t>
            </w:r>
            <w:r>
              <w:rPr>
                <w:spacing w:val="-11"/>
                <w:sz w:val="21"/>
              </w:rPr>
              <w:t>、国家级森林公园规划范围内进行开发建设，执行《国家级森林公园管理办法》中相关规定，严格按照总体规</w:t>
            </w:r>
            <w:r>
              <w:rPr>
                <w:spacing w:val="-9"/>
                <w:sz w:val="21"/>
              </w:rPr>
              <w:t>划要求进行，同时须经森林公园主管部门批准同意。省</w:t>
            </w:r>
            <w:r>
              <w:rPr>
                <w:spacing w:val="-10"/>
                <w:sz w:val="21"/>
              </w:rPr>
              <w:t>级及以下森林公园执行《森林公园管理办法》《山东省森林资源管理条例》等相关规定，已编制总体规划的应</w:t>
            </w:r>
            <w:r>
              <w:rPr>
                <w:spacing w:val="-11"/>
                <w:sz w:val="21"/>
              </w:rPr>
              <w:t>按照总体规划要求进行建设，其他有具体管理要求的可</w:t>
            </w:r>
            <w:r>
              <w:rPr>
                <w:spacing w:val="8"/>
                <w:w w:val="95"/>
                <w:sz w:val="21"/>
              </w:rPr>
              <w:t xml:space="preserve">在要求范围内进行，并经主管部门或管理部门批准同 意。未列入生态红线但具有保护意义的大型集中林地、 森林公园等区域应加强管理和保护，禁止工业项目建 </w:t>
            </w:r>
            <w:r>
              <w:rPr>
                <w:spacing w:val="8"/>
                <w:sz w:val="21"/>
              </w:rPr>
              <w:t>设。</w:t>
            </w:r>
          </w:p>
          <w:p>
            <w:pPr>
              <w:pStyle w:val="TableParagraph"/>
              <w:spacing w:before="4" w:line="242" w:lineRule="auto"/>
              <w:ind w:left="58" w:right="20"/>
              <w:rPr>
                <w:sz w:val="21"/>
              </w:rPr>
            </w:pPr>
            <w:r>
              <w:rPr>
                <w:rFonts w:ascii="Times New Roman" w:eastAsia="Times New Roman"/>
                <w:spacing w:val="3"/>
                <w:w w:val="95"/>
                <w:sz w:val="21"/>
              </w:rPr>
              <w:t>7</w:t>
            </w:r>
            <w:r>
              <w:rPr>
                <w:spacing w:val="3"/>
                <w:w w:val="95"/>
                <w:sz w:val="21"/>
              </w:rPr>
              <w:t xml:space="preserve">、湿地自然保护区、湿地公园、湿地保护小区等湿地 </w:t>
            </w:r>
            <w:r>
              <w:rPr>
                <w:sz w:val="21"/>
              </w:rPr>
              <w:t>保护范围内或规划范围内进行开发建设，执行《德州市</w:t>
            </w:r>
            <w:r>
              <w:rPr>
                <w:spacing w:val="-3"/>
                <w:sz w:val="21"/>
              </w:rPr>
              <w:t>湿地保护条例》，须符合总体规划要求或管理要求，其</w:t>
            </w:r>
            <w:r>
              <w:rPr>
                <w:spacing w:val="-4"/>
                <w:sz w:val="21"/>
              </w:rPr>
              <w:t>中湿地自然保护区的建设活动应符合法律、法规等相关</w:t>
            </w:r>
            <w:r>
              <w:rPr>
                <w:spacing w:val="-6"/>
                <w:sz w:val="21"/>
              </w:rPr>
              <w:t>管理要求，实行分区管理的湿地公园其建设活动应符合</w:t>
            </w:r>
            <w:r>
              <w:rPr>
                <w:spacing w:val="-6"/>
                <w:w w:val="95"/>
                <w:sz w:val="21"/>
              </w:rPr>
              <w:t xml:space="preserve">分区管理要求，各种建设活动须经主管部门批准同意。  </w:t>
            </w:r>
            <w:r>
              <w:rPr>
                <w:rFonts w:ascii="Times New Roman" w:eastAsia="Times New Roman"/>
                <w:spacing w:val="3"/>
                <w:w w:val="95"/>
                <w:sz w:val="21"/>
              </w:rPr>
              <w:t>8</w:t>
            </w:r>
            <w:r>
              <w:rPr>
                <w:spacing w:val="3"/>
                <w:w w:val="95"/>
                <w:sz w:val="21"/>
              </w:rPr>
              <w:t xml:space="preserve">、风景名胜区内进行开发建设，执行《山东省风景名 </w:t>
            </w:r>
            <w:r>
              <w:rPr>
                <w:spacing w:val="-11"/>
                <w:sz w:val="21"/>
              </w:rPr>
              <w:t>胜区条例》中相关规定，禁止进行条例明确禁止的行为</w:t>
            </w:r>
            <w:r>
              <w:rPr>
                <w:spacing w:val="-12"/>
                <w:sz w:val="21"/>
              </w:rPr>
              <w:t>进行条例禁止范围外的建设活动，应当经风景名胜区管</w:t>
            </w:r>
            <w:r>
              <w:rPr>
                <w:spacing w:val="-10"/>
                <w:sz w:val="21"/>
              </w:rPr>
              <w:t>理机构审核同意，重大建设工程，在报经风景名胜区管</w:t>
            </w:r>
            <w:r>
              <w:rPr>
                <w:spacing w:val="-9"/>
                <w:sz w:val="21"/>
              </w:rPr>
              <w:t>理机构审核前，应报相应级别住房城乡建设主管部门核准。</w:t>
            </w:r>
          </w:p>
          <w:p>
            <w:pPr>
              <w:pStyle w:val="TableParagraph"/>
              <w:spacing w:before="8" w:line="242" w:lineRule="auto"/>
              <w:ind w:left="58" w:right="39"/>
              <w:rPr>
                <w:sz w:val="21"/>
              </w:rPr>
            </w:pPr>
            <w:r>
              <w:rPr>
                <w:rFonts w:ascii="Times New Roman" w:eastAsia="Times New Roman"/>
                <w:spacing w:val="3"/>
                <w:w w:val="95"/>
                <w:sz w:val="21"/>
              </w:rPr>
              <w:t>9</w:t>
            </w:r>
            <w:r>
              <w:rPr>
                <w:spacing w:val="3"/>
                <w:w w:val="95"/>
                <w:sz w:val="21"/>
              </w:rPr>
              <w:t xml:space="preserve">、国家级、省级、市级、县级等各级文物保护单位， </w:t>
            </w:r>
            <w:r>
              <w:rPr>
                <w:w w:val="95"/>
                <w:sz w:val="21"/>
              </w:rPr>
              <w:t>在保护范围内和建设控制地带禁止进行开发建设，执行</w:t>
            </w:r>
          </w:p>
          <w:p>
            <w:pPr>
              <w:pStyle w:val="TableParagraph"/>
              <w:spacing w:before="1" w:line="242" w:lineRule="auto"/>
              <w:ind w:left="58" w:right="39"/>
              <w:jc w:val="both"/>
              <w:rPr>
                <w:sz w:val="21"/>
              </w:rPr>
            </w:pPr>
            <w:r>
              <w:rPr>
                <w:spacing w:val="-3"/>
                <w:w w:val="95"/>
                <w:sz w:val="21"/>
              </w:rPr>
              <w:t xml:space="preserve">《山东省文物保护条例》、《德州市文物保护条例》中 </w:t>
            </w:r>
            <w:r>
              <w:rPr>
                <w:spacing w:val="-5"/>
                <w:w w:val="95"/>
                <w:sz w:val="21"/>
              </w:rPr>
              <w:t xml:space="preserve">相关规定，开发建设工程应根据文物保护单位的级别报 </w:t>
            </w:r>
            <w:r>
              <w:rPr>
                <w:spacing w:val="-5"/>
                <w:sz w:val="21"/>
              </w:rPr>
              <w:t>相应的文物行政部门批准。</w:t>
            </w:r>
          </w:p>
          <w:p>
            <w:pPr>
              <w:pStyle w:val="TableParagraph"/>
              <w:spacing w:before="1" w:line="242" w:lineRule="auto"/>
              <w:ind w:left="58" w:right="39"/>
              <w:rPr>
                <w:sz w:val="21"/>
              </w:rPr>
            </w:pPr>
            <w:r>
              <w:rPr>
                <w:rFonts w:ascii="Times New Roman" w:eastAsia="Times New Roman"/>
                <w:w w:val="95"/>
                <w:sz w:val="21"/>
              </w:rPr>
              <w:t>10</w:t>
            </w:r>
            <w:r>
              <w:rPr>
                <w:spacing w:val="-3"/>
                <w:w w:val="95"/>
                <w:sz w:val="21"/>
              </w:rPr>
              <w:t xml:space="preserve">、严格遵守《基本农田保护条例》，已划定的永久基 </w:t>
            </w:r>
            <w:r>
              <w:rPr>
                <w:spacing w:val="-5"/>
                <w:w w:val="95"/>
                <w:sz w:val="21"/>
              </w:rPr>
              <w:t xml:space="preserve">本农田实行严格保护，确保其面积不减少、土壤环境质 </w:t>
            </w:r>
            <w:r>
              <w:rPr>
                <w:spacing w:val="-6"/>
                <w:w w:val="95"/>
                <w:sz w:val="21"/>
              </w:rPr>
              <w:t xml:space="preserve">量不下降。严格控制在优先保护类耕地集中区域新建有 </w:t>
            </w:r>
            <w:r>
              <w:rPr>
                <w:spacing w:val="-14"/>
                <w:sz w:val="21"/>
              </w:rPr>
              <w:t>色金属冶炼、石油加工、化工、煤炭、聚氯乙烯、医药</w:t>
            </w:r>
            <w:r>
              <w:rPr>
                <w:spacing w:val="-7"/>
                <w:w w:val="95"/>
                <w:sz w:val="21"/>
              </w:rPr>
              <w:t xml:space="preserve">焦化、电镀、制革、铅蓄电池制造、危险废物处置、加 </w:t>
            </w:r>
            <w:r>
              <w:rPr>
                <w:spacing w:val="-9"/>
                <w:w w:val="95"/>
                <w:sz w:val="21"/>
              </w:rPr>
              <w:t xml:space="preserve">油站等排放重金属、持久性有机物和挥发性有机物的项 </w:t>
            </w:r>
            <w:r>
              <w:rPr>
                <w:spacing w:val="-9"/>
                <w:sz w:val="21"/>
              </w:rPr>
              <w:t>目。</w:t>
            </w:r>
          </w:p>
          <w:p>
            <w:pPr>
              <w:pStyle w:val="TableParagraph"/>
              <w:spacing w:before="5" w:line="242" w:lineRule="auto"/>
              <w:ind w:left="58" w:right="20"/>
              <w:rPr>
                <w:sz w:val="21"/>
              </w:rPr>
            </w:pPr>
            <w:r>
              <w:rPr>
                <w:rFonts w:ascii="Times New Roman" w:eastAsia="Times New Roman"/>
                <w:sz w:val="21"/>
              </w:rPr>
              <w:t>11</w:t>
            </w:r>
            <w:r>
              <w:rPr>
                <w:spacing w:val="8"/>
                <w:sz w:val="21"/>
              </w:rPr>
              <w:t>、水土流失重点预防区和重点治理区内进行开发建</w:t>
            </w:r>
            <w:r>
              <w:rPr>
                <w:spacing w:val="8"/>
                <w:w w:val="95"/>
                <w:sz w:val="21"/>
              </w:rPr>
              <w:t xml:space="preserve">设，执行《中华人民共和国水土保持法》中相关规定。 </w:t>
            </w:r>
            <w:r>
              <w:rPr>
                <w:rFonts w:ascii="Times New Roman" w:eastAsia="Times New Roman"/>
                <w:spacing w:val="8"/>
                <w:sz w:val="21"/>
              </w:rPr>
              <w:t>12</w:t>
            </w:r>
            <w:r>
              <w:rPr>
                <w:spacing w:val="-3"/>
                <w:sz w:val="21"/>
              </w:rPr>
              <w:t>、沙化土地范围内进行开发建设，执行《中华人民共</w:t>
            </w:r>
            <w:r>
              <w:rPr>
                <w:spacing w:val="-3"/>
                <w:w w:val="95"/>
                <w:sz w:val="21"/>
              </w:rPr>
              <w:t xml:space="preserve">和国防沙治沙法》《全国防沙治沙规划》中相关规定。 </w:t>
            </w:r>
            <w:r>
              <w:rPr>
                <w:rFonts w:ascii="Times New Roman" w:eastAsia="Times New Roman"/>
                <w:spacing w:val="-3"/>
                <w:w w:val="95"/>
                <w:sz w:val="21"/>
              </w:rPr>
              <w:t>13</w:t>
            </w:r>
            <w:r>
              <w:rPr>
                <w:spacing w:val="-3"/>
                <w:w w:val="95"/>
                <w:sz w:val="21"/>
              </w:rPr>
              <w:t xml:space="preserve">、各县、市、区划定的限养区内禁止扩大养殖规模， </w:t>
            </w:r>
            <w:r>
              <w:rPr>
                <w:spacing w:val="-5"/>
                <w:sz w:val="21"/>
              </w:rPr>
              <w:t>禁养区范围内禁止新、改、扩建各类畜禽养殖项目；德</w:t>
            </w:r>
            <w:r>
              <w:rPr>
                <w:spacing w:val="-6"/>
                <w:sz w:val="21"/>
              </w:rPr>
              <w:t xml:space="preserve">州市划定的水产禁养区内禁止进行人工水产养殖，限养区禁止一切设施性、投饵性、施肥性渔业养殖生产。 </w:t>
            </w:r>
            <w:r>
              <w:rPr>
                <w:rFonts w:ascii="Times New Roman" w:eastAsia="Times New Roman"/>
                <w:spacing w:val="-6"/>
                <w:w w:val="95"/>
                <w:sz w:val="21"/>
              </w:rPr>
              <w:t>14</w:t>
            </w:r>
            <w:r>
              <w:rPr>
                <w:spacing w:val="-6"/>
                <w:w w:val="95"/>
                <w:sz w:val="21"/>
              </w:rPr>
              <w:t xml:space="preserve">、落实并执行《德州市城市总体规划》及各县、市、 </w:t>
            </w:r>
            <w:r>
              <w:rPr>
                <w:spacing w:val="-7"/>
                <w:sz w:val="21"/>
              </w:rPr>
              <w:t>区城市总体规划中区域管控要求，特别是生态和产业布局要求。</w:t>
            </w:r>
          </w:p>
          <w:p>
            <w:pPr>
              <w:pStyle w:val="TableParagraph"/>
              <w:spacing w:before="6" w:line="242" w:lineRule="auto"/>
              <w:ind w:left="58" w:right="20"/>
              <w:rPr>
                <w:sz w:val="21"/>
              </w:rPr>
            </w:pPr>
            <w:r>
              <w:rPr>
                <w:rFonts w:ascii="Times New Roman" w:eastAsia="Times New Roman"/>
                <w:w w:val="95"/>
                <w:sz w:val="21"/>
              </w:rPr>
              <w:t>15</w:t>
            </w:r>
            <w:r>
              <w:rPr>
                <w:w w:val="95"/>
                <w:sz w:val="21"/>
              </w:rPr>
              <w:t xml:space="preserve">、在限制要求中，确需实施的公共交通、医疗卫生、 </w:t>
            </w:r>
            <w:r>
              <w:rPr>
                <w:spacing w:val="8"/>
                <w:w w:val="95"/>
                <w:sz w:val="21"/>
              </w:rPr>
              <w:t>民生保障及基础设施等建设活动须经主管部门批复同</w:t>
            </w:r>
          </w:p>
          <w:p>
            <w:pPr>
              <w:pStyle w:val="TableParagraph"/>
              <w:spacing w:before="2" w:line="244" w:lineRule="exact"/>
              <w:ind w:left="58"/>
              <w:rPr>
                <w:sz w:val="21"/>
              </w:rPr>
            </w:pPr>
            <w:r>
              <w:rPr>
                <w:sz w:val="21"/>
              </w:rPr>
              <w:t>意。</w:t>
            </w:r>
          </w:p>
        </w:tc>
        <w:tc>
          <w:tcPr>
            <w:tcW w:w="1258" w:type="dxa"/>
            <w:tcBorders>
              <w:left w:val="single" w:sz="6" w:space="0" w:color="000000"/>
              <w:bottom w:val="single" w:sz="6" w:space="0" w:color="000000"/>
              <w:right w:val="single" w:sz="6"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3"/>
              </w:rPr>
            </w:pPr>
          </w:p>
          <w:p>
            <w:pPr>
              <w:pStyle w:val="TableParagraph"/>
              <w:ind w:left="-161"/>
              <w:rPr>
                <w:sz w:val="21"/>
              </w:rPr>
            </w:pPr>
            <w:r>
              <w:rPr>
                <w:w w:val="99"/>
                <w:sz w:val="21"/>
              </w:rPr>
              <w:t>，</w:t>
            </w: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7"/>
              <w:rPr>
                <w:rFonts w:ascii="Times New Roman"/>
                <w:sz w:val="24"/>
              </w:rPr>
            </w:pPr>
          </w:p>
          <w:p>
            <w:pPr>
              <w:pStyle w:val="TableParagraph"/>
              <w:ind w:left="-161"/>
              <w:rPr>
                <w:sz w:val="21"/>
              </w:rPr>
            </w:pPr>
            <w:r>
              <w:rPr>
                <w:w w:val="99"/>
                <w:sz w:val="21"/>
              </w:rPr>
              <w:t>、</w:t>
            </w:r>
          </w:p>
        </w:tc>
        <w:tc>
          <w:tcPr>
            <w:tcW w:w="806" w:type="dxa"/>
            <w:tcBorders>
              <w:left w:val="single" w:sz="6" w:space="0" w:color="000000"/>
              <w:bottom w:val="single" w:sz="6" w:space="0" w:color="000000"/>
              <w:right w:val="single" w:sz="4" w:space="0" w:color="000000"/>
            </w:tcBorders>
          </w:tcPr>
          <w:p>
            <w:pPr>
              <w:pStyle w:val="TableParagraph"/>
              <w:rPr>
                <w:rFonts w:ascii="Times New Roman"/>
                <w:sz w:val="20"/>
              </w:rPr>
            </w:pPr>
          </w:p>
        </w:tc>
        <w:tc>
          <w:tcPr>
            <w:tcW w:w="115" w:type="dxa"/>
            <w:tcBorders>
              <w:left w:val="single" w:sz="4" w:space="0" w:color="000000"/>
              <w:bottom w:val="nil"/>
            </w:tcBorders>
          </w:tcPr>
          <w:p>
            <w:pPr>
              <w:pStyle w:val="TableParagraph"/>
              <w:rPr>
                <w:rFonts w:ascii="Times New Roman"/>
                <w:sz w:val="20"/>
              </w:rPr>
            </w:pPr>
          </w:p>
        </w:tc>
      </w:tr>
      <w:tr>
        <w:tblPrEx>
          <w:tblW w:w="0" w:type="auto"/>
          <w:tblInd w:w="202" w:type="dxa"/>
          <w:tblLayout w:type="fixed"/>
          <w:tblCellMar>
            <w:top w:w="0" w:type="dxa"/>
            <w:left w:w="0" w:type="dxa"/>
            <w:bottom w:w="0" w:type="dxa"/>
            <w:right w:w="0" w:type="dxa"/>
          </w:tblCellMar>
        </w:tblPrEx>
        <w:trPr>
          <w:trHeight w:val="267"/>
        </w:trPr>
        <w:tc>
          <w:tcPr>
            <w:tcW w:w="678" w:type="dxa"/>
            <w:vMerge/>
            <w:tcBorders>
              <w:top w:val="nil"/>
              <w:right w:val="single" w:sz="4" w:space="0" w:color="000000"/>
            </w:tcBorders>
          </w:tcPr>
          <w:p>
            <w:pPr>
              <w:rPr>
                <w:sz w:val="2"/>
                <w:szCs w:val="2"/>
              </w:rPr>
            </w:pPr>
          </w:p>
        </w:tc>
        <w:tc>
          <w:tcPr>
            <w:tcW w:w="114" w:type="dxa"/>
            <w:vMerge/>
            <w:tcBorders>
              <w:top w:val="nil"/>
              <w:left w:val="single" w:sz="4" w:space="0" w:color="000000"/>
              <w:right w:val="single" w:sz="4" w:space="0" w:color="000000"/>
            </w:tcBorders>
          </w:tcPr>
          <w:p>
            <w:pPr>
              <w:rPr>
                <w:sz w:val="2"/>
                <w:szCs w:val="2"/>
              </w:rPr>
            </w:pPr>
          </w:p>
        </w:tc>
        <w:tc>
          <w:tcPr>
            <w:tcW w:w="735" w:type="dxa"/>
            <w:vMerge/>
            <w:tcBorders>
              <w:top w:val="nil"/>
              <w:left w:val="single" w:sz="4" w:space="0" w:color="000000"/>
              <w:bottom w:val="thickThinMediumGap" w:sz="4" w:space="0" w:color="000000"/>
              <w:right w:val="single" w:sz="6" w:space="0" w:color="000000"/>
            </w:tcBorders>
          </w:tcPr>
          <w:p>
            <w:pPr>
              <w:rPr>
                <w:sz w:val="2"/>
                <w:szCs w:val="2"/>
              </w:rPr>
            </w:pPr>
          </w:p>
        </w:tc>
        <w:tc>
          <w:tcPr>
            <w:tcW w:w="5136" w:type="dxa"/>
            <w:tcBorders>
              <w:top w:val="single" w:sz="6" w:space="0" w:color="000000"/>
              <w:left w:val="single" w:sz="6" w:space="0" w:color="000000"/>
              <w:bottom w:val="thickThinMediumGap" w:sz="4" w:space="0" w:color="000000"/>
              <w:right w:val="single" w:sz="6" w:space="0" w:color="000000"/>
            </w:tcBorders>
          </w:tcPr>
          <w:p>
            <w:pPr>
              <w:pStyle w:val="TableParagraph"/>
              <w:spacing w:line="247" w:lineRule="exact"/>
              <w:ind w:left="58"/>
              <w:rPr>
                <w:sz w:val="21"/>
              </w:rPr>
            </w:pPr>
            <w:r>
              <w:rPr>
                <w:sz w:val="21"/>
              </w:rPr>
              <w:t>工业项目限制开发建设的要求：</w:t>
            </w:r>
          </w:p>
        </w:tc>
        <w:tc>
          <w:tcPr>
            <w:tcW w:w="1258" w:type="dxa"/>
            <w:tcBorders>
              <w:top w:val="single" w:sz="6" w:space="0" w:color="000000"/>
              <w:left w:val="single" w:sz="6" w:space="0" w:color="000000"/>
              <w:bottom w:val="thickThinMediumGap" w:sz="4" w:space="0" w:color="000000"/>
              <w:right w:val="single" w:sz="6" w:space="0" w:color="000000"/>
            </w:tcBorders>
          </w:tcPr>
          <w:p>
            <w:pPr>
              <w:pStyle w:val="TableParagraph"/>
              <w:spacing w:line="247" w:lineRule="exact"/>
              <w:ind w:left="58"/>
              <w:rPr>
                <w:sz w:val="21"/>
              </w:rPr>
            </w:pPr>
            <w:r>
              <w:rPr>
                <w:sz w:val="21"/>
              </w:rPr>
              <w:t>本项目为新</w:t>
            </w:r>
          </w:p>
        </w:tc>
        <w:tc>
          <w:tcPr>
            <w:tcW w:w="806" w:type="dxa"/>
            <w:tcBorders>
              <w:top w:val="single" w:sz="6" w:space="0" w:color="000000"/>
              <w:left w:val="single" w:sz="6" w:space="0" w:color="000000"/>
              <w:bottom w:val="thickThinMediumGap" w:sz="4" w:space="0" w:color="000000"/>
              <w:right w:val="single" w:sz="4" w:space="0" w:color="000000"/>
            </w:tcBorders>
          </w:tcPr>
          <w:p>
            <w:pPr>
              <w:pStyle w:val="TableParagraph"/>
              <w:rPr>
                <w:rFonts w:ascii="Times New Roman"/>
                <w:sz w:val="18"/>
              </w:rPr>
            </w:pPr>
          </w:p>
        </w:tc>
        <w:tc>
          <w:tcPr>
            <w:tcW w:w="115" w:type="dxa"/>
            <w:tcBorders>
              <w:top w:val="nil"/>
              <w:left w:val="single" w:sz="4" w:space="0" w:color="000000"/>
            </w:tcBorders>
          </w:tcPr>
          <w:p>
            <w:pPr>
              <w:pStyle w:val="TableParagraph"/>
              <w:rPr>
                <w:rFonts w:ascii="Times New Roman"/>
                <w:sz w:val="18"/>
              </w:rPr>
            </w:pPr>
          </w:p>
        </w:tc>
      </w:tr>
    </w:tbl>
    <w:p>
      <w:pPr>
        <w:spacing w:after="0"/>
        <w:rPr>
          <w:rFonts w:ascii="Times New Roman"/>
          <w:sz w:val="18"/>
        </w:rPr>
        <w:sectPr>
          <w:footerReference w:type="default" r:id="rId13"/>
          <w:pgSz w:w="11910" w:h="16840"/>
          <w:pgMar w:top="1580" w:right="1240" w:bottom="1160" w:left="1340" w:header="0" w:footer="963" w:gutter="0"/>
          <w:pgNumType w:start="10"/>
          <w:cols w:num="1" w:space="720"/>
        </w:sectPr>
      </w:pPr>
    </w:p>
    <w:p>
      <w:pPr>
        <w:spacing w:before="129" w:line="242" w:lineRule="auto"/>
        <w:ind w:left="1775" w:right="0" w:firstLine="0"/>
        <w:jc w:val="both"/>
        <w:rPr>
          <w:sz w:val="21"/>
        </w:rPr>
      </w:pPr>
      <w:r>
        <w:rPr>
          <w:rFonts w:ascii="Times New Roman" w:eastAsia="Times New Roman" w:hAnsi="Times New Roman"/>
          <w:spacing w:val="3"/>
          <w:w w:val="95"/>
          <w:sz w:val="21"/>
        </w:rPr>
        <w:t>1</w:t>
      </w:r>
      <w:r>
        <w:rPr>
          <w:spacing w:val="3"/>
          <w:w w:val="95"/>
          <w:sz w:val="21"/>
        </w:rPr>
        <w:t xml:space="preserve">、新建排放二氧化硫、氮氧化物、工业烟粉尘、挥发 </w:t>
      </w:r>
      <w:r>
        <w:rPr>
          <w:w w:val="95"/>
          <w:sz w:val="21"/>
        </w:rPr>
        <w:t xml:space="preserve">性有机物的项目，新增污染物原则上实行区域污染物排 </w:t>
      </w:r>
      <w:r>
        <w:rPr>
          <w:spacing w:val="-7"/>
          <w:sz w:val="21"/>
        </w:rPr>
        <w:t>放倍量替代</w:t>
      </w:r>
      <w:r>
        <w:rPr>
          <w:sz w:val="21"/>
        </w:rPr>
        <w:t>（按鲁环发</w:t>
      </w:r>
      <w:r>
        <w:rPr>
          <w:rFonts w:ascii="Times New Roman" w:eastAsia="Times New Roman" w:hAnsi="Times New Roman"/>
          <w:sz w:val="21"/>
        </w:rPr>
        <w:t>[2019]132</w:t>
      </w:r>
      <w:r>
        <w:rPr>
          <w:rFonts w:ascii="Times New Roman" w:eastAsia="Times New Roman" w:hAnsi="Times New Roman"/>
          <w:spacing w:val="-13"/>
          <w:sz w:val="21"/>
        </w:rPr>
        <w:t xml:space="preserve"> </w:t>
      </w:r>
      <w:r>
        <w:rPr>
          <w:sz w:val="21"/>
        </w:rPr>
        <w:t>号要求执行</w:t>
      </w:r>
      <w:r>
        <w:rPr>
          <w:spacing w:val="-34"/>
          <w:sz w:val="21"/>
        </w:rPr>
        <w:t>），</w:t>
      </w:r>
      <w:r>
        <w:rPr>
          <w:sz w:val="21"/>
        </w:rPr>
        <w:t>确保增</w:t>
      </w:r>
      <w:r>
        <w:rPr>
          <w:spacing w:val="-4"/>
          <w:w w:val="95"/>
          <w:sz w:val="21"/>
        </w:rPr>
        <w:t>产减污。省委、省政府确定的新旧动能转换重大项目和 省</w:t>
      </w:r>
      <w:r>
        <w:rPr>
          <w:rFonts w:ascii="Times New Roman" w:eastAsia="Times New Roman" w:hAnsi="Times New Roman"/>
          <w:spacing w:val="-4"/>
          <w:w w:val="95"/>
          <w:sz w:val="21"/>
        </w:rPr>
        <w:t>“</w:t>
      </w:r>
      <w:r>
        <w:rPr>
          <w:spacing w:val="-4"/>
          <w:w w:val="95"/>
          <w:sz w:val="21"/>
        </w:rPr>
        <w:t>双招双引</w:t>
      </w:r>
      <w:r>
        <w:rPr>
          <w:rFonts w:ascii="Times New Roman" w:eastAsia="Times New Roman" w:hAnsi="Times New Roman"/>
          <w:spacing w:val="-4"/>
          <w:w w:val="95"/>
          <w:sz w:val="21"/>
        </w:rPr>
        <w:t>”</w:t>
      </w:r>
      <w:r>
        <w:rPr>
          <w:spacing w:val="-11"/>
          <w:w w:val="95"/>
          <w:sz w:val="21"/>
        </w:rPr>
        <w:t>十强产业中的重点项目，按照</w:t>
      </w:r>
      <w:r>
        <w:rPr>
          <w:rFonts w:ascii="Times New Roman" w:eastAsia="Times New Roman" w:hAnsi="Times New Roman"/>
          <w:w w:val="95"/>
          <w:sz w:val="21"/>
        </w:rPr>
        <w:t>“</w:t>
      </w:r>
      <w:r>
        <w:rPr>
          <w:w w:val="95"/>
          <w:sz w:val="21"/>
        </w:rPr>
        <w:t xml:space="preserve">减量替代是 </w:t>
      </w:r>
      <w:r>
        <w:rPr>
          <w:sz w:val="21"/>
        </w:rPr>
        <w:t>原则，等量替代是例外</w:t>
      </w:r>
      <w:r>
        <w:rPr>
          <w:rFonts w:ascii="Times New Roman" w:eastAsia="Times New Roman" w:hAnsi="Times New Roman"/>
          <w:sz w:val="21"/>
        </w:rPr>
        <w:t>”</w:t>
      </w:r>
      <w:r>
        <w:rPr>
          <w:sz w:val="21"/>
        </w:rPr>
        <w:t>的要求进行管理。</w:t>
      </w:r>
    </w:p>
    <w:p>
      <w:pPr>
        <w:spacing w:before="2" w:line="244" w:lineRule="auto"/>
        <w:ind w:left="1775" w:right="0" w:firstLine="0"/>
        <w:jc w:val="left"/>
        <w:rPr>
          <w:sz w:val="21"/>
        </w:rPr>
      </w:pPr>
      <w:r>
        <w:rPr>
          <w:rFonts w:ascii="Times New Roman" w:eastAsia="Times New Roman"/>
          <w:spacing w:val="3"/>
          <w:w w:val="95"/>
          <w:sz w:val="21"/>
        </w:rPr>
        <w:t>2</w:t>
      </w:r>
      <w:r>
        <w:rPr>
          <w:spacing w:val="3"/>
          <w:w w:val="95"/>
          <w:sz w:val="21"/>
        </w:rPr>
        <w:t xml:space="preserve">、涉及通航、渔业水域的，其环境影响评价文件在审 </w:t>
      </w:r>
      <w:r>
        <w:rPr>
          <w:spacing w:val="-2"/>
          <w:w w:val="95"/>
          <w:sz w:val="21"/>
        </w:rPr>
        <w:t>批时，应当征求相应主管部门的意见；限制高耗水、高</w:t>
      </w:r>
    </w:p>
    <w:p>
      <w:pPr>
        <w:spacing w:before="129" w:line="242" w:lineRule="auto"/>
        <w:ind w:left="74" w:right="1267" w:firstLine="0"/>
        <w:jc w:val="both"/>
        <w:rPr>
          <w:sz w:val="21"/>
        </w:rPr>
      </w:pPr>
      <w:r>
        <w:br w:type="column"/>
      </w:r>
      <w:r>
        <w:rPr>
          <w:spacing w:val="-6"/>
          <w:sz w:val="21"/>
        </w:rPr>
        <w:t>建项目， 位</w:t>
      </w:r>
      <w:r>
        <w:rPr>
          <w:spacing w:val="-4"/>
          <w:sz w:val="21"/>
        </w:rPr>
        <w:t>于 天 衢 新</w:t>
      </w:r>
      <w:r>
        <w:rPr>
          <w:spacing w:val="-5"/>
          <w:sz w:val="21"/>
        </w:rPr>
        <w:t>区； 本项目</w:t>
      </w:r>
      <w:r>
        <w:rPr>
          <w:spacing w:val="15"/>
          <w:sz w:val="21"/>
        </w:rPr>
        <w:t>生产塑料软</w:t>
      </w:r>
      <w:r>
        <w:rPr>
          <w:spacing w:val="-6"/>
          <w:sz w:val="21"/>
        </w:rPr>
        <w:t>管， 属于塑</w:t>
      </w:r>
      <w:r>
        <w:rPr>
          <w:spacing w:val="16"/>
          <w:sz w:val="21"/>
        </w:rPr>
        <w:t>料板、管、型材制造行</w:t>
      </w:r>
      <w:r>
        <w:rPr>
          <w:spacing w:val="-6"/>
          <w:sz w:val="21"/>
        </w:rPr>
        <w:t>业， 项目废</w:t>
      </w:r>
    </w:p>
    <w:p>
      <w:pPr>
        <w:spacing w:after="0" w:line="242" w:lineRule="auto"/>
        <w:jc w:val="both"/>
        <w:rPr>
          <w:sz w:val="21"/>
        </w:rPr>
        <w:sectPr>
          <w:footerReference w:type="default" r:id="rId14"/>
          <w:pgSz w:w="11910" w:h="16840"/>
          <w:pgMar w:top="1580" w:right="1240" w:bottom="1160" w:left="1340" w:header="0" w:footer="963" w:gutter="0"/>
          <w:pgNumType w:start="11"/>
          <w:cols w:num="2" w:space="708" w:equalWidth="0">
            <w:col w:w="6797" w:space="40"/>
            <w:col w:w="2493" w:space="0"/>
          </w:cols>
        </w:sectPr>
      </w:pPr>
    </w:p>
    <w:p>
      <w:pPr>
        <w:spacing w:before="0" w:line="244" w:lineRule="auto"/>
        <w:ind w:left="1775" w:right="1270" w:firstLine="0"/>
        <w:jc w:val="left"/>
        <w:rPr>
          <w:sz w:val="21"/>
        </w:rPr>
      </w:pPr>
      <w:r>
        <w:rPr>
          <w:spacing w:val="-12"/>
          <w:sz w:val="21"/>
        </w:rPr>
        <w:t>污染排放、产生有毒有害物质的建设项目，对制浆造纸、气 污 染 物</w:t>
      </w:r>
      <w:r>
        <w:rPr>
          <w:spacing w:val="-13"/>
          <w:sz w:val="21"/>
        </w:rPr>
        <w:t>焦化、氮肥、印染、农副食品加工、原料药制造、制革、</w:t>
      </w:r>
      <w:r>
        <w:rPr>
          <w:rFonts w:ascii="Times New Roman" w:eastAsia="Times New Roman"/>
          <w:sz w:val="21"/>
        </w:rPr>
        <w:t xml:space="preserve">VOCs </w:t>
      </w:r>
      <w:r>
        <w:rPr>
          <w:spacing w:val="-13"/>
          <w:sz w:val="21"/>
        </w:rPr>
        <w:t>实 行</w:t>
      </w:r>
    </w:p>
    <w:p>
      <w:pPr>
        <w:spacing w:after="0" w:line="244" w:lineRule="auto"/>
        <w:jc w:val="left"/>
        <w:rPr>
          <w:sz w:val="21"/>
        </w:rPr>
        <w:sectPr>
          <w:footerReference w:type="default" r:id="rId15"/>
          <w:type w:val="continuous"/>
          <w:pgSz w:w="11910" w:h="16840"/>
          <w:pgMar w:top="1580" w:right="1240" w:bottom="280" w:left="1340" w:header="720" w:footer="720" w:gutter="0"/>
          <w:pgNumType w:start="12"/>
          <w:cols w:num="1" w:space="720"/>
        </w:sectPr>
      </w:pPr>
    </w:p>
    <w:p>
      <w:pPr>
        <w:spacing w:before="0" w:line="244" w:lineRule="auto"/>
        <w:ind w:left="1775" w:right="0" w:firstLine="0"/>
        <w:jc w:val="left"/>
        <w:rPr>
          <w:sz w:val="21"/>
        </w:rPr>
      </w:pPr>
      <w:r>
        <w:rPr>
          <w:spacing w:val="-2"/>
          <w:w w:val="95"/>
          <w:sz w:val="21"/>
        </w:rPr>
        <w:t>农药、电镀等重点行业，实行新</w:t>
      </w:r>
      <w:r>
        <w:rPr>
          <w:w w:val="95"/>
          <w:sz w:val="21"/>
        </w:rPr>
        <w:t>（</w:t>
      </w:r>
      <w:r>
        <w:rPr>
          <w:spacing w:val="-2"/>
          <w:w w:val="95"/>
          <w:sz w:val="21"/>
        </w:rPr>
        <w:t>改、扩</w:t>
      </w:r>
      <w:r>
        <w:rPr>
          <w:spacing w:val="-3"/>
          <w:w w:val="95"/>
          <w:sz w:val="21"/>
        </w:rPr>
        <w:t>）</w:t>
      </w:r>
      <w:r>
        <w:rPr>
          <w:w w:val="95"/>
          <w:sz w:val="21"/>
        </w:rPr>
        <w:t xml:space="preserve">建项目主要 </w:t>
      </w:r>
      <w:r>
        <w:rPr>
          <w:sz w:val="21"/>
        </w:rPr>
        <w:t>污染物排放等量或减量置换。</w:t>
      </w:r>
    </w:p>
    <w:p>
      <w:pPr>
        <w:spacing w:before="0" w:line="242" w:lineRule="auto"/>
        <w:ind w:left="1775" w:right="0" w:firstLine="0"/>
        <w:jc w:val="both"/>
        <w:rPr>
          <w:sz w:val="21"/>
        </w:rPr>
      </w:pPr>
      <w:r>
        <w:rPr>
          <w:rFonts w:ascii="Times New Roman" w:eastAsia="Times New Roman" w:hAnsi="Times New Roman"/>
          <w:spacing w:val="3"/>
          <w:w w:val="95"/>
          <w:sz w:val="21"/>
        </w:rPr>
        <w:t>3</w:t>
      </w:r>
      <w:r>
        <w:rPr>
          <w:spacing w:val="3"/>
          <w:w w:val="95"/>
          <w:sz w:val="21"/>
        </w:rPr>
        <w:t xml:space="preserve">、严格控制新建危险化学品项目，严格限制新建剧毒 </w:t>
      </w:r>
      <w:r>
        <w:rPr>
          <w:sz w:val="21"/>
        </w:rPr>
        <w:t>化学品项目，严把危险化学品建设项目</w:t>
      </w:r>
      <w:r>
        <w:rPr>
          <w:rFonts w:ascii="Times New Roman" w:eastAsia="Times New Roman" w:hAnsi="Times New Roman"/>
          <w:sz w:val="21"/>
        </w:rPr>
        <w:t>‘</w:t>
      </w:r>
      <w:r>
        <w:rPr>
          <w:spacing w:val="1"/>
          <w:sz w:val="21"/>
        </w:rPr>
        <w:t>三同时</w:t>
      </w:r>
      <w:r>
        <w:rPr>
          <w:rFonts w:ascii="Times New Roman" w:eastAsia="Times New Roman" w:hAnsi="Times New Roman"/>
          <w:sz w:val="21"/>
        </w:rPr>
        <w:t>’</w:t>
      </w:r>
      <w:r>
        <w:rPr>
          <w:spacing w:val="-3"/>
          <w:sz w:val="21"/>
        </w:rPr>
        <w:t>审查许</w:t>
      </w:r>
      <w:r>
        <w:rPr>
          <w:spacing w:val="-4"/>
          <w:w w:val="95"/>
          <w:sz w:val="21"/>
        </w:rPr>
        <w:t xml:space="preserve">可关，对不符合安全生产条件和产业发展规划的新建项 </w:t>
      </w:r>
      <w:r>
        <w:rPr>
          <w:spacing w:val="-6"/>
          <w:w w:val="95"/>
          <w:sz w:val="21"/>
        </w:rPr>
        <w:t xml:space="preserve">目一律不予批准。未建立健全安全生产风险分级管控和 </w:t>
      </w:r>
      <w:r>
        <w:rPr>
          <w:spacing w:val="-8"/>
          <w:w w:val="95"/>
          <w:sz w:val="21"/>
        </w:rPr>
        <w:t xml:space="preserve">隐患排查治理，双重预防体系，安全生产得不到有效保 障的危险品生产项目，不得新建、改建、扩建。控制化 工项目建设，新建化工项目执行山东省人民政府、山东 </w:t>
      </w:r>
      <w:r>
        <w:rPr>
          <w:spacing w:val="8"/>
          <w:w w:val="95"/>
          <w:sz w:val="21"/>
        </w:rPr>
        <w:t xml:space="preserve">省化工产业安全生产转型升级专项行动领导小组要求 </w:t>
      </w:r>
      <w:r>
        <w:rPr>
          <w:spacing w:val="-3"/>
          <w:w w:val="95"/>
          <w:sz w:val="21"/>
        </w:rPr>
        <w:t>及《山东省化工行业投资项目管理规定》《德州市化工</w:t>
      </w:r>
    </w:p>
    <w:p>
      <w:pPr>
        <w:spacing w:before="0" w:line="242" w:lineRule="auto"/>
        <w:ind w:left="74" w:right="1267" w:firstLine="0"/>
        <w:jc w:val="both"/>
        <w:rPr>
          <w:sz w:val="21"/>
        </w:rPr>
      </w:pPr>
      <w:r>
        <w:br w:type="column"/>
      </w:r>
      <w:r>
        <w:rPr>
          <w:spacing w:val="16"/>
          <w:sz w:val="21"/>
        </w:rPr>
        <w:t>污染物排放</w:t>
      </w:r>
      <w:r>
        <w:rPr>
          <w:spacing w:val="18"/>
          <w:sz w:val="21"/>
        </w:rPr>
        <w:t xml:space="preserve">总量指标 </w:t>
      </w:r>
      <w:r>
        <w:rPr>
          <w:rFonts w:ascii="Times New Roman" w:eastAsia="Times New Roman"/>
          <w:spacing w:val="-14"/>
          <w:sz w:val="21"/>
        </w:rPr>
        <w:t xml:space="preserve">2 </w:t>
      </w:r>
      <w:r>
        <w:rPr>
          <w:spacing w:val="-4"/>
          <w:sz w:val="21"/>
        </w:rPr>
        <w:t>倍 削 减 替</w:t>
      </w:r>
      <w:r>
        <w:rPr>
          <w:spacing w:val="-5"/>
          <w:sz w:val="21"/>
        </w:rPr>
        <w:t>代； 项目产</w:t>
      </w:r>
      <w:r>
        <w:rPr>
          <w:spacing w:val="16"/>
          <w:sz w:val="21"/>
        </w:rPr>
        <w:t>品、原料、工艺等均符合国家产业</w:t>
      </w:r>
      <w:r>
        <w:rPr>
          <w:spacing w:val="-6"/>
          <w:sz w:val="21"/>
        </w:rPr>
        <w:t>政策， 不属</w:t>
      </w:r>
      <w:r>
        <w:rPr>
          <w:spacing w:val="-4"/>
          <w:sz w:val="21"/>
        </w:rPr>
        <w:t>于 落 后 产</w:t>
      </w:r>
      <w:r>
        <w:rPr>
          <w:spacing w:val="-5"/>
          <w:sz w:val="21"/>
        </w:rPr>
        <w:t>能； 项目不</w:t>
      </w:r>
      <w:r>
        <w:rPr>
          <w:spacing w:val="-4"/>
          <w:sz w:val="21"/>
        </w:rPr>
        <w:t>开 采 地 下</w:t>
      </w:r>
    </w:p>
    <w:p>
      <w:pPr>
        <w:spacing w:after="0" w:line="242" w:lineRule="auto"/>
        <w:jc w:val="both"/>
        <w:rPr>
          <w:sz w:val="21"/>
        </w:rPr>
        <w:sectPr>
          <w:footerReference w:type="default" r:id="rId16"/>
          <w:type w:val="continuous"/>
          <w:pgSz w:w="11910" w:h="16840"/>
          <w:pgMar w:top="1580" w:right="1240" w:bottom="280" w:left="1340" w:header="720" w:footer="720" w:gutter="0"/>
          <w:pgNumType w:start="13"/>
          <w:cols w:num="2" w:space="708" w:equalWidth="0">
            <w:col w:w="6797" w:space="40"/>
            <w:col w:w="2493" w:space="0"/>
          </w:cols>
        </w:sectPr>
      </w:pPr>
    </w:p>
    <w:p>
      <w:pPr>
        <w:spacing w:before="0" w:line="264" w:lineRule="exact"/>
        <w:ind w:left="1775" w:right="0" w:firstLine="0"/>
        <w:jc w:val="left"/>
        <w:rPr>
          <w:sz w:val="21"/>
        </w:rPr>
      </w:pPr>
      <w:r>
        <w:rPr>
          <w:sz w:val="21"/>
        </w:rPr>
        <w:t>园区管理办法》《山东省专业化工园区认定管理办法》 水， 用水为</w:t>
      </w:r>
    </w:p>
    <w:p>
      <w:pPr>
        <w:spacing w:after="0" w:line="264" w:lineRule="exact"/>
        <w:jc w:val="left"/>
        <w:rPr>
          <w:sz w:val="21"/>
        </w:rPr>
        <w:sectPr>
          <w:footerReference w:type="default" r:id="rId17"/>
          <w:type w:val="continuous"/>
          <w:pgSz w:w="11910" w:h="16840"/>
          <w:pgMar w:top="1580" w:right="1240" w:bottom="280" w:left="1340" w:header="720" w:footer="720" w:gutter="0"/>
          <w:pgNumType w:start="14"/>
          <w:cols w:num="1" w:space="720"/>
        </w:sectPr>
      </w:pPr>
    </w:p>
    <w:p>
      <w:pPr>
        <w:spacing w:before="2" w:line="242" w:lineRule="auto"/>
        <w:ind w:left="1775" w:right="0" w:firstLine="0"/>
        <w:jc w:val="both"/>
        <w:rPr>
          <w:sz w:val="21"/>
        </w:rPr>
      </w:pPr>
      <w:r>
        <w:rPr>
          <w:spacing w:val="-3"/>
          <w:w w:val="95"/>
          <w:sz w:val="21"/>
        </w:rPr>
        <w:t xml:space="preserve">中相关规定。在省政府认定的化工园区、专业化工园区 </w:t>
      </w:r>
      <w:r>
        <w:rPr>
          <w:spacing w:val="8"/>
          <w:w w:val="95"/>
          <w:sz w:val="21"/>
        </w:rPr>
        <w:t xml:space="preserve">和重点监控点等实施的化工项目须满足园区审查的规 </w:t>
      </w:r>
      <w:r>
        <w:rPr>
          <w:spacing w:val="-4"/>
          <w:sz w:val="21"/>
        </w:rPr>
        <w:t xml:space="preserve">划环评要求。禁止新建固定投资额低于 </w:t>
      </w:r>
      <w:r>
        <w:rPr>
          <w:rFonts w:ascii="Times New Roman" w:eastAsia="Times New Roman"/>
          <w:sz w:val="21"/>
        </w:rPr>
        <w:t xml:space="preserve">3 </w:t>
      </w:r>
      <w:r>
        <w:rPr>
          <w:spacing w:val="-4"/>
          <w:sz w:val="21"/>
        </w:rPr>
        <w:t>亿元</w:t>
      </w:r>
      <w:r>
        <w:rPr>
          <w:sz w:val="21"/>
        </w:rPr>
        <w:t>（不含土</w:t>
      </w:r>
      <w:r>
        <w:rPr>
          <w:w w:val="95"/>
          <w:sz w:val="21"/>
        </w:rPr>
        <w:t>地费用</w:t>
      </w:r>
      <w:r>
        <w:rPr>
          <w:spacing w:val="-77"/>
          <w:w w:val="95"/>
          <w:sz w:val="21"/>
        </w:rPr>
        <w:t>）</w:t>
      </w:r>
      <w:r>
        <w:rPr>
          <w:spacing w:val="-7"/>
          <w:w w:val="95"/>
          <w:sz w:val="21"/>
        </w:rPr>
        <w:t>生产危险化学品的化工项目</w:t>
      </w:r>
      <w:r>
        <w:rPr>
          <w:w w:val="95"/>
          <w:sz w:val="21"/>
        </w:rPr>
        <w:t>（</w:t>
      </w:r>
      <w:r>
        <w:rPr>
          <w:spacing w:val="-11"/>
          <w:w w:val="95"/>
          <w:sz w:val="21"/>
        </w:rPr>
        <w:t>危险化学品见《危</w:t>
      </w:r>
    </w:p>
    <w:p>
      <w:pPr>
        <w:spacing w:before="2" w:line="242" w:lineRule="auto"/>
        <w:ind w:left="74" w:right="1270" w:firstLine="0"/>
        <w:jc w:val="both"/>
        <w:rPr>
          <w:sz w:val="21"/>
        </w:rPr>
      </w:pPr>
      <w:r>
        <w:br w:type="column"/>
      </w:r>
      <w:r>
        <w:rPr>
          <w:spacing w:val="15"/>
          <w:sz w:val="21"/>
        </w:rPr>
        <w:t>管网提供， 且新鲜水用</w:t>
      </w:r>
      <w:r>
        <w:rPr>
          <w:spacing w:val="-6"/>
          <w:sz w:val="21"/>
        </w:rPr>
        <w:t>量较少； 项</w:t>
      </w:r>
      <w:r>
        <w:rPr>
          <w:spacing w:val="15"/>
          <w:sz w:val="21"/>
        </w:rPr>
        <w:t>目废气治理</w:t>
      </w:r>
    </w:p>
    <w:p>
      <w:pPr>
        <w:spacing w:after="0" w:line="242" w:lineRule="auto"/>
        <w:jc w:val="both"/>
        <w:rPr>
          <w:sz w:val="21"/>
        </w:rPr>
        <w:sectPr>
          <w:footerReference w:type="default" r:id="rId18"/>
          <w:type w:val="continuous"/>
          <w:pgSz w:w="11910" w:h="16840"/>
          <w:pgMar w:top="1580" w:right="1240" w:bottom="280" w:left="1340" w:header="720" w:footer="720" w:gutter="0"/>
          <w:pgNumType w:start="15"/>
          <w:cols w:num="2" w:space="708" w:equalWidth="0">
            <w:col w:w="6797" w:space="40"/>
            <w:col w:w="2493" w:space="0"/>
          </w:cols>
        </w:sectPr>
      </w:pPr>
    </w:p>
    <w:p>
      <w:pPr>
        <w:spacing w:before="2"/>
        <w:ind w:left="1775" w:right="0" w:firstLine="0"/>
        <w:jc w:val="left"/>
        <w:rPr>
          <w:sz w:val="21"/>
        </w:rPr>
      </w:pPr>
      <w:r>
        <w:rPr>
          <w:sz w:val="21"/>
        </w:rPr>
        <w:t>险化学品目录》），列入国家《产业结构调整指导目录》设施采用</w:t>
      </w:r>
      <w:r>
        <w:rPr>
          <w:rFonts w:ascii="Times New Roman" w:eastAsia="Times New Roman" w:hAnsi="Times New Roman"/>
          <w:sz w:val="21"/>
        </w:rPr>
        <w:t>“</w:t>
      </w:r>
      <w:r>
        <w:rPr>
          <w:sz w:val="21"/>
        </w:rPr>
        <w:t>活</w:t>
      </w:r>
    </w:p>
    <w:p>
      <w:pPr>
        <w:spacing w:after="0"/>
        <w:jc w:val="left"/>
        <w:rPr>
          <w:sz w:val="21"/>
        </w:rPr>
        <w:sectPr>
          <w:footerReference w:type="default" r:id="rId19"/>
          <w:type w:val="continuous"/>
          <w:pgSz w:w="11910" w:h="16840"/>
          <w:pgMar w:top="1580" w:right="1240" w:bottom="280" w:left="1340" w:header="720" w:footer="720" w:gutter="0"/>
          <w:pgNumType w:start="16"/>
          <w:cols w:num="1" w:space="720"/>
        </w:sectPr>
      </w:pPr>
    </w:p>
    <w:p>
      <w:pPr>
        <w:spacing w:before="3" w:line="244" w:lineRule="auto"/>
        <w:ind w:left="1775" w:right="0" w:firstLine="0"/>
        <w:jc w:val="left"/>
        <w:rPr>
          <w:sz w:val="21"/>
        </w:rPr>
      </w:pPr>
      <w:r>
        <w:rPr>
          <w:spacing w:val="-4"/>
          <w:w w:val="95"/>
          <w:sz w:val="21"/>
        </w:rPr>
        <w:t xml:space="preserve">和《外商投资产业指导目录》鼓励类以及搬迁入园项目 </w:t>
      </w:r>
      <w:r>
        <w:rPr>
          <w:spacing w:val="-4"/>
          <w:sz w:val="21"/>
        </w:rPr>
        <w:t>除外。</w:t>
      </w:r>
    </w:p>
    <w:p>
      <w:pPr>
        <w:spacing w:before="3" w:line="244" w:lineRule="auto"/>
        <w:ind w:left="75" w:right="1225" w:firstLine="0"/>
        <w:jc w:val="left"/>
        <w:rPr>
          <w:sz w:val="21"/>
        </w:rPr>
      </w:pPr>
      <w:r>
        <w:br w:type="column"/>
      </w:r>
      <w:r>
        <w:rPr>
          <w:sz w:val="21"/>
        </w:rPr>
        <w:t>性炭吸附</w:t>
      </w:r>
      <w:r>
        <w:rPr>
          <w:rFonts w:ascii="Times New Roman" w:eastAsia="Times New Roman" w:hAnsi="Times New Roman"/>
          <w:sz w:val="21"/>
        </w:rPr>
        <w:t>”</w:t>
      </w:r>
      <w:r>
        <w:rPr>
          <w:sz w:val="21"/>
        </w:rPr>
        <w:t>等装置， 同时</w:t>
      </w:r>
    </w:p>
    <w:p>
      <w:pPr>
        <w:spacing w:after="0" w:line="244" w:lineRule="auto"/>
        <w:jc w:val="left"/>
        <w:rPr>
          <w:sz w:val="21"/>
        </w:rPr>
        <w:sectPr>
          <w:footerReference w:type="default" r:id="rId20"/>
          <w:type w:val="continuous"/>
          <w:pgSz w:w="11910" w:h="16840"/>
          <w:pgMar w:top="1580" w:right="1240" w:bottom="280" w:left="1340" w:header="720" w:footer="720" w:gutter="0"/>
          <w:pgNumType w:start="17"/>
          <w:cols w:num="2" w:space="708" w:equalWidth="0">
            <w:col w:w="6797" w:space="40"/>
            <w:col w:w="2493" w:space="0"/>
          </w:cols>
        </w:sectPr>
      </w:pPr>
    </w:p>
    <w:p>
      <w:pPr>
        <w:tabs>
          <w:tab w:val="left" w:pos="7379"/>
          <w:tab w:val="left" w:pos="7844"/>
        </w:tabs>
        <w:spacing w:before="0" w:line="265" w:lineRule="exact"/>
        <w:ind w:left="1775" w:right="0" w:firstLine="0"/>
        <w:jc w:val="left"/>
        <w:rPr>
          <w:sz w:val="21"/>
        </w:rPr>
      </w:pPr>
      <w:r>
        <w:rPr>
          <w:rFonts w:ascii="Times New Roman" w:eastAsia="Times New Roman" w:hAnsi="Times New Roman"/>
          <w:sz w:val="21"/>
        </w:rPr>
        <w:t>4</w:t>
      </w:r>
      <w:r>
        <w:rPr>
          <w:spacing w:val="-53"/>
          <w:sz w:val="21"/>
        </w:rPr>
        <w:t>、</w:t>
      </w:r>
      <w:r>
        <w:rPr>
          <w:sz w:val="21"/>
        </w:rPr>
        <w:t>淘汰落后动能</w:t>
      </w:r>
      <w:r>
        <w:rPr>
          <w:spacing w:val="-51"/>
          <w:sz w:val="21"/>
        </w:rPr>
        <w:t>，</w:t>
      </w:r>
      <w:r>
        <w:rPr>
          <w:sz w:val="21"/>
        </w:rPr>
        <w:t>落实能耗双控</w:t>
      </w:r>
      <w:r>
        <w:rPr>
          <w:spacing w:val="-51"/>
          <w:sz w:val="21"/>
        </w:rPr>
        <w:t>，</w:t>
      </w:r>
      <w:r>
        <w:rPr>
          <w:sz w:val="21"/>
        </w:rPr>
        <w:t>严控</w:t>
      </w:r>
      <w:r>
        <w:rPr>
          <w:rFonts w:ascii="Times New Roman" w:eastAsia="Times New Roman" w:hAnsi="Times New Roman"/>
          <w:sz w:val="21"/>
        </w:rPr>
        <w:t>‘</w:t>
      </w:r>
      <w:r>
        <w:rPr>
          <w:sz w:val="21"/>
        </w:rPr>
        <w:t>两高</w:t>
      </w:r>
      <w:r>
        <w:rPr>
          <w:rFonts w:ascii="Times New Roman" w:eastAsia="Times New Roman" w:hAnsi="Times New Roman"/>
          <w:sz w:val="21"/>
        </w:rPr>
        <w:t>’</w:t>
      </w:r>
      <w:r>
        <w:rPr>
          <w:sz w:val="21"/>
        </w:rPr>
        <w:t>项目建设</w:t>
      </w:r>
      <w:r>
        <w:rPr>
          <w:spacing w:val="9"/>
          <w:sz w:val="21"/>
        </w:rPr>
        <w:t>，</w:t>
      </w:r>
      <w:r>
        <w:rPr>
          <w:sz w:val="21"/>
        </w:rPr>
        <w:t>使</w:t>
      </w:r>
      <w:r>
        <w:rPr>
          <w:sz w:val="21"/>
        </w:rPr>
        <w:tab/>
      </w:r>
      <w:r>
        <w:rPr>
          <w:sz w:val="21"/>
        </w:rPr>
        <w:t>用</w:t>
      </w:r>
      <w:r>
        <w:rPr>
          <w:sz w:val="21"/>
        </w:rPr>
        <w:tab/>
      </w:r>
      <w:r>
        <w:rPr>
          <w:sz w:val="21"/>
        </w:rPr>
        <w:t>低</w:t>
      </w:r>
    </w:p>
    <w:p>
      <w:pPr>
        <w:spacing w:after="0" w:line="265" w:lineRule="exact"/>
        <w:jc w:val="left"/>
        <w:rPr>
          <w:sz w:val="21"/>
        </w:rPr>
        <w:sectPr>
          <w:footerReference w:type="default" r:id="rId21"/>
          <w:type w:val="continuous"/>
          <w:pgSz w:w="11910" w:h="16840"/>
          <w:pgMar w:top="1580" w:right="1240" w:bottom="280" w:left="1340" w:header="720" w:footer="720" w:gutter="0"/>
          <w:pgNumType w:start="18"/>
          <w:cols w:num="1" w:space="720"/>
        </w:sectPr>
      </w:pPr>
    </w:p>
    <w:p>
      <w:pPr>
        <w:spacing w:before="4" w:line="242" w:lineRule="auto"/>
        <w:ind w:left="1775" w:right="101" w:firstLine="0"/>
        <w:jc w:val="both"/>
        <w:rPr>
          <w:sz w:val="21"/>
        </w:rPr>
      </w:pPr>
      <w:r>
        <w:pict>
          <v:group id="_x0000_s1031" o:spid="_x0000_s1030" style="width:443.1pt;height:670.4pt;margin-top:85.05pt;margin-left:76.1pt;mso-height-relative:page;mso-position-horizontal-relative:page;mso-position-vertical-relative:page;mso-width-relative:page;position:absolute;z-index:-251655168" coordorigin="1522,1701" coordsize="8862,13408">
            <v:shape id="_x0000_s1032" o:spid="_x0000_s1031" style="width:7945;height:13368;left:2319;position:absolute;top:1759" coordorigin="2319,1759" coordsize="7945,13368" path="m2319,1716l10264,1716m2319,15074l10264,15074m2324,1711l2324,15079m10259,1721l10259,15079e" filled="f" stroked="t" strokecolor="black">
              <v:path arrowok="t"/>
            </v:shape>
            <v:shape id="_x0000_s1033" o:spid="_x0000_s1032" style="width:6394;height:13349;left:3059;position:absolute;top:1769" coordorigin="3059,1769" coordsize="6394,13349" path="m3059,1721l3059,15069m8195,1721l8195,15069m9453,1721l9453,15069e" filled="f" stroked="t" strokecolor="black">
              <v:path arrowok="t"/>
            </v:shape>
            <v:shape id="_x0000_s1034" o:spid="_x0000_s1033" style="width:8862;height:13408;left:1522;position:absolute;top:1729" coordorigin="1522,1730" coordsize="8862,13408" path="m1522,1711l10384,1711m1522,15099l10384,15099m1532,1701l1532,15108m10374,1720l10374,15108e" filled="f" stroked="t" strokecolor="black">
              <v:path arrowok="t"/>
            </v:shape>
            <v:line id="_x0000_s1035" o:spid="_x0000_s1034" style="position:absolute" from="2210,1720" to="2210,15089" coordsize="21600,21600" stroked="t" strokecolor="black"/>
          </v:group>
        </w:pict>
      </w:r>
      <w:r>
        <w:rPr>
          <w:w w:val="95"/>
          <w:sz w:val="21"/>
        </w:rPr>
        <w:t>新建</w:t>
      </w:r>
      <w:r>
        <w:rPr>
          <w:rFonts w:ascii="Times New Roman" w:eastAsia="Times New Roman" w:hAnsi="Times New Roman"/>
          <w:w w:val="95"/>
          <w:sz w:val="21"/>
        </w:rPr>
        <w:t>‘</w:t>
      </w:r>
      <w:r>
        <w:rPr>
          <w:w w:val="95"/>
          <w:sz w:val="21"/>
        </w:rPr>
        <w:t>两高</w:t>
      </w:r>
      <w:r>
        <w:rPr>
          <w:rFonts w:ascii="Times New Roman" w:eastAsia="Times New Roman" w:hAnsi="Times New Roman"/>
          <w:w w:val="95"/>
          <w:sz w:val="21"/>
        </w:rPr>
        <w:t>’</w:t>
      </w:r>
      <w:r>
        <w:rPr>
          <w:w w:val="95"/>
          <w:sz w:val="21"/>
        </w:rPr>
        <w:t>项目须满足</w:t>
      </w:r>
      <w:r>
        <w:rPr>
          <w:rFonts w:ascii="Times New Roman" w:eastAsia="Times New Roman" w:hAnsi="Times New Roman"/>
          <w:w w:val="95"/>
          <w:sz w:val="21"/>
        </w:rPr>
        <w:t>‘</w:t>
      </w:r>
      <w:r>
        <w:rPr>
          <w:w w:val="95"/>
          <w:sz w:val="21"/>
        </w:rPr>
        <w:t>五个减量替代</w:t>
      </w:r>
      <w:r>
        <w:rPr>
          <w:rFonts w:ascii="Times New Roman" w:eastAsia="Times New Roman" w:hAnsi="Times New Roman"/>
          <w:w w:val="95"/>
          <w:sz w:val="21"/>
        </w:rPr>
        <w:t>’</w:t>
      </w:r>
      <w:r>
        <w:rPr>
          <w:spacing w:val="-12"/>
          <w:w w:val="95"/>
          <w:sz w:val="21"/>
        </w:rPr>
        <w:t xml:space="preserve">要求，确保煤炭消 </w:t>
      </w:r>
      <w:r>
        <w:rPr>
          <w:spacing w:val="-18"/>
          <w:w w:val="95"/>
          <w:sz w:val="21"/>
        </w:rPr>
        <w:t>费只减不增、</w:t>
      </w:r>
      <w:r>
        <w:rPr>
          <w:rFonts w:ascii="Times New Roman" w:eastAsia="Times New Roman" w:hAnsi="Times New Roman"/>
          <w:w w:val="95"/>
          <w:sz w:val="21"/>
        </w:rPr>
        <w:t>‘</w:t>
      </w:r>
      <w:r>
        <w:rPr>
          <w:w w:val="95"/>
          <w:sz w:val="21"/>
        </w:rPr>
        <w:t>两高</w:t>
      </w:r>
      <w:r>
        <w:rPr>
          <w:rFonts w:ascii="Times New Roman" w:eastAsia="Times New Roman" w:hAnsi="Times New Roman"/>
          <w:w w:val="95"/>
          <w:sz w:val="21"/>
        </w:rPr>
        <w:t>’</w:t>
      </w:r>
      <w:r>
        <w:rPr>
          <w:spacing w:val="-5"/>
          <w:w w:val="95"/>
          <w:sz w:val="21"/>
        </w:rPr>
        <w:t>行业能耗只减不增。有效提高</w:t>
      </w:r>
      <w:r>
        <w:rPr>
          <w:rFonts w:ascii="Times New Roman" w:eastAsia="Times New Roman" w:hAnsi="Times New Roman"/>
          <w:w w:val="95"/>
          <w:sz w:val="21"/>
        </w:rPr>
        <w:t>‘</w:t>
      </w:r>
      <w:r>
        <w:rPr>
          <w:w w:val="95"/>
          <w:sz w:val="21"/>
        </w:rPr>
        <w:t>两高</w:t>
      </w:r>
      <w:r>
        <w:rPr>
          <w:rFonts w:ascii="Times New Roman" w:eastAsia="Times New Roman" w:hAnsi="Times New Roman"/>
          <w:w w:val="95"/>
          <w:sz w:val="21"/>
        </w:rPr>
        <w:t xml:space="preserve">’  </w:t>
      </w:r>
      <w:r>
        <w:rPr>
          <w:sz w:val="21"/>
        </w:rPr>
        <w:t>行业信息化精准化监管水平。</w:t>
      </w:r>
    </w:p>
    <w:p>
      <w:pPr>
        <w:spacing w:before="1" w:line="242" w:lineRule="auto"/>
        <w:ind w:left="1775" w:right="103" w:firstLine="0"/>
        <w:jc w:val="both"/>
        <w:rPr>
          <w:sz w:val="21"/>
        </w:rPr>
      </w:pPr>
      <w:r>
        <w:rPr>
          <w:rFonts w:ascii="Times New Roman" w:eastAsia="Times New Roman"/>
          <w:spacing w:val="3"/>
          <w:w w:val="95"/>
          <w:sz w:val="21"/>
        </w:rPr>
        <w:t>5</w:t>
      </w:r>
      <w:r>
        <w:rPr>
          <w:spacing w:val="3"/>
          <w:w w:val="95"/>
          <w:sz w:val="21"/>
        </w:rPr>
        <w:t xml:space="preserve">、严格落实水资源双控制度，控制高耗水产业发展和 </w:t>
      </w:r>
      <w:r>
        <w:rPr>
          <w:spacing w:val="-1"/>
          <w:w w:val="95"/>
          <w:sz w:val="21"/>
        </w:rPr>
        <w:t xml:space="preserve">高耗水项目建设，加强固定资产投资项目节水审查，严 </w:t>
      </w:r>
      <w:r>
        <w:rPr>
          <w:spacing w:val="-1"/>
          <w:sz w:val="21"/>
        </w:rPr>
        <w:t>格建设项目水资源论证审查把关。</w:t>
      </w:r>
    </w:p>
    <w:p>
      <w:pPr>
        <w:spacing w:before="3" w:line="242" w:lineRule="auto"/>
        <w:ind w:left="1775" w:right="0" w:firstLine="0"/>
        <w:jc w:val="left"/>
        <w:rPr>
          <w:sz w:val="21"/>
        </w:rPr>
      </w:pPr>
      <w:r>
        <w:rPr>
          <w:rFonts w:ascii="Times New Roman" w:eastAsia="Times New Roman"/>
          <w:spacing w:val="3"/>
          <w:sz w:val="21"/>
        </w:rPr>
        <w:t>6</w:t>
      </w:r>
      <w:r>
        <w:rPr>
          <w:spacing w:val="3"/>
          <w:sz w:val="21"/>
        </w:rPr>
        <w:t>、碳素、印染、铅蓄电池、皮革鞣制、电镀、废弃电</w:t>
      </w:r>
      <w:r>
        <w:rPr>
          <w:spacing w:val="8"/>
          <w:sz w:val="21"/>
        </w:rPr>
        <w:t>器电子产品集中处理等行业及其他涉及重金属的新上项目原则上应进入国务院和省级政府批准设立的经济</w:t>
      </w:r>
      <w:r>
        <w:rPr>
          <w:spacing w:val="-1"/>
          <w:sz w:val="21"/>
        </w:rPr>
        <w:t>开发区、高新技术开发区等开发区。其他新建污染较重</w:t>
      </w:r>
      <w:r>
        <w:rPr>
          <w:spacing w:val="8"/>
          <w:sz w:val="21"/>
        </w:rPr>
        <w:t>的建设项目原则上只能在国务院和省级政府批准设立</w:t>
      </w:r>
      <w:r>
        <w:rPr>
          <w:spacing w:val="-1"/>
          <w:sz w:val="21"/>
        </w:rPr>
        <w:t>的经济开发区、高新技术开发区等开发区</w:t>
      </w:r>
      <w:r>
        <w:rPr>
          <w:sz w:val="21"/>
        </w:rPr>
        <w:t>（包括其相邻管理区域</w:t>
      </w:r>
      <w:r>
        <w:rPr>
          <w:spacing w:val="-8"/>
          <w:sz w:val="21"/>
        </w:rPr>
        <w:t>）</w:t>
      </w:r>
      <w:r>
        <w:rPr>
          <w:spacing w:val="-3"/>
          <w:sz w:val="21"/>
        </w:rPr>
        <w:t>建设，一般不得在乡镇工业园区或工业集中</w:t>
      </w:r>
      <w:r>
        <w:rPr>
          <w:spacing w:val="-12"/>
          <w:w w:val="95"/>
          <w:sz w:val="21"/>
        </w:rPr>
        <w:t xml:space="preserve">区建设，具体包括：制浆纸浆、溶解浆、纤维浆等制造； </w:t>
      </w:r>
      <w:r>
        <w:rPr>
          <w:spacing w:val="-12"/>
          <w:sz w:val="21"/>
        </w:rPr>
        <w:t>化纤（除单纯纺丝外</w:t>
      </w:r>
      <w:r>
        <w:rPr>
          <w:spacing w:val="-4"/>
          <w:sz w:val="21"/>
        </w:rPr>
        <w:t>）</w:t>
      </w:r>
      <w:r>
        <w:rPr>
          <w:spacing w:val="-3"/>
          <w:sz w:val="21"/>
        </w:rPr>
        <w:t>；人造革、发泡胶等塑料制品制造；羊绒及羊毛清洗；大豆蛋白；玉米淀粉、味精、柠</w:t>
      </w:r>
      <w:r>
        <w:rPr>
          <w:spacing w:val="-5"/>
          <w:sz w:val="21"/>
        </w:rPr>
        <w:t>檬酸、赖氨酸制造；有提炼工艺的中成药制造、中药饮片加工；太阳能电池片；含钝化工艺的热镀锌；专业实</w:t>
      </w:r>
      <w:r>
        <w:rPr>
          <w:spacing w:val="-10"/>
          <w:sz w:val="21"/>
        </w:rPr>
        <w:t>验室</w:t>
      </w:r>
      <w:r>
        <w:rPr>
          <w:sz w:val="21"/>
        </w:rPr>
        <w:t>（</w:t>
      </w:r>
      <w:r>
        <w:rPr>
          <w:rFonts w:ascii="Times New Roman" w:eastAsia="Times New Roman"/>
          <w:sz w:val="21"/>
        </w:rPr>
        <w:t>P3</w:t>
      </w:r>
      <w:r>
        <w:rPr>
          <w:spacing w:val="-17"/>
          <w:sz w:val="21"/>
        </w:rPr>
        <w:t>、</w:t>
      </w:r>
      <w:r>
        <w:rPr>
          <w:rFonts w:ascii="Times New Roman" w:eastAsia="Times New Roman"/>
          <w:sz w:val="21"/>
        </w:rPr>
        <w:t xml:space="preserve">P4 </w:t>
      </w:r>
      <w:r>
        <w:rPr>
          <w:spacing w:val="-3"/>
          <w:sz w:val="21"/>
        </w:rPr>
        <w:t>生物安全实验室；转基因实验室</w:t>
      </w:r>
      <w:r>
        <w:rPr>
          <w:spacing w:val="-19"/>
          <w:sz w:val="21"/>
        </w:rPr>
        <w:t>）</w:t>
      </w:r>
      <w:r>
        <w:rPr>
          <w:spacing w:val="-7"/>
          <w:sz w:val="21"/>
        </w:rPr>
        <w:t>；含医</w:t>
      </w:r>
    </w:p>
    <w:p>
      <w:pPr>
        <w:spacing w:before="4" w:line="242" w:lineRule="auto"/>
        <w:ind w:left="-31" w:right="1270" w:firstLine="0"/>
        <w:jc w:val="both"/>
        <w:rPr>
          <w:sz w:val="21"/>
        </w:rPr>
      </w:pPr>
      <w:r>
        <w:br w:type="column"/>
      </w:r>
      <w:r>
        <w:rPr>
          <w:rFonts w:ascii="Times New Roman" w:eastAsia="Times New Roman"/>
          <w:sz w:val="21"/>
        </w:rPr>
        <w:t xml:space="preserve">VOCs </w:t>
      </w:r>
      <w:r>
        <w:rPr>
          <w:spacing w:val="-28"/>
          <w:sz w:val="21"/>
        </w:rPr>
        <w:t>含 量</w:t>
      </w:r>
      <w:r>
        <w:rPr>
          <w:spacing w:val="-5"/>
          <w:sz w:val="21"/>
        </w:rPr>
        <w:t>的 原 辅 材</w:t>
      </w:r>
      <w:r>
        <w:rPr>
          <w:spacing w:val="-6"/>
          <w:sz w:val="21"/>
        </w:rPr>
        <w:t>料， 加强废</w:t>
      </w:r>
      <w:r>
        <w:rPr>
          <w:sz w:val="21"/>
        </w:rPr>
        <w:t>气收集。</w:t>
      </w:r>
    </w:p>
    <w:p>
      <w:pPr>
        <w:spacing w:after="0" w:line="242" w:lineRule="auto"/>
        <w:jc w:val="both"/>
        <w:rPr>
          <w:sz w:val="21"/>
        </w:rPr>
        <w:sectPr>
          <w:footerReference w:type="default" r:id="rId22"/>
          <w:type w:val="continuous"/>
          <w:pgSz w:w="11910" w:h="16840"/>
          <w:pgMar w:top="1580" w:right="1240" w:bottom="280" w:left="1340" w:header="720" w:footer="720" w:gutter="0"/>
          <w:pgNumType w:start="19"/>
          <w:cols w:num="2" w:space="708" w:equalWidth="0">
            <w:col w:w="6902" w:space="40"/>
            <w:col w:w="2388" w:space="0"/>
          </w:cols>
        </w:sectPr>
      </w:pPr>
    </w:p>
    <w:p>
      <w:pPr>
        <w:pStyle w:val="BodyText"/>
        <w:spacing w:before="11"/>
        <w:rPr>
          <w:rFonts w:ascii="Times New Roman"/>
          <w:sz w:val="8"/>
        </w:rPr>
      </w:pPr>
    </w:p>
    <w:tbl>
      <w:tblPr>
        <w:tblStyle w:val="TableNormal"/>
        <w:tblW w:w="0" w:type="auto"/>
        <w:tblInd w:w="20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678"/>
        <w:gridCol w:w="114"/>
        <w:gridCol w:w="735"/>
        <w:gridCol w:w="5136"/>
        <w:gridCol w:w="1258"/>
        <w:gridCol w:w="806"/>
        <w:gridCol w:w="115"/>
      </w:tblGrid>
      <w:tr>
        <w:tblPrEx>
          <w:tblW w:w="0" w:type="auto"/>
          <w:tblInd w:w="20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262"/>
        </w:trPr>
        <w:tc>
          <w:tcPr>
            <w:tcW w:w="678" w:type="dxa"/>
            <w:vMerge w:val="restart"/>
            <w:tcBorders>
              <w:right w:val="single" w:sz="4" w:space="0" w:color="000000"/>
            </w:tcBorders>
          </w:tcPr>
          <w:p>
            <w:pPr>
              <w:pStyle w:val="TableParagraph"/>
              <w:rPr>
                <w:rFonts w:ascii="Times New Roman"/>
                <w:sz w:val="20"/>
              </w:rPr>
            </w:pPr>
          </w:p>
        </w:tc>
        <w:tc>
          <w:tcPr>
            <w:tcW w:w="114" w:type="dxa"/>
            <w:vMerge w:val="restart"/>
            <w:tcBorders>
              <w:left w:val="single" w:sz="4" w:space="0" w:color="000000"/>
              <w:right w:val="single" w:sz="4" w:space="0" w:color="000000"/>
            </w:tcBorders>
          </w:tcPr>
          <w:p>
            <w:pPr>
              <w:pStyle w:val="TableParagraph"/>
              <w:rPr>
                <w:rFonts w:ascii="Times New Roman"/>
                <w:sz w:val="20"/>
              </w:rPr>
            </w:pPr>
          </w:p>
        </w:tc>
        <w:tc>
          <w:tcPr>
            <w:tcW w:w="735" w:type="dxa"/>
            <w:vMerge w:val="restart"/>
            <w:tcBorders>
              <w:left w:val="single" w:sz="4" w:space="0" w:color="000000"/>
              <w:bottom w:val="thickThinMediumGap" w:sz="4" w:space="0" w:color="000000"/>
              <w:right w:val="single" w:sz="6" w:space="0" w:color="000000"/>
            </w:tcBorders>
          </w:tcPr>
          <w:p>
            <w:pPr>
              <w:pStyle w:val="TableParagraph"/>
              <w:rPr>
                <w:rFonts w:ascii="Times New Roman"/>
                <w:sz w:val="20"/>
              </w:rPr>
            </w:pPr>
          </w:p>
        </w:tc>
        <w:tc>
          <w:tcPr>
            <w:tcW w:w="5136" w:type="dxa"/>
            <w:tcBorders>
              <w:left w:val="single" w:sz="6" w:space="0" w:color="000000"/>
              <w:bottom w:val="nil"/>
              <w:right w:val="single" w:sz="6" w:space="0" w:color="000000"/>
            </w:tcBorders>
          </w:tcPr>
          <w:p>
            <w:pPr>
              <w:pStyle w:val="TableParagraph"/>
              <w:spacing w:before="7" w:line="235" w:lineRule="exact"/>
              <w:ind w:left="58"/>
              <w:rPr>
                <w:sz w:val="21"/>
              </w:rPr>
            </w:pPr>
            <w:r>
              <w:rPr>
                <w:sz w:val="21"/>
              </w:rPr>
              <w:t>药、化工类等专业中试内容的研发基地；防水建筑材料</w:t>
            </w:r>
          </w:p>
        </w:tc>
        <w:tc>
          <w:tcPr>
            <w:tcW w:w="1258" w:type="dxa"/>
            <w:vMerge w:val="restart"/>
            <w:tcBorders>
              <w:left w:val="single" w:sz="6" w:space="0" w:color="000000"/>
              <w:bottom w:val="thickThinMediumGap" w:sz="4" w:space="0" w:color="000000"/>
              <w:right w:val="single" w:sz="6"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1"/>
              <w:rPr>
                <w:rFonts w:ascii="Times New Roman"/>
                <w:sz w:val="25"/>
              </w:rPr>
            </w:pPr>
          </w:p>
          <w:p>
            <w:pPr>
              <w:pStyle w:val="TableParagraph"/>
              <w:ind w:left="-161"/>
              <w:rPr>
                <w:sz w:val="21"/>
              </w:rPr>
            </w:pPr>
            <w:r>
              <w:rPr>
                <w:w w:val="99"/>
                <w:sz w:val="21"/>
              </w:rPr>
              <w:t>，</w:t>
            </w:r>
          </w:p>
          <w:p>
            <w:pPr>
              <w:pStyle w:val="TableParagraph"/>
              <w:rPr>
                <w:rFonts w:ascii="Times New Roman"/>
                <w:sz w:val="20"/>
              </w:rPr>
            </w:pPr>
          </w:p>
          <w:p>
            <w:pPr>
              <w:pStyle w:val="TableParagraph"/>
              <w:spacing w:before="9"/>
              <w:rPr>
                <w:rFonts w:ascii="Times New Roman"/>
                <w:sz w:val="27"/>
              </w:rPr>
            </w:pPr>
          </w:p>
          <w:p>
            <w:pPr>
              <w:pStyle w:val="TableParagraph"/>
              <w:ind w:left="-161"/>
              <w:rPr>
                <w:sz w:val="21"/>
              </w:rPr>
            </w:pPr>
            <w:r>
              <w:rPr>
                <w:w w:val="99"/>
                <w:sz w:val="21"/>
              </w:rPr>
              <w:t>。</w:t>
            </w:r>
          </w:p>
        </w:tc>
        <w:tc>
          <w:tcPr>
            <w:tcW w:w="806" w:type="dxa"/>
            <w:vMerge w:val="restart"/>
            <w:tcBorders>
              <w:left w:val="single" w:sz="6" w:space="0" w:color="000000"/>
              <w:bottom w:val="thickThinMediumGap" w:sz="4" w:space="0" w:color="000000"/>
              <w:right w:val="single" w:sz="4" w:space="0" w:color="000000"/>
            </w:tcBorders>
          </w:tcPr>
          <w:p>
            <w:pPr>
              <w:pStyle w:val="TableParagraph"/>
              <w:rPr>
                <w:rFonts w:ascii="Times New Roman"/>
                <w:sz w:val="20"/>
              </w:rPr>
            </w:pPr>
          </w:p>
        </w:tc>
        <w:tc>
          <w:tcPr>
            <w:tcW w:w="115" w:type="dxa"/>
            <w:vMerge w:val="restart"/>
            <w:tcBorders>
              <w:left w:val="single" w:sz="4" w:space="0" w:color="000000"/>
            </w:tcBorders>
          </w:tcPr>
          <w:p>
            <w:pPr>
              <w:pStyle w:val="TableParagraph"/>
              <w:rPr>
                <w:rFonts w:ascii="Times New Roman"/>
                <w:sz w:val="20"/>
              </w:rPr>
            </w:pPr>
          </w:p>
        </w:tc>
      </w:tr>
      <w:tr>
        <w:tblPrEx>
          <w:tblW w:w="0" w:type="auto"/>
          <w:tblInd w:w="202" w:type="dxa"/>
          <w:tblLayout w:type="fixed"/>
          <w:tblCellMar>
            <w:top w:w="0" w:type="dxa"/>
            <w:left w:w="0" w:type="dxa"/>
            <w:bottom w:w="0" w:type="dxa"/>
            <w:right w:w="0" w:type="dxa"/>
          </w:tblCellMar>
        </w:tblPrEx>
        <w:trPr>
          <w:trHeight w:val="785"/>
        </w:trPr>
        <w:tc>
          <w:tcPr>
            <w:tcW w:w="678" w:type="dxa"/>
            <w:vMerge/>
            <w:tcBorders>
              <w:top w:val="nil"/>
              <w:right w:val="single" w:sz="4" w:space="0" w:color="000000"/>
            </w:tcBorders>
          </w:tcPr>
          <w:p>
            <w:pPr>
              <w:rPr>
                <w:sz w:val="2"/>
                <w:szCs w:val="2"/>
              </w:rPr>
            </w:pPr>
          </w:p>
        </w:tc>
        <w:tc>
          <w:tcPr>
            <w:tcW w:w="114" w:type="dxa"/>
            <w:vMerge/>
            <w:tcBorders>
              <w:top w:val="nil"/>
              <w:left w:val="single" w:sz="4" w:space="0" w:color="000000"/>
              <w:right w:val="single" w:sz="4" w:space="0" w:color="000000"/>
            </w:tcBorders>
          </w:tcPr>
          <w:p>
            <w:pPr>
              <w:rPr>
                <w:sz w:val="2"/>
                <w:szCs w:val="2"/>
              </w:rPr>
            </w:pPr>
          </w:p>
        </w:tc>
        <w:tc>
          <w:tcPr>
            <w:tcW w:w="735" w:type="dxa"/>
            <w:vMerge/>
            <w:tcBorders>
              <w:top w:val="nil"/>
              <w:left w:val="single" w:sz="4" w:space="0" w:color="000000"/>
              <w:bottom w:val="thickThinMediumGap" w:sz="4" w:space="0" w:color="000000"/>
              <w:right w:val="single" w:sz="6" w:space="0" w:color="000000"/>
            </w:tcBorders>
          </w:tcPr>
          <w:p>
            <w:pPr>
              <w:rPr>
                <w:sz w:val="2"/>
                <w:szCs w:val="2"/>
              </w:rPr>
            </w:pPr>
          </w:p>
        </w:tc>
        <w:tc>
          <w:tcPr>
            <w:tcW w:w="5136" w:type="dxa"/>
            <w:tcBorders>
              <w:top w:val="nil"/>
              <w:left w:val="single" w:sz="6" w:space="0" w:color="000000"/>
              <w:bottom w:val="nil"/>
              <w:right w:val="single" w:sz="6" w:space="0" w:color="000000"/>
            </w:tcBorders>
          </w:tcPr>
          <w:p>
            <w:pPr>
              <w:pStyle w:val="TableParagraph"/>
              <w:spacing w:line="255" w:lineRule="exact"/>
              <w:ind w:left="58"/>
              <w:rPr>
                <w:sz w:val="21"/>
              </w:rPr>
            </w:pPr>
            <w:r>
              <w:rPr>
                <w:sz w:val="21"/>
              </w:rPr>
              <w:t>制造等。</w:t>
            </w:r>
          </w:p>
          <w:p>
            <w:pPr>
              <w:pStyle w:val="TableParagraph"/>
              <w:spacing w:before="2"/>
              <w:ind w:left="58"/>
              <w:rPr>
                <w:sz w:val="21"/>
              </w:rPr>
            </w:pPr>
            <w:r>
              <w:rPr>
                <w:rFonts w:ascii="Times New Roman" w:eastAsia="Times New Roman"/>
                <w:spacing w:val="3"/>
                <w:w w:val="95"/>
                <w:sz w:val="21"/>
              </w:rPr>
              <w:t>7</w:t>
            </w:r>
            <w:r>
              <w:rPr>
                <w:spacing w:val="4"/>
                <w:w w:val="95"/>
                <w:sz w:val="21"/>
              </w:rPr>
              <w:t>、新（改、扩</w:t>
            </w:r>
            <w:r>
              <w:rPr>
                <w:spacing w:val="7"/>
                <w:w w:val="95"/>
                <w:sz w:val="21"/>
              </w:rPr>
              <w:t>）</w:t>
            </w:r>
            <w:r>
              <w:rPr>
                <w:spacing w:val="3"/>
                <w:w w:val="95"/>
                <w:sz w:val="21"/>
              </w:rPr>
              <w:t>建耗煤项目执行《山东省耗煤项目煤</w:t>
            </w:r>
          </w:p>
          <w:p>
            <w:pPr>
              <w:pStyle w:val="TableParagraph"/>
              <w:spacing w:before="4" w:line="235" w:lineRule="exact"/>
              <w:ind w:left="58"/>
              <w:rPr>
                <w:sz w:val="21"/>
              </w:rPr>
            </w:pPr>
            <w:r>
              <w:rPr>
                <w:spacing w:val="-2"/>
                <w:w w:val="95"/>
                <w:sz w:val="21"/>
              </w:rPr>
              <w:t>炭消费减量替代管理办法》中相关规定，须取得投资主</w:t>
            </w:r>
          </w:p>
        </w:tc>
        <w:tc>
          <w:tcPr>
            <w:tcW w:w="1258" w:type="dxa"/>
            <w:vMerge/>
            <w:tcBorders>
              <w:top w:val="nil"/>
              <w:left w:val="single" w:sz="6" w:space="0" w:color="000000"/>
              <w:bottom w:val="thickThinMediumGap" w:sz="4" w:space="0" w:color="000000"/>
              <w:right w:val="single" w:sz="6" w:space="0" w:color="000000"/>
            </w:tcBorders>
          </w:tcPr>
          <w:p>
            <w:pPr>
              <w:rPr>
                <w:sz w:val="2"/>
                <w:szCs w:val="2"/>
              </w:rPr>
            </w:pPr>
          </w:p>
        </w:tc>
        <w:tc>
          <w:tcPr>
            <w:tcW w:w="806" w:type="dxa"/>
            <w:vMerge/>
            <w:tcBorders>
              <w:top w:val="nil"/>
              <w:left w:val="single" w:sz="6" w:space="0" w:color="000000"/>
              <w:bottom w:val="thickThinMediumGap" w:sz="4" w:space="0" w:color="000000"/>
              <w:right w:val="single" w:sz="4" w:space="0" w:color="000000"/>
            </w:tcBorders>
          </w:tcPr>
          <w:p>
            <w:pPr>
              <w:rPr>
                <w:sz w:val="2"/>
                <w:szCs w:val="2"/>
              </w:rPr>
            </w:pPr>
          </w:p>
        </w:tc>
        <w:tc>
          <w:tcPr>
            <w:tcW w:w="115" w:type="dxa"/>
            <w:vMerge/>
            <w:tcBorders>
              <w:top w:val="nil"/>
              <w:left w:val="single" w:sz="4" w:space="0" w:color="000000"/>
            </w:tcBorders>
          </w:tcPr>
          <w:p>
            <w:pPr>
              <w:rPr>
                <w:sz w:val="2"/>
                <w:szCs w:val="2"/>
              </w:rPr>
            </w:pPr>
          </w:p>
        </w:tc>
      </w:tr>
      <w:tr>
        <w:tblPrEx>
          <w:tblW w:w="0" w:type="auto"/>
          <w:tblInd w:w="202" w:type="dxa"/>
          <w:tblLayout w:type="fixed"/>
          <w:tblCellMar>
            <w:top w:w="0" w:type="dxa"/>
            <w:left w:w="0" w:type="dxa"/>
            <w:bottom w:w="0" w:type="dxa"/>
            <w:right w:w="0" w:type="dxa"/>
          </w:tblCellMar>
        </w:tblPrEx>
        <w:trPr>
          <w:trHeight w:val="242"/>
        </w:trPr>
        <w:tc>
          <w:tcPr>
            <w:tcW w:w="678" w:type="dxa"/>
            <w:vMerge/>
            <w:tcBorders>
              <w:top w:val="nil"/>
              <w:right w:val="single" w:sz="4" w:space="0" w:color="000000"/>
            </w:tcBorders>
          </w:tcPr>
          <w:p>
            <w:pPr>
              <w:rPr>
                <w:sz w:val="2"/>
                <w:szCs w:val="2"/>
              </w:rPr>
            </w:pPr>
          </w:p>
        </w:tc>
        <w:tc>
          <w:tcPr>
            <w:tcW w:w="114" w:type="dxa"/>
            <w:vMerge/>
            <w:tcBorders>
              <w:top w:val="nil"/>
              <w:left w:val="single" w:sz="4" w:space="0" w:color="000000"/>
              <w:right w:val="single" w:sz="4" w:space="0" w:color="000000"/>
            </w:tcBorders>
          </w:tcPr>
          <w:p>
            <w:pPr>
              <w:rPr>
                <w:sz w:val="2"/>
                <w:szCs w:val="2"/>
              </w:rPr>
            </w:pPr>
          </w:p>
        </w:tc>
        <w:tc>
          <w:tcPr>
            <w:tcW w:w="735" w:type="dxa"/>
            <w:vMerge/>
            <w:tcBorders>
              <w:top w:val="nil"/>
              <w:left w:val="single" w:sz="4" w:space="0" w:color="000000"/>
              <w:bottom w:val="thickThinMediumGap" w:sz="4" w:space="0" w:color="000000"/>
              <w:right w:val="single" w:sz="6" w:space="0" w:color="000000"/>
            </w:tcBorders>
          </w:tcPr>
          <w:p>
            <w:pPr>
              <w:rPr>
                <w:sz w:val="2"/>
                <w:szCs w:val="2"/>
              </w:rPr>
            </w:pPr>
          </w:p>
        </w:tc>
        <w:tc>
          <w:tcPr>
            <w:tcW w:w="5136" w:type="dxa"/>
            <w:tcBorders>
              <w:top w:val="nil"/>
              <w:left w:val="single" w:sz="6" w:space="0" w:color="000000"/>
              <w:bottom w:val="nil"/>
              <w:right w:val="single" w:sz="6" w:space="0" w:color="000000"/>
            </w:tcBorders>
          </w:tcPr>
          <w:p>
            <w:pPr>
              <w:pStyle w:val="TableParagraph"/>
              <w:spacing w:line="222" w:lineRule="exact"/>
              <w:ind w:left="58"/>
              <w:rPr>
                <w:sz w:val="21"/>
              </w:rPr>
            </w:pPr>
            <w:r>
              <w:rPr>
                <w:sz w:val="21"/>
              </w:rPr>
              <w:t>管部门核定同意的煤炭消费减量替代方案，其中，新上</w:t>
            </w:r>
          </w:p>
        </w:tc>
        <w:tc>
          <w:tcPr>
            <w:tcW w:w="1258" w:type="dxa"/>
            <w:vMerge/>
            <w:tcBorders>
              <w:top w:val="nil"/>
              <w:left w:val="single" w:sz="6" w:space="0" w:color="000000"/>
              <w:bottom w:val="thickThinMediumGap" w:sz="4" w:space="0" w:color="000000"/>
              <w:right w:val="single" w:sz="6" w:space="0" w:color="000000"/>
            </w:tcBorders>
          </w:tcPr>
          <w:p>
            <w:pPr>
              <w:rPr>
                <w:sz w:val="2"/>
                <w:szCs w:val="2"/>
              </w:rPr>
            </w:pPr>
          </w:p>
        </w:tc>
        <w:tc>
          <w:tcPr>
            <w:tcW w:w="806" w:type="dxa"/>
            <w:vMerge/>
            <w:tcBorders>
              <w:top w:val="nil"/>
              <w:left w:val="single" w:sz="6" w:space="0" w:color="000000"/>
              <w:bottom w:val="thickThinMediumGap" w:sz="4" w:space="0" w:color="000000"/>
              <w:right w:val="single" w:sz="4" w:space="0" w:color="000000"/>
            </w:tcBorders>
          </w:tcPr>
          <w:p>
            <w:pPr>
              <w:rPr>
                <w:sz w:val="2"/>
                <w:szCs w:val="2"/>
              </w:rPr>
            </w:pPr>
          </w:p>
        </w:tc>
        <w:tc>
          <w:tcPr>
            <w:tcW w:w="115" w:type="dxa"/>
            <w:vMerge/>
            <w:tcBorders>
              <w:top w:val="nil"/>
              <w:left w:val="single" w:sz="4" w:space="0" w:color="000000"/>
            </w:tcBorders>
          </w:tcPr>
          <w:p>
            <w:pPr>
              <w:rPr>
                <w:sz w:val="2"/>
                <w:szCs w:val="2"/>
              </w:rPr>
            </w:pPr>
          </w:p>
        </w:tc>
      </w:tr>
      <w:tr>
        <w:tblPrEx>
          <w:tblW w:w="0" w:type="auto"/>
          <w:tblInd w:w="202" w:type="dxa"/>
          <w:tblLayout w:type="fixed"/>
          <w:tblCellMar>
            <w:top w:w="0" w:type="dxa"/>
            <w:left w:w="0" w:type="dxa"/>
            <w:bottom w:w="0" w:type="dxa"/>
            <w:right w:w="0" w:type="dxa"/>
          </w:tblCellMar>
        </w:tblPrEx>
        <w:trPr>
          <w:trHeight w:val="242"/>
        </w:trPr>
        <w:tc>
          <w:tcPr>
            <w:tcW w:w="678" w:type="dxa"/>
            <w:vMerge/>
            <w:tcBorders>
              <w:top w:val="nil"/>
              <w:right w:val="single" w:sz="4" w:space="0" w:color="000000"/>
            </w:tcBorders>
          </w:tcPr>
          <w:p>
            <w:pPr>
              <w:rPr>
                <w:sz w:val="2"/>
                <w:szCs w:val="2"/>
              </w:rPr>
            </w:pPr>
          </w:p>
        </w:tc>
        <w:tc>
          <w:tcPr>
            <w:tcW w:w="114" w:type="dxa"/>
            <w:vMerge/>
            <w:tcBorders>
              <w:top w:val="nil"/>
              <w:left w:val="single" w:sz="4" w:space="0" w:color="000000"/>
              <w:right w:val="single" w:sz="4" w:space="0" w:color="000000"/>
            </w:tcBorders>
          </w:tcPr>
          <w:p>
            <w:pPr>
              <w:rPr>
                <w:sz w:val="2"/>
                <w:szCs w:val="2"/>
              </w:rPr>
            </w:pPr>
          </w:p>
        </w:tc>
        <w:tc>
          <w:tcPr>
            <w:tcW w:w="735" w:type="dxa"/>
            <w:vMerge/>
            <w:tcBorders>
              <w:top w:val="nil"/>
              <w:left w:val="single" w:sz="4" w:space="0" w:color="000000"/>
              <w:bottom w:val="thickThinMediumGap" w:sz="4" w:space="0" w:color="000000"/>
              <w:right w:val="single" w:sz="6" w:space="0" w:color="000000"/>
            </w:tcBorders>
          </w:tcPr>
          <w:p>
            <w:pPr>
              <w:rPr>
                <w:sz w:val="2"/>
                <w:szCs w:val="2"/>
              </w:rPr>
            </w:pPr>
          </w:p>
        </w:tc>
        <w:tc>
          <w:tcPr>
            <w:tcW w:w="5136" w:type="dxa"/>
            <w:tcBorders>
              <w:top w:val="nil"/>
              <w:left w:val="single" w:sz="6" w:space="0" w:color="000000"/>
              <w:bottom w:val="nil"/>
              <w:right w:val="single" w:sz="6" w:space="0" w:color="000000"/>
            </w:tcBorders>
          </w:tcPr>
          <w:p>
            <w:pPr>
              <w:pStyle w:val="TableParagraph"/>
              <w:spacing w:line="222" w:lineRule="exact"/>
              <w:ind w:left="58"/>
              <w:rPr>
                <w:sz w:val="21"/>
              </w:rPr>
            </w:pPr>
            <w:r>
              <w:rPr>
                <w:sz w:val="21"/>
              </w:rPr>
              <w:t>燃煤发电项目须取得市级及以上煤炭消费总量控制部</w:t>
            </w:r>
          </w:p>
        </w:tc>
        <w:tc>
          <w:tcPr>
            <w:tcW w:w="1258" w:type="dxa"/>
            <w:vMerge/>
            <w:tcBorders>
              <w:top w:val="nil"/>
              <w:left w:val="single" w:sz="6" w:space="0" w:color="000000"/>
              <w:bottom w:val="thickThinMediumGap" w:sz="4" w:space="0" w:color="000000"/>
              <w:right w:val="single" w:sz="6" w:space="0" w:color="000000"/>
            </w:tcBorders>
          </w:tcPr>
          <w:p>
            <w:pPr>
              <w:rPr>
                <w:sz w:val="2"/>
                <w:szCs w:val="2"/>
              </w:rPr>
            </w:pPr>
          </w:p>
        </w:tc>
        <w:tc>
          <w:tcPr>
            <w:tcW w:w="806" w:type="dxa"/>
            <w:vMerge/>
            <w:tcBorders>
              <w:top w:val="nil"/>
              <w:left w:val="single" w:sz="6" w:space="0" w:color="000000"/>
              <w:bottom w:val="thickThinMediumGap" w:sz="4" w:space="0" w:color="000000"/>
              <w:right w:val="single" w:sz="4" w:space="0" w:color="000000"/>
            </w:tcBorders>
          </w:tcPr>
          <w:p>
            <w:pPr>
              <w:rPr>
                <w:sz w:val="2"/>
                <w:szCs w:val="2"/>
              </w:rPr>
            </w:pPr>
          </w:p>
        </w:tc>
        <w:tc>
          <w:tcPr>
            <w:tcW w:w="115" w:type="dxa"/>
            <w:vMerge/>
            <w:tcBorders>
              <w:top w:val="nil"/>
              <w:left w:val="single" w:sz="4" w:space="0" w:color="000000"/>
            </w:tcBorders>
          </w:tcPr>
          <w:p>
            <w:pPr>
              <w:rPr>
                <w:sz w:val="2"/>
                <w:szCs w:val="2"/>
              </w:rPr>
            </w:pPr>
          </w:p>
        </w:tc>
      </w:tr>
      <w:tr>
        <w:tblPrEx>
          <w:tblW w:w="0" w:type="auto"/>
          <w:tblInd w:w="202" w:type="dxa"/>
          <w:tblLayout w:type="fixed"/>
          <w:tblCellMar>
            <w:top w:w="0" w:type="dxa"/>
            <w:left w:w="0" w:type="dxa"/>
            <w:bottom w:w="0" w:type="dxa"/>
            <w:right w:w="0" w:type="dxa"/>
          </w:tblCellMar>
        </w:tblPrEx>
        <w:trPr>
          <w:trHeight w:val="242"/>
        </w:trPr>
        <w:tc>
          <w:tcPr>
            <w:tcW w:w="678" w:type="dxa"/>
            <w:vMerge/>
            <w:tcBorders>
              <w:top w:val="nil"/>
              <w:right w:val="single" w:sz="4" w:space="0" w:color="000000"/>
            </w:tcBorders>
          </w:tcPr>
          <w:p>
            <w:pPr>
              <w:rPr>
                <w:sz w:val="2"/>
                <w:szCs w:val="2"/>
              </w:rPr>
            </w:pPr>
          </w:p>
        </w:tc>
        <w:tc>
          <w:tcPr>
            <w:tcW w:w="114" w:type="dxa"/>
            <w:vMerge/>
            <w:tcBorders>
              <w:top w:val="nil"/>
              <w:left w:val="single" w:sz="4" w:space="0" w:color="000000"/>
              <w:right w:val="single" w:sz="4" w:space="0" w:color="000000"/>
            </w:tcBorders>
          </w:tcPr>
          <w:p>
            <w:pPr>
              <w:rPr>
                <w:sz w:val="2"/>
                <w:szCs w:val="2"/>
              </w:rPr>
            </w:pPr>
          </w:p>
        </w:tc>
        <w:tc>
          <w:tcPr>
            <w:tcW w:w="735" w:type="dxa"/>
            <w:vMerge/>
            <w:tcBorders>
              <w:top w:val="nil"/>
              <w:left w:val="single" w:sz="4" w:space="0" w:color="000000"/>
              <w:bottom w:val="thickThinMediumGap" w:sz="4" w:space="0" w:color="000000"/>
              <w:right w:val="single" w:sz="6" w:space="0" w:color="000000"/>
            </w:tcBorders>
          </w:tcPr>
          <w:p>
            <w:pPr>
              <w:rPr>
                <w:sz w:val="2"/>
                <w:szCs w:val="2"/>
              </w:rPr>
            </w:pPr>
          </w:p>
        </w:tc>
        <w:tc>
          <w:tcPr>
            <w:tcW w:w="5136" w:type="dxa"/>
            <w:tcBorders>
              <w:top w:val="nil"/>
              <w:left w:val="single" w:sz="6" w:space="0" w:color="000000"/>
              <w:bottom w:val="nil"/>
              <w:right w:val="single" w:sz="6" w:space="0" w:color="000000"/>
            </w:tcBorders>
          </w:tcPr>
          <w:p>
            <w:pPr>
              <w:pStyle w:val="TableParagraph"/>
              <w:spacing w:line="222" w:lineRule="exact"/>
              <w:ind w:left="58"/>
              <w:rPr>
                <w:sz w:val="21"/>
              </w:rPr>
            </w:pPr>
            <w:r>
              <w:rPr>
                <w:sz w:val="21"/>
              </w:rPr>
              <w:t>门出具的审查意见；全市区域内禁止燃烧煤矸石等高硫</w:t>
            </w:r>
          </w:p>
        </w:tc>
        <w:tc>
          <w:tcPr>
            <w:tcW w:w="1258" w:type="dxa"/>
            <w:vMerge/>
            <w:tcBorders>
              <w:top w:val="nil"/>
              <w:left w:val="single" w:sz="6" w:space="0" w:color="000000"/>
              <w:bottom w:val="thickThinMediumGap" w:sz="4" w:space="0" w:color="000000"/>
              <w:right w:val="single" w:sz="6" w:space="0" w:color="000000"/>
            </w:tcBorders>
          </w:tcPr>
          <w:p>
            <w:pPr>
              <w:rPr>
                <w:sz w:val="2"/>
                <w:szCs w:val="2"/>
              </w:rPr>
            </w:pPr>
          </w:p>
        </w:tc>
        <w:tc>
          <w:tcPr>
            <w:tcW w:w="806" w:type="dxa"/>
            <w:vMerge/>
            <w:tcBorders>
              <w:top w:val="nil"/>
              <w:left w:val="single" w:sz="6" w:space="0" w:color="000000"/>
              <w:bottom w:val="thickThinMediumGap" w:sz="4" w:space="0" w:color="000000"/>
              <w:right w:val="single" w:sz="4" w:space="0" w:color="000000"/>
            </w:tcBorders>
          </w:tcPr>
          <w:p>
            <w:pPr>
              <w:rPr>
                <w:sz w:val="2"/>
                <w:szCs w:val="2"/>
              </w:rPr>
            </w:pPr>
          </w:p>
        </w:tc>
        <w:tc>
          <w:tcPr>
            <w:tcW w:w="115" w:type="dxa"/>
            <w:vMerge/>
            <w:tcBorders>
              <w:top w:val="nil"/>
              <w:left w:val="single" w:sz="4" w:space="0" w:color="000000"/>
            </w:tcBorders>
          </w:tcPr>
          <w:p>
            <w:pPr>
              <w:rPr>
                <w:sz w:val="2"/>
                <w:szCs w:val="2"/>
              </w:rPr>
            </w:pPr>
          </w:p>
        </w:tc>
      </w:tr>
      <w:tr>
        <w:tblPrEx>
          <w:tblW w:w="0" w:type="auto"/>
          <w:tblInd w:w="202" w:type="dxa"/>
          <w:tblLayout w:type="fixed"/>
          <w:tblCellMar>
            <w:top w:w="0" w:type="dxa"/>
            <w:left w:w="0" w:type="dxa"/>
            <w:bottom w:w="0" w:type="dxa"/>
            <w:right w:w="0" w:type="dxa"/>
          </w:tblCellMar>
        </w:tblPrEx>
        <w:trPr>
          <w:trHeight w:val="242"/>
        </w:trPr>
        <w:tc>
          <w:tcPr>
            <w:tcW w:w="678" w:type="dxa"/>
            <w:vMerge/>
            <w:tcBorders>
              <w:top w:val="nil"/>
              <w:right w:val="single" w:sz="4" w:space="0" w:color="000000"/>
            </w:tcBorders>
          </w:tcPr>
          <w:p>
            <w:pPr>
              <w:rPr>
                <w:sz w:val="2"/>
                <w:szCs w:val="2"/>
              </w:rPr>
            </w:pPr>
          </w:p>
        </w:tc>
        <w:tc>
          <w:tcPr>
            <w:tcW w:w="114" w:type="dxa"/>
            <w:vMerge/>
            <w:tcBorders>
              <w:top w:val="nil"/>
              <w:left w:val="single" w:sz="4" w:space="0" w:color="000000"/>
              <w:right w:val="single" w:sz="4" w:space="0" w:color="000000"/>
            </w:tcBorders>
          </w:tcPr>
          <w:p>
            <w:pPr>
              <w:rPr>
                <w:sz w:val="2"/>
                <w:szCs w:val="2"/>
              </w:rPr>
            </w:pPr>
          </w:p>
        </w:tc>
        <w:tc>
          <w:tcPr>
            <w:tcW w:w="735" w:type="dxa"/>
            <w:vMerge/>
            <w:tcBorders>
              <w:top w:val="nil"/>
              <w:left w:val="single" w:sz="4" w:space="0" w:color="000000"/>
              <w:bottom w:val="thickThinMediumGap" w:sz="4" w:space="0" w:color="000000"/>
              <w:right w:val="single" w:sz="6" w:space="0" w:color="000000"/>
            </w:tcBorders>
          </w:tcPr>
          <w:p>
            <w:pPr>
              <w:rPr>
                <w:sz w:val="2"/>
                <w:szCs w:val="2"/>
              </w:rPr>
            </w:pPr>
          </w:p>
        </w:tc>
        <w:tc>
          <w:tcPr>
            <w:tcW w:w="5136" w:type="dxa"/>
            <w:tcBorders>
              <w:top w:val="nil"/>
              <w:left w:val="single" w:sz="6" w:space="0" w:color="000000"/>
              <w:bottom w:val="nil"/>
              <w:right w:val="single" w:sz="6" w:space="0" w:color="000000"/>
            </w:tcBorders>
          </w:tcPr>
          <w:p>
            <w:pPr>
              <w:pStyle w:val="TableParagraph"/>
              <w:spacing w:line="222" w:lineRule="exact"/>
              <w:ind w:left="58"/>
              <w:rPr>
                <w:sz w:val="21"/>
              </w:rPr>
            </w:pPr>
            <w:r>
              <w:rPr>
                <w:sz w:val="21"/>
              </w:rPr>
              <w:t>燃料；高污染燃料禁燃区内禁止建设燃烧高污染燃料的</w:t>
            </w:r>
          </w:p>
        </w:tc>
        <w:tc>
          <w:tcPr>
            <w:tcW w:w="1258" w:type="dxa"/>
            <w:vMerge/>
            <w:tcBorders>
              <w:top w:val="nil"/>
              <w:left w:val="single" w:sz="6" w:space="0" w:color="000000"/>
              <w:bottom w:val="thickThinMediumGap" w:sz="4" w:space="0" w:color="000000"/>
              <w:right w:val="single" w:sz="6" w:space="0" w:color="000000"/>
            </w:tcBorders>
          </w:tcPr>
          <w:p>
            <w:pPr>
              <w:rPr>
                <w:sz w:val="2"/>
                <w:szCs w:val="2"/>
              </w:rPr>
            </w:pPr>
          </w:p>
        </w:tc>
        <w:tc>
          <w:tcPr>
            <w:tcW w:w="806" w:type="dxa"/>
            <w:vMerge/>
            <w:tcBorders>
              <w:top w:val="nil"/>
              <w:left w:val="single" w:sz="6" w:space="0" w:color="000000"/>
              <w:bottom w:val="thickThinMediumGap" w:sz="4" w:space="0" w:color="000000"/>
              <w:right w:val="single" w:sz="4" w:space="0" w:color="000000"/>
            </w:tcBorders>
          </w:tcPr>
          <w:p>
            <w:pPr>
              <w:rPr>
                <w:sz w:val="2"/>
                <w:szCs w:val="2"/>
              </w:rPr>
            </w:pPr>
          </w:p>
        </w:tc>
        <w:tc>
          <w:tcPr>
            <w:tcW w:w="115" w:type="dxa"/>
            <w:vMerge/>
            <w:tcBorders>
              <w:top w:val="nil"/>
              <w:left w:val="single" w:sz="4" w:space="0" w:color="000000"/>
            </w:tcBorders>
          </w:tcPr>
          <w:p>
            <w:pPr>
              <w:rPr>
                <w:sz w:val="2"/>
                <w:szCs w:val="2"/>
              </w:rPr>
            </w:pPr>
          </w:p>
        </w:tc>
      </w:tr>
      <w:tr>
        <w:tblPrEx>
          <w:tblW w:w="0" w:type="auto"/>
          <w:tblInd w:w="202" w:type="dxa"/>
          <w:tblLayout w:type="fixed"/>
          <w:tblCellMar>
            <w:top w:w="0" w:type="dxa"/>
            <w:left w:w="0" w:type="dxa"/>
            <w:bottom w:w="0" w:type="dxa"/>
            <w:right w:w="0" w:type="dxa"/>
          </w:tblCellMar>
        </w:tblPrEx>
        <w:trPr>
          <w:trHeight w:val="242"/>
        </w:trPr>
        <w:tc>
          <w:tcPr>
            <w:tcW w:w="678" w:type="dxa"/>
            <w:vMerge/>
            <w:tcBorders>
              <w:top w:val="nil"/>
              <w:right w:val="single" w:sz="4" w:space="0" w:color="000000"/>
            </w:tcBorders>
          </w:tcPr>
          <w:p>
            <w:pPr>
              <w:rPr>
                <w:sz w:val="2"/>
                <w:szCs w:val="2"/>
              </w:rPr>
            </w:pPr>
          </w:p>
        </w:tc>
        <w:tc>
          <w:tcPr>
            <w:tcW w:w="114" w:type="dxa"/>
            <w:vMerge/>
            <w:tcBorders>
              <w:top w:val="nil"/>
              <w:left w:val="single" w:sz="4" w:space="0" w:color="000000"/>
              <w:right w:val="single" w:sz="4" w:space="0" w:color="000000"/>
            </w:tcBorders>
          </w:tcPr>
          <w:p>
            <w:pPr>
              <w:rPr>
                <w:sz w:val="2"/>
                <w:szCs w:val="2"/>
              </w:rPr>
            </w:pPr>
          </w:p>
        </w:tc>
        <w:tc>
          <w:tcPr>
            <w:tcW w:w="735" w:type="dxa"/>
            <w:vMerge/>
            <w:tcBorders>
              <w:top w:val="nil"/>
              <w:left w:val="single" w:sz="4" w:space="0" w:color="000000"/>
              <w:bottom w:val="thickThinMediumGap" w:sz="4" w:space="0" w:color="000000"/>
              <w:right w:val="single" w:sz="6" w:space="0" w:color="000000"/>
            </w:tcBorders>
          </w:tcPr>
          <w:p>
            <w:pPr>
              <w:rPr>
                <w:sz w:val="2"/>
                <w:szCs w:val="2"/>
              </w:rPr>
            </w:pPr>
          </w:p>
        </w:tc>
        <w:tc>
          <w:tcPr>
            <w:tcW w:w="5136" w:type="dxa"/>
            <w:tcBorders>
              <w:top w:val="nil"/>
              <w:left w:val="single" w:sz="6" w:space="0" w:color="000000"/>
              <w:bottom w:val="nil"/>
              <w:right w:val="single" w:sz="6" w:space="0" w:color="000000"/>
            </w:tcBorders>
          </w:tcPr>
          <w:p>
            <w:pPr>
              <w:pStyle w:val="TableParagraph"/>
              <w:spacing w:line="222" w:lineRule="exact"/>
              <w:ind w:left="58"/>
              <w:rPr>
                <w:sz w:val="21"/>
              </w:rPr>
            </w:pPr>
            <w:r>
              <w:rPr>
                <w:sz w:val="21"/>
              </w:rPr>
              <w:t>工业锅炉（集中供热除外）；经济开发区、工业园区、</w:t>
            </w:r>
          </w:p>
        </w:tc>
        <w:tc>
          <w:tcPr>
            <w:tcW w:w="1258" w:type="dxa"/>
            <w:vMerge/>
            <w:tcBorders>
              <w:top w:val="nil"/>
              <w:left w:val="single" w:sz="6" w:space="0" w:color="000000"/>
              <w:bottom w:val="thickThinMediumGap" w:sz="4" w:space="0" w:color="000000"/>
              <w:right w:val="single" w:sz="6" w:space="0" w:color="000000"/>
            </w:tcBorders>
          </w:tcPr>
          <w:p>
            <w:pPr>
              <w:rPr>
                <w:sz w:val="2"/>
                <w:szCs w:val="2"/>
              </w:rPr>
            </w:pPr>
          </w:p>
        </w:tc>
        <w:tc>
          <w:tcPr>
            <w:tcW w:w="806" w:type="dxa"/>
            <w:vMerge/>
            <w:tcBorders>
              <w:top w:val="nil"/>
              <w:left w:val="single" w:sz="6" w:space="0" w:color="000000"/>
              <w:bottom w:val="thickThinMediumGap" w:sz="4" w:space="0" w:color="000000"/>
              <w:right w:val="single" w:sz="4" w:space="0" w:color="000000"/>
            </w:tcBorders>
          </w:tcPr>
          <w:p>
            <w:pPr>
              <w:rPr>
                <w:sz w:val="2"/>
                <w:szCs w:val="2"/>
              </w:rPr>
            </w:pPr>
          </w:p>
        </w:tc>
        <w:tc>
          <w:tcPr>
            <w:tcW w:w="115" w:type="dxa"/>
            <w:vMerge/>
            <w:tcBorders>
              <w:top w:val="nil"/>
              <w:left w:val="single" w:sz="4" w:space="0" w:color="000000"/>
            </w:tcBorders>
          </w:tcPr>
          <w:p>
            <w:pPr>
              <w:rPr>
                <w:sz w:val="2"/>
                <w:szCs w:val="2"/>
              </w:rPr>
            </w:pPr>
          </w:p>
        </w:tc>
      </w:tr>
      <w:tr>
        <w:tblPrEx>
          <w:tblW w:w="0" w:type="auto"/>
          <w:tblInd w:w="202" w:type="dxa"/>
          <w:tblLayout w:type="fixed"/>
          <w:tblCellMar>
            <w:top w:w="0" w:type="dxa"/>
            <w:left w:w="0" w:type="dxa"/>
            <w:bottom w:w="0" w:type="dxa"/>
            <w:right w:w="0" w:type="dxa"/>
          </w:tblCellMar>
        </w:tblPrEx>
        <w:trPr>
          <w:trHeight w:val="2965"/>
        </w:trPr>
        <w:tc>
          <w:tcPr>
            <w:tcW w:w="678" w:type="dxa"/>
            <w:vMerge/>
            <w:tcBorders>
              <w:top w:val="nil"/>
              <w:right w:val="single" w:sz="4" w:space="0" w:color="000000"/>
            </w:tcBorders>
          </w:tcPr>
          <w:p>
            <w:pPr>
              <w:rPr>
                <w:sz w:val="2"/>
                <w:szCs w:val="2"/>
              </w:rPr>
            </w:pPr>
          </w:p>
        </w:tc>
        <w:tc>
          <w:tcPr>
            <w:tcW w:w="114" w:type="dxa"/>
            <w:vMerge/>
            <w:tcBorders>
              <w:top w:val="nil"/>
              <w:left w:val="single" w:sz="4" w:space="0" w:color="000000"/>
              <w:right w:val="single" w:sz="4" w:space="0" w:color="000000"/>
            </w:tcBorders>
          </w:tcPr>
          <w:p>
            <w:pPr>
              <w:rPr>
                <w:sz w:val="2"/>
                <w:szCs w:val="2"/>
              </w:rPr>
            </w:pPr>
          </w:p>
        </w:tc>
        <w:tc>
          <w:tcPr>
            <w:tcW w:w="735" w:type="dxa"/>
            <w:vMerge/>
            <w:tcBorders>
              <w:top w:val="nil"/>
              <w:left w:val="single" w:sz="4" w:space="0" w:color="000000"/>
              <w:bottom w:val="thickThinMediumGap" w:sz="4" w:space="0" w:color="000000"/>
              <w:right w:val="single" w:sz="6" w:space="0" w:color="000000"/>
            </w:tcBorders>
          </w:tcPr>
          <w:p>
            <w:pPr>
              <w:rPr>
                <w:sz w:val="2"/>
                <w:szCs w:val="2"/>
              </w:rPr>
            </w:pPr>
          </w:p>
        </w:tc>
        <w:tc>
          <w:tcPr>
            <w:tcW w:w="5136" w:type="dxa"/>
            <w:tcBorders>
              <w:top w:val="nil"/>
              <w:left w:val="single" w:sz="6" w:space="0" w:color="000000"/>
              <w:bottom w:val="nil"/>
              <w:right w:val="single" w:sz="6" w:space="0" w:color="000000"/>
            </w:tcBorders>
          </w:tcPr>
          <w:p>
            <w:pPr>
              <w:pStyle w:val="TableParagraph"/>
              <w:spacing w:line="256" w:lineRule="exact"/>
              <w:ind w:left="58"/>
              <w:rPr>
                <w:sz w:val="21"/>
              </w:rPr>
            </w:pPr>
            <w:r>
              <w:rPr>
                <w:sz w:val="21"/>
              </w:rPr>
              <w:t>高新区等集中供热、供汽管网覆盖范围内，禁止新建、</w:t>
            </w:r>
          </w:p>
          <w:p>
            <w:pPr>
              <w:pStyle w:val="TableParagraph"/>
              <w:spacing w:before="2" w:line="244" w:lineRule="auto"/>
              <w:ind w:left="58" w:right="39"/>
              <w:jc w:val="both"/>
              <w:rPr>
                <w:sz w:val="21"/>
              </w:rPr>
            </w:pPr>
            <w:r>
              <w:rPr>
                <w:sz w:val="21"/>
              </w:rPr>
              <w:t xml:space="preserve">改建、扩建燃煤锅炉；全市禁止新上 </w:t>
            </w:r>
            <w:r>
              <w:rPr>
                <w:rFonts w:ascii="Times New Roman" w:eastAsia="Times New Roman"/>
                <w:sz w:val="21"/>
              </w:rPr>
              <w:t xml:space="preserve">35t/h </w:t>
            </w:r>
            <w:r>
              <w:rPr>
                <w:sz w:val="21"/>
              </w:rPr>
              <w:t>以下燃煤锅炉。</w:t>
            </w:r>
          </w:p>
          <w:p>
            <w:pPr>
              <w:pStyle w:val="TableParagraph"/>
              <w:spacing w:line="242" w:lineRule="auto"/>
              <w:ind w:left="58" w:right="37"/>
              <w:jc w:val="both"/>
              <w:rPr>
                <w:sz w:val="21"/>
              </w:rPr>
            </w:pPr>
            <w:r>
              <w:rPr>
                <w:rFonts w:ascii="Times New Roman" w:eastAsia="Times New Roman"/>
                <w:spacing w:val="5"/>
                <w:sz w:val="21"/>
              </w:rPr>
              <w:t>8</w:t>
            </w:r>
            <w:r>
              <w:rPr>
                <w:spacing w:val="-8"/>
                <w:sz w:val="21"/>
              </w:rPr>
              <w:t xml:space="preserve">、新建涉高 </w:t>
            </w:r>
            <w:r>
              <w:rPr>
                <w:rFonts w:ascii="Times New Roman" w:eastAsia="Times New Roman"/>
                <w:sz w:val="21"/>
              </w:rPr>
              <w:t>VOCs</w:t>
            </w:r>
            <w:r>
              <w:rPr>
                <w:rFonts w:ascii="Times New Roman" w:eastAsia="Times New Roman"/>
                <w:spacing w:val="-5"/>
                <w:sz w:val="21"/>
              </w:rPr>
              <w:t xml:space="preserve"> </w:t>
            </w:r>
            <w:r>
              <w:rPr>
                <w:spacing w:val="3"/>
                <w:sz w:val="21"/>
              </w:rPr>
              <w:t>排放的建设项目，即石化、化工、</w:t>
            </w:r>
            <w:r>
              <w:rPr>
                <w:sz w:val="21"/>
              </w:rPr>
              <w:t xml:space="preserve">包装印刷、工业涂装等重点行业及其他工业行业 </w:t>
            </w:r>
            <w:r>
              <w:rPr>
                <w:rFonts w:ascii="Times New Roman" w:eastAsia="Times New Roman"/>
                <w:sz w:val="21"/>
              </w:rPr>
              <w:t xml:space="preserve">VOCs </w:t>
            </w:r>
            <w:r>
              <w:rPr>
                <w:spacing w:val="-3"/>
                <w:w w:val="95"/>
                <w:sz w:val="21"/>
              </w:rPr>
              <w:t>排放量大、排放强度高的新建项目应进入园区。严格涉</w:t>
            </w:r>
            <w:r>
              <w:rPr>
                <w:rFonts w:ascii="Times New Roman" w:eastAsia="Times New Roman"/>
                <w:spacing w:val="-3"/>
                <w:sz w:val="21"/>
              </w:rPr>
              <w:t>VOCs</w:t>
            </w:r>
            <w:r>
              <w:rPr>
                <w:rFonts w:ascii="Times New Roman" w:eastAsia="Times New Roman"/>
                <w:spacing w:val="-6"/>
                <w:sz w:val="21"/>
              </w:rPr>
              <w:t xml:space="preserve"> </w:t>
            </w:r>
            <w:r>
              <w:rPr>
                <w:spacing w:val="-6"/>
                <w:sz w:val="21"/>
              </w:rPr>
              <w:t>建设项目环境影响评价，新</w:t>
            </w:r>
            <w:r>
              <w:rPr>
                <w:sz w:val="21"/>
              </w:rPr>
              <w:t>（</w:t>
            </w:r>
            <w:r>
              <w:rPr>
                <w:spacing w:val="-10"/>
                <w:sz w:val="21"/>
              </w:rPr>
              <w:t>改、扩</w:t>
            </w:r>
            <w:r>
              <w:rPr>
                <w:spacing w:val="-29"/>
                <w:sz w:val="21"/>
              </w:rPr>
              <w:t>）</w:t>
            </w:r>
            <w:r>
              <w:rPr>
                <w:spacing w:val="-20"/>
                <w:sz w:val="21"/>
              </w:rPr>
              <w:t xml:space="preserve">建涉 </w:t>
            </w:r>
            <w:r>
              <w:rPr>
                <w:rFonts w:ascii="Times New Roman" w:eastAsia="Times New Roman"/>
                <w:sz w:val="21"/>
              </w:rPr>
              <w:t xml:space="preserve">VOCs </w:t>
            </w:r>
            <w:r>
              <w:rPr>
                <w:sz w:val="21"/>
              </w:rPr>
              <w:t>排放项目，应从源头加强控制，使用低（无）</w:t>
            </w:r>
            <w:r>
              <w:rPr>
                <w:rFonts w:ascii="Times New Roman" w:eastAsia="Times New Roman"/>
                <w:sz w:val="21"/>
              </w:rPr>
              <w:t>VOCs</w:t>
            </w:r>
            <w:r>
              <w:rPr>
                <w:rFonts w:ascii="Times New Roman" w:eastAsia="Times New Roman"/>
                <w:spacing w:val="11"/>
                <w:sz w:val="21"/>
              </w:rPr>
              <w:t xml:space="preserve"> </w:t>
            </w:r>
            <w:r>
              <w:rPr>
                <w:sz w:val="21"/>
              </w:rPr>
              <w:t>含量的原辅材料，加强废气收集，安装高效治理设施。</w:t>
            </w:r>
          </w:p>
          <w:p>
            <w:pPr>
              <w:pStyle w:val="TableParagraph"/>
              <w:spacing w:line="270" w:lineRule="atLeast"/>
              <w:ind w:left="58" w:right="39"/>
              <w:rPr>
                <w:sz w:val="21"/>
              </w:rPr>
            </w:pPr>
            <w:r>
              <w:rPr>
                <w:rFonts w:ascii="Times New Roman" w:eastAsia="Times New Roman"/>
                <w:spacing w:val="3"/>
                <w:w w:val="95"/>
                <w:sz w:val="21"/>
              </w:rPr>
              <w:t>9</w:t>
            </w:r>
            <w:r>
              <w:rPr>
                <w:spacing w:val="4"/>
                <w:w w:val="95"/>
                <w:sz w:val="21"/>
              </w:rPr>
              <w:t>、新、改、扩建有色金属冶炼（</w:t>
            </w:r>
            <w:r>
              <w:rPr>
                <w:spacing w:val="3"/>
                <w:w w:val="95"/>
                <w:sz w:val="21"/>
              </w:rPr>
              <w:t>铜冶炼、金冶炼、铅 锌冶炼等</w:t>
            </w:r>
            <w:r>
              <w:rPr>
                <w:spacing w:val="-3"/>
                <w:w w:val="95"/>
                <w:sz w:val="21"/>
              </w:rPr>
              <w:t>）、铅蓄电池制造、皮革鞣制加工、金属表面</w:t>
            </w:r>
          </w:p>
        </w:tc>
        <w:tc>
          <w:tcPr>
            <w:tcW w:w="1258" w:type="dxa"/>
            <w:vMerge/>
            <w:tcBorders>
              <w:top w:val="nil"/>
              <w:left w:val="single" w:sz="6" w:space="0" w:color="000000"/>
              <w:bottom w:val="thickThinMediumGap" w:sz="4" w:space="0" w:color="000000"/>
              <w:right w:val="single" w:sz="6" w:space="0" w:color="000000"/>
            </w:tcBorders>
          </w:tcPr>
          <w:p>
            <w:pPr>
              <w:rPr>
                <w:sz w:val="2"/>
                <w:szCs w:val="2"/>
              </w:rPr>
            </w:pPr>
          </w:p>
        </w:tc>
        <w:tc>
          <w:tcPr>
            <w:tcW w:w="806" w:type="dxa"/>
            <w:vMerge/>
            <w:tcBorders>
              <w:top w:val="nil"/>
              <w:left w:val="single" w:sz="6" w:space="0" w:color="000000"/>
              <w:bottom w:val="thickThinMediumGap" w:sz="4" w:space="0" w:color="000000"/>
              <w:right w:val="single" w:sz="4" w:space="0" w:color="000000"/>
            </w:tcBorders>
          </w:tcPr>
          <w:p>
            <w:pPr>
              <w:rPr>
                <w:sz w:val="2"/>
                <w:szCs w:val="2"/>
              </w:rPr>
            </w:pPr>
          </w:p>
        </w:tc>
        <w:tc>
          <w:tcPr>
            <w:tcW w:w="115" w:type="dxa"/>
            <w:vMerge/>
            <w:tcBorders>
              <w:top w:val="nil"/>
              <w:left w:val="single" w:sz="4" w:space="0" w:color="000000"/>
            </w:tcBorders>
          </w:tcPr>
          <w:p>
            <w:pPr>
              <w:rPr>
                <w:sz w:val="2"/>
                <w:szCs w:val="2"/>
              </w:rPr>
            </w:pPr>
          </w:p>
        </w:tc>
      </w:tr>
      <w:tr>
        <w:tblPrEx>
          <w:tblW w:w="0" w:type="auto"/>
          <w:tblInd w:w="202" w:type="dxa"/>
          <w:tblLayout w:type="fixed"/>
          <w:tblCellMar>
            <w:top w:w="0" w:type="dxa"/>
            <w:left w:w="0" w:type="dxa"/>
            <w:bottom w:w="0" w:type="dxa"/>
            <w:right w:w="0" w:type="dxa"/>
          </w:tblCellMar>
        </w:tblPrEx>
        <w:trPr>
          <w:trHeight w:val="231"/>
        </w:trPr>
        <w:tc>
          <w:tcPr>
            <w:tcW w:w="678" w:type="dxa"/>
            <w:vMerge/>
            <w:tcBorders>
              <w:top w:val="nil"/>
              <w:right w:val="single" w:sz="4" w:space="0" w:color="000000"/>
            </w:tcBorders>
          </w:tcPr>
          <w:p>
            <w:pPr>
              <w:rPr>
                <w:sz w:val="2"/>
                <w:szCs w:val="2"/>
              </w:rPr>
            </w:pPr>
          </w:p>
        </w:tc>
        <w:tc>
          <w:tcPr>
            <w:tcW w:w="114" w:type="dxa"/>
            <w:vMerge/>
            <w:tcBorders>
              <w:top w:val="nil"/>
              <w:left w:val="single" w:sz="4" w:space="0" w:color="000000"/>
              <w:right w:val="single" w:sz="4" w:space="0" w:color="000000"/>
            </w:tcBorders>
          </w:tcPr>
          <w:p>
            <w:pPr>
              <w:rPr>
                <w:sz w:val="2"/>
                <w:szCs w:val="2"/>
              </w:rPr>
            </w:pPr>
          </w:p>
        </w:tc>
        <w:tc>
          <w:tcPr>
            <w:tcW w:w="735" w:type="dxa"/>
            <w:vMerge/>
            <w:tcBorders>
              <w:top w:val="nil"/>
              <w:left w:val="single" w:sz="4" w:space="0" w:color="000000"/>
              <w:bottom w:val="thickThinMediumGap" w:sz="4" w:space="0" w:color="000000"/>
              <w:right w:val="single" w:sz="6" w:space="0" w:color="000000"/>
            </w:tcBorders>
          </w:tcPr>
          <w:p>
            <w:pPr>
              <w:rPr>
                <w:sz w:val="2"/>
                <w:szCs w:val="2"/>
              </w:rPr>
            </w:pPr>
          </w:p>
        </w:tc>
        <w:tc>
          <w:tcPr>
            <w:tcW w:w="5136" w:type="dxa"/>
            <w:tcBorders>
              <w:top w:val="nil"/>
              <w:left w:val="single" w:sz="6" w:space="0" w:color="000000"/>
              <w:bottom w:val="nil"/>
              <w:right w:val="single" w:sz="6" w:space="0" w:color="000000"/>
            </w:tcBorders>
          </w:tcPr>
          <w:p>
            <w:pPr>
              <w:pStyle w:val="TableParagraph"/>
              <w:spacing w:line="211" w:lineRule="exact"/>
              <w:ind w:left="58"/>
              <w:rPr>
                <w:sz w:val="21"/>
              </w:rPr>
            </w:pPr>
            <w:r>
              <w:rPr>
                <w:sz w:val="21"/>
              </w:rPr>
              <w:t>处理（电镀）、化学原料和化学品制造（聚氯乙烯）等</w:t>
            </w:r>
          </w:p>
        </w:tc>
        <w:tc>
          <w:tcPr>
            <w:tcW w:w="1258" w:type="dxa"/>
            <w:vMerge/>
            <w:tcBorders>
              <w:top w:val="nil"/>
              <w:left w:val="single" w:sz="6" w:space="0" w:color="000000"/>
              <w:bottom w:val="thickThinMediumGap" w:sz="4" w:space="0" w:color="000000"/>
              <w:right w:val="single" w:sz="6" w:space="0" w:color="000000"/>
            </w:tcBorders>
          </w:tcPr>
          <w:p>
            <w:pPr>
              <w:rPr>
                <w:sz w:val="2"/>
                <w:szCs w:val="2"/>
              </w:rPr>
            </w:pPr>
          </w:p>
        </w:tc>
        <w:tc>
          <w:tcPr>
            <w:tcW w:w="806" w:type="dxa"/>
            <w:vMerge/>
            <w:tcBorders>
              <w:top w:val="nil"/>
              <w:left w:val="single" w:sz="6" w:space="0" w:color="000000"/>
              <w:bottom w:val="thickThinMediumGap" w:sz="4" w:space="0" w:color="000000"/>
              <w:right w:val="single" w:sz="4" w:space="0" w:color="000000"/>
            </w:tcBorders>
          </w:tcPr>
          <w:p>
            <w:pPr>
              <w:rPr>
                <w:sz w:val="2"/>
                <w:szCs w:val="2"/>
              </w:rPr>
            </w:pPr>
          </w:p>
        </w:tc>
        <w:tc>
          <w:tcPr>
            <w:tcW w:w="115" w:type="dxa"/>
            <w:vMerge/>
            <w:tcBorders>
              <w:top w:val="nil"/>
              <w:left w:val="single" w:sz="4" w:space="0" w:color="000000"/>
            </w:tcBorders>
          </w:tcPr>
          <w:p>
            <w:pPr>
              <w:rPr>
                <w:sz w:val="2"/>
                <w:szCs w:val="2"/>
              </w:rPr>
            </w:pPr>
          </w:p>
        </w:tc>
      </w:tr>
      <w:tr>
        <w:tblPrEx>
          <w:tblW w:w="0" w:type="auto"/>
          <w:tblInd w:w="202" w:type="dxa"/>
          <w:tblLayout w:type="fixed"/>
          <w:tblCellMar>
            <w:top w:w="0" w:type="dxa"/>
            <w:left w:w="0" w:type="dxa"/>
            <w:bottom w:w="0" w:type="dxa"/>
            <w:right w:w="0" w:type="dxa"/>
          </w:tblCellMar>
        </w:tblPrEx>
        <w:trPr>
          <w:trHeight w:val="242"/>
        </w:trPr>
        <w:tc>
          <w:tcPr>
            <w:tcW w:w="678" w:type="dxa"/>
            <w:vMerge/>
            <w:tcBorders>
              <w:top w:val="nil"/>
              <w:right w:val="single" w:sz="4" w:space="0" w:color="000000"/>
            </w:tcBorders>
          </w:tcPr>
          <w:p>
            <w:pPr>
              <w:rPr>
                <w:sz w:val="2"/>
                <w:szCs w:val="2"/>
              </w:rPr>
            </w:pPr>
          </w:p>
        </w:tc>
        <w:tc>
          <w:tcPr>
            <w:tcW w:w="114" w:type="dxa"/>
            <w:vMerge/>
            <w:tcBorders>
              <w:top w:val="nil"/>
              <w:left w:val="single" w:sz="4" w:space="0" w:color="000000"/>
              <w:right w:val="single" w:sz="4" w:space="0" w:color="000000"/>
            </w:tcBorders>
          </w:tcPr>
          <w:p>
            <w:pPr>
              <w:rPr>
                <w:sz w:val="2"/>
                <w:szCs w:val="2"/>
              </w:rPr>
            </w:pPr>
          </w:p>
        </w:tc>
        <w:tc>
          <w:tcPr>
            <w:tcW w:w="735" w:type="dxa"/>
            <w:vMerge/>
            <w:tcBorders>
              <w:top w:val="nil"/>
              <w:left w:val="single" w:sz="4" w:space="0" w:color="000000"/>
              <w:bottom w:val="thickThinMediumGap" w:sz="4" w:space="0" w:color="000000"/>
              <w:right w:val="single" w:sz="6" w:space="0" w:color="000000"/>
            </w:tcBorders>
          </w:tcPr>
          <w:p>
            <w:pPr>
              <w:rPr>
                <w:sz w:val="2"/>
                <w:szCs w:val="2"/>
              </w:rPr>
            </w:pPr>
          </w:p>
        </w:tc>
        <w:tc>
          <w:tcPr>
            <w:tcW w:w="5136" w:type="dxa"/>
            <w:tcBorders>
              <w:top w:val="nil"/>
              <w:left w:val="single" w:sz="6" w:space="0" w:color="000000"/>
              <w:bottom w:val="nil"/>
              <w:right w:val="single" w:sz="6" w:space="0" w:color="000000"/>
            </w:tcBorders>
          </w:tcPr>
          <w:p>
            <w:pPr>
              <w:pStyle w:val="TableParagraph"/>
              <w:spacing w:line="222" w:lineRule="exact"/>
              <w:ind w:left="58"/>
              <w:rPr>
                <w:sz w:val="21"/>
              </w:rPr>
            </w:pPr>
            <w:r>
              <w:rPr>
                <w:sz w:val="21"/>
              </w:rPr>
              <w:t>涉重金属重点行业建设项目（不包括电子及新材料工业</w:t>
            </w:r>
          </w:p>
        </w:tc>
        <w:tc>
          <w:tcPr>
            <w:tcW w:w="1258" w:type="dxa"/>
            <w:vMerge/>
            <w:tcBorders>
              <w:top w:val="nil"/>
              <w:left w:val="single" w:sz="6" w:space="0" w:color="000000"/>
              <w:bottom w:val="thickThinMediumGap" w:sz="4" w:space="0" w:color="000000"/>
              <w:right w:val="single" w:sz="6" w:space="0" w:color="000000"/>
            </w:tcBorders>
          </w:tcPr>
          <w:p>
            <w:pPr>
              <w:rPr>
                <w:sz w:val="2"/>
                <w:szCs w:val="2"/>
              </w:rPr>
            </w:pPr>
          </w:p>
        </w:tc>
        <w:tc>
          <w:tcPr>
            <w:tcW w:w="806" w:type="dxa"/>
            <w:vMerge/>
            <w:tcBorders>
              <w:top w:val="nil"/>
              <w:left w:val="single" w:sz="6" w:space="0" w:color="000000"/>
              <w:bottom w:val="thickThinMediumGap" w:sz="4" w:space="0" w:color="000000"/>
              <w:right w:val="single" w:sz="4" w:space="0" w:color="000000"/>
            </w:tcBorders>
          </w:tcPr>
          <w:p>
            <w:pPr>
              <w:rPr>
                <w:sz w:val="2"/>
                <w:szCs w:val="2"/>
              </w:rPr>
            </w:pPr>
          </w:p>
        </w:tc>
        <w:tc>
          <w:tcPr>
            <w:tcW w:w="115" w:type="dxa"/>
            <w:vMerge/>
            <w:tcBorders>
              <w:top w:val="nil"/>
              <w:left w:val="single" w:sz="4" w:space="0" w:color="000000"/>
            </w:tcBorders>
          </w:tcPr>
          <w:p>
            <w:pPr>
              <w:rPr>
                <w:sz w:val="2"/>
                <w:szCs w:val="2"/>
              </w:rPr>
            </w:pPr>
          </w:p>
        </w:tc>
      </w:tr>
      <w:tr>
        <w:tblPrEx>
          <w:tblW w:w="0" w:type="auto"/>
          <w:tblInd w:w="202" w:type="dxa"/>
          <w:tblLayout w:type="fixed"/>
          <w:tblCellMar>
            <w:top w:w="0" w:type="dxa"/>
            <w:left w:w="0" w:type="dxa"/>
            <w:bottom w:w="0" w:type="dxa"/>
            <w:right w:w="0" w:type="dxa"/>
          </w:tblCellMar>
        </w:tblPrEx>
        <w:trPr>
          <w:trHeight w:val="785"/>
        </w:trPr>
        <w:tc>
          <w:tcPr>
            <w:tcW w:w="678" w:type="dxa"/>
            <w:vMerge/>
            <w:tcBorders>
              <w:top w:val="nil"/>
              <w:right w:val="single" w:sz="4" w:space="0" w:color="000000"/>
            </w:tcBorders>
          </w:tcPr>
          <w:p>
            <w:pPr>
              <w:rPr>
                <w:sz w:val="2"/>
                <w:szCs w:val="2"/>
              </w:rPr>
            </w:pPr>
          </w:p>
        </w:tc>
        <w:tc>
          <w:tcPr>
            <w:tcW w:w="114" w:type="dxa"/>
            <w:vMerge/>
            <w:tcBorders>
              <w:top w:val="nil"/>
              <w:left w:val="single" w:sz="4" w:space="0" w:color="000000"/>
              <w:right w:val="single" w:sz="4" w:space="0" w:color="000000"/>
            </w:tcBorders>
          </w:tcPr>
          <w:p>
            <w:pPr>
              <w:rPr>
                <w:sz w:val="2"/>
                <w:szCs w:val="2"/>
              </w:rPr>
            </w:pPr>
          </w:p>
        </w:tc>
        <w:tc>
          <w:tcPr>
            <w:tcW w:w="735" w:type="dxa"/>
            <w:vMerge/>
            <w:tcBorders>
              <w:top w:val="nil"/>
              <w:left w:val="single" w:sz="4" w:space="0" w:color="000000"/>
              <w:bottom w:val="thickThinMediumGap" w:sz="4" w:space="0" w:color="000000"/>
              <w:right w:val="single" w:sz="6" w:space="0" w:color="000000"/>
            </w:tcBorders>
          </w:tcPr>
          <w:p>
            <w:pPr>
              <w:rPr>
                <w:sz w:val="2"/>
                <w:szCs w:val="2"/>
              </w:rPr>
            </w:pPr>
          </w:p>
        </w:tc>
        <w:tc>
          <w:tcPr>
            <w:tcW w:w="5136" w:type="dxa"/>
            <w:tcBorders>
              <w:top w:val="nil"/>
              <w:left w:val="single" w:sz="6" w:space="0" w:color="000000"/>
              <w:bottom w:val="nil"/>
              <w:right w:val="single" w:sz="6" w:space="0" w:color="000000"/>
            </w:tcBorders>
          </w:tcPr>
          <w:p>
            <w:pPr>
              <w:pStyle w:val="TableParagraph"/>
              <w:spacing w:line="255" w:lineRule="exact"/>
              <w:ind w:left="58"/>
              <w:rPr>
                <w:sz w:val="21"/>
              </w:rPr>
            </w:pPr>
            <w:r>
              <w:rPr>
                <w:sz w:val="21"/>
              </w:rPr>
              <w:t>项目以及不列入重金属总量管理的生活垃圾及危废焚</w:t>
            </w:r>
          </w:p>
          <w:p>
            <w:pPr>
              <w:pStyle w:val="TableParagraph"/>
              <w:spacing w:before="2"/>
              <w:ind w:left="58"/>
              <w:rPr>
                <w:rFonts w:ascii="Times New Roman" w:eastAsia="Times New Roman" w:hAnsi="Times New Roman"/>
                <w:sz w:val="21"/>
              </w:rPr>
            </w:pPr>
            <w:r>
              <w:rPr>
                <w:sz w:val="21"/>
              </w:rPr>
              <w:t>烧项目），实施重金属排放量</w:t>
            </w:r>
            <w:r>
              <w:rPr>
                <w:rFonts w:ascii="Times New Roman" w:eastAsia="Times New Roman" w:hAnsi="Times New Roman"/>
                <w:sz w:val="21"/>
              </w:rPr>
              <w:t>“</w:t>
            </w:r>
            <w:r>
              <w:rPr>
                <w:sz w:val="21"/>
              </w:rPr>
              <w:t>等量置换</w:t>
            </w:r>
            <w:r>
              <w:rPr>
                <w:rFonts w:ascii="Times New Roman" w:eastAsia="Times New Roman" w:hAnsi="Times New Roman"/>
                <w:sz w:val="21"/>
              </w:rPr>
              <w:t>”</w:t>
            </w:r>
            <w:r>
              <w:rPr>
                <w:sz w:val="21"/>
              </w:rPr>
              <w:t>或</w:t>
            </w:r>
            <w:r>
              <w:rPr>
                <w:rFonts w:ascii="Times New Roman" w:eastAsia="Times New Roman" w:hAnsi="Times New Roman"/>
                <w:sz w:val="21"/>
              </w:rPr>
              <w:t>“</w:t>
            </w:r>
            <w:r>
              <w:rPr>
                <w:sz w:val="21"/>
              </w:rPr>
              <w:t>减量置换</w:t>
            </w:r>
            <w:r>
              <w:rPr>
                <w:rFonts w:ascii="Times New Roman" w:eastAsia="Times New Roman" w:hAnsi="Times New Roman"/>
                <w:sz w:val="21"/>
              </w:rPr>
              <w:t>”</w:t>
            </w:r>
          </w:p>
          <w:p>
            <w:pPr>
              <w:pStyle w:val="TableParagraph"/>
              <w:spacing w:before="4" w:line="235" w:lineRule="exact"/>
              <w:ind w:left="58"/>
              <w:rPr>
                <w:sz w:val="21"/>
              </w:rPr>
            </w:pPr>
            <w:r>
              <w:rPr>
                <w:sz w:val="21"/>
              </w:rPr>
              <w:t>涉重金属重点行业企业落实减排措施和工程削减的重</w:t>
            </w:r>
          </w:p>
        </w:tc>
        <w:tc>
          <w:tcPr>
            <w:tcW w:w="1258" w:type="dxa"/>
            <w:vMerge/>
            <w:tcBorders>
              <w:top w:val="nil"/>
              <w:left w:val="single" w:sz="6" w:space="0" w:color="000000"/>
              <w:bottom w:val="thickThinMediumGap" w:sz="4" w:space="0" w:color="000000"/>
              <w:right w:val="single" w:sz="6" w:space="0" w:color="000000"/>
            </w:tcBorders>
          </w:tcPr>
          <w:p>
            <w:pPr>
              <w:rPr>
                <w:sz w:val="2"/>
                <w:szCs w:val="2"/>
              </w:rPr>
            </w:pPr>
          </w:p>
        </w:tc>
        <w:tc>
          <w:tcPr>
            <w:tcW w:w="806" w:type="dxa"/>
            <w:vMerge/>
            <w:tcBorders>
              <w:top w:val="nil"/>
              <w:left w:val="single" w:sz="6" w:space="0" w:color="000000"/>
              <w:bottom w:val="thickThinMediumGap" w:sz="4" w:space="0" w:color="000000"/>
              <w:right w:val="single" w:sz="4" w:space="0" w:color="000000"/>
            </w:tcBorders>
          </w:tcPr>
          <w:p>
            <w:pPr>
              <w:rPr>
                <w:sz w:val="2"/>
                <w:szCs w:val="2"/>
              </w:rPr>
            </w:pPr>
          </w:p>
        </w:tc>
        <w:tc>
          <w:tcPr>
            <w:tcW w:w="115" w:type="dxa"/>
            <w:vMerge/>
            <w:tcBorders>
              <w:top w:val="nil"/>
              <w:left w:val="single" w:sz="4" w:space="0" w:color="000000"/>
            </w:tcBorders>
          </w:tcPr>
          <w:p>
            <w:pPr>
              <w:rPr>
                <w:sz w:val="2"/>
                <w:szCs w:val="2"/>
              </w:rPr>
            </w:pPr>
          </w:p>
        </w:tc>
      </w:tr>
      <w:tr>
        <w:tblPrEx>
          <w:tblW w:w="0" w:type="auto"/>
          <w:tblInd w:w="202" w:type="dxa"/>
          <w:tblLayout w:type="fixed"/>
          <w:tblCellMar>
            <w:top w:w="0" w:type="dxa"/>
            <w:left w:w="0" w:type="dxa"/>
            <w:bottom w:w="0" w:type="dxa"/>
            <w:right w:w="0" w:type="dxa"/>
          </w:tblCellMar>
        </w:tblPrEx>
        <w:trPr>
          <w:trHeight w:val="242"/>
        </w:trPr>
        <w:tc>
          <w:tcPr>
            <w:tcW w:w="678" w:type="dxa"/>
            <w:vMerge/>
            <w:tcBorders>
              <w:top w:val="nil"/>
              <w:right w:val="single" w:sz="4" w:space="0" w:color="000000"/>
            </w:tcBorders>
          </w:tcPr>
          <w:p>
            <w:pPr>
              <w:rPr>
                <w:sz w:val="2"/>
                <w:szCs w:val="2"/>
              </w:rPr>
            </w:pPr>
          </w:p>
        </w:tc>
        <w:tc>
          <w:tcPr>
            <w:tcW w:w="114" w:type="dxa"/>
            <w:vMerge/>
            <w:tcBorders>
              <w:top w:val="nil"/>
              <w:left w:val="single" w:sz="4" w:space="0" w:color="000000"/>
              <w:right w:val="single" w:sz="4" w:space="0" w:color="000000"/>
            </w:tcBorders>
          </w:tcPr>
          <w:p>
            <w:pPr>
              <w:rPr>
                <w:sz w:val="2"/>
                <w:szCs w:val="2"/>
              </w:rPr>
            </w:pPr>
          </w:p>
        </w:tc>
        <w:tc>
          <w:tcPr>
            <w:tcW w:w="735" w:type="dxa"/>
            <w:vMerge/>
            <w:tcBorders>
              <w:top w:val="nil"/>
              <w:left w:val="single" w:sz="4" w:space="0" w:color="000000"/>
              <w:bottom w:val="thickThinMediumGap" w:sz="4" w:space="0" w:color="000000"/>
              <w:right w:val="single" w:sz="6" w:space="0" w:color="000000"/>
            </w:tcBorders>
          </w:tcPr>
          <w:p>
            <w:pPr>
              <w:rPr>
                <w:sz w:val="2"/>
                <w:szCs w:val="2"/>
              </w:rPr>
            </w:pPr>
          </w:p>
        </w:tc>
        <w:tc>
          <w:tcPr>
            <w:tcW w:w="5136" w:type="dxa"/>
            <w:tcBorders>
              <w:top w:val="nil"/>
              <w:left w:val="single" w:sz="6" w:space="0" w:color="000000"/>
              <w:bottom w:val="nil"/>
              <w:right w:val="single" w:sz="6" w:space="0" w:color="000000"/>
            </w:tcBorders>
          </w:tcPr>
          <w:p>
            <w:pPr>
              <w:pStyle w:val="TableParagraph"/>
              <w:spacing w:line="222" w:lineRule="exact"/>
              <w:ind w:left="58"/>
              <w:rPr>
                <w:sz w:val="21"/>
              </w:rPr>
            </w:pPr>
            <w:r>
              <w:rPr>
                <w:sz w:val="21"/>
              </w:rPr>
              <w:t>金属污染物排放量，经监测并可核实的，可作为涉重金</w:t>
            </w:r>
          </w:p>
        </w:tc>
        <w:tc>
          <w:tcPr>
            <w:tcW w:w="1258" w:type="dxa"/>
            <w:vMerge/>
            <w:tcBorders>
              <w:top w:val="nil"/>
              <w:left w:val="single" w:sz="6" w:space="0" w:color="000000"/>
              <w:bottom w:val="thickThinMediumGap" w:sz="4" w:space="0" w:color="000000"/>
              <w:right w:val="single" w:sz="6" w:space="0" w:color="000000"/>
            </w:tcBorders>
          </w:tcPr>
          <w:p>
            <w:pPr>
              <w:rPr>
                <w:sz w:val="2"/>
                <w:szCs w:val="2"/>
              </w:rPr>
            </w:pPr>
          </w:p>
        </w:tc>
        <w:tc>
          <w:tcPr>
            <w:tcW w:w="806" w:type="dxa"/>
            <w:vMerge/>
            <w:tcBorders>
              <w:top w:val="nil"/>
              <w:left w:val="single" w:sz="6" w:space="0" w:color="000000"/>
              <w:bottom w:val="thickThinMediumGap" w:sz="4" w:space="0" w:color="000000"/>
              <w:right w:val="single" w:sz="4" w:space="0" w:color="000000"/>
            </w:tcBorders>
          </w:tcPr>
          <w:p>
            <w:pPr>
              <w:rPr>
                <w:sz w:val="2"/>
                <w:szCs w:val="2"/>
              </w:rPr>
            </w:pPr>
          </w:p>
        </w:tc>
        <w:tc>
          <w:tcPr>
            <w:tcW w:w="115" w:type="dxa"/>
            <w:vMerge/>
            <w:tcBorders>
              <w:top w:val="nil"/>
              <w:left w:val="single" w:sz="4" w:space="0" w:color="000000"/>
            </w:tcBorders>
          </w:tcPr>
          <w:p>
            <w:pPr>
              <w:rPr>
                <w:sz w:val="2"/>
                <w:szCs w:val="2"/>
              </w:rPr>
            </w:pPr>
          </w:p>
        </w:tc>
      </w:tr>
      <w:tr>
        <w:tblPrEx>
          <w:tblW w:w="0" w:type="auto"/>
          <w:tblInd w:w="202" w:type="dxa"/>
          <w:tblLayout w:type="fixed"/>
          <w:tblCellMar>
            <w:top w:w="0" w:type="dxa"/>
            <w:left w:w="0" w:type="dxa"/>
            <w:bottom w:w="0" w:type="dxa"/>
            <w:right w:w="0" w:type="dxa"/>
          </w:tblCellMar>
        </w:tblPrEx>
        <w:trPr>
          <w:trHeight w:val="242"/>
        </w:trPr>
        <w:tc>
          <w:tcPr>
            <w:tcW w:w="678" w:type="dxa"/>
            <w:vMerge/>
            <w:tcBorders>
              <w:top w:val="nil"/>
              <w:right w:val="single" w:sz="4" w:space="0" w:color="000000"/>
            </w:tcBorders>
          </w:tcPr>
          <w:p>
            <w:pPr>
              <w:rPr>
                <w:sz w:val="2"/>
                <w:szCs w:val="2"/>
              </w:rPr>
            </w:pPr>
          </w:p>
        </w:tc>
        <w:tc>
          <w:tcPr>
            <w:tcW w:w="114" w:type="dxa"/>
            <w:vMerge/>
            <w:tcBorders>
              <w:top w:val="nil"/>
              <w:left w:val="single" w:sz="4" w:space="0" w:color="000000"/>
              <w:right w:val="single" w:sz="4" w:space="0" w:color="000000"/>
            </w:tcBorders>
          </w:tcPr>
          <w:p>
            <w:pPr>
              <w:rPr>
                <w:sz w:val="2"/>
                <w:szCs w:val="2"/>
              </w:rPr>
            </w:pPr>
          </w:p>
        </w:tc>
        <w:tc>
          <w:tcPr>
            <w:tcW w:w="735" w:type="dxa"/>
            <w:vMerge/>
            <w:tcBorders>
              <w:top w:val="nil"/>
              <w:left w:val="single" w:sz="4" w:space="0" w:color="000000"/>
              <w:bottom w:val="thickThinMediumGap" w:sz="4" w:space="0" w:color="000000"/>
              <w:right w:val="single" w:sz="6" w:space="0" w:color="000000"/>
            </w:tcBorders>
          </w:tcPr>
          <w:p>
            <w:pPr>
              <w:rPr>
                <w:sz w:val="2"/>
                <w:szCs w:val="2"/>
              </w:rPr>
            </w:pPr>
          </w:p>
        </w:tc>
        <w:tc>
          <w:tcPr>
            <w:tcW w:w="5136" w:type="dxa"/>
            <w:tcBorders>
              <w:top w:val="nil"/>
              <w:left w:val="single" w:sz="6" w:space="0" w:color="000000"/>
              <w:bottom w:val="nil"/>
              <w:right w:val="single" w:sz="6" w:space="0" w:color="000000"/>
            </w:tcBorders>
          </w:tcPr>
          <w:p>
            <w:pPr>
              <w:pStyle w:val="TableParagraph"/>
              <w:spacing w:line="222" w:lineRule="exact"/>
              <w:ind w:left="58"/>
              <w:rPr>
                <w:sz w:val="21"/>
              </w:rPr>
            </w:pPr>
            <w:r>
              <w:rPr>
                <w:sz w:val="21"/>
              </w:rPr>
              <w:t>属行业新、改、扩建企业重金属污染物排放总量的来源</w:t>
            </w:r>
          </w:p>
        </w:tc>
        <w:tc>
          <w:tcPr>
            <w:tcW w:w="1258" w:type="dxa"/>
            <w:vMerge/>
            <w:tcBorders>
              <w:top w:val="nil"/>
              <w:left w:val="single" w:sz="6" w:space="0" w:color="000000"/>
              <w:bottom w:val="thickThinMediumGap" w:sz="4" w:space="0" w:color="000000"/>
              <w:right w:val="single" w:sz="6" w:space="0" w:color="000000"/>
            </w:tcBorders>
          </w:tcPr>
          <w:p>
            <w:pPr>
              <w:rPr>
                <w:sz w:val="2"/>
                <w:szCs w:val="2"/>
              </w:rPr>
            </w:pPr>
          </w:p>
        </w:tc>
        <w:tc>
          <w:tcPr>
            <w:tcW w:w="806" w:type="dxa"/>
            <w:vMerge/>
            <w:tcBorders>
              <w:top w:val="nil"/>
              <w:left w:val="single" w:sz="6" w:space="0" w:color="000000"/>
              <w:bottom w:val="thickThinMediumGap" w:sz="4" w:space="0" w:color="000000"/>
              <w:right w:val="single" w:sz="4" w:space="0" w:color="000000"/>
            </w:tcBorders>
          </w:tcPr>
          <w:p>
            <w:pPr>
              <w:rPr>
                <w:sz w:val="2"/>
                <w:szCs w:val="2"/>
              </w:rPr>
            </w:pPr>
          </w:p>
        </w:tc>
        <w:tc>
          <w:tcPr>
            <w:tcW w:w="115" w:type="dxa"/>
            <w:vMerge/>
            <w:tcBorders>
              <w:top w:val="nil"/>
              <w:left w:val="single" w:sz="4" w:space="0" w:color="000000"/>
            </w:tcBorders>
          </w:tcPr>
          <w:p>
            <w:pPr>
              <w:rPr>
                <w:sz w:val="2"/>
                <w:szCs w:val="2"/>
              </w:rPr>
            </w:pPr>
          </w:p>
        </w:tc>
      </w:tr>
      <w:tr>
        <w:tblPrEx>
          <w:tblW w:w="0" w:type="auto"/>
          <w:tblInd w:w="202" w:type="dxa"/>
          <w:tblLayout w:type="fixed"/>
          <w:tblCellMar>
            <w:top w:w="0" w:type="dxa"/>
            <w:left w:w="0" w:type="dxa"/>
            <w:bottom w:w="0" w:type="dxa"/>
            <w:right w:w="0" w:type="dxa"/>
          </w:tblCellMar>
        </w:tblPrEx>
        <w:trPr>
          <w:trHeight w:val="242"/>
        </w:trPr>
        <w:tc>
          <w:tcPr>
            <w:tcW w:w="678" w:type="dxa"/>
            <w:vMerge/>
            <w:tcBorders>
              <w:top w:val="nil"/>
              <w:right w:val="single" w:sz="4" w:space="0" w:color="000000"/>
            </w:tcBorders>
          </w:tcPr>
          <w:p>
            <w:pPr>
              <w:rPr>
                <w:sz w:val="2"/>
                <w:szCs w:val="2"/>
              </w:rPr>
            </w:pPr>
          </w:p>
        </w:tc>
        <w:tc>
          <w:tcPr>
            <w:tcW w:w="114" w:type="dxa"/>
            <w:vMerge/>
            <w:tcBorders>
              <w:top w:val="nil"/>
              <w:left w:val="single" w:sz="4" w:space="0" w:color="000000"/>
              <w:right w:val="single" w:sz="4" w:space="0" w:color="000000"/>
            </w:tcBorders>
          </w:tcPr>
          <w:p>
            <w:pPr>
              <w:rPr>
                <w:sz w:val="2"/>
                <w:szCs w:val="2"/>
              </w:rPr>
            </w:pPr>
          </w:p>
        </w:tc>
        <w:tc>
          <w:tcPr>
            <w:tcW w:w="735" w:type="dxa"/>
            <w:vMerge/>
            <w:tcBorders>
              <w:top w:val="nil"/>
              <w:left w:val="single" w:sz="4" w:space="0" w:color="000000"/>
              <w:bottom w:val="thickThinMediumGap" w:sz="4" w:space="0" w:color="000000"/>
              <w:right w:val="single" w:sz="6" w:space="0" w:color="000000"/>
            </w:tcBorders>
          </w:tcPr>
          <w:p>
            <w:pPr>
              <w:rPr>
                <w:sz w:val="2"/>
                <w:szCs w:val="2"/>
              </w:rPr>
            </w:pPr>
          </w:p>
        </w:tc>
        <w:tc>
          <w:tcPr>
            <w:tcW w:w="5136" w:type="dxa"/>
            <w:tcBorders>
              <w:top w:val="nil"/>
              <w:left w:val="single" w:sz="6" w:space="0" w:color="000000"/>
              <w:bottom w:val="nil"/>
              <w:right w:val="single" w:sz="6" w:space="0" w:color="000000"/>
            </w:tcBorders>
          </w:tcPr>
          <w:p>
            <w:pPr>
              <w:pStyle w:val="TableParagraph"/>
              <w:spacing w:line="222" w:lineRule="exact"/>
              <w:ind w:left="58"/>
              <w:rPr>
                <w:sz w:val="21"/>
              </w:rPr>
            </w:pPr>
            <w:r>
              <w:rPr>
                <w:sz w:val="21"/>
              </w:rPr>
              <w:t>无明确具体总量来源的，不得批准相关环境影响评价文</w:t>
            </w:r>
          </w:p>
        </w:tc>
        <w:tc>
          <w:tcPr>
            <w:tcW w:w="1258" w:type="dxa"/>
            <w:vMerge/>
            <w:tcBorders>
              <w:top w:val="nil"/>
              <w:left w:val="single" w:sz="6" w:space="0" w:color="000000"/>
              <w:bottom w:val="thickThinMediumGap" w:sz="4" w:space="0" w:color="000000"/>
              <w:right w:val="single" w:sz="6" w:space="0" w:color="000000"/>
            </w:tcBorders>
          </w:tcPr>
          <w:p>
            <w:pPr>
              <w:rPr>
                <w:sz w:val="2"/>
                <w:szCs w:val="2"/>
              </w:rPr>
            </w:pPr>
          </w:p>
        </w:tc>
        <w:tc>
          <w:tcPr>
            <w:tcW w:w="806" w:type="dxa"/>
            <w:vMerge/>
            <w:tcBorders>
              <w:top w:val="nil"/>
              <w:left w:val="single" w:sz="6" w:space="0" w:color="000000"/>
              <w:bottom w:val="thickThinMediumGap" w:sz="4" w:space="0" w:color="000000"/>
              <w:right w:val="single" w:sz="4" w:space="0" w:color="000000"/>
            </w:tcBorders>
          </w:tcPr>
          <w:p>
            <w:pPr>
              <w:rPr>
                <w:sz w:val="2"/>
                <w:szCs w:val="2"/>
              </w:rPr>
            </w:pPr>
          </w:p>
        </w:tc>
        <w:tc>
          <w:tcPr>
            <w:tcW w:w="115" w:type="dxa"/>
            <w:vMerge/>
            <w:tcBorders>
              <w:top w:val="nil"/>
              <w:left w:val="single" w:sz="4" w:space="0" w:color="000000"/>
            </w:tcBorders>
          </w:tcPr>
          <w:p>
            <w:pPr>
              <w:rPr>
                <w:sz w:val="2"/>
                <w:szCs w:val="2"/>
              </w:rPr>
            </w:pPr>
          </w:p>
        </w:tc>
      </w:tr>
      <w:tr>
        <w:tblPrEx>
          <w:tblW w:w="0" w:type="auto"/>
          <w:tblInd w:w="202" w:type="dxa"/>
          <w:tblLayout w:type="fixed"/>
          <w:tblCellMar>
            <w:top w:w="0" w:type="dxa"/>
            <w:left w:w="0" w:type="dxa"/>
            <w:bottom w:w="0" w:type="dxa"/>
            <w:right w:w="0" w:type="dxa"/>
          </w:tblCellMar>
        </w:tblPrEx>
        <w:trPr>
          <w:trHeight w:val="242"/>
        </w:trPr>
        <w:tc>
          <w:tcPr>
            <w:tcW w:w="678" w:type="dxa"/>
            <w:vMerge/>
            <w:tcBorders>
              <w:top w:val="nil"/>
              <w:right w:val="single" w:sz="4" w:space="0" w:color="000000"/>
            </w:tcBorders>
          </w:tcPr>
          <w:p>
            <w:pPr>
              <w:rPr>
                <w:sz w:val="2"/>
                <w:szCs w:val="2"/>
              </w:rPr>
            </w:pPr>
          </w:p>
        </w:tc>
        <w:tc>
          <w:tcPr>
            <w:tcW w:w="114" w:type="dxa"/>
            <w:vMerge/>
            <w:tcBorders>
              <w:top w:val="nil"/>
              <w:left w:val="single" w:sz="4" w:space="0" w:color="000000"/>
              <w:right w:val="single" w:sz="4" w:space="0" w:color="000000"/>
            </w:tcBorders>
          </w:tcPr>
          <w:p>
            <w:pPr>
              <w:rPr>
                <w:sz w:val="2"/>
                <w:szCs w:val="2"/>
              </w:rPr>
            </w:pPr>
          </w:p>
        </w:tc>
        <w:tc>
          <w:tcPr>
            <w:tcW w:w="735" w:type="dxa"/>
            <w:vMerge/>
            <w:tcBorders>
              <w:top w:val="nil"/>
              <w:left w:val="single" w:sz="4" w:space="0" w:color="000000"/>
              <w:bottom w:val="thickThinMediumGap" w:sz="4" w:space="0" w:color="000000"/>
              <w:right w:val="single" w:sz="6" w:space="0" w:color="000000"/>
            </w:tcBorders>
          </w:tcPr>
          <w:p>
            <w:pPr>
              <w:rPr>
                <w:sz w:val="2"/>
                <w:szCs w:val="2"/>
              </w:rPr>
            </w:pPr>
          </w:p>
        </w:tc>
        <w:tc>
          <w:tcPr>
            <w:tcW w:w="5136" w:type="dxa"/>
            <w:tcBorders>
              <w:top w:val="nil"/>
              <w:left w:val="single" w:sz="6" w:space="0" w:color="000000"/>
              <w:bottom w:val="nil"/>
              <w:right w:val="single" w:sz="6" w:space="0" w:color="000000"/>
            </w:tcBorders>
          </w:tcPr>
          <w:p>
            <w:pPr>
              <w:pStyle w:val="TableParagraph"/>
              <w:spacing w:line="222" w:lineRule="exact"/>
              <w:ind w:left="58"/>
              <w:rPr>
                <w:sz w:val="21"/>
              </w:rPr>
            </w:pPr>
            <w:r>
              <w:rPr>
                <w:sz w:val="21"/>
              </w:rPr>
              <w:t>件。禁止在土壤重金属质量超标区域、群众反映强烈的</w:t>
            </w:r>
          </w:p>
        </w:tc>
        <w:tc>
          <w:tcPr>
            <w:tcW w:w="1258" w:type="dxa"/>
            <w:vMerge/>
            <w:tcBorders>
              <w:top w:val="nil"/>
              <w:left w:val="single" w:sz="6" w:space="0" w:color="000000"/>
              <w:bottom w:val="thickThinMediumGap" w:sz="4" w:space="0" w:color="000000"/>
              <w:right w:val="single" w:sz="6" w:space="0" w:color="000000"/>
            </w:tcBorders>
          </w:tcPr>
          <w:p>
            <w:pPr>
              <w:rPr>
                <w:sz w:val="2"/>
                <w:szCs w:val="2"/>
              </w:rPr>
            </w:pPr>
          </w:p>
        </w:tc>
        <w:tc>
          <w:tcPr>
            <w:tcW w:w="806" w:type="dxa"/>
            <w:vMerge/>
            <w:tcBorders>
              <w:top w:val="nil"/>
              <w:left w:val="single" w:sz="6" w:space="0" w:color="000000"/>
              <w:bottom w:val="thickThinMediumGap" w:sz="4" w:space="0" w:color="000000"/>
              <w:right w:val="single" w:sz="4" w:space="0" w:color="000000"/>
            </w:tcBorders>
          </w:tcPr>
          <w:p>
            <w:pPr>
              <w:rPr>
                <w:sz w:val="2"/>
                <w:szCs w:val="2"/>
              </w:rPr>
            </w:pPr>
          </w:p>
        </w:tc>
        <w:tc>
          <w:tcPr>
            <w:tcW w:w="115" w:type="dxa"/>
            <w:vMerge/>
            <w:tcBorders>
              <w:top w:val="nil"/>
              <w:left w:val="single" w:sz="4" w:space="0" w:color="000000"/>
            </w:tcBorders>
          </w:tcPr>
          <w:p>
            <w:pPr>
              <w:rPr>
                <w:sz w:val="2"/>
                <w:szCs w:val="2"/>
              </w:rPr>
            </w:pPr>
          </w:p>
        </w:tc>
      </w:tr>
      <w:tr>
        <w:tblPrEx>
          <w:tblW w:w="0" w:type="auto"/>
          <w:tblInd w:w="202" w:type="dxa"/>
          <w:tblLayout w:type="fixed"/>
          <w:tblCellMar>
            <w:top w:w="0" w:type="dxa"/>
            <w:left w:w="0" w:type="dxa"/>
            <w:bottom w:w="0" w:type="dxa"/>
            <w:right w:w="0" w:type="dxa"/>
          </w:tblCellMar>
        </w:tblPrEx>
        <w:trPr>
          <w:trHeight w:val="242"/>
        </w:trPr>
        <w:tc>
          <w:tcPr>
            <w:tcW w:w="678" w:type="dxa"/>
            <w:vMerge/>
            <w:tcBorders>
              <w:top w:val="nil"/>
              <w:right w:val="single" w:sz="4" w:space="0" w:color="000000"/>
            </w:tcBorders>
          </w:tcPr>
          <w:p>
            <w:pPr>
              <w:rPr>
                <w:sz w:val="2"/>
                <w:szCs w:val="2"/>
              </w:rPr>
            </w:pPr>
          </w:p>
        </w:tc>
        <w:tc>
          <w:tcPr>
            <w:tcW w:w="114" w:type="dxa"/>
            <w:vMerge/>
            <w:tcBorders>
              <w:top w:val="nil"/>
              <w:left w:val="single" w:sz="4" w:space="0" w:color="000000"/>
              <w:right w:val="single" w:sz="4" w:space="0" w:color="000000"/>
            </w:tcBorders>
          </w:tcPr>
          <w:p>
            <w:pPr>
              <w:rPr>
                <w:sz w:val="2"/>
                <w:szCs w:val="2"/>
              </w:rPr>
            </w:pPr>
          </w:p>
        </w:tc>
        <w:tc>
          <w:tcPr>
            <w:tcW w:w="735" w:type="dxa"/>
            <w:vMerge/>
            <w:tcBorders>
              <w:top w:val="nil"/>
              <w:left w:val="single" w:sz="4" w:space="0" w:color="000000"/>
              <w:bottom w:val="thickThinMediumGap" w:sz="4" w:space="0" w:color="000000"/>
              <w:right w:val="single" w:sz="6" w:space="0" w:color="000000"/>
            </w:tcBorders>
          </w:tcPr>
          <w:p>
            <w:pPr>
              <w:rPr>
                <w:sz w:val="2"/>
                <w:szCs w:val="2"/>
              </w:rPr>
            </w:pPr>
          </w:p>
        </w:tc>
        <w:tc>
          <w:tcPr>
            <w:tcW w:w="5136" w:type="dxa"/>
            <w:tcBorders>
              <w:top w:val="nil"/>
              <w:left w:val="single" w:sz="6" w:space="0" w:color="000000"/>
              <w:bottom w:val="nil"/>
              <w:right w:val="single" w:sz="6" w:space="0" w:color="000000"/>
            </w:tcBorders>
          </w:tcPr>
          <w:p>
            <w:pPr>
              <w:pStyle w:val="TableParagraph"/>
              <w:spacing w:line="222" w:lineRule="exact"/>
              <w:ind w:left="58"/>
              <w:rPr>
                <w:sz w:val="21"/>
              </w:rPr>
            </w:pPr>
            <w:r>
              <w:rPr>
                <w:sz w:val="21"/>
              </w:rPr>
              <w:t>重金属污染区域、土壤污染防治目标责任书有关重金属</w:t>
            </w:r>
          </w:p>
        </w:tc>
        <w:tc>
          <w:tcPr>
            <w:tcW w:w="1258" w:type="dxa"/>
            <w:vMerge/>
            <w:tcBorders>
              <w:top w:val="nil"/>
              <w:left w:val="single" w:sz="6" w:space="0" w:color="000000"/>
              <w:bottom w:val="thickThinMediumGap" w:sz="4" w:space="0" w:color="000000"/>
              <w:right w:val="single" w:sz="6" w:space="0" w:color="000000"/>
            </w:tcBorders>
          </w:tcPr>
          <w:p>
            <w:pPr>
              <w:rPr>
                <w:sz w:val="2"/>
                <w:szCs w:val="2"/>
              </w:rPr>
            </w:pPr>
          </w:p>
        </w:tc>
        <w:tc>
          <w:tcPr>
            <w:tcW w:w="806" w:type="dxa"/>
            <w:vMerge/>
            <w:tcBorders>
              <w:top w:val="nil"/>
              <w:left w:val="single" w:sz="6" w:space="0" w:color="000000"/>
              <w:bottom w:val="thickThinMediumGap" w:sz="4" w:space="0" w:color="000000"/>
              <w:right w:val="single" w:sz="4" w:space="0" w:color="000000"/>
            </w:tcBorders>
          </w:tcPr>
          <w:p>
            <w:pPr>
              <w:rPr>
                <w:sz w:val="2"/>
                <w:szCs w:val="2"/>
              </w:rPr>
            </w:pPr>
          </w:p>
        </w:tc>
        <w:tc>
          <w:tcPr>
            <w:tcW w:w="115" w:type="dxa"/>
            <w:vMerge/>
            <w:tcBorders>
              <w:top w:val="nil"/>
              <w:left w:val="single" w:sz="4" w:space="0" w:color="000000"/>
            </w:tcBorders>
          </w:tcPr>
          <w:p>
            <w:pPr>
              <w:rPr>
                <w:sz w:val="2"/>
                <w:szCs w:val="2"/>
              </w:rPr>
            </w:pPr>
          </w:p>
        </w:tc>
      </w:tr>
      <w:tr>
        <w:tblPrEx>
          <w:tblW w:w="0" w:type="auto"/>
          <w:tblInd w:w="202" w:type="dxa"/>
          <w:tblLayout w:type="fixed"/>
          <w:tblCellMar>
            <w:top w:w="0" w:type="dxa"/>
            <w:left w:w="0" w:type="dxa"/>
            <w:bottom w:w="0" w:type="dxa"/>
            <w:right w:w="0" w:type="dxa"/>
          </w:tblCellMar>
        </w:tblPrEx>
        <w:trPr>
          <w:trHeight w:val="242"/>
        </w:trPr>
        <w:tc>
          <w:tcPr>
            <w:tcW w:w="678" w:type="dxa"/>
            <w:vMerge/>
            <w:tcBorders>
              <w:top w:val="nil"/>
              <w:right w:val="single" w:sz="4" w:space="0" w:color="000000"/>
            </w:tcBorders>
          </w:tcPr>
          <w:p>
            <w:pPr>
              <w:rPr>
                <w:sz w:val="2"/>
                <w:szCs w:val="2"/>
              </w:rPr>
            </w:pPr>
          </w:p>
        </w:tc>
        <w:tc>
          <w:tcPr>
            <w:tcW w:w="114" w:type="dxa"/>
            <w:vMerge/>
            <w:tcBorders>
              <w:top w:val="nil"/>
              <w:left w:val="single" w:sz="4" w:space="0" w:color="000000"/>
              <w:right w:val="single" w:sz="4" w:space="0" w:color="000000"/>
            </w:tcBorders>
          </w:tcPr>
          <w:p>
            <w:pPr>
              <w:rPr>
                <w:sz w:val="2"/>
                <w:szCs w:val="2"/>
              </w:rPr>
            </w:pPr>
          </w:p>
        </w:tc>
        <w:tc>
          <w:tcPr>
            <w:tcW w:w="735" w:type="dxa"/>
            <w:vMerge/>
            <w:tcBorders>
              <w:top w:val="nil"/>
              <w:left w:val="single" w:sz="4" w:space="0" w:color="000000"/>
              <w:bottom w:val="thickThinMediumGap" w:sz="4" w:space="0" w:color="000000"/>
              <w:right w:val="single" w:sz="6" w:space="0" w:color="000000"/>
            </w:tcBorders>
          </w:tcPr>
          <w:p>
            <w:pPr>
              <w:rPr>
                <w:sz w:val="2"/>
                <w:szCs w:val="2"/>
              </w:rPr>
            </w:pPr>
          </w:p>
        </w:tc>
        <w:tc>
          <w:tcPr>
            <w:tcW w:w="5136" w:type="dxa"/>
            <w:tcBorders>
              <w:top w:val="nil"/>
              <w:left w:val="single" w:sz="6" w:space="0" w:color="000000"/>
              <w:bottom w:val="nil"/>
              <w:right w:val="single" w:sz="6" w:space="0" w:color="000000"/>
            </w:tcBorders>
          </w:tcPr>
          <w:p>
            <w:pPr>
              <w:pStyle w:val="TableParagraph"/>
              <w:spacing w:line="222" w:lineRule="exact"/>
              <w:ind w:left="58"/>
              <w:rPr>
                <w:sz w:val="21"/>
              </w:rPr>
            </w:pPr>
            <w:r>
              <w:rPr>
                <w:sz w:val="21"/>
              </w:rPr>
              <w:t>减排任务考核不合格区域建设增加重金属污染物排放</w:t>
            </w:r>
          </w:p>
        </w:tc>
        <w:tc>
          <w:tcPr>
            <w:tcW w:w="1258" w:type="dxa"/>
            <w:vMerge/>
            <w:tcBorders>
              <w:top w:val="nil"/>
              <w:left w:val="single" w:sz="6" w:space="0" w:color="000000"/>
              <w:bottom w:val="thickThinMediumGap" w:sz="4" w:space="0" w:color="000000"/>
              <w:right w:val="single" w:sz="6" w:space="0" w:color="000000"/>
            </w:tcBorders>
          </w:tcPr>
          <w:p>
            <w:pPr>
              <w:rPr>
                <w:sz w:val="2"/>
                <w:szCs w:val="2"/>
              </w:rPr>
            </w:pPr>
          </w:p>
        </w:tc>
        <w:tc>
          <w:tcPr>
            <w:tcW w:w="806" w:type="dxa"/>
            <w:vMerge/>
            <w:tcBorders>
              <w:top w:val="nil"/>
              <w:left w:val="single" w:sz="6" w:space="0" w:color="000000"/>
              <w:bottom w:val="thickThinMediumGap" w:sz="4" w:space="0" w:color="000000"/>
              <w:right w:val="single" w:sz="4" w:space="0" w:color="000000"/>
            </w:tcBorders>
          </w:tcPr>
          <w:p>
            <w:pPr>
              <w:rPr>
                <w:sz w:val="2"/>
                <w:szCs w:val="2"/>
              </w:rPr>
            </w:pPr>
          </w:p>
        </w:tc>
        <w:tc>
          <w:tcPr>
            <w:tcW w:w="115" w:type="dxa"/>
            <w:vMerge/>
            <w:tcBorders>
              <w:top w:val="nil"/>
              <w:left w:val="single" w:sz="4" w:space="0" w:color="000000"/>
            </w:tcBorders>
          </w:tcPr>
          <w:p>
            <w:pPr>
              <w:rPr>
                <w:sz w:val="2"/>
                <w:szCs w:val="2"/>
              </w:rPr>
            </w:pPr>
          </w:p>
        </w:tc>
      </w:tr>
      <w:tr>
        <w:tblPrEx>
          <w:tblW w:w="0" w:type="auto"/>
          <w:tblInd w:w="202" w:type="dxa"/>
          <w:tblLayout w:type="fixed"/>
          <w:tblCellMar>
            <w:top w:w="0" w:type="dxa"/>
            <w:left w:w="0" w:type="dxa"/>
            <w:bottom w:w="0" w:type="dxa"/>
            <w:right w:w="0" w:type="dxa"/>
          </w:tblCellMar>
        </w:tblPrEx>
        <w:trPr>
          <w:trHeight w:val="787"/>
        </w:trPr>
        <w:tc>
          <w:tcPr>
            <w:tcW w:w="678" w:type="dxa"/>
            <w:vMerge/>
            <w:tcBorders>
              <w:top w:val="nil"/>
              <w:right w:val="single" w:sz="4" w:space="0" w:color="000000"/>
            </w:tcBorders>
          </w:tcPr>
          <w:p>
            <w:pPr>
              <w:rPr>
                <w:sz w:val="2"/>
                <w:szCs w:val="2"/>
              </w:rPr>
            </w:pPr>
          </w:p>
        </w:tc>
        <w:tc>
          <w:tcPr>
            <w:tcW w:w="114" w:type="dxa"/>
            <w:vMerge/>
            <w:tcBorders>
              <w:top w:val="nil"/>
              <w:left w:val="single" w:sz="4" w:space="0" w:color="000000"/>
              <w:right w:val="single" w:sz="4" w:space="0" w:color="000000"/>
            </w:tcBorders>
          </w:tcPr>
          <w:p>
            <w:pPr>
              <w:rPr>
                <w:sz w:val="2"/>
                <w:szCs w:val="2"/>
              </w:rPr>
            </w:pPr>
          </w:p>
        </w:tc>
        <w:tc>
          <w:tcPr>
            <w:tcW w:w="735" w:type="dxa"/>
            <w:vMerge/>
            <w:tcBorders>
              <w:top w:val="nil"/>
              <w:left w:val="single" w:sz="4" w:space="0" w:color="000000"/>
              <w:bottom w:val="thickThinMediumGap" w:sz="4" w:space="0" w:color="000000"/>
              <w:right w:val="single" w:sz="6" w:space="0" w:color="000000"/>
            </w:tcBorders>
          </w:tcPr>
          <w:p>
            <w:pPr>
              <w:rPr>
                <w:sz w:val="2"/>
                <w:szCs w:val="2"/>
              </w:rPr>
            </w:pPr>
          </w:p>
        </w:tc>
        <w:tc>
          <w:tcPr>
            <w:tcW w:w="5136" w:type="dxa"/>
            <w:tcBorders>
              <w:top w:val="nil"/>
              <w:left w:val="single" w:sz="6" w:space="0" w:color="000000"/>
              <w:bottom w:val="nil"/>
              <w:right w:val="single" w:sz="6" w:space="0" w:color="000000"/>
            </w:tcBorders>
          </w:tcPr>
          <w:p>
            <w:pPr>
              <w:pStyle w:val="TableParagraph"/>
              <w:spacing w:line="255" w:lineRule="exact"/>
              <w:ind w:left="58"/>
              <w:rPr>
                <w:sz w:val="21"/>
              </w:rPr>
            </w:pPr>
            <w:r>
              <w:rPr>
                <w:sz w:val="21"/>
              </w:rPr>
              <w:t>的项目。</w:t>
            </w:r>
          </w:p>
          <w:p>
            <w:pPr>
              <w:pStyle w:val="TableParagraph"/>
              <w:spacing w:before="3" w:line="270" w:lineRule="atLeast"/>
              <w:ind w:left="58" w:right="39"/>
              <w:rPr>
                <w:sz w:val="21"/>
              </w:rPr>
            </w:pPr>
            <w:r>
              <w:rPr>
                <w:rFonts w:ascii="Times New Roman" w:eastAsia="Times New Roman"/>
                <w:w w:val="95"/>
                <w:sz w:val="21"/>
              </w:rPr>
              <w:t>10</w:t>
            </w:r>
            <w:r>
              <w:rPr>
                <w:spacing w:val="-4"/>
                <w:w w:val="95"/>
                <w:sz w:val="21"/>
              </w:rPr>
              <w:t xml:space="preserve">、禁止企业独自新建燃料类煤气发生炉，集中使用煤 </w:t>
            </w:r>
            <w:r>
              <w:rPr>
                <w:spacing w:val="-6"/>
                <w:w w:val="95"/>
                <w:sz w:val="21"/>
              </w:rPr>
              <w:t>气发生炉、暂不具备改用天然气条件的工业园区应建设</w:t>
            </w:r>
          </w:p>
        </w:tc>
        <w:tc>
          <w:tcPr>
            <w:tcW w:w="1258" w:type="dxa"/>
            <w:vMerge/>
            <w:tcBorders>
              <w:top w:val="nil"/>
              <w:left w:val="single" w:sz="6" w:space="0" w:color="000000"/>
              <w:bottom w:val="thickThinMediumGap" w:sz="4" w:space="0" w:color="000000"/>
              <w:right w:val="single" w:sz="6" w:space="0" w:color="000000"/>
            </w:tcBorders>
          </w:tcPr>
          <w:p>
            <w:pPr>
              <w:rPr>
                <w:sz w:val="2"/>
                <w:szCs w:val="2"/>
              </w:rPr>
            </w:pPr>
          </w:p>
        </w:tc>
        <w:tc>
          <w:tcPr>
            <w:tcW w:w="806" w:type="dxa"/>
            <w:vMerge/>
            <w:tcBorders>
              <w:top w:val="nil"/>
              <w:left w:val="single" w:sz="6" w:space="0" w:color="000000"/>
              <w:bottom w:val="thickThinMediumGap" w:sz="4" w:space="0" w:color="000000"/>
              <w:right w:val="single" w:sz="4" w:space="0" w:color="000000"/>
            </w:tcBorders>
          </w:tcPr>
          <w:p>
            <w:pPr>
              <w:rPr>
                <w:sz w:val="2"/>
                <w:szCs w:val="2"/>
              </w:rPr>
            </w:pPr>
          </w:p>
        </w:tc>
        <w:tc>
          <w:tcPr>
            <w:tcW w:w="115" w:type="dxa"/>
            <w:vMerge/>
            <w:tcBorders>
              <w:top w:val="nil"/>
              <w:left w:val="single" w:sz="4" w:space="0" w:color="000000"/>
            </w:tcBorders>
          </w:tcPr>
          <w:p>
            <w:pPr>
              <w:rPr>
                <w:sz w:val="2"/>
                <w:szCs w:val="2"/>
              </w:rPr>
            </w:pPr>
          </w:p>
        </w:tc>
      </w:tr>
      <w:tr>
        <w:tblPrEx>
          <w:tblW w:w="0" w:type="auto"/>
          <w:tblInd w:w="202" w:type="dxa"/>
          <w:tblLayout w:type="fixed"/>
          <w:tblCellMar>
            <w:top w:w="0" w:type="dxa"/>
            <w:left w:w="0" w:type="dxa"/>
            <w:bottom w:w="0" w:type="dxa"/>
            <w:right w:w="0" w:type="dxa"/>
          </w:tblCellMar>
        </w:tblPrEx>
        <w:trPr>
          <w:trHeight w:val="776"/>
        </w:trPr>
        <w:tc>
          <w:tcPr>
            <w:tcW w:w="678" w:type="dxa"/>
            <w:vMerge/>
            <w:tcBorders>
              <w:top w:val="nil"/>
              <w:right w:val="single" w:sz="4" w:space="0" w:color="000000"/>
            </w:tcBorders>
          </w:tcPr>
          <w:p>
            <w:pPr>
              <w:rPr>
                <w:sz w:val="2"/>
                <w:szCs w:val="2"/>
              </w:rPr>
            </w:pPr>
          </w:p>
        </w:tc>
        <w:tc>
          <w:tcPr>
            <w:tcW w:w="114" w:type="dxa"/>
            <w:vMerge/>
            <w:tcBorders>
              <w:top w:val="nil"/>
              <w:left w:val="single" w:sz="4" w:space="0" w:color="000000"/>
              <w:right w:val="single" w:sz="4" w:space="0" w:color="000000"/>
            </w:tcBorders>
          </w:tcPr>
          <w:p>
            <w:pPr>
              <w:rPr>
                <w:sz w:val="2"/>
                <w:szCs w:val="2"/>
              </w:rPr>
            </w:pPr>
          </w:p>
        </w:tc>
        <w:tc>
          <w:tcPr>
            <w:tcW w:w="735" w:type="dxa"/>
            <w:vMerge/>
            <w:tcBorders>
              <w:top w:val="nil"/>
              <w:left w:val="single" w:sz="4" w:space="0" w:color="000000"/>
              <w:bottom w:val="thickThinMediumGap" w:sz="4" w:space="0" w:color="000000"/>
              <w:right w:val="single" w:sz="6" w:space="0" w:color="000000"/>
            </w:tcBorders>
          </w:tcPr>
          <w:p>
            <w:pPr>
              <w:rPr>
                <w:sz w:val="2"/>
                <w:szCs w:val="2"/>
              </w:rPr>
            </w:pPr>
          </w:p>
        </w:tc>
        <w:tc>
          <w:tcPr>
            <w:tcW w:w="5136" w:type="dxa"/>
            <w:tcBorders>
              <w:top w:val="nil"/>
              <w:left w:val="single" w:sz="6" w:space="0" w:color="000000"/>
              <w:bottom w:val="nil"/>
              <w:right w:val="single" w:sz="6" w:space="0" w:color="000000"/>
            </w:tcBorders>
          </w:tcPr>
          <w:p>
            <w:pPr>
              <w:pStyle w:val="TableParagraph"/>
              <w:spacing w:line="245" w:lineRule="exact"/>
              <w:ind w:left="58"/>
              <w:rPr>
                <w:sz w:val="21"/>
              </w:rPr>
            </w:pPr>
            <w:r>
              <w:rPr>
                <w:sz w:val="21"/>
              </w:rPr>
              <w:t>统一的清洁煤制气中心。</w:t>
            </w:r>
          </w:p>
          <w:p>
            <w:pPr>
              <w:pStyle w:val="TableParagraph"/>
              <w:spacing w:before="2"/>
              <w:ind w:left="58"/>
              <w:rPr>
                <w:sz w:val="21"/>
              </w:rPr>
            </w:pPr>
            <w:r>
              <w:rPr>
                <w:rFonts w:ascii="Times New Roman" w:eastAsia="Times New Roman" w:hAnsi="Times New Roman"/>
                <w:spacing w:val="-4"/>
                <w:sz w:val="21"/>
              </w:rPr>
              <w:t>11</w:t>
            </w:r>
            <w:r>
              <w:rPr>
                <w:sz w:val="21"/>
              </w:rPr>
              <w:t>、控制碳排放总量，严格控制</w:t>
            </w:r>
            <w:r>
              <w:rPr>
                <w:rFonts w:ascii="Times New Roman" w:eastAsia="Times New Roman" w:hAnsi="Times New Roman"/>
                <w:sz w:val="21"/>
              </w:rPr>
              <w:t>“</w:t>
            </w:r>
            <w:r>
              <w:rPr>
                <w:sz w:val="21"/>
              </w:rPr>
              <w:t>两高</w:t>
            </w:r>
            <w:r>
              <w:rPr>
                <w:rFonts w:ascii="Times New Roman" w:eastAsia="Times New Roman" w:hAnsi="Times New Roman"/>
                <w:spacing w:val="3"/>
                <w:sz w:val="21"/>
              </w:rPr>
              <w:t>”</w:t>
            </w:r>
            <w:r>
              <w:rPr>
                <w:sz w:val="21"/>
              </w:rPr>
              <w:t>项目建设，高耗</w:t>
            </w:r>
          </w:p>
          <w:p>
            <w:pPr>
              <w:pStyle w:val="TableParagraph"/>
              <w:spacing w:before="4" w:line="235" w:lineRule="exact"/>
              <w:ind w:left="58"/>
              <w:rPr>
                <w:sz w:val="21"/>
              </w:rPr>
            </w:pPr>
            <w:r>
              <w:rPr>
                <w:spacing w:val="-4"/>
                <w:w w:val="95"/>
                <w:sz w:val="21"/>
              </w:rPr>
              <w:t>能、高排放建设项目应满足《山东省高耗能高排放建设</w:t>
            </w:r>
          </w:p>
        </w:tc>
        <w:tc>
          <w:tcPr>
            <w:tcW w:w="1258" w:type="dxa"/>
            <w:vMerge/>
            <w:tcBorders>
              <w:top w:val="nil"/>
              <w:left w:val="single" w:sz="6" w:space="0" w:color="000000"/>
              <w:bottom w:val="thickThinMediumGap" w:sz="4" w:space="0" w:color="000000"/>
              <w:right w:val="single" w:sz="6" w:space="0" w:color="000000"/>
            </w:tcBorders>
          </w:tcPr>
          <w:p>
            <w:pPr>
              <w:rPr>
                <w:sz w:val="2"/>
                <w:szCs w:val="2"/>
              </w:rPr>
            </w:pPr>
          </w:p>
        </w:tc>
        <w:tc>
          <w:tcPr>
            <w:tcW w:w="806" w:type="dxa"/>
            <w:vMerge/>
            <w:tcBorders>
              <w:top w:val="nil"/>
              <w:left w:val="single" w:sz="6" w:space="0" w:color="000000"/>
              <w:bottom w:val="thickThinMediumGap" w:sz="4" w:space="0" w:color="000000"/>
              <w:right w:val="single" w:sz="4" w:space="0" w:color="000000"/>
            </w:tcBorders>
          </w:tcPr>
          <w:p>
            <w:pPr>
              <w:rPr>
                <w:sz w:val="2"/>
                <w:szCs w:val="2"/>
              </w:rPr>
            </w:pPr>
          </w:p>
        </w:tc>
        <w:tc>
          <w:tcPr>
            <w:tcW w:w="115" w:type="dxa"/>
            <w:vMerge/>
            <w:tcBorders>
              <w:top w:val="nil"/>
              <w:left w:val="single" w:sz="4" w:space="0" w:color="000000"/>
            </w:tcBorders>
          </w:tcPr>
          <w:p>
            <w:pPr>
              <w:rPr>
                <w:sz w:val="2"/>
                <w:szCs w:val="2"/>
              </w:rPr>
            </w:pPr>
          </w:p>
        </w:tc>
      </w:tr>
      <w:tr>
        <w:tblPrEx>
          <w:tblW w:w="0" w:type="auto"/>
          <w:tblInd w:w="202" w:type="dxa"/>
          <w:tblLayout w:type="fixed"/>
          <w:tblCellMar>
            <w:top w:w="0" w:type="dxa"/>
            <w:left w:w="0" w:type="dxa"/>
            <w:bottom w:w="0" w:type="dxa"/>
            <w:right w:w="0" w:type="dxa"/>
          </w:tblCellMar>
        </w:tblPrEx>
        <w:trPr>
          <w:trHeight w:val="242"/>
        </w:trPr>
        <w:tc>
          <w:tcPr>
            <w:tcW w:w="678" w:type="dxa"/>
            <w:vMerge/>
            <w:tcBorders>
              <w:top w:val="nil"/>
              <w:right w:val="single" w:sz="4" w:space="0" w:color="000000"/>
            </w:tcBorders>
          </w:tcPr>
          <w:p>
            <w:pPr>
              <w:rPr>
                <w:sz w:val="2"/>
                <w:szCs w:val="2"/>
              </w:rPr>
            </w:pPr>
          </w:p>
        </w:tc>
        <w:tc>
          <w:tcPr>
            <w:tcW w:w="114" w:type="dxa"/>
            <w:vMerge/>
            <w:tcBorders>
              <w:top w:val="nil"/>
              <w:left w:val="single" w:sz="4" w:space="0" w:color="000000"/>
              <w:right w:val="single" w:sz="4" w:space="0" w:color="000000"/>
            </w:tcBorders>
          </w:tcPr>
          <w:p>
            <w:pPr>
              <w:rPr>
                <w:sz w:val="2"/>
                <w:szCs w:val="2"/>
              </w:rPr>
            </w:pPr>
          </w:p>
        </w:tc>
        <w:tc>
          <w:tcPr>
            <w:tcW w:w="735" w:type="dxa"/>
            <w:vMerge/>
            <w:tcBorders>
              <w:top w:val="nil"/>
              <w:left w:val="single" w:sz="4" w:space="0" w:color="000000"/>
              <w:bottom w:val="thickThinMediumGap" w:sz="4" w:space="0" w:color="000000"/>
              <w:right w:val="single" w:sz="6" w:space="0" w:color="000000"/>
            </w:tcBorders>
          </w:tcPr>
          <w:p>
            <w:pPr>
              <w:rPr>
                <w:sz w:val="2"/>
                <w:szCs w:val="2"/>
              </w:rPr>
            </w:pPr>
          </w:p>
        </w:tc>
        <w:tc>
          <w:tcPr>
            <w:tcW w:w="5136" w:type="dxa"/>
            <w:tcBorders>
              <w:top w:val="nil"/>
              <w:left w:val="single" w:sz="6" w:space="0" w:color="000000"/>
              <w:bottom w:val="nil"/>
              <w:right w:val="single" w:sz="6" w:space="0" w:color="000000"/>
            </w:tcBorders>
          </w:tcPr>
          <w:p>
            <w:pPr>
              <w:pStyle w:val="TableParagraph"/>
              <w:spacing w:line="222" w:lineRule="exact"/>
              <w:ind w:left="58"/>
              <w:rPr>
                <w:sz w:val="21"/>
              </w:rPr>
            </w:pPr>
            <w:r>
              <w:rPr>
                <w:sz w:val="21"/>
              </w:rPr>
              <w:t>项目碳排放减量替代办法（试行）》要求。开展二氧化</w:t>
            </w:r>
          </w:p>
        </w:tc>
        <w:tc>
          <w:tcPr>
            <w:tcW w:w="1258" w:type="dxa"/>
            <w:vMerge/>
            <w:tcBorders>
              <w:top w:val="nil"/>
              <w:left w:val="single" w:sz="6" w:space="0" w:color="000000"/>
              <w:bottom w:val="thickThinMediumGap" w:sz="4" w:space="0" w:color="000000"/>
              <w:right w:val="single" w:sz="6" w:space="0" w:color="000000"/>
            </w:tcBorders>
          </w:tcPr>
          <w:p>
            <w:pPr>
              <w:rPr>
                <w:sz w:val="2"/>
                <w:szCs w:val="2"/>
              </w:rPr>
            </w:pPr>
          </w:p>
        </w:tc>
        <w:tc>
          <w:tcPr>
            <w:tcW w:w="806" w:type="dxa"/>
            <w:vMerge/>
            <w:tcBorders>
              <w:top w:val="nil"/>
              <w:left w:val="single" w:sz="6" w:space="0" w:color="000000"/>
              <w:bottom w:val="thickThinMediumGap" w:sz="4" w:space="0" w:color="000000"/>
              <w:right w:val="single" w:sz="4" w:space="0" w:color="000000"/>
            </w:tcBorders>
          </w:tcPr>
          <w:p>
            <w:pPr>
              <w:rPr>
                <w:sz w:val="2"/>
                <w:szCs w:val="2"/>
              </w:rPr>
            </w:pPr>
          </w:p>
        </w:tc>
        <w:tc>
          <w:tcPr>
            <w:tcW w:w="115" w:type="dxa"/>
            <w:vMerge/>
            <w:tcBorders>
              <w:top w:val="nil"/>
              <w:left w:val="single" w:sz="4" w:space="0" w:color="000000"/>
            </w:tcBorders>
          </w:tcPr>
          <w:p>
            <w:pPr>
              <w:rPr>
                <w:sz w:val="2"/>
                <w:szCs w:val="2"/>
              </w:rPr>
            </w:pPr>
          </w:p>
        </w:tc>
      </w:tr>
      <w:tr>
        <w:tblPrEx>
          <w:tblW w:w="0" w:type="auto"/>
          <w:tblInd w:w="202" w:type="dxa"/>
          <w:tblLayout w:type="fixed"/>
          <w:tblCellMar>
            <w:top w:w="0" w:type="dxa"/>
            <w:left w:w="0" w:type="dxa"/>
            <w:bottom w:w="0" w:type="dxa"/>
            <w:right w:w="0" w:type="dxa"/>
          </w:tblCellMar>
        </w:tblPrEx>
        <w:trPr>
          <w:trHeight w:val="242"/>
        </w:trPr>
        <w:tc>
          <w:tcPr>
            <w:tcW w:w="678" w:type="dxa"/>
            <w:vMerge/>
            <w:tcBorders>
              <w:top w:val="nil"/>
              <w:right w:val="single" w:sz="4" w:space="0" w:color="000000"/>
            </w:tcBorders>
          </w:tcPr>
          <w:p>
            <w:pPr>
              <w:rPr>
                <w:sz w:val="2"/>
                <w:szCs w:val="2"/>
              </w:rPr>
            </w:pPr>
          </w:p>
        </w:tc>
        <w:tc>
          <w:tcPr>
            <w:tcW w:w="114" w:type="dxa"/>
            <w:vMerge/>
            <w:tcBorders>
              <w:top w:val="nil"/>
              <w:left w:val="single" w:sz="4" w:space="0" w:color="000000"/>
              <w:right w:val="single" w:sz="4" w:space="0" w:color="000000"/>
            </w:tcBorders>
          </w:tcPr>
          <w:p>
            <w:pPr>
              <w:rPr>
                <w:sz w:val="2"/>
                <w:szCs w:val="2"/>
              </w:rPr>
            </w:pPr>
          </w:p>
        </w:tc>
        <w:tc>
          <w:tcPr>
            <w:tcW w:w="735" w:type="dxa"/>
            <w:vMerge/>
            <w:tcBorders>
              <w:top w:val="nil"/>
              <w:left w:val="single" w:sz="4" w:space="0" w:color="000000"/>
              <w:bottom w:val="thickThinMediumGap" w:sz="4" w:space="0" w:color="000000"/>
              <w:right w:val="single" w:sz="6" w:space="0" w:color="000000"/>
            </w:tcBorders>
          </w:tcPr>
          <w:p>
            <w:pPr>
              <w:rPr>
                <w:sz w:val="2"/>
                <w:szCs w:val="2"/>
              </w:rPr>
            </w:pPr>
          </w:p>
        </w:tc>
        <w:tc>
          <w:tcPr>
            <w:tcW w:w="5136" w:type="dxa"/>
            <w:tcBorders>
              <w:top w:val="nil"/>
              <w:left w:val="single" w:sz="6" w:space="0" w:color="000000"/>
              <w:bottom w:val="nil"/>
              <w:right w:val="single" w:sz="6" w:space="0" w:color="000000"/>
            </w:tcBorders>
          </w:tcPr>
          <w:p>
            <w:pPr>
              <w:pStyle w:val="TableParagraph"/>
              <w:spacing w:line="222" w:lineRule="exact"/>
              <w:ind w:left="58"/>
              <w:rPr>
                <w:sz w:val="21"/>
              </w:rPr>
            </w:pPr>
            <w:r>
              <w:rPr>
                <w:sz w:val="21"/>
              </w:rPr>
              <w:t>碳排放达峰行动，深入推进绿色低碳发展，构建清洁低</w:t>
            </w:r>
          </w:p>
        </w:tc>
        <w:tc>
          <w:tcPr>
            <w:tcW w:w="1258" w:type="dxa"/>
            <w:vMerge/>
            <w:tcBorders>
              <w:top w:val="nil"/>
              <w:left w:val="single" w:sz="6" w:space="0" w:color="000000"/>
              <w:bottom w:val="thickThinMediumGap" w:sz="4" w:space="0" w:color="000000"/>
              <w:right w:val="single" w:sz="6" w:space="0" w:color="000000"/>
            </w:tcBorders>
          </w:tcPr>
          <w:p>
            <w:pPr>
              <w:rPr>
                <w:sz w:val="2"/>
                <w:szCs w:val="2"/>
              </w:rPr>
            </w:pPr>
          </w:p>
        </w:tc>
        <w:tc>
          <w:tcPr>
            <w:tcW w:w="806" w:type="dxa"/>
            <w:vMerge/>
            <w:tcBorders>
              <w:top w:val="nil"/>
              <w:left w:val="single" w:sz="6" w:space="0" w:color="000000"/>
              <w:bottom w:val="thickThinMediumGap" w:sz="4" w:space="0" w:color="000000"/>
              <w:right w:val="single" w:sz="4" w:space="0" w:color="000000"/>
            </w:tcBorders>
          </w:tcPr>
          <w:p>
            <w:pPr>
              <w:rPr>
                <w:sz w:val="2"/>
                <w:szCs w:val="2"/>
              </w:rPr>
            </w:pPr>
          </w:p>
        </w:tc>
        <w:tc>
          <w:tcPr>
            <w:tcW w:w="115" w:type="dxa"/>
            <w:vMerge/>
            <w:tcBorders>
              <w:top w:val="nil"/>
              <w:left w:val="single" w:sz="4" w:space="0" w:color="000000"/>
            </w:tcBorders>
          </w:tcPr>
          <w:p>
            <w:pPr>
              <w:rPr>
                <w:sz w:val="2"/>
                <w:szCs w:val="2"/>
              </w:rPr>
            </w:pPr>
          </w:p>
        </w:tc>
      </w:tr>
      <w:tr>
        <w:tblPrEx>
          <w:tblW w:w="0" w:type="auto"/>
          <w:tblInd w:w="202" w:type="dxa"/>
          <w:tblLayout w:type="fixed"/>
          <w:tblCellMar>
            <w:top w:w="0" w:type="dxa"/>
            <w:left w:w="0" w:type="dxa"/>
            <w:bottom w:w="0" w:type="dxa"/>
            <w:right w:w="0" w:type="dxa"/>
          </w:tblCellMar>
        </w:tblPrEx>
        <w:trPr>
          <w:trHeight w:val="241"/>
        </w:trPr>
        <w:tc>
          <w:tcPr>
            <w:tcW w:w="678" w:type="dxa"/>
            <w:vMerge/>
            <w:tcBorders>
              <w:top w:val="nil"/>
              <w:right w:val="single" w:sz="4" w:space="0" w:color="000000"/>
            </w:tcBorders>
          </w:tcPr>
          <w:p>
            <w:pPr>
              <w:rPr>
                <w:sz w:val="2"/>
                <w:szCs w:val="2"/>
              </w:rPr>
            </w:pPr>
          </w:p>
        </w:tc>
        <w:tc>
          <w:tcPr>
            <w:tcW w:w="114" w:type="dxa"/>
            <w:vMerge/>
            <w:tcBorders>
              <w:top w:val="nil"/>
              <w:left w:val="single" w:sz="4" w:space="0" w:color="000000"/>
              <w:right w:val="single" w:sz="4" w:space="0" w:color="000000"/>
            </w:tcBorders>
          </w:tcPr>
          <w:p>
            <w:pPr>
              <w:rPr>
                <w:sz w:val="2"/>
                <w:szCs w:val="2"/>
              </w:rPr>
            </w:pPr>
          </w:p>
        </w:tc>
        <w:tc>
          <w:tcPr>
            <w:tcW w:w="735" w:type="dxa"/>
            <w:vMerge/>
            <w:tcBorders>
              <w:top w:val="nil"/>
              <w:left w:val="single" w:sz="4" w:space="0" w:color="000000"/>
              <w:bottom w:val="thickThinMediumGap" w:sz="4" w:space="0" w:color="000000"/>
              <w:right w:val="single" w:sz="6" w:space="0" w:color="000000"/>
            </w:tcBorders>
          </w:tcPr>
          <w:p>
            <w:pPr>
              <w:rPr>
                <w:sz w:val="2"/>
                <w:szCs w:val="2"/>
              </w:rPr>
            </w:pPr>
          </w:p>
        </w:tc>
        <w:tc>
          <w:tcPr>
            <w:tcW w:w="5136" w:type="dxa"/>
            <w:tcBorders>
              <w:top w:val="nil"/>
              <w:left w:val="single" w:sz="6" w:space="0" w:color="000000"/>
              <w:bottom w:val="nil"/>
              <w:right w:val="single" w:sz="6" w:space="0" w:color="000000"/>
            </w:tcBorders>
          </w:tcPr>
          <w:p>
            <w:pPr>
              <w:pStyle w:val="TableParagraph"/>
              <w:spacing w:line="221" w:lineRule="exact"/>
              <w:ind w:left="58"/>
              <w:rPr>
                <w:sz w:val="21"/>
              </w:rPr>
            </w:pPr>
            <w:r>
              <w:rPr>
                <w:sz w:val="21"/>
              </w:rPr>
              <w:t>碳安全高效能源体系，深化工业领域绿色低碳转型，推</w:t>
            </w:r>
          </w:p>
        </w:tc>
        <w:tc>
          <w:tcPr>
            <w:tcW w:w="1258" w:type="dxa"/>
            <w:vMerge/>
            <w:tcBorders>
              <w:top w:val="nil"/>
              <w:left w:val="single" w:sz="6" w:space="0" w:color="000000"/>
              <w:bottom w:val="thickThinMediumGap" w:sz="4" w:space="0" w:color="000000"/>
              <w:right w:val="single" w:sz="6" w:space="0" w:color="000000"/>
            </w:tcBorders>
          </w:tcPr>
          <w:p>
            <w:pPr>
              <w:rPr>
                <w:sz w:val="2"/>
                <w:szCs w:val="2"/>
              </w:rPr>
            </w:pPr>
          </w:p>
        </w:tc>
        <w:tc>
          <w:tcPr>
            <w:tcW w:w="806" w:type="dxa"/>
            <w:vMerge/>
            <w:tcBorders>
              <w:top w:val="nil"/>
              <w:left w:val="single" w:sz="6" w:space="0" w:color="000000"/>
              <w:bottom w:val="thickThinMediumGap" w:sz="4" w:space="0" w:color="000000"/>
              <w:right w:val="single" w:sz="4" w:space="0" w:color="000000"/>
            </w:tcBorders>
          </w:tcPr>
          <w:p>
            <w:pPr>
              <w:rPr>
                <w:sz w:val="2"/>
                <w:szCs w:val="2"/>
              </w:rPr>
            </w:pPr>
          </w:p>
        </w:tc>
        <w:tc>
          <w:tcPr>
            <w:tcW w:w="115" w:type="dxa"/>
            <w:vMerge/>
            <w:tcBorders>
              <w:top w:val="nil"/>
              <w:left w:val="single" w:sz="4" w:space="0" w:color="000000"/>
            </w:tcBorders>
          </w:tcPr>
          <w:p>
            <w:pPr>
              <w:rPr>
                <w:sz w:val="2"/>
                <w:szCs w:val="2"/>
              </w:rPr>
            </w:pPr>
          </w:p>
        </w:tc>
      </w:tr>
      <w:tr>
        <w:tblPrEx>
          <w:tblW w:w="0" w:type="auto"/>
          <w:tblInd w:w="202" w:type="dxa"/>
          <w:tblLayout w:type="fixed"/>
          <w:tblCellMar>
            <w:top w:w="0" w:type="dxa"/>
            <w:left w:w="0" w:type="dxa"/>
            <w:bottom w:w="0" w:type="dxa"/>
            <w:right w:w="0" w:type="dxa"/>
          </w:tblCellMar>
        </w:tblPrEx>
        <w:trPr>
          <w:trHeight w:val="242"/>
        </w:trPr>
        <w:tc>
          <w:tcPr>
            <w:tcW w:w="678" w:type="dxa"/>
            <w:vMerge/>
            <w:tcBorders>
              <w:top w:val="nil"/>
              <w:right w:val="single" w:sz="4" w:space="0" w:color="000000"/>
            </w:tcBorders>
          </w:tcPr>
          <w:p>
            <w:pPr>
              <w:rPr>
                <w:sz w:val="2"/>
                <w:szCs w:val="2"/>
              </w:rPr>
            </w:pPr>
          </w:p>
        </w:tc>
        <w:tc>
          <w:tcPr>
            <w:tcW w:w="114" w:type="dxa"/>
            <w:vMerge/>
            <w:tcBorders>
              <w:top w:val="nil"/>
              <w:left w:val="single" w:sz="4" w:space="0" w:color="000000"/>
              <w:right w:val="single" w:sz="4" w:space="0" w:color="000000"/>
            </w:tcBorders>
          </w:tcPr>
          <w:p>
            <w:pPr>
              <w:rPr>
                <w:sz w:val="2"/>
                <w:szCs w:val="2"/>
              </w:rPr>
            </w:pPr>
          </w:p>
        </w:tc>
        <w:tc>
          <w:tcPr>
            <w:tcW w:w="735" w:type="dxa"/>
            <w:vMerge/>
            <w:tcBorders>
              <w:top w:val="nil"/>
              <w:left w:val="single" w:sz="4" w:space="0" w:color="000000"/>
              <w:bottom w:val="thickThinMediumGap" w:sz="4" w:space="0" w:color="000000"/>
              <w:right w:val="single" w:sz="6" w:space="0" w:color="000000"/>
            </w:tcBorders>
          </w:tcPr>
          <w:p>
            <w:pPr>
              <w:rPr>
                <w:sz w:val="2"/>
                <w:szCs w:val="2"/>
              </w:rPr>
            </w:pPr>
          </w:p>
        </w:tc>
        <w:tc>
          <w:tcPr>
            <w:tcW w:w="5136" w:type="dxa"/>
            <w:tcBorders>
              <w:top w:val="nil"/>
              <w:left w:val="single" w:sz="6" w:space="0" w:color="000000"/>
              <w:bottom w:val="nil"/>
              <w:right w:val="single" w:sz="6" w:space="0" w:color="000000"/>
            </w:tcBorders>
          </w:tcPr>
          <w:p>
            <w:pPr>
              <w:pStyle w:val="TableParagraph"/>
              <w:spacing w:line="222" w:lineRule="exact"/>
              <w:ind w:left="58"/>
              <w:rPr>
                <w:sz w:val="21"/>
              </w:rPr>
            </w:pPr>
            <w:r>
              <w:rPr>
                <w:sz w:val="21"/>
              </w:rPr>
              <w:t>动建筑领域绿色低碳建设，推进低碳交通运输体系构</w:t>
            </w:r>
          </w:p>
        </w:tc>
        <w:tc>
          <w:tcPr>
            <w:tcW w:w="1258" w:type="dxa"/>
            <w:vMerge/>
            <w:tcBorders>
              <w:top w:val="nil"/>
              <w:left w:val="single" w:sz="6" w:space="0" w:color="000000"/>
              <w:bottom w:val="thickThinMediumGap" w:sz="4" w:space="0" w:color="000000"/>
              <w:right w:val="single" w:sz="6" w:space="0" w:color="000000"/>
            </w:tcBorders>
          </w:tcPr>
          <w:p>
            <w:pPr>
              <w:rPr>
                <w:sz w:val="2"/>
                <w:szCs w:val="2"/>
              </w:rPr>
            </w:pPr>
          </w:p>
        </w:tc>
        <w:tc>
          <w:tcPr>
            <w:tcW w:w="806" w:type="dxa"/>
            <w:vMerge/>
            <w:tcBorders>
              <w:top w:val="nil"/>
              <w:left w:val="single" w:sz="6" w:space="0" w:color="000000"/>
              <w:bottom w:val="thickThinMediumGap" w:sz="4" w:space="0" w:color="000000"/>
              <w:right w:val="single" w:sz="4" w:space="0" w:color="000000"/>
            </w:tcBorders>
          </w:tcPr>
          <w:p>
            <w:pPr>
              <w:rPr>
                <w:sz w:val="2"/>
                <w:szCs w:val="2"/>
              </w:rPr>
            </w:pPr>
          </w:p>
        </w:tc>
        <w:tc>
          <w:tcPr>
            <w:tcW w:w="115" w:type="dxa"/>
            <w:vMerge/>
            <w:tcBorders>
              <w:top w:val="nil"/>
              <w:left w:val="single" w:sz="4" w:space="0" w:color="000000"/>
            </w:tcBorders>
          </w:tcPr>
          <w:p>
            <w:pPr>
              <w:rPr>
                <w:sz w:val="2"/>
                <w:szCs w:val="2"/>
              </w:rPr>
            </w:pPr>
          </w:p>
        </w:tc>
      </w:tr>
      <w:tr>
        <w:tblPrEx>
          <w:tblW w:w="0" w:type="auto"/>
          <w:tblInd w:w="202" w:type="dxa"/>
          <w:tblLayout w:type="fixed"/>
          <w:tblCellMar>
            <w:top w:w="0" w:type="dxa"/>
            <w:left w:w="0" w:type="dxa"/>
            <w:bottom w:w="0" w:type="dxa"/>
            <w:right w:w="0" w:type="dxa"/>
          </w:tblCellMar>
        </w:tblPrEx>
        <w:trPr>
          <w:trHeight w:val="788"/>
        </w:trPr>
        <w:tc>
          <w:tcPr>
            <w:tcW w:w="678" w:type="dxa"/>
            <w:vMerge/>
            <w:tcBorders>
              <w:top w:val="nil"/>
              <w:right w:val="single" w:sz="4" w:space="0" w:color="000000"/>
            </w:tcBorders>
          </w:tcPr>
          <w:p>
            <w:pPr>
              <w:rPr>
                <w:sz w:val="2"/>
                <w:szCs w:val="2"/>
              </w:rPr>
            </w:pPr>
          </w:p>
        </w:tc>
        <w:tc>
          <w:tcPr>
            <w:tcW w:w="114" w:type="dxa"/>
            <w:vMerge/>
            <w:tcBorders>
              <w:top w:val="nil"/>
              <w:left w:val="single" w:sz="4" w:space="0" w:color="000000"/>
              <w:right w:val="single" w:sz="4" w:space="0" w:color="000000"/>
            </w:tcBorders>
          </w:tcPr>
          <w:p>
            <w:pPr>
              <w:rPr>
                <w:sz w:val="2"/>
                <w:szCs w:val="2"/>
              </w:rPr>
            </w:pPr>
          </w:p>
        </w:tc>
        <w:tc>
          <w:tcPr>
            <w:tcW w:w="735" w:type="dxa"/>
            <w:vMerge/>
            <w:tcBorders>
              <w:top w:val="nil"/>
              <w:left w:val="single" w:sz="4" w:space="0" w:color="000000"/>
              <w:bottom w:val="thickThinMediumGap" w:sz="4" w:space="0" w:color="000000"/>
              <w:right w:val="single" w:sz="6" w:space="0" w:color="000000"/>
            </w:tcBorders>
          </w:tcPr>
          <w:p>
            <w:pPr>
              <w:rPr>
                <w:sz w:val="2"/>
                <w:szCs w:val="2"/>
              </w:rPr>
            </w:pPr>
          </w:p>
        </w:tc>
        <w:tc>
          <w:tcPr>
            <w:tcW w:w="5136" w:type="dxa"/>
            <w:tcBorders>
              <w:top w:val="nil"/>
              <w:left w:val="single" w:sz="6" w:space="0" w:color="000000"/>
              <w:bottom w:val="nil"/>
              <w:right w:val="single" w:sz="6" w:space="0" w:color="000000"/>
            </w:tcBorders>
          </w:tcPr>
          <w:p>
            <w:pPr>
              <w:pStyle w:val="TableParagraph"/>
              <w:spacing w:line="256" w:lineRule="exact"/>
              <w:ind w:left="58"/>
              <w:rPr>
                <w:sz w:val="21"/>
              </w:rPr>
            </w:pPr>
            <w:r>
              <w:rPr>
                <w:sz w:val="21"/>
              </w:rPr>
              <w:t>建。</w:t>
            </w:r>
          </w:p>
          <w:p>
            <w:pPr>
              <w:pStyle w:val="TableParagraph"/>
              <w:spacing w:before="2"/>
              <w:ind w:left="58"/>
              <w:rPr>
                <w:sz w:val="21"/>
              </w:rPr>
            </w:pPr>
            <w:r>
              <w:rPr>
                <w:rFonts w:ascii="Times New Roman" w:eastAsia="Times New Roman"/>
                <w:w w:val="95"/>
                <w:sz w:val="21"/>
              </w:rPr>
              <w:t>12</w:t>
            </w:r>
            <w:r>
              <w:rPr>
                <w:spacing w:val="-4"/>
                <w:w w:val="95"/>
                <w:sz w:val="21"/>
              </w:rPr>
              <w:t>、符合城市规划要求的乡镇及街道应设立工业园区或</w:t>
            </w:r>
          </w:p>
          <w:p>
            <w:pPr>
              <w:pStyle w:val="TableParagraph"/>
              <w:spacing w:before="4" w:line="237" w:lineRule="exact"/>
              <w:ind w:left="58"/>
              <w:rPr>
                <w:sz w:val="21"/>
              </w:rPr>
            </w:pPr>
            <w:r>
              <w:rPr>
                <w:spacing w:val="-3"/>
                <w:w w:val="95"/>
                <w:sz w:val="21"/>
              </w:rPr>
              <w:t>工业集中区，新建工业项目应进入工业园区或工业集中</w:t>
            </w:r>
          </w:p>
        </w:tc>
        <w:tc>
          <w:tcPr>
            <w:tcW w:w="1258" w:type="dxa"/>
            <w:vMerge/>
            <w:tcBorders>
              <w:top w:val="nil"/>
              <w:left w:val="single" w:sz="6" w:space="0" w:color="000000"/>
              <w:bottom w:val="thickThinMediumGap" w:sz="4" w:space="0" w:color="000000"/>
              <w:right w:val="single" w:sz="6" w:space="0" w:color="000000"/>
            </w:tcBorders>
          </w:tcPr>
          <w:p>
            <w:pPr>
              <w:rPr>
                <w:sz w:val="2"/>
                <w:szCs w:val="2"/>
              </w:rPr>
            </w:pPr>
          </w:p>
        </w:tc>
        <w:tc>
          <w:tcPr>
            <w:tcW w:w="806" w:type="dxa"/>
            <w:vMerge/>
            <w:tcBorders>
              <w:top w:val="nil"/>
              <w:left w:val="single" w:sz="6" w:space="0" w:color="000000"/>
              <w:bottom w:val="thickThinMediumGap" w:sz="4" w:space="0" w:color="000000"/>
              <w:right w:val="single" w:sz="4" w:space="0" w:color="000000"/>
            </w:tcBorders>
          </w:tcPr>
          <w:p>
            <w:pPr>
              <w:rPr>
                <w:sz w:val="2"/>
                <w:szCs w:val="2"/>
              </w:rPr>
            </w:pPr>
          </w:p>
        </w:tc>
        <w:tc>
          <w:tcPr>
            <w:tcW w:w="115" w:type="dxa"/>
            <w:vMerge/>
            <w:tcBorders>
              <w:top w:val="nil"/>
              <w:left w:val="single" w:sz="4" w:space="0" w:color="000000"/>
            </w:tcBorders>
          </w:tcPr>
          <w:p>
            <w:pPr>
              <w:rPr>
                <w:sz w:val="2"/>
                <w:szCs w:val="2"/>
              </w:rPr>
            </w:pPr>
          </w:p>
        </w:tc>
      </w:tr>
      <w:tr>
        <w:tblPrEx>
          <w:tblW w:w="0" w:type="auto"/>
          <w:tblInd w:w="202" w:type="dxa"/>
          <w:tblLayout w:type="fixed"/>
          <w:tblCellMar>
            <w:top w:w="0" w:type="dxa"/>
            <w:left w:w="0" w:type="dxa"/>
            <w:bottom w:w="0" w:type="dxa"/>
            <w:right w:w="0" w:type="dxa"/>
          </w:tblCellMar>
        </w:tblPrEx>
        <w:trPr>
          <w:trHeight w:val="242"/>
        </w:trPr>
        <w:tc>
          <w:tcPr>
            <w:tcW w:w="678" w:type="dxa"/>
            <w:vMerge/>
            <w:tcBorders>
              <w:top w:val="nil"/>
              <w:right w:val="single" w:sz="4" w:space="0" w:color="000000"/>
            </w:tcBorders>
          </w:tcPr>
          <w:p>
            <w:pPr>
              <w:rPr>
                <w:sz w:val="2"/>
                <w:szCs w:val="2"/>
              </w:rPr>
            </w:pPr>
          </w:p>
        </w:tc>
        <w:tc>
          <w:tcPr>
            <w:tcW w:w="114" w:type="dxa"/>
            <w:vMerge/>
            <w:tcBorders>
              <w:top w:val="nil"/>
              <w:left w:val="single" w:sz="4" w:space="0" w:color="000000"/>
              <w:right w:val="single" w:sz="4" w:space="0" w:color="000000"/>
            </w:tcBorders>
          </w:tcPr>
          <w:p>
            <w:pPr>
              <w:rPr>
                <w:sz w:val="2"/>
                <w:szCs w:val="2"/>
              </w:rPr>
            </w:pPr>
          </w:p>
        </w:tc>
        <w:tc>
          <w:tcPr>
            <w:tcW w:w="735" w:type="dxa"/>
            <w:vMerge/>
            <w:tcBorders>
              <w:top w:val="nil"/>
              <w:left w:val="single" w:sz="4" w:space="0" w:color="000000"/>
              <w:bottom w:val="thickThinMediumGap" w:sz="4" w:space="0" w:color="000000"/>
              <w:right w:val="single" w:sz="6" w:space="0" w:color="000000"/>
            </w:tcBorders>
          </w:tcPr>
          <w:p>
            <w:pPr>
              <w:rPr>
                <w:sz w:val="2"/>
                <w:szCs w:val="2"/>
              </w:rPr>
            </w:pPr>
          </w:p>
        </w:tc>
        <w:tc>
          <w:tcPr>
            <w:tcW w:w="5136" w:type="dxa"/>
            <w:tcBorders>
              <w:top w:val="nil"/>
              <w:left w:val="single" w:sz="6" w:space="0" w:color="000000"/>
              <w:bottom w:val="nil"/>
              <w:right w:val="single" w:sz="6" w:space="0" w:color="000000"/>
            </w:tcBorders>
          </w:tcPr>
          <w:p>
            <w:pPr>
              <w:pStyle w:val="TableParagraph"/>
              <w:spacing w:line="222" w:lineRule="exact"/>
              <w:ind w:left="58"/>
              <w:rPr>
                <w:sz w:val="21"/>
              </w:rPr>
            </w:pPr>
            <w:r>
              <w:rPr>
                <w:sz w:val="21"/>
              </w:rPr>
              <w:t>区，现有工业企业应逐步向工业园区或工业集中区搬</w:t>
            </w:r>
          </w:p>
        </w:tc>
        <w:tc>
          <w:tcPr>
            <w:tcW w:w="1258" w:type="dxa"/>
            <w:vMerge/>
            <w:tcBorders>
              <w:top w:val="nil"/>
              <w:left w:val="single" w:sz="6" w:space="0" w:color="000000"/>
              <w:bottom w:val="thickThinMediumGap" w:sz="4" w:space="0" w:color="000000"/>
              <w:right w:val="single" w:sz="6" w:space="0" w:color="000000"/>
            </w:tcBorders>
          </w:tcPr>
          <w:p>
            <w:pPr>
              <w:rPr>
                <w:sz w:val="2"/>
                <w:szCs w:val="2"/>
              </w:rPr>
            </w:pPr>
          </w:p>
        </w:tc>
        <w:tc>
          <w:tcPr>
            <w:tcW w:w="806" w:type="dxa"/>
            <w:vMerge/>
            <w:tcBorders>
              <w:top w:val="nil"/>
              <w:left w:val="single" w:sz="6" w:space="0" w:color="000000"/>
              <w:bottom w:val="thickThinMediumGap" w:sz="4" w:space="0" w:color="000000"/>
              <w:right w:val="single" w:sz="4" w:space="0" w:color="000000"/>
            </w:tcBorders>
          </w:tcPr>
          <w:p>
            <w:pPr>
              <w:rPr>
                <w:sz w:val="2"/>
                <w:szCs w:val="2"/>
              </w:rPr>
            </w:pPr>
          </w:p>
        </w:tc>
        <w:tc>
          <w:tcPr>
            <w:tcW w:w="115" w:type="dxa"/>
            <w:vMerge/>
            <w:tcBorders>
              <w:top w:val="nil"/>
              <w:left w:val="single" w:sz="4" w:space="0" w:color="000000"/>
            </w:tcBorders>
          </w:tcPr>
          <w:p>
            <w:pPr>
              <w:rPr>
                <w:sz w:val="2"/>
                <w:szCs w:val="2"/>
              </w:rPr>
            </w:pPr>
          </w:p>
        </w:tc>
      </w:tr>
      <w:tr>
        <w:tblPrEx>
          <w:tblW w:w="0" w:type="auto"/>
          <w:tblInd w:w="202" w:type="dxa"/>
          <w:tblLayout w:type="fixed"/>
          <w:tblCellMar>
            <w:top w:w="0" w:type="dxa"/>
            <w:left w:w="0" w:type="dxa"/>
            <w:bottom w:w="0" w:type="dxa"/>
            <w:right w:w="0" w:type="dxa"/>
          </w:tblCellMar>
        </w:tblPrEx>
        <w:trPr>
          <w:trHeight w:val="260"/>
        </w:trPr>
        <w:tc>
          <w:tcPr>
            <w:tcW w:w="678" w:type="dxa"/>
            <w:vMerge/>
            <w:tcBorders>
              <w:top w:val="nil"/>
              <w:right w:val="single" w:sz="4" w:space="0" w:color="000000"/>
            </w:tcBorders>
          </w:tcPr>
          <w:p>
            <w:pPr>
              <w:rPr>
                <w:sz w:val="2"/>
                <w:szCs w:val="2"/>
              </w:rPr>
            </w:pPr>
          </w:p>
        </w:tc>
        <w:tc>
          <w:tcPr>
            <w:tcW w:w="114" w:type="dxa"/>
            <w:vMerge/>
            <w:tcBorders>
              <w:top w:val="nil"/>
              <w:left w:val="single" w:sz="4" w:space="0" w:color="000000"/>
              <w:right w:val="single" w:sz="4" w:space="0" w:color="000000"/>
            </w:tcBorders>
          </w:tcPr>
          <w:p>
            <w:pPr>
              <w:rPr>
                <w:sz w:val="2"/>
                <w:szCs w:val="2"/>
              </w:rPr>
            </w:pPr>
          </w:p>
        </w:tc>
        <w:tc>
          <w:tcPr>
            <w:tcW w:w="735" w:type="dxa"/>
            <w:vMerge/>
            <w:tcBorders>
              <w:top w:val="nil"/>
              <w:left w:val="single" w:sz="4" w:space="0" w:color="000000"/>
              <w:bottom w:val="thickThinMediumGap" w:sz="4" w:space="0" w:color="000000"/>
              <w:right w:val="single" w:sz="6" w:space="0" w:color="000000"/>
            </w:tcBorders>
          </w:tcPr>
          <w:p>
            <w:pPr>
              <w:rPr>
                <w:sz w:val="2"/>
                <w:szCs w:val="2"/>
              </w:rPr>
            </w:pPr>
          </w:p>
        </w:tc>
        <w:tc>
          <w:tcPr>
            <w:tcW w:w="5136" w:type="dxa"/>
            <w:tcBorders>
              <w:top w:val="nil"/>
              <w:left w:val="single" w:sz="6" w:space="0" w:color="000000"/>
              <w:bottom w:val="thickThinMediumGap" w:sz="4" w:space="0" w:color="000000"/>
              <w:right w:val="single" w:sz="6" w:space="0" w:color="000000"/>
            </w:tcBorders>
          </w:tcPr>
          <w:p>
            <w:pPr>
              <w:pStyle w:val="TableParagraph"/>
              <w:spacing w:line="240" w:lineRule="exact"/>
              <w:ind w:left="58"/>
              <w:rPr>
                <w:sz w:val="21"/>
              </w:rPr>
            </w:pPr>
            <w:r>
              <w:rPr>
                <w:sz w:val="21"/>
              </w:rPr>
              <w:t>迁。</w:t>
            </w:r>
          </w:p>
        </w:tc>
        <w:tc>
          <w:tcPr>
            <w:tcW w:w="1258" w:type="dxa"/>
            <w:vMerge/>
            <w:tcBorders>
              <w:top w:val="nil"/>
              <w:left w:val="single" w:sz="6" w:space="0" w:color="000000"/>
              <w:bottom w:val="thickThinMediumGap" w:sz="4" w:space="0" w:color="000000"/>
              <w:right w:val="single" w:sz="6" w:space="0" w:color="000000"/>
            </w:tcBorders>
          </w:tcPr>
          <w:p>
            <w:pPr>
              <w:rPr>
                <w:sz w:val="2"/>
                <w:szCs w:val="2"/>
              </w:rPr>
            </w:pPr>
          </w:p>
        </w:tc>
        <w:tc>
          <w:tcPr>
            <w:tcW w:w="806" w:type="dxa"/>
            <w:vMerge/>
            <w:tcBorders>
              <w:top w:val="nil"/>
              <w:left w:val="single" w:sz="6" w:space="0" w:color="000000"/>
              <w:bottom w:val="thickThinMediumGap" w:sz="4" w:space="0" w:color="000000"/>
              <w:right w:val="single" w:sz="4" w:space="0" w:color="000000"/>
            </w:tcBorders>
          </w:tcPr>
          <w:p>
            <w:pPr>
              <w:rPr>
                <w:sz w:val="2"/>
                <w:szCs w:val="2"/>
              </w:rPr>
            </w:pPr>
          </w:p>
        </w:tc>
        <w:tc>
          <w:tcPr>
            <w:tcW w:w="115" w:type="dxa"/>
            <w:vMerge/>
            <w:tcBorders>
              <w:top w:val="nil"/>
              <w:left w:val="single" w:sz="4" w:space="0" w:color="000000"/>
            </w:tcBorders>
          </w:tcPr>
          <w:p>
            <w:pPr>
              <w:rPr>
                <w:sz w:val="2"/>
                <w:szCs w:val="2"/>
              </w:rPr>
            </w:pPr>
          </w:p>
        </w:tc>
      </w:tr>
    </w:tbl>
    <w:p>
      <w:pPr>
        <w:spacing w:after="0"/>
        <w:rPr>
          <w:sz w:val="2"/>
          <w:szCs w:val="2"/>
        </w:rPr>
        <w:sectPr>
          <w:footerReference w:type="default" r:id="rId23"/>
          <w:pgSz w:w="11910" w:h="16840"/>
          <w:pgMar w:top="1580" w:right="1240" w:bottom="1160" w:left="1340" w:header="0" w:footer="963" w:gutter="0"/>
          <w:pgNumType w:start="20"/>
          <w:cols w:num="1" w:space="720"/>
        </w:sectPr>
      </w:pPr>
    </w:p>
    <w:p>
      <w:pPr>
        <w:pStyle w:val="BodyText"/>
        <w:spacing w:before="11"/>
        <w:rPr>
          <w:rFonts w:ascii="Times New Roman"/>
          <w:sz w:val="8"/>
        </w:rPr>
      </w:pPr>
    </w:p>
    <w:tbl>
      <w:tblPr>
        <w:tblStyle w:val="TableNormal"/>
        <w:tblW w:w="0" w:type="auto"/>
        <w:tblInd w:w="20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678"/>
        <w:gridCol w:w="114"/>
        <w:gridCol w:w="735"/>
        <w:gridCol w:w="5136"/>
        <w:gridCol w:w="1258"/>
        <w:gridCol w:w="806"/>
        <w:gridCol w:w="115"/>
      </w:tblGrid>
      <w:tr>
        <w:tblPrEx>
          <w:tblW w:w="0" w:type="auto"/>
          <w:tblInd w:w="20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2179"/>
        </w:trPr>
        <w:tc>
          <w:tcPr>
            <w:tcW w:w="678" w:type="dxa"/>
            <w:vMerge w:val="restart"/>
            <w:tcBorders>
              <w:right w:val="single" w:sz="4" w:space="0" w:color="000000"/>
            </w:tcBorders>
          </w:tcPr>
          <w:p>
            <w:pPr>
              <w:pStyle w:val="TableParagraph"/>
              <w:rPr>
                <w:rFonts w:ascii="Times New Roman"/>
                <w:sz w:val="20"/>
              </w:rPr>
            </w:pPr>
          </w:p>
        </w:tc>
        <w:tc>
          <w:tcPr>
            <w:tcW w:w="114" w:type="dxa"/>
            <w:vMerge w:val="restart"/>
            <w:tcBorders>
              <w:left w:val="single" w:sz="4" w:space="0" w:color="000000"/>
              <w:right w:val="single" w:sz="4" w:space="0" w:color="000000"/>
            </w:tcBorders>
          </w:tcPr>
          <w:p>
            <w:pPr>
              <w:pStyle w:val="TableParagraph"/>
              <w:rPr>
                <w:rFonts w:ascii="Times New Roman"/>
                <w:sz w:val="20"/>
              </w:rPr>
            </w:pPr>
          </w:p>
        </w:tc>
        <w:tc>
          <w:tcPr>
            <w:tcW w:w="735" w:type="dxa"/>
            <w:tcBorders>
              <w:left w:val="single" w:sz="4" w:space="0" w:color="000000"/>
              <w:bottom w:val="single" w:sz="4" w:space="0" w:color="000000"/>
              <w:right w:val="single" w:sz="6" w:space="0" w:color="000000"/>
            </w:tcBorders>
          </w:tcPr>
          <w:p>
            <w:pPr>
              <w:pStyle w:val="TableParagraph"/>
              <w:spacing w:before="2"/>
              <w:rPr>
                <w:rFonts w:ascii="Times New Roman"/>
                <w:sz w:val="24"/>
              </w:rPr>
            </w:pPr>
          </w:p>
          <w:p>
            <w:pPr>
              <w:pStyle w:val="TableParagraph"/>
              <w:spacing w:line="242" w:lineRule="auto"/>
              <w:ind w:left="162" w:right="140"/>
              <w:jc w:val="center"/>
              <w:rPr>
                <w:sz w:val="21"/>
              </w:rPr>
            </w:pPr>
            <w:r>
              <w:rPr>
                <w:spacing w:val="-9"/>
                <w:sz w:val="21"/>
              </w:rPr>
              <w:t>水资</w:t>
            </w:r>
            <w:r>
              <w:rPr>
                <w:sz w:val="21"/>
              </w:rPr>
              <w:t xml:space="preserve">源 </w:t>
            </w:r>
            <w:r>
              <w:rPr>
                <w:spacing w:val="-9"/>
                <w:sz w:val="21"/>
              </w:rPr>
              <w:t>利用</w:t>
            </w:r>
            <w:r>
              <w:rPr>
                <w:sz w:val="21"/>
              </w:rPr>
              <w:t xml:space="preserve">总 </w:t>
            </w:r>
            <w:r>
              <w:rPr>
                <w:spacing w:val="-9"/>
                <w:sz w:val="21"/>
              </w:rPr>
              <w:t>量要</w:t>
            </w:r>
            <w:r>
              <w:rPr>
                <w:sz w:val="21"/>
              </w:rPr>
              <w:t>求</w:t>
            </w:r>
          </w:p>
        </w:tc>
        <w:tc>
          <w:tcPr>
            <w:tcW w:w="5136" w:type="dxa"/>
            <w:tcBorders>
              <w:left w:val="single" w:sz="6" w:space="0" w:color="000000"/>
              <w:bottom w:val="single" w:sz="4" w:space="0" w:color="000000"/>
              <w:right w:val="single" w:sz="6" w:space="0" w:color="000000"/>
            </w:tcBorders>
          </w:tcPr>
          <w:p>
            <w:pPr>
              <w:pStyle w:val="TableParagraph"/>
              <w:spacing w:before="7"/>
              <w:ind w:left="58"/>
              <w:rPr>
                <w:sz w:val="21"/>
              </w:rPr>
            </w:pPr>
            <w:r>
              <w:rPr>
                <w:sz w:val="21"/>
              </w:rPr>
              <w:t>对于工业用水：</w:t>
            </w:r>
          </w:p>
          <w:p>
            <w:pPr>
              <w:pStyle w:val="TableParagraph"/>
              <w:spacing w:before="2" w:line="242" w:lineRule="auto"/>
              <w:ind w:left="58" w:right="39"/>
              <w:rPr>
                <w:sz w:val="21"/>
              </w:rPr>
            </w:pPr>
            <w:r>
              <w:rPr>
                <w:rFonts w:ascii="Times New Roman" w:eastAsia="Times New Roman"/>
                <w:spacing w:val="3"/>
                <w:w w:val="95"/>
                <w:sz w:val="21"/>
              </w:rPr>
              <w:t>1</w:t>
            </w:r>
            <w:r>
              <w:rPr>
                <w:spacing w:val="3"/>
                <w:w w:val="95"/>
                <w:sz w:val="21"/>
              </w:rPr>
              <w:t xml:space="preserve">、严控工业项目新鲜水使用量，新建主要耗水工业项 </w:t>
            </w:r>
            <w:r>
              <w:rPr>
                <w:spacing w:val="3"/>
                <w:sz w:val="21"/>
              </w:rPr>
              <w:t>目应优先使用再生水；</w:t>
            </w:r>
          </w:p>
          <w:p>
            <w:pPr>
              <w:pStyle w:val="TableParagraph"/>
              <w:spacing w:before="1" w:line="242" w:lineRule="auto"/>
              <w:ind w:left="58" w:right="39"/>
              <w:jc w:val="both"/>
              <w:rPr>
                <w:sz w:val="21"/>
              </w:rPr>
            </w:pPr>
            <w:r>
              <w:rPr>
                <w:rFonts w:ascii="Times New Roman" w:eastAsia="Times New Roman"/>
                <w:spacing w:val="3"/>
                <w:w w:val="95"/>
                <w:sz w:val="21"/>
              </w:rPr>
              <w:t>2</w:t>
            </w:r>
            <w:r>
              <w:rPr>
                <w:spacing w:val="3"/>
                <w:w w:val="95"/>
                <w:sz w:val="21"/>
              </w:rPr>
              <w:t xml:space="preserve">、推广高效冷却、洗涤、循环用水、再生水利用、高 </w:t>
            </w:r>
            <w:r>
              <w:rPr>
                <w:w w:val="95"/>
                <w:sz w:val="21"/>
              </w:rPr>
              <w:t xml:space="preserve">耗水工艺替代等先进节水工艺，在主要高耗水行业开展 </w:t>
            </w:r>
            <w:r>
              <w:rPr>
                <w:sz w:val="21"/>
              </w:rPr>
              <w:t>水效领跑者引领行动，推进工业废水资源化利用；</w:t>
            </w:r>
          </w:p>
          <w:p>
            <w:pPr>
              <w:pStyle w:val="TableParagraph"/>
              <w:spacing w:before="1"/>
              <w:ind w:left="58"/>
              <w:rPr>
                <w:sz w:val="21"/>
              </w:rPr>
            </w:pPr>
            <w:r>
              <w:rPr>
                <w:rFonts w:ascii="Times New Roman" w:eastAsia="Times New Roman"/>
                <w:sz w:val="21"/>
              </w:rPr>
              <w:t>3</w:t>
            </w:r>
            <w:r>
              <w:rPr>
                <w:sz w:val="21"/>
              </w:rPr>
              <w:t>、加强水资源管控，区域黄河干流水资源超载地区销</w:t>
            </w:r>
          </w:p>
          <w:p>
            <w:pPr>
              <w:pStyle w:val="TableParagraph"/>
              <w:spacing w:before="4" w:line="246" w:lineRule="exact"/>
              <w:ind w:left="58"/>
              <w:rPr>
                <w:sz w:val="21"/>
              </w:rPr>
            </w:pPr>
            <w:r>
              <w:rPr>
                <w:sz w:val="21"/>
              </w:rPr>
              <w:t>号前原则暂停新增以黄河水为水源的取水许可。</w:t>
            </w:r>
          </w:p>
        </w:tc>
        <w:tc>
          <w:tcPr>
            <w:tcW w:w="1258" w:type="dxa"/>
            <w:tcBorders>
              <w:left w:val="single" w:sz="6" w:space="0" w:color="000000"/>
              <w:bottom w:val="single" w:sz="6" w:space="0" w:color="000000"/>
              <w:right w:val="single" w:sz="6"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133" w:line="242" w:lineRule="auto"/>
              <w:ind w:left="58" w:right="37"/>
              <w:rPr>
                <w:sz w:val="21"/>
              </w:rPr>
            </w:pPr>
            <w:r>
              <w:rPr>
                <w:sz w:val="21"/>
              </w:rPr>
              <w:t>项目用水为管网提供。</w:t>
            </w:r>
          </w:p>
        </w:tc>
        <w:tc>
          <w:tcPr>
            <w:tcW w:w="806" w:type="dxa"/>
            <w:tcBorders>
              <w:left w:val="single" w:sz="6" w:space="0" w:color="000000"/>
              <w:bottom w:val="single" w:sz="6" w:space="0" w:color="000000"/>
              <w:right w:val="single" w:sz="4"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2"/>
              <w:rPr>
                <w:rFonts w:ascii="Times New Roman"/>
                <w:sz w:val="23"/>
              </w:rPr>
            </w:pPr>
          </w:p>
          <w:p>
            <w:pPr>
              <w:pStyle w:val="TableParagraph"/>
              <w:spacing w:before="1"/>
              <w:ind w:right="179"/>
              <w:jc w:val="right"/>
              <w:rPr>
                <w:sz w:val="21"/>
              </w:rPr>
            </w:pPr>
            <w:r>
              <w:rPr>
                <w:w w:val="95"/>
                <w:sz w:val="21"/>
              </w:rPr>
              <w:t>符合</w:t>
            </w:r>
          </w:p>
        </w:tc>
        <w:tc>
          <w:tcPr>
            <w:tcW w:w="115" w:type="dxa"/>
            <w:tcBorders>
              <w:left w:val="single" w:sz="4" w:space="0" w:color="000000"/>
              <w:bottom w:val="nil"/>
            </w:tcBorders>
          </w:tcPr>
          <w:p>
            <w:pPr>
              <w:pStyle w:val="TableParagraph"/>
              <w:rPr>
                <w:rFonts w:ascii="Times New Roman"/>
                <w:sz w:val="20"/>
              </w:rPr>
            </w:pPr>
          </w:p>
        </w:tc>
      </w:tr>
      <w:tr>
        <w:tblPrEx>
          <w:tblW w:w="0" w:type="auto"/>
          <w:tblInd w:w="202" w:type="dxa"/>
          <w:tblLayout w:type="fixed"/>
          <w:tblCellMar>
            <w:top w:w="0" w:type="dxa"/>
            <w:left w:w="0" w:type="dxa"/>
            <w:bottom w:w="0" w:type="dxa"/>
            <w:right w:w="0" w:type="dxa"/>
          </w:tblCellMar>
        </w:tblPrEx>
        <w:trPr>
          <w:trHeight w:val="5716"/>
        </w:trPr>
        <w:tc>
          <w:tcPr>
            <w:tcW w:w="678" w:type="dxa"/>
            <w:vMerge/>
            <w:tcBorders>
              <w:top w:val="nil"/>
              <w:right w:val="single" w:sz="4" w:space="0" w:color="000000"/>
            </w:tcBorders>
          </w:tcPr>
          <w:p>
            <w:pPr>
              <w:rPr>
                <w:sz w:val="2"/>
                <w:szCs w:val="2"/>
              </w:rPr>
            </w:pPr>
          </w:p>
        </w:tc>
        <w:tc>
          <w:tcPr>
            <w:tcW w:w="114" w:type="dxa"/>
            <w:vMerge/>
            <w:tcBorders>
              <w:top w:val="nil"/>
              <w:left w:val="single" w:sz="4" w:space="0" w:color="000000"/>
              <w:right w:val="single" w:sz="4" w:space="0" w:color="000000"/>
            </w:tcBorders>
          </w:tcPr>
          <w:p>
            <w:pPr>
              <w:rPr>
                <w:sz w:val="2"/>
                <w:szCs w:val="2"/>
              </w:rPr>
            </w:pPr>
          </w:p>
        </w:tc>
        <w:tc>
          <w:tcPr>
            <w:tcW w:w="735" w:type="dxa"/>
            <w:tcBorders>
              <w:top w:val="single" w:sz="4" w:space="0" w:color="000000"/>
              <w:left w:val="single" w:sz="4" w:space="0" w:color="000000"/>
              <w:bottom w:val="single" w:sz="6" w:space="0" w:color="000000"/>
              <w:right w:val="single" w:sz="6"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10"/>
              <w:rPr>
                <w:rFonts w:ascii="Times New Roman"/>
                <w:sz w:val="19"/>
              </w:rPr>
            </w:pPr>
          </w:p>
          <w:p>
            <w:pPr>
              <w:pStyle w:val="TableParagraph"/>
              <w:spacing w:line="242" w:lineRule="auto"/>
              <w:ind w:left="162" w:right="140"/>
              <w:jc w:val="center"/>
              <w:rPr>
                <w:sz w:val="21"/>
              </w:rPr>
            </w:pPr>
            <w:r>
              <w:rPr>
                <w:spacing w:val="-9"/>
                <w:sz w:val="21"/>
              </w:rPr>
              <w:t>地下</w:t>
            </w:r>
            <w:r>
              <w:rPr>
                <w:sz w:val="21"/>
              </w:rPr>
              <w:t xml:space="preserve">水 </w:t>
            </w:r>
            <w:r>
              <w:rPr>
                <w:spacing w:val="-9"/>
                <w:sz w:val="21"/>
              </w:rPr>
              <w:t>开采</w:t>
            </w:r>
            <w:r>
              <w:rPr>
                <w:sz w:val="21"/>
              </w:rPr>
              <w:t>要 求</w:t>
            </w:r>
          </w:p>
        </w:tc>
        <w:tc>
          <w:tcPr>
            <w:tcW w:w="5136" w:type="dxa"/>
            <w:tcBorders>
              <w:top w:val="single" w:sz="4" w:space="0" w:color="000000"/>
              <w:left w:val="single" w:sz="6" w:space="0" w:color="000000"/>
              <w:bottom w:val="single" w:sz="6" w:space="0" w:color="000000"/>
              <w:right w:val="single" w:sz="6" w:space="0" w:color="000000"/>
            </w:tcBorders>
          </w:tcPr>
          <w:p>
            <w:pPr>
              <w:pStyle w:val="TableParagraph"/>
              <w:spacing w:line="242" w:lineRule="auto"/>
              <w:ind w:left="58" w:right="39"/>
              <w:jc w:val="both"/>
              <w:rPr>
                <w:sz w:val="21"/>
              </w:rPr>
            </w:pPr>
            <w:r>
              <w:rPr>
                <w:rFonts w:ascii="Times New Roman" w:eastAsia="Times New Roman"/>
                <w:spacing w:val="3"/>
                <w:w w:val="95"/>
                <w:sz w:val="21"/>
              </w:rPr>
              <w:t>1</w:t>
            </w:r>
            <w:r>
              <w:rPr>
                <w:spacing w:val="3"/>
                <w:w w:val="95"/>
                <w:sz w:val="21"/>
              </w:rPr>
              <w:t xml:space="preserve">、实行总量与水位双调控制度，区域内取用地下水总 </w:t>
            </w:r>
            <w:r>
              <w:rPr>
                <w:w w:val="95"/>
                <w:sz w:val="21"/>
              </w:rPr>
              <w:t xml:space="preserve">量已达到或超过控制指标的地区，暂停审批其建设项目 </w:t>
            </w:r>
            <w:r>
              <w:rPr>
                <w:spacing w:val="-2"/>
                <w:w w:val="95"/>
                <w:sz w:val="21"/>
              </w:rPr>
              <w:t xml:space="preserve">新增取用地下水。在地下水超采区内，除居民生活用水 </w:t>
            </w:r>
            <w:r>
              <w:rPr>
                <w:spacing w:val="-4"/>
                <w:w w:val="95"/>
                <w:sz w:val="21"/>
              </w:rPr>
              <w:t xml:space="preserve">与应急供水外，严禁新增地下水取水量。在超采区内确 </w:t>
            </w:r>
            <w:r>
              <w:rPr>
                <w:spacing w:val="-6"/>
                <w:w w:val="95"/>
                <w:sz w:val="21"/>
              </w:rPr>
              <w:t xml:space="preserve">需取用地下水的，要在现有地下水开采总量控制指标内 </w:t>
            </w:r>
            <w:r>
              <w:rPr>
                <w:spacing w:val="-6"/>
                <w:sz w:val="21"/>
              </w:rPr>
              <w:t>调剂解决，并逐步削减地下水开采量。</w:t>
            </w:r>
          </w:p>
          <w:p>
            <w:pPr>
              <w:pStyle w:val="TableParagraph"/>
              <w:spacing w:before="3" w:line="242" w:lineRule="auto"/>
              <w:ind w:left="58" w:right="39"/>
              <w:rPr>
                <w:sz w:val="21"/>
              </w:rPr>
            </w:pPr>
            <w:r>
              <w:rPr>
                <w:rFonts w:ascii="Times New Roman" w:eastAsia="Times New Roman"/>
                <w:sz w:val="21"/>
              </w:rPr>
              <w:t>2</w:t>
            </w:r>
            <w:r>
              <w:rPr>
                <w:spacing w:val="-4"/>
                <w:sz w:val="21"/>
              </w:rPr>
              <w:t>、对区域内具备使用再生水条件但未充分利用的钢铁</w:t>
            </w:r>
            <w:r>
              <w:rPr>
                <w:spacing w:val="-4"/>
                <w:w w:val="95"/>
                <w:sz w:val="21"/>
              </w:rPr>
              <w:t xml:space="preserve">火电、化工、制浆造纸、印染等项目，不得批准其新增 </w:t>
            </w:r>
            <w:r>
              <w:rPr>
                <w:spacing w:val="-4"/>
                <w:sz w:val="21"/>
              </w:rPr>
              <w:t>取用地下水。</w:t>
            </w:r>
          </w:p>
          <w:p>
            <w:pPr>
              <w:pStyle w:val="TableParagraph"/>
              <w:spacing w:before="3" w:line="242" w:lineRule="auto"/>
              <w:ind w:left="58" w:right="20"/>
              <w:jc w:val="both"/>
              <w:rPr>
                <w:sz w:val="21"/>
              </w:rPr>
            </w:pPr>
            <w:r>
              <w:rPr>
                <w:rFonts w:ascii="Times New Roman" w:eastAsia="Times New Roman"/>
                <w:spacing w:val="3"/>
                <w:w w:val="95"/>
                <w:sz w:val="21"/>
              </w:rPr>
              <w:t>3</w:t>
            </w:r>
            <w:r>
              <w:rPr>
                <w:spacing w:val="3"/>
                <w:w w:val="95"/>
                <w:sz w:val="21"/>
              </w:rPr>
              <w:t xml:space="preserve">、深层地下水：深层承压水超采区全部划为禁采区， 现状深层承压水开采井要结合替代水源建设逐步封停。 </w:t>
            </w:r>
            <w:r>
              <w:rPr>
                <w:spacing w:val="8"/>
                <w:w w:val="95"/>
                <w:sz w:val="21"/>
              </w:rPr>
              <w:t xml:space="preserve">逐步关停非生活用水和部分有水源替代条件的深层承 </w:t>
            </w:r>
            <w:r>
              <w:rPr>
                <w:spacing w:val="5"/>
                <w:sz w:val="21"/>
              </w:rPr>
              <w:t>压水开采井，</w:t>
            </w:r>
            <w:r>
              <w:rPr>
                <w:rFonts w:ascii="Times New Roman" w:eastAsia="Times New Roman"/>
                <w:spacing w:val="-7"/>
                <w:sz w:val="21"/>
              </w:rPr>
              <w:t>2025</w:t>
            </w:r>
            <w:r>
              <w:rPr>
                <w:rFonts w:ascii="Times New Roman" w:eastAsia="Times New Roman"/>
                <w:spacing w:val="-11"/>
                <w:sz w:val="21"/>
              </w:rPr>
              <w:t xml:space="preserve"> </w:t>
            </w:r>
            <w:r>
              <w:rPr>
                <w:spacing w:val="-3"/>
                <w:sz w:val="21"/>
              </w:rPr>
              <w:t>年前全部关停深层承压水开采井</w:t>
            </w:r>
            <w:r>
              <w:rPr>
                <w:sz w:val="21"/>
              </w:rPr>
              <w:t>（饮用水按照相关要求执行）。</w:t>
            </w:r>
          </w:p>
          <w:p>
            <w:pPr>
              <w:pStyle w:val="TableParagraph"/>
              <w:spacing w:before="2" w:line="242" w:lineRule="auto"/>
              <w:ind w:left="58" w:right="39"/>
              <w:rPr>
                <w:sz w:val="21"/>
              </w:rPr>
            </w:pPr>
            <w:r>
              <w:rPr>
                <w:rFonts w:ascii="Times New Roman" w:eastAsia="Times New Roman"/>
                <w:sz w:val="21"/>
              </w:rPr>
              <w:t>4</w:t>
            </w:r>
            <w:r>
              <w:rPr>
                <w:spacing w:val="-4"/>
                <w:sz w:val="21"/>
              </w:rPr>
              <w:t>、浅层地下水：浅层地下水超采区全部划定为限采区</w:t>
            </w:r>
            <w:r>
              <w:rPr>
                <w:spacing w:val="8"/>
                <w:w w:val="95"/>
                <w:sz w:val="21"/>
              </w:rPr>
              <w:t xml:space="preserve">超采区内工业公共供水管网内浅层地下水分期全部封 </w:t>
            </w:r>
            <w:r>
              <w:rPr>
                <w:spacing w:val="-1"/>
                <w:w w:val="95"/>
                <w:sz w:val="21"/>
              </w:rPr>
              <w:t xml:space="preserve">填。工业公共供水管网外应逐步关停；农业公共供水管 </w:t>
            </w:r>
            <w:r>
              <w:rPr>
                <w:spacing w:val="-2"/>
                <w:w w:val="95"/>
                <w:sz w:val="21"/>
              </w:rPr>
              <w:t xml:space="preserve">网覆盖地区的自备井要分期全部封填，井灌区主要通过 </w:t>
            </w:r>
            <w:r>
              <w:rPr>
                <w:spacing w:val="-5"/>
                <w:w w:val="95"/>
                <w:sz w:val="21"/>
              </w:rPr>
              <w:t xml:space="preserve">节水灌溉、地表水源替代等措施压减地下水开采量，农 </w:t>
            </w:r>
            <w:r>
              <w:rPr>
                <w:spacing w:val="-7"/>
                <w:w w:val="95"/>
                <w:sz w:val="21"/>
              </w:rPr>
              <w:t>灌机井不要求封填，作为干旱年份的备用水源以确保粮</w:t>
            </w:r>
          </w:p>
          <w:p>
            <w:pPr>
              <w:pStyle w:val="TableParagraph"/>
              <w:spacing w:before="4" w:line="249" w:lineRule="exact"/>
              <w:ind w:left="58"/>
              <w:rPr>
                <w:sz w:val="21"/>
              </w:rPr>
            </w:pPr>
            <w:r>
              <w:rPr>
                <w:sz w:val="21"/>
              </w:rPr>
              <w:t>食安全。</w:t>
            </w:r>
          </w:p>
        </w:tc>
        <w:tc>
          <w:tcPr>
            <w:tcW w:w="1258"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2"/>
              </w:rPr>
            </w:pPr>
          </w:p>
          <w:p>
            <w:pPr>
              <w:pStyle w:val="TableParagraph"/>
              <w:ind w:left="-161"/>
              <w:rPr>
                <w:sz w:val="21"/>
              </w:rPr>
            </w:pPr>
            <w:r>
              <w:rPr>
                <w:w w:val="99"/>
                <w:sz w:val="21"/>
              </w:rPr>
              <w:t>、</w:t>
            </w:r>
          </w:p>
          <w:p>
            <w:pPr>
              <w:pStyle w:val="TableParagraph"/>
              <w:rPr>
                <w:rFonts w:ascii="Times New Roman"/>
                <w:sz w:val="20"/>
              </w:rPr>
            </w:pPr>
          </w:p>
          <w:p>
            <w:pPr>
              <w:pStyle w:val="TableParagraph"/>
              <w:rPr>
                <w:rFonts w:ascii="Times New Roman"/>
                <w:sz w:val="20"/>
              </w:rPr>
            </w:pPr>
          </w:p>
          <w:p>
            <w:pPr>
              <w:pStyle w:val="TableParagraph"/>
              <w:spacing w:before="6"/>
              <w:rPr>
                <w:rFonts w:ascii="Times New Roman"/>
                <w:sz w:val="19"/>
              </w:rPr>
            </w:pPr>
          </w:p>
          <w:p>
            <w:pPr>
              <w:pStyle w:val="TableParagraph"/>
              <w:spacing w:line="244" w:lineRule="auto"/>
              <w:ind w:left="58" w:right="40"/>
              <w:rPr>
                <w:sz w:val="21"/>
              </w:rPr>
            </w:pPr>
            <w:r>
              <w:rPr>
                <w:sz w:val="21"/>
              </w:rPr>
              <w:t>项目不开采地下水。</w:t>
            </w:r>
          </w:p>
          <w:p>
            <w:pPr>
              <w:pStyle w:val="TableParagraph"/>
              <w:rPr>
                <w:rFonts w:ascii="Times New Roman"/>
                <w:sz w:val="20"/>
              </w:rPr>
            </w:pPr>
          </w:p>
          <w:p>
            <w:pPr>
              <w:pStyle w:val="TableParagraph"/>
              <w:rPr>
                <w:rFonts w:ascii="Times New Roman"/>
                <w:sz w:val="20"/>
              </w:rPr>
            </w:pPr>
          </w:p>
          <w:p>
            <w:pPr>
              <w:pStyle w:val="TableParagraph"/>
              <w:spacing w:before="10"/>
              <w:rPr>
                <w:rFonts w:ascii="Times New Roman"/>
                <w:sz w:val="18"/>
              </w:rPr>
            </w:pPr>
          </w:p>
          <w:p>
            <w:pPr>
              <w:pStyle w:val="TableParagraph"/>
              <w:ind w:left="-161"/>
              <w:rPr>
                <w:sz w:val="21"/>
              </w:rPr>
            </w:pPr>
            <w:r>
              <w:rPr>
                <w:w w:val="99"/>
                <w:sz w:val="21"/>
              </w:rPr>
              <w:t>，</w:t>
            </w:r>
          </w:p>
        </w:tc>
        <w:tc>
          <w:tcPr>
            <w:tcW w:w="806" w:type="dxa"/>
            <w:tcBorders>
              <w:top w:val="single" w:sz="6" w:space="0" w:color="000000"/>
              <w:left w:val="single" w:sz="6" w:space="0" w:color="000000"/>
              <w:bottom w:val="single" w:sz="6" w:space="0" w:color="000000"/>
              <w:right w:val="single" w:sz="4"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9"/>
              <w:rPr>
                <w:rFonts w:ascii="Times New Roman"/>
                <w:sz w:val="16"/>
              </w:rPr>
            </w:pPr>
          </w:p>
          <w:p>
            <w:pPr>
              <w:pStyle w:val="TableParagraph"/>
              <w:ind w:right="179"/>
              <w:jc w:val="right"/>
              <w:rPr>
                <w:sz w:val="21"/>
              </w:rPr>
            </w:pPr>
            <w:r>
              <w:rPr>
                <w:w w:val="95"/>
                <w:sz w:val="21"/>
              </w:rPr>
              <w:t>符合</w:t>
            </w:r>
          </w:p>
        </w:tc>
        <w:tc>
          <w:tcPr>
            <w:tcW w:w="115" w:type="dxa"/>
            <w:tcBorders>
              <w:top w:val="nil"/>
              <w:left w:val="single" w:sz="4" w:space="0" w:color="000000"/>
              <w:bottom w:val="nil"/>
            </w:tcBorders>
          </w:tcPr>
          <w:p>
            <w:pPr>
              <w:pStyle w:val="TableParagraph"/>
              <w:rPr>
                <w:rFonts w:ascii="Times New Roman"/>
                <w:sz w:val="20"/>
              </w:rPr>
            </w:pPr>
          </w:p>
        </w:tc>
      </w:tr>
      <w:tr>
        <w:tblPrEx>
          <w:tblW w:w="0" w:type="auto"/>
          <w:tblInd w:w="202" w:type="dxa"/>
          <w:tblLayout w:type="fixed"/>
          <w:tblCellMar>
            <w:top w:w="0" w:type="dxa"/>
            <w:left w:w="0" w:type="dxa"/>
            <w:bottom w:w="0" w:type="dxa"/>
            <w:right w:w="0" w:type="dxa"/>
          </w:tblCellMar>
        </w:tblPrEx>
        <w:trPr>
          <w:trHeight w:val="3263"/>
        </w:trPr>
        <w:tc>
          <w:tcPr>
            <w:tcW w:w="678" w:type="dxa"/>
            <w:vMerge/>
            <w:tcBorders>
              <w:top w:val="nil"/>
              <w:right w:val="single" w:sz="4" w:space="0" w:color="000000"/>
            </w:tcBorders>
          </w:tcPr>
          <w:p>
            <w:pPr>
              <w:rPr>
                <w:sz w:val="2"/>
                <w:szCs w:val="2"/>
              </w:rPr>
            </w:pPr>
          </w:p>
        </w:tc>
        <w:tc>
          <w:tcPr>
            <w:tcW w:w="114" w:type="dxa"/>
            <w:vMerge/>
            <w:tcBorders>
              <w:top w:val="nil"/>
              <w:left w:val="single" w:sz="4" w:space="0" w:color="000000"/>
              <w:right w:val="single" w:sz="4" w:space="0" w:color="000000"/>
            </w:tcBorders>
          </w:tcPr>
          <w:p>
            <w:pPr>
              <w:rPr>
                <w:sz w:val="2"/>
                <w:szCs w:val="2"/>
              </w:rPr>
            </w:pPr>
          </w:p>
        </w:tc>
        <w:tc>
          <w:tcPr>
            <w:tcW w:w="735" w:type="dxa"/>
            <w:tcBorders>
              <w:top w:val="single" w:sz="6" w:space="0" w:color="000000"/>
              <w:left w:val="single" w:sz="4" w:space="0" w:color="000000"/>
              <w:bottom w:val="single" w:sz="6" w:space="0" w:color="000000"/>
              <w:right w:val="single" w:sz="6" w:space="0" w:color="000000"/>
            </w:tcBorders>
          </w:tcPr>
          <w:p>
            <w:pPr>
              <w:pStyle w:val="TableParagraph"/>
              <w:rPr>
                <w:rFonts w:ascii="Times New Roman"/>
                <w:sz w:val="20"/>
              </w:rPr>
            </w:pPr>
          </w:p>
          <w:p>
            <w:pPr>
              <w:pStyle w:val="TableParagraph"/>
              <w:rPr>
                <w:rFonts w:ascii="Times New Roman"/>
                <w:sz w:val="20"/>
              </w:rPr>
            </w:pPr>
          </w:p>
          <w:p>
            <w:pPr>
              <w:pStyle w:val="TableParagraph"/>
              <w:spacing w:before="11"/>
              <w:rPr>
                <w:rFonts w:ascii="Times New Roman"/>
                <w:sz w:val="18"/>
              </w:rPr>
            </w:pPr>
          </w:p>
          <w:p>
            <w:pPr>
              <w:pStyle w:val="TableParagraph"/>
              <w:spacing w:line="242" w:lineRule="auto"/>
              <w:ind w:left="162" w:right="140"/>
              <w:jc w:val="center"/>
              <w:rPr>
                <w:sz w:val="21"/>
              </w:rPr>
            </w:pPr>
            <w:r>
              <w:rPr>
                <w:spacing w:val="-9"/>
                <w:sz w:val="21"/>
              </w:rPr>
              <w:t>能源</w:t>
            </w:r>
            <w:r>
              <w:rPr>
                <w:sz w:val="21"/>
              </w:rPr>
              <w:t xml:space="preserve">利 </w:t>
            </w:r>
            <w:r>
              <w:rPr>
                <w:spacing w:val="-9"/>
                <w:sz w:val="21"/>
              </w:rPr>
              <w:t>用总</w:t>
            </w:r>
            <w:r>
              <w:rPr>
                <w:sz w:val="21"/>
              </w:rPr>
              <w:t xml:space="preserve">量 </w:t>
            </w:r>
            <w:r>
              <w:rPr>
                <w:spacing w:val="-9"/>
                <w:sz w:val="21"/>
              </w:rPr>
              <w:t>及效</w:t>
            </w:r>
            <w:r>
              <w:rPr>
                <w:sz w:val="21"/>
              </w:rPr>
              <w:t xml:space="preserve">率 </w:t>
            </w:r>
            <w:r>
              <w:rPr>
                <w:spacing w:val="-9"/>
                <w:sz w:val="21"/>
              </w:rPr>
              <w:t>要求</w:t>
            </w:r>
          </w:p>
        </w:tc>
        <w:tc>
          <w:tcPr>
            <w:tcW w:w="5136" w:type="dxa"/>
            <w:tcBorders>
              <w:top w:val="single" w:sz="6" w:space="0" w:color="000000"/>
              <w:left w:val="single" w:sz="6" w:space="0" w:color="000000"/>
              <w:bottom w:val="single" w:sz="6" w:space="0" w:color="000000"/>
              <w:right w:val="single" w:sz="6" w:space="0" w:color="000000"/>
            </w:tcBorders>
          </w:tcPr>
          <w:p>
            <w:pPr>
              <w:pStyle w:val="TableParagraph"/>
              <w:spacing w:line="242" w:lineRule="auto"/>
              <w:ind w:left="58" w:right="39"/>
              <w:jc w:val="both"/>
              <w:rPr>
                <w:sz w:val="21"/>
              </w:rPr>
            </w:pPr>
            <w:r>
              <w:rPr>
                <w:rFonts w:ascii="Times New Roman" w:eastAsia="Times New Roman"/>
                <w:spacing w:val="3"/>
                <w:w w:val="95"/>
                <w:sz w:val="21"/>
              </w:rPr>
              <w:t>1</w:t>
            </w:r>
            <w:r>
              <w:rPr>
                <w:spacing w:val="3"/>
                <w:w w:val="95"/>
                <w:sz w:val="21"/>
              </w:rPr>
              <w:t xml:space="preserve">、限制高耗能项目特别是高耗能工业项目建设，严格 </w:t>
            </w:r>
            <w:r>
              <w:rPr>
                <w:spacing w:val="1"/>
                <w:w w:val="95"/>
                <w:sz w:val="21"/>
              </w:rPr>
              <w:t>控制新增煤耗项目，新</w:t>
            </w:r>
            <w:r>
              <w:rPr>
                <w:w w:val="95"/>
                <w:sz w:val="21"/>
              </w:rPr>
              <w:t>（</w:t>
            </w:r>
            <w:r>
              <w:rPr>
                <w:spacing w:val="-2"/>
                <w:w w:val="95"/>
                <w:sz w:val="21"/>
              </w:rPr>
              <w:t>改、扩</w:t>
            </w:r>
            <w:r>
              <w:rPr>
                <w:spacing w:val="-3"/>
                <w:w w:val="95"/>
                <w:sz w:val="21"/>
              </w:rPr>
              <w:t>）</w:t>
            </w:r>
            <w:r>
              <w:rPr>
                <w:w w:val="95"/>
                <w:sz w:val="21"/>
              </w:rPr>
              <w:t xml:space="preserve">建耗煤项目须取得煤 </w:t>
            </w:r>
            <w:r>
              <w:rPr>
                <w:sz w:val="21"/>
              </w:rPr>
              <w:t>炭消费总量控制部门出具的审查意见。</w:t>
            </w:r>
          </w:p>
          <w:p>
            <w:pPr>
              <w:pStyle w:val="TableParagraph"/>
              <w:spacing w:line="242" w:lineRule="auto"/>
              <w:ind w:left="58" w:right="20"/>
              <w:jc w:val="both"/>
              <w:rPr>
                <w:sz w:val="21"/>
              </w:rPr>
            </w:pPr>
            <w:r>
              <w:rPr>
                <w:rFonts w:ascii="Times New Roman" w:eastAsia="Times New Roman" w:hAnsi="Times New Roman"/>
                <w:sz w:val="21"/>
              </w:rPr>
              <w:t>2</w:t>
            </w:r>
            <w:r>
              <w:rPr>
                <w:spacing w:val="-8"/>
                <w:sz w:val="21"/>
              </w:rPr>
              <w:t>、按照能源消费强度和消费总量</w:t>
            </w:r>
            <w:r>
              <w:rPr>
                <w:rFonts w:ascii="Times New Roman" w:eastAsia="Times New Roman" w:hAnsi="Times New Roman"/>
                <w:sz w:val="21"/>
              </w:rPr>
              <w:t>“</w:t>
            </w:r>
            <w:r>
              <w:rPr>
                <w:sz w:val="21"/>
              </w:rPr>
              <w:t>双控</w:t>
            </w:r>
            <w:r>
              <w:rPr>
                <w:rFonts w:ascii="Times New Roman" w:eastAsia="Times New Roman" w:hAnsi="Times New Roman"/>
                <w:sz w:val="21"/>
              </w:rPr>
              <w:t>”</w:t>
            </w:r>
            <w:r>
              <w:rPr>
                <w:spacing w:val="-8"/>
                <w:sz w:val="21"/>
              </w:rPr>
              <w:t>机制要求，制定</w:t>
            </w:r>
            <w:r>
              <w:rPr>
                <w:spacing w:val="-8"/>
                <w:w w:val="95"/>
                <w:sz w:val="21"/>
              </w:rPr>
              <w:t xml:space="preserve">实施全市煤炭消费压减工作方案，完成省定减压任务。  </w:t>
            </w:r>
            <w:r>
              <w:rPr>
                <w:rFonts w:ascii="Times New Roman" w:eastAsia="Times New Roman" w:hAnsi="Times New Roman"/>
                <w:spacing w:val="3"/>
                <w:w w:val="95"/>
                <w:sz w:val="21"/>
              </w:rPr>
              <w:t>3</w:t>
            </w:r>
            <w:r>
              <w:rPr>
                <w:spacing w:val="3"/>
                <w:w w:val="95"/>
                <w:sz w:val="21"/>
              </w:rPr>
              <w:t xml:space="preserve">、各类工业园区与工业集中区应实施热电联产或集中 </w:t>
            </w:r>
            <w:r>
              <w:rPr>
                <w:spacing w:val="-1"/>
                <w:sz w:val="21"/>
              </w:rPr>
              <w:t>供热改造，全面取消分散的自备燃煤锅炉。在供热供气管网覆盖不到的其他地区，应使用清洁能源。</w:t>
            </w:r>
          </w:p>
          <w:p>
            <w:pPr>
              <w:pStyle w:val="TableParagraph"/>
              <w:spacing w:before="1"/>
              <w:ind w:left="58"/>
              <w:rPr>
                <w:sz w:val="21"/>
              </w:rPr>
            </w:pPr>
            <w:r>
              <w:rPr>
                <w:rFonts w:ascii="Times New Roman" w:eastAsia="Times New Roman"/>
                <w:sz w:val="21"/>
              </w:rPr>
              <w:t>4</w:t>
            </w:r>
            <w:r>
              <w:rPr>
                <w:sz w:val="21"/>
              </w:rPr>
              <w:t>、逐步提高城镇建成区集中供暖率，减少散煤消耗量</w:t>
            </w:r>
          </w:p>
          <w:p>
            <w:pPr>
              <w:pStyle w:val="TableParagraph"/>
              <w:spacing w:before="4" w:line="270" w:lineRule="atLeast"/>
              <w:ind w:left="58" w:right="38"/>
              <w:jc w:val="both"/>
              <w:rPr>
                <w:sz w:val="21"/>
              </w:rPr>
            </w:pPr>
            <w:r>
              <w:rPr>
                <w:rFonts w:ascii="Times New Roman" w:eastAsia="Times New Roman" w:hAnsi="Times New Roman"/>
                <w:w w:val="95"/>
                <w:sz w:val="21"/>
              </w:rPr>
              <w:t>5</w:t>
            </w:r>
            <w:r>
              <w:rPr>
                <w:spacing w:val="-11"/>
                <w:w w:val="95"/>
                <w:sz w:val="21"/>
              </w:rPr>
              <w:t>、坚决淘汰落后产能，落实能耗双控措施，严控</w:t>
            </w:r>
            <w:r>
              <w:rPr>
                <w:rFonts w:ascii="Times New Roman" w:eastAsia="Times New Roman" w:hAnsi="Times New Roman"/>
                <w:w w:val="95"/>
                <w:sz w:val="21"/>
              </w:rPr>
              <w:t>“</w:t>
            </w:r>
            <w:r>
              <w:rPr>
                <w:w w:val="95"/>
                <w:sz w:val="21"/>
              </w:rPr>
              <w:t>两高</w:t>
            </w:r>
            <w:r>
              <w:rPr>
                <w:rFonts w:ascii="Times New Roman" w:eastAsia="Times New Roman" w:hAnsi="Times New Roman"/>
                <w:w w:val="95"/>
                <w:sz w:val="21"/>
              </w:rPr>
              <w:t xml:space="preserve">” </w:t>
            </w:r>
            <w:r>
              <w:rPr>
                <w:sz w:val="21"/>
              </w:rPr>
              <w:t>项目建设，严格执行</w:t>
            </w:r>
            <w:r>
              <w:rPr>
                <w:rFonts w:ascii="Times New Roman" w:eastAsia="Times New Roman" w:hAnsi="Times New Roman"/>
                <w:sz w:val="21"/>
              </w:rPr>
              <w:t>“</w:t>
            </w:r>
            <w:r>
              <w:rPr>
                <w:sz w:val="21"/>
              </w:rPr>
              <w:t>五个减量替代</w:t>
            </w:r>
            <w:r>
              <w:rPr>
                <w:rFonts w:ascii="Times New Roman" w:eastAsia="Times New Roman" w:hAnsi="Times New Roman"/>
                <w:sz w:val="21"/>
              </w:rPr>
              <w:t>”</w:t>
            </w:r>
            <w:r>
              <w:rPr>
                <w:sz w:val="21"/>
              </w:rPr>
              <w:t>，全市煤炭消耗量只减不增，</w:t>
            </w:r>
            <w:r>
              <w:rPr>
                <w:rFonts w:ascii="Times New Roman" w:eastAsia="Times New Roman" w:hAnsi="Times New Roman"/>
                <w:sz w:val="21"/>
              </w:rPr>
              <w:t>“</w:t>
            </w:r>
            <w:r>
              <w:rPr>
                <w:sz w:val="21"/>
              </w:rPr>
              <w:t>两高</w:t>
            </w:r>
            <w:r>
              <w:rPr>
                <w:rFonts w:ascii="Times New Roman" w:eastAsia="Times New Roman" w:hAnsi="Times New Roman"/>
                <w:sz w:val="21"/>
              </w:rPr>
              <w:t>”</w:t>
            </w:r>
            <w:r>
              <w:rPr>
                <w:sz w:val="21"/>
              </w:rPr>
              <w:t>行业能耗只减不增。</w:t>
            </w:r>
          </w:p>
        </w:tc>
        <w:tc>
          <w:tcPr>
            <w:tcW w:w="1258"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2"/>
              <w:rPr>
                <w:rFonts w:ascii="Times New Roman"/>
                <w:sz w:val="18"/>
              </w:rPr>
            </w:pPr>
          </w:p>
          <w:p>
            <w:pPr>
              <w:pStyle w:val="TableParagraph"/>
              <w:spacing w:line="242" w:lineRule="auto"/>
              <w:ind w:left="58" w:right="40"/>
              <w:rPr>
                <w:sz w:val="21"/>
              </w:rPr>
            </w:pPr>
            <w:r>
              <w:rPr>
                <w:sz w:val="21"/>
              </w:rPr>
              <w:t>项目不属于耗煤项目。</w:t>
            </w:r>
          </w:p>
          <w:p>
            <w:pPr>
              <w:pStyle w:val="TableParagraph"/>
              <w:spacing w:before="8"/>
              <w:rPr>
                <w:rFonts w:ascii="Times New Roman"/>
                <w:sz w:val="23"/>
              </w:rPr>
            </w:pPr>
          </w:p>
          <w:p>
            <w:pPr>
              <w:pStyle w:val="TableParagraph"/>
              <w:ind w:left="-161"/>
              <w:rPr>
                <w:sz w:val="21"/>
              </w:rPr>
            </w:pPr>
            <w:r>
              <w:rPr>
                <w:w w:val="99"/>
                <w:sz w:val="21"/>
              </w:rPr>
              <w:t>。</w:t>
            </w:r>
          </w:p>
        </w:tc>
        <w:tc>
          <w:tcPr>
            <w:tcW w:w="806" w:type="dxa"/>
            <w:tcBorders>
              <w:top w:val="single" w:sz="6" w:space="0" w:color="000000"/>
              <w:left w:val="single" w:sz="6" w:space="0" w:color="000000"/>
              <w:bottom w:val="single" w:sz="6" w:space="0" w:color="000000"/>
              <w:right w:val="single" w:sz="4"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10"/>
              <w:rPr>
                <w:rFonts w:ascii="Times New Roman"/>
                <w:sz w:val="29"/>
              </w:rPr>
            </w:pPr>
          </w:p>
          <w:p>
            <w:pPr>
              <w:pStyle w:val="TableParagraph"/>
              <w:ind w:right="179"/>
              <w:jc w:val="right"/>
              <w:rPr>
                <w:sz w:val="21"/>
              </w:rPr>
            </w:pPr>
            <w:r>
              <w:rPr>
                <w:w w:val="95"/>
                <w:sz w:val="21"/>
              </w:rPr>
              <w:t>符合</w:t>
            </w:r>
          </w:p>
        </w:tc>
        <w:tc>
          <w:tcPr>
            <w:tcW w:w="115" w:type="dxa"/>
            <w:tcBorders>
              <w:top w:val="nil"/>
              <w:left w:val="single" w:sz="4" w:space="0" w:color="000000"/>
              <w:bottom w:val="nil"/>
            </w:tcBorders>
          </w:tcPr>
          <w:p>
            <w:pPr>
              <w:pStyle w:val="TableParagraph"/>
              <w:rPr>
                <w:rFonts w:ascii="Times New Roman"/>
                <w:sz w:val="20"/>
              </w:rPr>
            </w:pPr>
          </w:p>
        </w:tc>
      </w:tr>
      <w:tr>
        <w:tblPrEx>
          <w:tblW w:w="0" w:type="auto"/>
          <w:tblInd w:w="202" w:type="dxa"/>
          <w:tblLayout w:type="fixed"/>
          <w:tblCellMar>
            <w:top w:w="0" w:type="dxa"/>
            <w:left w:w="0" w:type="dxa"/>
            <w:bottom w:w="0" w:type="dxa"/>
            <w:right w:w="0" w:type="dxa"/>
          </w:tblCellMar>
        </w:tblPrEx>
        <w:trPr>
          <w:trHeight w:val="1634"/>
        </w:trPr>
        <w:tc>
          <w:tcPr>
            <w:tcW w:w="678" w:type="dxa"/>
            <w:vMerge/>
            <w:tcBorders>
              <w:top w:val="nil"/>
              <w:right w:val="single" w:sz="4" w:space="0" w:color="000000"/>
            </w:tcBorders>
          </w:tcPr>
          <w:p>
            <w:pPr>
              <w:rPr>
                <w:sz w:val="2"/>
                <w:szCs w:val="2"/>
              </w:rPr>
            </w:pPr>
          </w:p>
        </w:tc>
        <w:tc>
          <w:tcPr>
            <w:tcW w:w="114" w:type="dxa"/>
            <w:vMerge/>
            <w:tcBorders>
              <w:top w:val="nil"/>
              <w:left w:val="single" w:sz="4" w:space="0" w:color="000000"/>
              <w:right w:val="single" w:sz="4" w:space="0" w:color="000000"/>
            </w:tcBorders>
          </w:tcPr>
          <w:p>
            <w:pPr>
              <w:rPr>
                <w:sz w:val="2"/>
                <w:szCs w:val="2"/>
              </w:rPr>
            </w:pPr>
          </w:p>
        </w:tc>
        <w:tc>
          <w:tcPr>
            <w:tcW w:w="735" w:type="dxa"/>
            <w:tcBorders>
              <w:top w:val="single" w:sz="6" w:space="0" w:color="000000"/>
              <w:left w:val="single" w:sz="4" w:space="0" w:color="000000"/>
              <w:bottom w:val="thickThinMediumGap" w:sz="4" w:space="0" w:color="000000"/>
              <w:right w:val="single" w:sz="6" w:space="0" w:color="000000"/>
            </w:tcBorders>
          </w:tcPr>
          <w:p>
            <w:pPr>
              <w:pStyle w:val="TableParagraph"/>
              <w:rPr>
                <w:rFonts w:ascii="Times New Roman"/>
                <w:sz w:val="20"/>
              </w:rPr>
            </w:pPr>
          </w:p>
          <w:p>
            <w:pPr>
              <w:pStyle w:val="TableParagraph"/>
              <w:spacing w:before="177" w:line="242" w:lineRule="auto"/>
              <w:ind w:left="162" w:right="140"/>
              <w:jc w:val="center"/>
              <w:rPr>
                <w:sz w:val="21"/>
              </w:rPr>
            </w:pPr>
            <w:r>
              <w:rPr>
                <w:spacing w:val="-9"/>
                <w:sz w:val="21"/>
              </w:rPr>
              <w:t>禁燃</w:t>
            </w:r>
            <w:r>
              <w:rPr>
                <w:sz w:val="21"/>
              </w:rPr>
              <w:t xml:space="preserve">区 </w:t>
            </w:r>
            <w:r>
              <w:rPr>
                <w:spacing w:val="-9"/>
                <w:sz w:val="21"/>
              </w:rPr>
              <w:t>要求</w:t>
            </w:r>
          </w:p>
        </w:tc>
        <w:tc>
          <w:tcPr>
            <w:tcW w:w="5136" w:type="dxa"/>
            <w:tcBorders>
              <w:top w:val="single" w:sz="6" w:space="0" w:color="000000"/>
              <w:left w:val="single" w:sz="6" w:space="0" w:color="000000"/>
              <w:bottom w:val="thickThinMediumGap" w:sz="4" w:space="0" w:color="000000"/>
              <w:right w:val="single" w:sz="6" w:space="0" w:color="000000"/>
            </w:tcBorders>
          </w:tcPr>
          <w:p>
            <w:pPr>
              <w:pStyle w:val="TableParagraph"/>
              <w:spacing w:line="242" w:lineRule="auto"/>
              <w:ind w:left="58" w:right="39"/>
              <w:rPr>
                <w:sz w:val="21"/>
              </w:rPr>
            </w:pPr>
            <w:r>
              <w:rPr>
                <w:rFonts w:ascii="Times New Roman" w:eastAsia="Times New Roman"/>
                <w:spacing w:val="3"/>
                <w:w w:val="95"/>
                <w:sz w:val="21"/>
              </w:rPr>
              <w:t>1</w:t>
            </w:r>
            <w:r>
              <w:rPr>
                <w:spacing w:val="3"/>
                <w:w w:val="95"/>
                <w:sz w:val="21"/>
              </w:rPr>
              <w:t xml:space="preserve">、各县市区根据实际情况及时调整公布本行政区域高 </w:t>
            </w:r>
            <w:r>
              <w:rPr>
                <w:spacing w:val="3"/>
                <w:sz w:val="21"/>
              </w:rPr>
              <w:t>污染燃料禁燃区。</w:t>
            </w:r>
          </w:p>
          <w:p>
            <w:pPr>
              <w:pStyle w:val="TableParagraph"/>
              <w:spacing w:line="242" w:lineRule="auto"/>
              <w:ind w:left="58" w:right="39"/>
              <w:rPr>
                <w:sz w:val="21"/>
              </w:rPr>
            </w:pPr>
            <w:r>
              <w:rPr>
                <w:rFonts w:ascii="Times New Roman" w:eastAsia="Times New Roman"/>
                <w:spacing w:val="3"/>
                <w:w w:val="95"/>
                <w:sz w:val="21"/>
              </w:rPr>
              <w:t>2</w:t>
            </w:r>
            <w:r>
              <w:rPr>
                <w:spacing w:val="3"/>
                <w:w w:val="95"/>
                <w:sz w:val="21"/>
              </w:rPr>
              <w:t xml:space="preserve">、各县市区调整划定的禁燃区应明确管理要求，禁燃 </w:t>
            </w:r>
            <w:r>
              <w:rPr>
                <w:spacing w:val="3"/>
                <w:sz w:val="21"/>
              </w:rPr>
              <w:t>区内禁止生产和销售高污染燃料。</w:t>
            </w:r>
          </w:p>
          <w:p>
            <w:pPr>
              <w:pStyle w:val="TableParagraph"/>
              <w:spacing w:before="1"/>
              <w:ind w:left="58"/>
              <w:rPr>
                <w:sz w:val="21"/>
              </w:rPr>
            </w:pPr>
            <w:r>
              <w:rPr>
                <w:rFonts w:ascii="Times New Roman" w:eastAsia="Times New Roman"/>
                <w:sz w:val="21"/>
              </w:rPr>
              <w:t>3</w:t>
            </w:r>
            <w:r>
              <w:rPr>
                <w:sz w:val="21"/>
              </w:rPr>
              <w:t>、各县市区禁燃区内禁止新建、扩建、改建使用高污</w:t>
            </w:r>
          </w:p>
          <w:p>
            <w:pPr>
              <w:pStyle w:val="TableParagraph"/>
              <w:spacing w:before="2" w:line="255" w:lineRule="exact"/>
              <w:ind w:left="58"/>
              <w:rPr>
                <w:sz w:val="21"/>
              </w:rPr>
            </w:pPr>
            <w:r>
              <w:rPr>
                <w:sz w:val="21"/>
              </w:rPr>
              <w:t>染燃料的项目。</w:t>
            </w:r>
          </w:p>
        </w:tc>
        <w:tc>
          <w:tcPr>
            <w:tcW w:w="1258" w:type="dxa"/>
            <w:tcBorders>
              <w:top w:val="single" w:sz="6" w:space="0" w:color="000000"/>
              <w:left w:val="single" w:sz="6" w:space="0" w:color="000000"/>
              <w:bottom w:val="thickThinMediumGap" w:sz="4" w:space="0" w:color="000000"/>
              <w:right w:val="single" w:sz="6" w:space="0" w:color="000000"/>
            </w:tcBorders>
          </w:tcPr>
          <w:p>
            <w:pPr>
              <w:pStyle w:val="TableParagraph"/>
              <w:rPr>
                <w:rFonts w:ascii="Times New Roman"/>
                <w:sz w:val="20"/>
              </w:rPr>
            </w:pPr>
          </w:p>
          <w:p>
            <w:pPr>
              <w:pStyle w:val="TableParagraph"/>
              <w:spacing w:before="177" w:line="242" w:lineRule="auto"/>
              <w:ind w:left="58" w:right="40"/>
              <w:jc w:val="both"/>
              <w:rPr>
                <w:sz w:val="21"/>
              </w:rPr>
            </w:pPr>
            <w:r>
              <w:rPr>
                <w:sz w:val="21"/>
              </w:rPr>
              <w:t>项目不属于高污染燃料项目。</w:t>
            </w:r>
          </w:p>
        </w:tc>
        <w:tc>
          <w:tcPr>
            <w:tcW w:w="806" w:type="dxa"/>
            <w:tcBorders>
              <w:top w:val="single" w:sz="6" w:space="0" w:color="000000"/>
              <w:left w:val="single" w:sz="6" w:space="0" w:color="000000"/>
              <w:bottom w:val="thickThinMediumGap" w:sz="4" w:space="0" w:color="000000"/>
              <w:right w:val="single" w:sz="4" w:space="0" w:color="000000"/>
            </w:tcBorders>
          </w:tcPr>
          <w:p>
            <w:pPr>
              <w:pStyle w:val="TableParagraph"/>
              <w:rPr>
                <w:rFonts w:ascii="Times New Roman"/>
                <w:sz w:val="20"/>
              </w:rPr>
            </w:pPr>
          </w:p>
          <w:p>
            <w:pPr>
              <w:pStyle w:val="TableParagraph"/>
              <w:rPr>
                <w:rFonts w:ascii="Times New Roman"/>
                <w:sz w:val="20"/>
              </w:rPr>
            </w:pPr>
          </w:p>
          <w:p>
            <w:pPr>
              <w:pStyle w:val="TableParagraph"/>
              <w:spacing w:before="11"/>
              <w:rPr>
                <w:rFonts w:ascii="Times New Roman"/>
                <w:sz w:val="18"/>
              </w:rPr>
            </w:pPr>
          </w:p>
          <w:p>
            <w:pPr>
              <w:pStyle w:val="TableParagraph"/>
              <w:ind w:right="179"/>
              <w:jc w:val="right"/>
              <w:rPr>
                <w:sz w:val="21"/>
              </w:rPr>
            </w:pPr>
            <w:r>
              <w:rPr>
                <w:w w:val="95"/>
                <w:sz w:val="21"/>
              </w:rPr>
              <w:t>符合</w:t>
            </w:r>
          </w:p>
        </w:tc>
        <w:tc>
          <w:tcPr>
            <w:tcW w:w="115" w:type="dxa"/>
            <w:tcBorders>
              <w:top w:val="nil"/>
              <w:left w:val="single" w:sz="4" w:space="0" w:color="000000"/>
            </w:tcBorders>
          </w:tcPr>
          <w:p>
            <w:pPr>
              <w:pStyle w:val="TableParagraph"/>
              <w:rPr>
                <w:rFonts w:ascii="Times New Roman"/>
                <w:sz w:val="20"/>
              </w:rPr>
            </w:pPr>
          </w:p>
        </w:tc>
      </w:tr>
    </w:tbl>
    <w:p>
      <w:pPr>
        <w:spacing w:after="0"/>
        <w:rPr>
          <w:rFonts w:ascii="Times New Roman"/>
          <w:sz w:val="20"/>
        </w:rPr>
        <w:sectPr>
          <w:footerReference w:type="default" r:id="rId24"/>
          <w:pgSz w:w="11910" w:h="16840"/>
          <w:pgMar w:top="1580" w:right="1240" w:bottom="1160" w:left="1340" w:header="0" w:footer="963" w:gutter="0"/>
          <w:pgNumType w:start="21"/>
          <w:cols w:num="1" w:space="720"/>
        </w:sectPr>
      </w:pPr>
    </w:p>
    <w:p>
      <w:pPr>
        <w:pStyle w:val="BodyText"/>
        <w:rPr>
          <w:rFonts w:ascii="Times New Roman"/>
          <w:sz w:val="22"/>
        </w:rPr>
      </w:pPr>
    </w:p>
    <w:p>
      <w:pPr>
        <w:pStyle w:val="BodyText"/>
        <w:rPr>
          <w:rFonts w:ascii="Times New Roman"/>
          <w:sz w:val="22"/>
        </w:rPr>
      </w:pPr>
    </w:p>
    <w:p>
      <w:pPr>
        <w:spacing w:before="166"/>
        <w:ind w:left="1775" w:right="0" w:firstLine="0"/>
        <w:jc w:val="left"/>
        <w:rPr>
          <w:sz w:val="21"/>
        </w:rPr>
      </w:pPr>
      <w:r>
        <w:rPr>
          <w:rFonts w:ascii="Times New Roman" w:eastAsia="Times New Roman"/>
          <w:w w:val="95"/>
          <w:sz w:val="21"/>
        </w:rPr>
        <w:t>1</w:t>
      </w:r>
      <w:r>
        <w:rPr>
          <w:w w:val="95"/>
          <w:sz w:val="21"/>
        </w:rPr>
        <w:t>、制定建设项目特别是工业项目土地建设投资强度等</w:t>
      </w:r>
    </w:p>
    <w:p>
      <w:pPr>
        <w:spacing w:before="129" w:line="242" w:lineRule="auto"/>
        <w:ind w:left="75" w:right="1270" w:firstLine="0"/>
        <w:jc w:val="both"/>
        <w:rPr>
          <w:sz w:val="21"/>
        </w:rPr>
      </w:pPr>
      <w:r>
        <w:br w:type="column"/>
      </w:r>
      <w:r>
        <w:rPr>
          <w:spacing w:val="15"/>
          <w:sz w:val="21"/>
        </w:rPr>
        <w:t>项目生产塑</w:t>
      </w:r>
      <w:r>
        <w:rPr>
          <w:spacing w:val="-6"/>
          <w:sz w:val="21"/>
        </w:rPr>
        <w:t>料软管， 属</w:t>
      </w:r>
      <w:r>
        <w:rPr>
          <w:spacing w:val="15"/>
          <w:sz w:val="21"/>
        </w:rPr>
        <w:t>于塑料板、</w:t>
      </w:r>
    </w:p>
    <w:p>
      <w:pPr>
        <w:spacing w:after="0" w:line="242" w:lineRule="auto"/>
        <w:jc w:val="both"/>
        <w:rPr>
          <w:sz w:val="21"/>
        </w:rPr>
        <w:sectPr>
          <w:footerReference w:type="default" r:id="rId25"/>
          <w:pgSz w:w="11910" w:h="16840"/>
          <w:pgMar w:top="1580" w:right="1240" w:bottom="1160" w:left="1340" w:header="0" w:footer="963" w:gutter="0"/>
          <w:pgNumType w:start="22"/>
          <w:cols w:num="2" w:space="708" w:equalWidth="0">
            <w:col w:w="6797" w:space="40"/>
            <w:col w:w="2493" w:space="0"/>
          </w:cols>
        </w:sectPr>
      </w:pPr>
    </w:p>
    <w:p>
      <w:pPr>
        <w:spacing w:before="1"/>
        <w:ind w:left="1775" w:right="0" w:firstLine="0"/>
        <w:jc w:val="left"/>
        <w:rPr>
          <w:sz w:val="21"/>
        </w:rPr>
      </w:pPr>
      <w:r>
        <w:rPr>
          <w:sz w:val="21"/>
        </w:rPr>
        <w:t>限制要求，提高土地利用率。推广共享工厂、共享车间。管、型材制</w:t>
      </w:r>
    </w:p>
    <w:p>
      <w:pPr>
        <w:spacing w:after="0"/>
        <w:jc w:val="left"/>
        <w:rPr>
          <w:sz w:val="21"/>
        </w:rPr>
        <w:sectPr>
          <w:footerReference w:type="default" r:id="rId26"/>
          <w:type w:val="continuous"/>
          <w:pgSz w:w="11910" w:h="16840"/>
          <w:pgMar w:top="1580" w:right="1240" w:bottom="280" w:left="1340" w:header="720" w:footer="720" w:gutter="0"/>
          <w:pgNumType w:start="23"/>
          <w:cols w:num="1" w:space="720"/>
        </w:sectPr>
      </w:pPr>
    </w:p>
    <w:p>
      <w:pPr>
        <w:tabs>
          <w:tab w:val="left" w:pos="1775"/>
        </w:tabs>
        <w:spacing w:before="2" w:line="242" w:lineRule="auto"/>
        <w:ind w:left="1141" w:right="0" w:firstLine="0"/>
        <w:jc w:val="right"/>
        <w:rPr>
          <w:sz w:val="21"/>
        </w:rPr>
      </w:pPr>
      <w:r>
        <w:rPr>
          <w:sz w:val="21"/>
        </w:rPr>
        <w:t>土地</w:t>
      </w:r>
      <w:r>
        <w:rPr>
          <w:sz w:val="21"/>
        </w:rPr>
        <w:tab/>
      </w:r>
      <w:r>
        <w:rPr>
          <w:rFonts w:ascii="Times New Roman" w:eastAsia="Times New Roman"/>
          <w:spacing w:val="3"/>
          <w:w w:val="95"/>
          <w:sz w:val="21"/>
        </w:rPr>
        <w:t>2</w:t>
      </w:r>
      <w:r>
        <w:rPr>
          <w:spacing w:val="4"/>
          <w:w w:val="95"/>
          <w:sz w:val="21"/>
        </w:rPr>
        <w:t>、推进工业园</w:t>
      </w:r>
      <w:r>
        <w:rPr>
          <w:spacing w:val="7"/>
          <w:w w:val="95"/>
          <w:sz w:val="21"/>
        </w:rPr>
        <w:t>区</w:t>
      </w:r>
      <w:r>
        <w:rPr>
          <w:spacing w:val="4"/>
          <w:w w:val="95"/>
          <w:sz w:val="21"/>
        </w:rPr>
        <w:t>或工业集中区建设，乡镇及</w:t>
      </w:r>
      <w:r>
        <w:rPr>
          <w:spacing w:val="7"/>
          <w:w w:val="95"/>
          <w:sz w:val="21"/>
        </w:rPr>
        <w:t>街</w:t>
      </w:r>
      <w:r>
        <w:rPr>
          <w:spacing w:val="4"/>
          <w:w w:val="95"/>
          <w:sz w:val="21"/>
        </w:rPr>
        <w:t>道新</w:t>
      </w:r>
      <w:r>
        <w:rPr>
          <w:w w:val="95"/>
          <w:sz w:val="21"/>
        </w:rPr>
        <w:t xml:space="preserve">等 </w:t>
      </w:r>
      <w:r>
        <w:rPr>
          <w:sz w:val="21"/>
        </w:rPr>
        <w:t>资源</w:t>
      </w:r>
      <w:r>
        <w:rPr>
          <w:sz w:val="21"/>
        </w:rPr>
        <w:tab/>
      </w:r>
      <w:r>
        <w:rPr>
          <w:w w:val="95"/>
          <w:sz w:val="21"/>
        </w:rPr>
        <w:t>新建工业项目应进入工业园区或工业集中区</w:t>
      </w:r>
      <w:r>
        <w:rPr>
          <w:spacing w:val="-18"/>
          <w:w w:val="95"/>
          <w:sz w:val="21"/>
        </w:rPr>
        <w:t>，</w:t>
      </w:r>
      <w:r>
        <w:rPr>
          <w:w w:val="95"/>
          <w:sz w:val="21"/>
        </w:rPr>
        <w:t>现有工业 企业应逐步向工业园区或工业集中区搬迁</w:t>
      </w:r>
      <w:r>
        <w:rPr>
          <w:spacing w:val="-17"/>
          <w:w w:val="95"/>
          <w:sz w:val="21"/>
        </w:rPr>
        <w:t>，</w:t>
      </w:r>
      <w:r>
        <w:rPr>
          <w:w w:val="95"/>
          <w:sz w:val="21"/>
        </w:rPr>
        <w:t>以提高建设</w:t>
      </w:r>
    </w:p>
    <w:p>
      <w:pPr>
        <w:spacing w:before="1"/>
        <w:ind w:left="1775" w:right="0" w:firstLine="0"/>
        <w:jc w:val="left"/>
        <w:rPr>
          <w:sz w:val="21"/>
        </w:rPr>
      </w:pPr>
      <w:r>
        <w:rPr>
          <w:sz w:val="21"/>
        </w:rPr>
        <w:t>用地利用率。</w:t>
      </w:r>
    </w:p>
    <w:p>
      <w:pPr>
        <w:pStyle w:val="BodyText"/>
        <w:rPr>
          <w:sz w:val="20"/>
        </w:rPr>
      </w:pPr>
    </w:p>
    <w:p>
      <w:pPr>
        <w:pStyle w:val="BodyText"/>
        <w:spacing w:before="3"/>
        <w:rPr>
          <w:sz w:val="29"/>
        </w:rPr>
      </w:pPr>
    </w:p>
    <w:p>
      <w:pPr>
        <w:spacing w:before="0"/>
        <w:ind w:left="3164" w:right="0" w:firstLine="0"/>
        <w:jc w:val="left"/>
        <w:rPr>
          <w:sz w:val="21"/>
        </w:rPr>
      </w:pPr>
      <w:r>
        <w:rPr>
          <w:sz w:val="21"/>
        </w:rPr>
        <w:t>生态环境单元管控要求（</w:t>
      </w:r>
      <w:r>
        <w:rPr>
          <w:b/>
          <w:sz w:val="21"/>
        </w:rPr>
        <w:t>宋官屯街道</w:t>
      </w:r>
      <w:r>
        <w:rPr>
          <w:sz w:val="21"/>
        </w:rPr>
        <w:t>）</w:t>
      </w:r>
    </w:p>
    <w:p>
      <w:pPr>
        <w:pStyle w:val="ListParagraph"/>
        <w:numPr>
          <w:ilvl w:val="1"/>
          <w:numId w:val="2"/>
        </w:numPr>
        <w:tabs>
          <w:tab w:val="left" w:pos="1935"/>
        </w:tabs>
        <w:spacing w:before="86" w:after="0" w:line="240" w:lineRule="auto"/>
        <w:ind w:left="1934" w:right="0" w:hanging="160"/>
        <w:jc w:val="left"/>
        <w:rPr>
          <w:sz w:val="21"/>
        </w:rPr>
      </w:pPr>
      <w:r>
        <w:rPr>
          <w:sz w:val="21"/>
        </w:rPr>
        <w:t>执行全市空间布局约束要求。</w:t>
      </w:r>
    </w:p>
    <w:p>
      <w:pPr>
        <w:spacing w:before="2" w:line="201" w:lineRule="exact"/>
        <w:ind w:left="75" w:right="0" w:firstLine="0"/>
        <w:jc w:val="left"/>
        <w:rPr>
          <w:sz w:val="21"/>
        </w:rPr>
      </w:pPr>
      <w:r>
        <w:br w:type="column"/>
      </w:r>
      <w:r>
        <w:rPr>
          <w:sz w:val="21"/>
        </w:rPr>
        <w:t>造行业， 租</w:t>
      </w:r>
    </w:p>
    <w:p>
      <w:pPr>
        <w:tabs>
          <w:tab w:val="left" w:pos="1469"/>
        </w:tabs>
        <w:spacing w:before="0" w:line="341" w:lineRule="exact"/>
        <w:ind w:left="75" w:right="0" w:firstLine="0"/>
        <w:jc w:val="left"/>
        <w:rPr>
          <w:sz w:val="21"/>
        </w:rPr>
      </w:pPr>
      <w:r>
        <w:rPr>
          <w:spacing w:val="23"/>
          <w:sz w:val="21"/>
        </w:rPr>
        <w:t>赁现</w:t>
      </w:r>
      <w:r>
        <w:rPr>
          <w:spacing w:val="26"/>
          <w:sz w:val="21"/>
        </w:rPr>
        <w:t>有</w:t>
      </w:r>
      <w:r>
        <w:rPr>
          <w:spacing w:val="23"/>
          <w:sz w:val="21"/>
        </w:rPr>
        <w:t>厂</w:t>
      </w:r>
      <w:r>
        <w:rPr>
          <w:sz w:val="21"/>
        </w:rPr>
        <w:t>区</w:t>
      </w:r>
      <w:r>
        <w:rPr>
          <w:sz w:val="21"/>
        </w:rPr>
        <w:tab/>
      </w:r>
      <w:r>
        <w:rPr>
          <w:position w:val="14"/>
          <w:sz w:val="21"/>
        </w:rPr>
        <w:t>符合</w:t>
      </w:r>
    </w:p>
    <w:p>
      <w:pPr>
        <w:spacing w:before="3" w:line="242" w:lineRule="auto"/>
        <w:ind w:left="75" w:right="1267" w:firstLine="0"/>
        <w:jc w:val="both"/>
        <w:rPr>
          <w:sz w:val="21"/>
        </w:rPr>
      </w:pPr>
      <w:r>
        <w:rPr>
          <w:spacing w:val="15"/>
          <w:sz w:val="21"/>
        </w:rPr>
        <w:t>内车间进行</w:t>
      </w:r>
      <w:r>
        <w:rPr>
          <w:spacing w:val="-6"/>
          <w:sz w:val="21"/>
        </w:rPr>
        <w:t>建设， 不新</w:t>
      </w:r>
      <w:r>
        <w:rPr>
          <w:spacing w:val="15"/>
          <w:sz w:val="21"/>
        </w:rPr>
        <w:t>增土地利用</w:t>
      </w:r>
      <w:r>
        <w:rPr>
          <w:sz w:val="21"/>
        </w:rPr>
        <w:t>指标。</w:t>
      </w:r>
    </w:p>
    <w:p>
      <w:pPr>
        <w:pStyle w:val="BodyText"/>
        <w:rPr>
          <w:sz w:val="20"/>
        </w:rPr>
      </w:pPr>
    </w:p>
    <w:p>
      <w:pPr>
        <w:pStyle w:val="BodyText"/>
        <w:spacing w:before="12"/>
      </w:pPr>
    </w:p>
    <w:p>
      <w:pPr>
        <w:spacing w:before="0" w:line="158" w:lineRule="exact"/>
        <w:ind w:left="123" w:right="0" w:firstLine="0"/>
        <w:jc w:val="left"/>
        <w:rPr>
          <w:sz w:val="21"/>
        </w:rPr>
      </w:pPr>
      <w:r>
        <w:rPr>
          <w:sz w:val="21"/>
        </w:rPr>
        <w:t>拟建项目选</w:t>
      </w:r>
    </w:p>
    <w:p>
      <w:pPr>
        <w:spacing w:after="0" w:line="158" w:lineRule="exact"/>
        <w:jc w:val="left"/>
        <w:rPr>
          <w:sz w:val="21"/>
        </w:rPr>
        <w:sectPr>
          <w:footerReference w:type="default" r:id="rId27"/>
          <w:type w:val="continuous"/>
          <w:pgSz w:w="11910" w:h="16840"/>
          <w:pgMar w:top="1580" w:right="1240" w:bottom="280" w:left="1340" w:header="720" w:footer="720" w:gutter="0"/>
          <w:pgNumType w:start="24"/>
          <w:cols w:num="2" w:space="708" w:equalWidth="0">
            <w:col w:w="6797" w:space="40"/>
            <w:col w:w="2493" w:space="0"/>
          </w:cols>
        </w:sectPr>
      </w:pPr>
    </w:p>
    <w:p>
      <w:pPr>
        <w:pStyle w:val="ListParagraph"/>
        <w:numPr>
          <w:ilvl w:val="1"/>
          <w:numId w:val="2"/>
        </w:numPr>
        <w:tabs>
          <w:tab w:val="left" w:pos="1935"/>
        </w:tabs>
        <w:spacing w:before="13" w:after="0" w:line="112" w:lineRule="auto"/>
        <w:ind w:left="1934" w:right="0" w:hanging="1478"/>
        <w:jc w:val="left"/>
        <w:rPr>
          <w:sz w:val="21"/>
        </w:rPr>
      </w:pPr>
      <w:r>
        <w:rPr>
          <w:spacing w:val="-7"/>
          <w:sz w:val="21"/>
        </w:rPr>
        <w:t xml:space="preserve">德州减河国家湿地公园核心区，除开展湿地资源保护、 </w:t>
      </w:r>
      <w:r>
        <w:rPr>
          <w:position w:val="-13"/>
          <w:sz w:val="21"/>
        </w:rPr>
        <w:t>址符合空间</w:t>
      </w:r>
    </w:p>
    <w:p>
      <w:pPr>
        <w:spacing w:after="0" w:line="112" w:lineRule="auto"/>
        <w:jc w:val="left"/>
        <w:rPr>
          <w:sz w:val="21"/>
        </w:rPr>
        <w:sectPr>
          <w:footerReference w:type="default" r:id="rId28"/>
          <w:type w:val="continuous"/>
          <w:pgSz w:w="11910" w:h="16840"/>
          <w:pgMar w:top="1580" w:right="1240" w:bottom="280" w:left="1340" w:header="720" w:footer="720" w:gutter="0"/>
          <w:pgNumType w:start="25"/>
          <w:cols w:num="1" w:space="720"/>
        </w:sectPr>
      </w:pPr>
    </w:p>
    <w:p>
      <w:pPr>
        <w:spacing w:before="0" w:line="240" w:lineRule="exact"/>
        <w:ind w:left="1775" w:right="0" w:firstLine="0"/>
        <w:jc w:val="left"/>
        <w:rPr>
          <w:sz w:val="21"/>
        </w:rPr>
      </w:pPr>
      <w:r>
        <w:rPr>
          <w:sz w:val="21"/>
        </w:rPr>
        <w:t>监测、科研、培育和修复等必要活动外，不得进行与湿</w:t>
      </w:r>
    </w:p>
    <w:p>
      <w:pPr>
        <w:spacing w:before="2"/>
        <w:ind w:left="1775" w:right="0" w:firstLine="0"/>
        <w:jc w:val="left"/>
        <w:rPr>
          <w:sz w:val="21"/>
        </w:rPr>
      </w:pPr>
      <w:r>
        <w:rPr>
          <w:sz w:val="21"/>
        </w:rPr>
        <w:t>地生态系统保护和管理无关的其他活动。</w:t>
      </w:r>
    </w:p>
    <w:p>
      <w:pPr>
        <w:tabs>
          <w:tab w:val="left" w:pos="1775"/>
        </w:tabs>
        <w:spacing w:before="30" w:line="163" w:lineRule="auto"/>
        <w:ind w:left="1141" w:right="17" w:firstLine="0"/>
        <w:jc w:val="left"/>
        <w:rPr>
          <w:sz w:val="21"/>
        </w:rPr>
      </w:pPr>
      <w:r>
        <w:rPr>
          <w:position w:val="-12"/>
          <w:sz w:val="21"/>
        </w:rPr>
        <w:t>空间</w:t>
      </w:r>
      <w:r>
        <w:rPr>
          <w:position w:val="-12"/>
          <w:sz w:val="21"/>
        </w:rPr>
        <w:tab/>
      </w:r>
      <w:r>
        <w:rPr>
          <w:rFonts w:ascii="Times New Roman" w:eastAsia="Times New Roman"/>
          <w:sz w:val="21"/>
        </w:rPr>
        <w:t>3.</w:t>
      </w:r>
      <w:r>
        <w:rPr>
          <w:sz w:val="21"/>
        </w:rPr>
        <w:t>在漳卫新</w:t>
      </w:r>
      <w:r>
        <w:rPr>
          <w:spacing w:val="4"/>
          <w:sz w:val="21"/>
        </w:rPr>
        <w:t>河</w:t>
      </w:r>
      <w:r>
        <w:rPr>
          <w:sz w:val="21"/>
        </w:rPr>
        <w:t>河道管理范围内</w:t>
      </w:r>
      <w:r>
        <w:rPr>
          <w:spacing w:val="4"/>
          <w:sz w:val="21"/>
        </w:rPr>
        <w:t>进</w:t>
      </w:r>
      <w:r>
        <w:rPr>
          <w:sz w:val="21"/>
        </w:rPr>
        <w:t>行建设活动须经主</w:t>
      </w:r>
      <w:r>
        <w:rPr>
          <w:spacing w:val="4"/>
          <w:sz w:val="21"/>
        </w:rPr>
        <w:t>管</w:t>
      </w:r>
      <w:r>
        <w:rPr>
          <w:spacing w:val="-12"/>
          <w:sz w:val="21"/>
        </w:rPr>
        <w:t>部</w:t>
      </w:r>
      <w:r>
        <w:rPr>
          <w:position w:val="-13"/>
          <w:sz w:val="21"/>
        </w:rPr>
        <w:t>布局</w:t>
      </w:r>
      <w:r>
        <w:rPr>
          <w:position w:val="-13"/>
          <w:sz w:val="21"/>
        </w:rPr>
        <w:tab/>
      </w:r>
      <w:r>
        <w:rPr>
          <w:w w:val="95"/>
          <w:sz w:val="21"/>
        </w:rPr>
        <w:t>门批准同意</w:t>
      </w:r>
      <w:r>
        <w:rPr>
          <w:spacing w:val="-17"/>
          <w:w w:val="95"/>
          <w:sz w:val="21"/>
        </w:rPr>
        <w:t>，</w:t>
      </w:r>
      <w:r>
        <w:rPr>
          <w:w w:val="95"/>
          <w:sz w:val="21"/>
        </w:rPr>
        <w:t>在保护范围内进行建设活动须征求主管部</w:t>
      </w:r>
    </w:p>
    <w:p>
      <w:pPr>
        <w:spacing w:before="0" w:line="83" w:lineRule="exact"/>
        <w:ind w:left="1775" w:right="0" w:firstLine="0"/>
        <w:jc w:val="left"/>
        <w:rPr>
          <w:sz w:val="21"/>
        </w:rPr>
      </w:pPr>
      <w:r>
        <w:rPr>
          <w:sz w:val="21"/>
        </w:rPr>
        <w:t>门意见。</w:t>
      </w:r>
    </w:p>
    <w:p>
      <w:pPr>
        <w:tabs>
          <w:tab w:val="left" w:pos="1775"/>
        </w:tabs>
        <w:spacing w:before="0" w:line="340" w:lineRule="exact"/>
        <w:ind w:left="1141" w:right="0" w:firstLine="0"/>
        <w:jc w:val="left"/>
        <w:rPr>
          <w:sz w:val="21"/>
        </w:rPr>
      </w:pPr>
      <w:r>
        <w:rPr>
          <w:position w:val="14"/>
          <w:sz w:val="21"/>
        </w:rPr>
        <w:t>约束</w:t>
      </w:r>
      <w:r>
        <w:rPr>
          <w:position w:val="14"/>
          <w:sz w:val="21"/>
        </w:rPr>
        <w:tab/>
      </w:r>
      <w:r>
        <w:rPr>
          <w:rFonts w:ascii="Times New Roman" w:eastAsia="Times New Roman"/>
          <w:sz w:val="21"/>
        </w:rPr>
        <w:t>4.</w:t>
      </w:r>
      <w:r>
        <w:rPr>
          <w:sz w:val="21"/>
        </w:rPr>
        <w:t>控制高耗</w:t>
      </w:r>
      <w:r>
        <w:rPr>
          <w:spacing w:val="4"/>
          <w:sz w:val="21"/>
        </w:rPr>
        <w:t>水</w:t>
      </w:r>
      <w:r>
        <w:rPr>
          <w:sz w:val="21"/>
        </w:rPr>
        <w:t>、高污染、高环</w:t>
      </w:r>
      <w:r>
        <w:rPr>
          <w:spacing w:val="4"/>
          <w:sz w:val="21"/>
        </w:rPr>
        <w:t>境</w:t>
      </w:r>
      <w:r>
        <w:rPr>
          <w:sz w:val="21"/>
        </w:rPr>
        <w:t>风险的工业项目建</w:t>
      </w:r>
      <w:r>
        <w:rPr>
          <w:spacing w:val="4"/>
          <w:sz w:val="21"/>
        </w:rPr>
        <w:t>设</w:t>
      </w:r>
      <w:r>
        <w:rPr>
          <w:sz w:val="21"/>
        </w:rPr>
        <w:t>，</w:t>
      </w:r>
    </w:p>
    <w:p>
      <w:pPr>
        <w:spacing w:before="2" w:line="242" w:lineRule="auto"/>
        <w:ind w:left="1775" w:right="0" w:firstLine="0"/>
        <w:jc w:val="both"/>
        <w:rPr>
          <w:sz w:val="21"/>
        </w:rPr>
      </w:pPr>
      <w:r>
        <w:rPr>
          <w:spacing w:val="-3"/>
          <w:sz w:val="21"/>
        </w:rPr>
        <w:t>禁止制浆造纸、印染、碳素、制革、电镀等工业项目建</w:t>
      </w:r>
      <w:r>
        <w:rPr>
          <w:spacing w:val="-3"/>
          <w:w w:val="95"/>
          <w:sz w:val="21"/>
        </w:rPr>
        <w:t xml:space="preserve">设，限制报告书级别的工业项目建设（原料药制造业、 </w:t>
      </w:r>
      <w:r>
        <w:rPr>
          <w:spacing w:val="-4"/>
          <w:sz w:val="21"/>
        </w:rPr>
        <w:t>陶瓷制品制造业、农副食品加工业等行业除外</w:t>
      </w:r>
      <w:r>
        <w:rPr>
          <w:spacing w:val="-5"/>
          <w:sz w:val="21"/>
        </w:rPr>
        <w:t>）</w:t>
      </w:r>
      <w:r>
        <w:rPr>
          <w:spacing w:val="-2"/>
          <w:sz w:val="21"/>
        </w:rPr>
        <w:t>。限制机制砂、机制石子项目建设。</w:t>
      </w:r>
    </w:p>
    <w:p>
      <w:pPr>
        <w:pStyle w:val="ListParagraph"/>
        <w:numPr>
          <w:ilvl w:val="0"/>
          <w:numId w:val="3"/>
        </w:numPr>
        <w:tabs>
          <w:tab w:val="left" w:pos="1935"/>
        </w:tabs>
        <w:spacing w:before="19" w:after="0" w:line="240" w:lineRule="auto"/>
        <w:ind w:left="1934" w:right="0" w:hanging="160"/>
        <w:jc w:val="left"/>
        <w:rPr>
          <w:rFonts w:ascii="Times New Roman" w:eastAsia="Times New Roman"/>
          <w:sz w:val="21"/>
        </w:rPr>
      </w:pPr>
      <w:r>
        <w:rPr>
          <w:spacing w:val="-14"/>
          <w:sz w:val="21"/>
        </w:rPr>
        <w:t>执行《区域性大气污染物综合排放标准》</w:t>
      </w:r>
      <w:r>
        <w:rPr>
          <w:sz w:val="21"/>
        </w:rPr>
        <w:t>（</w:t>
      </w:r>
      <w:r>
        <w:rPr>
          <w:rFonts w:ascii="Times New Roman" w:eastAsia="Times New Roman"/>
          <w:sz w:val="21"/>
        </w:rPr>
        <w:t>DB37/2376)</w:t>
      </w:r>
    </w:p>
    <w:p>
      <w:pPr>
        <w:spacing w:before="3" w:line="242" w:lineRule="auto"/>
        <w:ind w:left="1775" w:right="17" w:firstLine="0"/>
        <w:jc w:val="left"/>
        <w:rPr>
          <w:sz w:val="21"/>
        </w:rPr>
      </w:pPr>
      <w:r>
        <w:rPr>
          <w:spacing w:val="9"/>
          <w:w w:val="95"/>
          <w:sz w:val="21"/>
        </w:rPr>
        <w:t>（包括有分区要求的行业标准）</w:t>
      </w:r>
      <w:r>
        <w:rPr>
          <w:spacing w:val="8"/>
          <w:w w:val="95"/>
          <w:sz w:val="21"/>
        </w:rPr>
        <w:t xml:space="preserve">规定的重点控制区标 </w:t>
      </w:r>
      <w:r>
        <w:rPr>
          <w:spacing w:val="8"/>
          <w:sz w:val="21"/>
        </w:rPr>
        <w:t>准。</w:t>
      </w:r>
    </w:p>
    <w:p>
      <w:pPr>
        <w:pStyle w:val="ListParagraph"/>
        <w:numPr>
          <w:ilvl w:val="0"/>
          <w:numId w:val="3"/>
        </w:numPr>
        <w:tabs>
          <w:tab w:val="left" w:pos="1935"/>
        </w:tabs>
        <w:spacing w:before="1" w:after="0" w:line="240" w:lineRule="auto"/>
        <w:ind w:left="1934" w:right="0" w:hanging="160"/>
        <w:jc w:val="left"/>
        <w:rPr>
          <w:sz w:val="21"/>
        </w:rPr>
      </w:pPr>
      <w:r>
        <w:rPr>
          <w:sz w:val="21"/>
        </w:rPr>
        <w:t>单元内涉及挥发性有机物排放的行业应严格遵守山东</w:t>
      </w:r>
    </w:p>
    <w:p>
      <w:pPr>
        <w:spacing w:before="105" w:line="242" w:lineRule="auto"/>
        <w:ind w:left="103" w:right="1315" w:firstLine="0"/>
        <w:jc w:val="both"/>
        <w:rPr>
          <w:sz w:val="21"/>
        </w:rPr>
      </w:pPr>
      <w:r>
        <w:br w:type="column"/>
      </w:r>
      <w:r>
        <w:rPr>
          <w:spacing w:val="-3"/>
          <w:sz w:val="21"/>
        </w:rPr>
        <w:t>布局约束要求；不在减</w:t>
      </w:r>
      <w:r>
        <w:rPr>
          <w:spacing w:val="-3"/>
          <w:w w:val="95"/>
          <w:sz w:val="21"/>
        </w:rPr>
        <w:t>河国家湿地</w:t>
      </w:r>
    </w:p>
    <w:p>
      <w:pPr>
        <w:spacing w:before="3" w:line="242" w:lineRule="auto"/>
        <w:ind w:left="103" w:right="600" w:firstLine="105"/>
        <w:jc w:val="both"/>
        <w:rPr>
          <w:sz w:val="21"/>
        </w:rPr>
      </w:pPr>
      <w:r>
        <w:rPr>
          <w:spacing w:val="7"/>
          <w:sz w:val="21"/>
        </w:rPr>
        <w:t>公园核心  符合</w:t>
      </w:r>
      <w:r>
        <w:rPr>
          <w:sz w:val="21"/>
        </w:rPr>
        <w:t>区；不属于</w:t>
      </w:r>
    </w:p>
    <w:p>
      <w:pPr>
        <w:spacing w:before="1" w:line="242" w:lineRule="auto"/>
        <w:ind w:left="103" w:right="1315" w:firstLine="0"/>
        <w:jc w:val="center"/>
        <w:rPr>
          <w:sz w:val="21"/>
        </w:rPr>
      </w:pPr>
      <w:r>
        <w:rPr>
          <w:spacing w:val="-3"/>
          <w:sz w:val="21"/>
        </w:rPr>
        <w:t>高耗水、高污染、高环</w:t>
      </w:r>
      <w:r>
        <w:rPr>
          <w:sz w:val="21"/>
        </w:rPr>
        <w:t>境风险行 业。</w:t>
      </w:r>
    </w:p>
    <w:p>
      <w:pPr>
        <w:spacing w:after="0" w:line="242" w:lineRule="auto"/>
        <w:jc w:val="center"/>
        <w:rPr>
          <w:sz w:val="21"/>
        </w:rPr>
        <w:sectPr>
          <w:footerReference w:type="default" r:id="rId29"/>
          <w:type w:val="continuous"/>
          <w:pgSz w:w="11910" w:h="16840"/>
          <w:pgMar w:top="1580" w:right="1240" w:bottom="280" w:left="1340" w:header="720" w:footer="720" w:gutter="0"/>
          <w:pgNumType w:start="26"/>
          <w:cols w:num="2" w:space="708" w:equalWidth="0">
            <w:col w:w="6816" w:space="40"/>
            <w:col w:w="2474" w:space="0"/>
          </w:cols>
        </w:sectPr>
      </w:pPr>
    </w:p>
    <w:p>
      <w:pPr>
        <w:tabs>
          <w:tab w:val="left" w:pos="633"/>
        </w:tabs>
        <w:spacing w:before="48" w:line="105" w:lineRule="auto"/>
        <w:ind w:left="0" w:right="174" w:firstLine="0"/>
        <w:jc w:val="center"/>
        <w:rPr>
          <w:sz w:val="21"/>
        </w:rPr>
      </w:pPr>
      <w:r>
        <w:rPr>
          <w:position w:val="-12"/>
          <w:sz w:val="21"/>
        </w:rPr>
        <w:t>污染</w:t>
      </w:r>
      <w:r>
        <w:rPr>
          <w:position w:val="-12"/>
          <w:sz w:val="21"/>
        </w:rPr>
        <w:tab/>
      </w:r>
      <w:r>
        <w:rPr>
          <w:sz w:val="21"/>
        </w:rPr>
        <w:t>省地方标</w:t>
      </w:r>
      <w:r>
        <w:rPr>
          <w:spacing w:val="-13"/>
          <w:sz w:val="21"/>
        </w:rPr>
        <w:t>准</w:t>
      </w:r>
      <w:r>
        <w:rPr>
          <w:sz w:val="21"/>
        </w:rPr>
        <w:t>《挥发性有机物排放标准</w:t>
      </w:r>
      <w:r>
        <w:rPr>
          <w:spacing w:val="-25"/>
          <w:sz w:val="21"/>
        </w:rPr>
        <w:t>》</w:t>
      </w:r>
      <w:r>
        <w:rPr>
          <w:sz w:val="21"/>
        </w:rPr>
        <w:t>（</w:t>
      </w:r>
      <w:r>
        <w:rPr>
          <w:rFonts w:ascii="Times New Roman" w:eastAsia="Times New Roman"/>
          <w:sz w:val="21"/>
        </w:rPr>
        <w:t>DB37/2801</w:t>
      </w:r>
      <w:r>
        <w:rPr>
          <w:sz w:val="21"/>
        </w:rPr>
        <w:t>）。</w:t>
      </w:r>
      <w:r>
        <w:rPr>
          <w:spacing w:val="-50"/>
          <w:sz w:val="21"/>
        </w:rPr>
        <w:t xml:space="preserve"> </w:t>
      </w:r>
      <w:r>
        <w:rPr>
          <w:sz w:val="21"/>
        </w:rPr>
        <w:t>拟建项目大</w:t>
      </w:r>
    </w:p>
    <w:p>
      <w:pPr>
        <w:spacing w:after="0" w:line="105" w:lineRule="auto"/>
        <w:jc w:val="center"/>
        <w:rPr>
          <w:sz w:val="21"/>
        </w:rPr>
        <w:sectPr>
          <w:footerReference w:type="default" r:id="rId30"/>
          <w:type w:val="continuous"/>
          <w:pgSz w:w="11910" w:h="16840"/>
          <w:pgMar w:top="1580" w:right="1240" w:bottom="280" w:left="1340" w:header="720" w:footer="720" w:gutter="0"/>
          <w:pgNumType w:start="27"/>
          <w:cols w:num="1" w:space="720"/>
        </w:sectPr>
      </w:pPr>
    </w:p>
    <w:p>
      <w:pPr>
        <w:tabs>
          <w:tab w:val="left" w:pos="1775"/>
        </w:tabs>
        <w:spacing w:before="0" w:line="160" w:lineRule="auto"/>
        <w:ind w:left="1141" w:right="103" w:firstLine="0"/>
        <w:jc w:val="left"/>
        <w:rPr>
          <w:sz w:val="21"/>
        </w:rPr>
      </w:pPr>
      <w:r>
        <w:rPr>
          <w:position w:val="-13"/>
          <w:sz w:val="21"/>
        </w:rPr>
        <w:t>物排</w:t>
      </w:r>
      <w:r>
        <w:rPr>
          <w:position w:val="-13"/>
          <w:sz w:val="21"/>
        </w:rPr>
        <w:tab/>
      </w:r>
      <w:r>
        <w:rPr>
          <w:sz w:val="21"/>
        </w:rPr>
        <w:t>涉</w:t>
      </w:r>
      <w:r>
        <w:rPr>
          <w:spacing w:val="-60"/>
          <w:sz w:val="21"/>
        </w:rPr>
        <w:t xml:space="preserve"> </w:t>
      </w:r>
      <w:r>
        <w:rPr>
          <w:rFonts w:ascii="Times New Roman" w:eastAsia="Times New Roman"/>
          <w:sz w:val="21"/>
        </w:rPr>
        <w:t>VOCs</w:t>
      </w:r>
      <w:r>
        <w:rPr>
          <w:rFonts w:ascii="Times New Roman" w:eastAsia="Times New Roman"/>
          <w:spacing w:val="-5"/>
          <w:sz w:val="21"/>
        </w:rPr>
        <w:t xml:space="preserve"> </w:t>
      </w:r>
      <w:r>
        <w:rPr>
          <w:sz w:val="21"/>
        </w:rPr>
        <w:t>企业无组织排放控制执</w:t>
      </w:r>
      <w:r>
        <w:rPr>
          <w:spacing w:val="-17"/>
          <w:sz w:val="21"/>
        </w:rPr>
        <w:t>行</w:t>
      </w:r>
      <w:r>
        <w:rPr>
          <w:sz w:val="21"/>
        </w:rPr>
        <w:t>《挥发性有机物无组</w:t>
      </w:r>
      <w:r>
        <w:rPr>
          <w:position w:val="-12"/>
          <w:sz w:val="21"/>
        </w:rPr>
        <w:t>放管</w:t>
      </w:r>
      <w:r>
        <w:rPr>
          <w:position w:val="-12"/>
          <w:sz w:val="21"/>
        </w:rPr>
        <w:tab/>
      </w:r>
      <w:r>
        <w:rPr>
          <w:sz w:val="21"/>
        </w:rPr>
        <w:t>织排放控制标准（</w:t>
      </w:r>
      <w:r>
        <w:rPr>
          <w:rFonts w:ascii="Times New Roman" w:eastAsia="Times New Roman"/>
          <w:sz w:val="21"/>
        </w:rPr>
        <w:t>GB37822</w:t>
      </w:r>
      <w:r>
        <w:rPr>
          <w:sz w:val="21"/>
        </w:rPr>
        <w:t>）》。</w:t>
      </w:r>
    </w:p>
    <w:p>
      <w:pPr>
        <w:tabs>
          <w:tab w:val="left" w:pos="1775"/>
        </w:tabs>
        <w:spacing w:before="0" w:line="115" w:lineRule="auto"/>
        <w:ind w:left="1244" w:right="0" w:firstLine="0"/>
        <w:jc w:val="left"/>
        <w:rPr>
          <w:sz w:val="21"/>
        </w:rPr>
      </w:pPr>
      <w:r>
        <w:rPr>
          <w:position w:val="-13"/>
          <w:sz w:val="21"/>
        </w:rPr>
        <w:t>控</w:t>
      </w:r>
      <w:r>
        <w:rPr>
          <w:position w:val="-13"/>
          <w:sz w:val="21"/>
        </w:rPr>
        <w:tab/>
      </w:r>
      <w:r>
        <w:rPr>
          <w:rFonts w:ascii="Times New Roman" w:eastAsia="Times New Roman"/>
          <w:sz w:val="21"/>
        </w:rPr>
        <w:t>3.</w:t>
      </w:r>
      <w:r>
        <w:rPr>
          <w:sz w:val="21"/>
        </w:rPr>
        <w:t>执行《流</w:t>
      </w:r>
      <w:r>
        <w:rPr>
          <w:spacing w:val="4"/>
          <w:sz w:val="21"/>
        </w:rPr>
        <w:t>域</w:t>
      </w:r>
      <w:r>
        <w:rPr>
          <w:sz w:val="21"/>
        </w:rPr>
        <w:t>水污染物综合排</w:t>
      </w:r>
      <w:r>
        <w:rPr>
          <w:spacing w:val="4"/>
          <w:sz w:val="21"/>
        </w:rPr>
        <w:t>放</w:t>
      </w:r>
      <w:r>
        <w:rPr>
          <w:sz w:val="21"/>
        </w:rPr>
        <w:t>标准第</w:t>
      </w:r>
      <w:r>
        <w:rPr>
          <w:spacing w:val="-45"/>
          <w:sz w:val="21"/>
        </w:rPr>
        <w:t xml:space="preserve"> </w:t>
      </w:r>
      <w:r>
        <w:rPr>
          <w:rFonts w:ascii="Times New Roman" w:eastAsia="Times New Roman"/>
          <w:sz w:val="21"/>
        </w:rPr>
        <w:t>4</w:t>
      </w:r>
      <w:r>
        <w:rPr>
          <w:rFonts w:ascii="Times New Roman" w:eastAsia="Times New Roman"/>
          <w:spacing w:val="7"/>
          <w:sz w:val="21"/>
        </w:rPr>
        <w:t xml:space="preserve"> </w:t>
      </w:r>
      <w:r>
        <w:rPr>
          <w:sz w:val="21"/>
        </w:rPr>
        <w:t>部分：海</w:t>
      </w:r>
      <w:r>
        <w:rPr>
          <w:spacing w:val="4"/>
          <w:sz w:val="21"/>
        </w:rPr>
        <w:t>河</w:t>
      </w:r>
      <w:r>
        <w:rPr>
          <w:sz w:val="21"/>
        </w:rPr>
        <w:t>流</w:t>
      </w:r>
    </w:p>
    <w:p>
      <w:pPr>
        <w:spacing w:before="0" w:line="235" w:lineRule="exact"/>
        <w:ind w:left="1775" w:right="0" w:firstLine="0"/>
        <w:jc w:val="left"/>
        <w:rPr>
          <w:sz w:val="21"/>
        </w:rPr>
      </w:pPr>
      <w:r>
        <w:rPr>
          <w:spacing w:val="-4"/>
          <w:w w:val="95"/>
          <w:sz w:val="21"/>
        </w:rPr>
        <w:t>域》标准。排入集中污水处理设施的工业企业，所排废</w:t>
      </w:r>
    </w:p>
    <w:p>
      <w:pPr>
        <w:spacing w:before="0"/>
        <w:ind w:left="1775" w:right="0" w:firstLine="0"/>
        <w:jc w:val="left"/>
        <w:rPr>
          <w:sz w:val="21"/>
        </w:rPr>
      </w:pPr>
      <w:r>
        <w:rPr>
          <w:sz w:val="21"/>
        </w:rPr>
        <w:t>水经预处理后须达到集中处理要求。</w:t>
      </w:r>
    </w:p>
    <w:p>
      <w:pPr>
        <w:spacing w:before="0" w:line="242" w:lineRule="auto"/>
        <w:ind w:left="1775" w:right="0" w:firstLine="0"/>
        <w:jc w:val="both"/>
        <w:rPr>
          <w:sz w:val="21"/>
        </w:rPr>
      </w:pPr>
      <w:r>
        <w:rPr>
          <w:rFonts w:ascii="Times New Roman" w:eastAsia="Times New Roman"/>
          <w:sz w:val="21"/>
        </w:rPr>
        <w:t>4.</w:t>
      </w:r>
      <w:r>
        <w:rPr>
          <w:sz w:val="21"/>
        </w:rPr>
        <w:t xml:space="preserve">餐饮服务经营场所安装油烟净化设施并强化运行监管，餐饮业油烟净化装置配备率达到 </w:t>
      </w:r>
      <w:r>
        <w:rPr>
          <w:rFonts w:ascii="Times New Roman" w:eastAsia="Times New Roman"/>
          <w:sz w:val="21"/>
        </w:rPr>
        <w:t>100</w:t>
      </w:r>
      <w:r>
        <w:rPr>
          <w:sz w:val="21"/>
        </w:rPr>
        <w:t>％，油烟废气</w:t>
      </w:r>
      <w:r>
        <w:rPr>
          <w:w w:val="95"/>
          <w:sz w:val="21"/>
        </w:rPr>
        <w:t>排放达到《山东省饮食油烟排放标准》</w:t>
      </w:r>
      <w:r>
        <w:rPr>
          <w:rFonts w:ascii="Times New Roman" w:eastAsia="Times New Roman"/>
          <w:w w:val="95"/>
          <w:sz w:val="21"/>
        </w:rPr>
        <w:t>(DB37/597)</w:t>
      </w:r>
      <w:r>
        <w:rPr>
          <w:w w:val="95"/>
          <w:sz w:val="21"/>
        </w:rPr>
        <w:t>要求。</w:t>
      </w:r>
    </w:p>
    <w:p>
      <w:pPr>
        <w:pStyle w:val="ListParagraph"/>
        <w:numPr>
          <w:ilvl w:val="0"/>
          <w:numId w:val="4"/>
        </w:numPr>
        <w:tabs>
          <w:tab w:val="left" w:pos="1935"/>
        </w:tabs>
        <w:spacing w:before="88" w:after="0" w:line="240" w:lineRule="auto"/>
        <w:ind w:left="1934" w:right="0" w:hanging="160"/>
        <w:jc w:val="left"/>
        <w:rPr>
          <w:sz w:val="21"/>
        </w:rPr>
      </w:pPr>
      <w:r>
        <w:rPr>
          <w:sz w:val="21"/>
        </w:rPr>
        <w:t>执行《德州市湿地保护条例》。</w:t>
      </w:r>
    </w:p>
    <w:p>
      <w:pPr>
        <w:pStyle w:val="ListParagraph"/>
        <w:numPr>
          <w:ilvl w:val="0"/>
          <w:numId w:val="4"/>
        </w:numPr>
        <w:tabs>
          <w:tab w:val="left" w:pos="1935"/>
        </w:tabs>
        <w:spacing w:before="2" w:after="0" w:line="240" w:lineRule="auto"/>
        <w:ind w:left="1934" w:right="0" w:hanging="160"/>
        <w:jc w:val="left"/>
        <w:rPr>
          <w:sz w:val="21"/>
        </w:rPr>
      </w:pPr>
      <w:r>
        <w:rPr>
          <w:sz w:val="21"/>
        </w:rPr>
        <w:t>紧邻居住、科教、医院等环境敏感点的工业用地，禁</w:t>
      </w:r>
    </w:p>
    <w:p>
      <w:pPr>
        <w:spacing w:before="5" w:line="167" w:lineRule="exact"/>
        <w:ind w:left="1775" w:right="0" w:firstLine="0"/>
        <w:jc w:val="left"/>
        <w:rPr>
          <w:sz w:val="21"/>
        </w:rPr>
      </w:pPr>
      <w:r>
        <w:rPr>
          <w:sz w:val="21"/>
        </w:rPr>
        <w:t>止新建环境风险潜势等级Ⅳ</w:t>
      </w:r>
      <w:r>
        <w:rPr>
          <w:rFonts w:ascii="Times New Roman" w:eastAsia="Times New Roman" w:hAnsi="Times New Roman"/>
          <w:sz w:val="21"/>
        </w:rPr>
        <w:t>/</w:t>
      </w:r>
      <w:r>
        <w:rPr>
          <w:sz w:val="21"/>
        </w:rPr>
        <w:t>Ⅳ</w:t>
      </w:r>
      <w:r>
        <w:rPr>
          <w:rFonts w:ascii="Times New Roman" w:eastAsia="Times New Roman" w:hAnsi="Times New Roman"/>
          <w:sz w:val="21"/>
        </w:rPr>
        <w:t>+</w:t>
      </w:r>
      <w:r>
        <w:rPr>
          <w:sz w:val="21"/>
        </w:rPr>
        <w:t>级的建设项目。</w:t>
      </w:r>
    </w:p>
    <w:p>
      <w:pPr>
        <w:spacing w:before="0" w:line="246" w:lineRule="exact"/>
        <w:ind w:left="17" w:right="0" w:firstLine="0"/>
        <w:jc w:val="left"/>
        <w:rPr>
          <w:sz w:val="21"/>
        </w:rPr>
      </w:pPr>
      <w:r>
        <w:br w:type="column"/>
      </w:r>
      <w:r>
        <w:rPr>
          <w:w w:val="95"/>
          <w:sz w:val="21"/>
        </w:rPr>
        <w:t>气污染物及</w:t>
      </w:r>
    </w:p>
    <w:p>
      <w:pPr>
        <w:tabs>
          <w:tab w:val="left" w:pos="1363"/>
        </w:tabs>
        <w:spacing w:before="2" w:line="244" w:lineRule="auto"/>
        <w:ind w:left="17" w:right="600" w:firstLine="0"/>
        <w:jc w:val="left"/>
        <w:rPr>
          <w:sz w:val="21"/>
        </w:rPr>
      </w:pPr>
      <w:r>
        <w:rPr>
          <w:sz w:val="21"/>
        </w:rPr>
        <w:t>水污染物排</w:t>
      </w:r>
      <w:r>
        <w:rPr>
          <w:sz w:val="21"/>
        </w:rPr>
        <w:tab/>
      </w:r>
      <w:r>
        <w:rPr>
          <w:sz w:val="21"/>
        </w:rPr>
        <w:t>符</w:t>
      </w:r>
      <w:r>
        <w:rPr>
          <w:spacing w:val="-16"/>
          <w:sz w:val="21"/>
        </w:rPr>
        <w:t>合</w:t>
      </w:r>
      <w:r>
        <w:rPr>
          <w:sz w:val="21"/>
        </w:rPr>
        <w:t>放满足相关</w:t>
      </w:r>
    </w:p>
    <w:p>
      <w:pPr>
        <w:spacing w:before="0" w:line="265" w:lineRule="exact"/>
        <w:ind w:left="17" w:right="0" w:firstLine="0"/>
        <w:jc w:val="left"/>
        <w:rPr>
          <w:sz w:val="21"/>
        </w:rPr>
      </w:pPr>
      <w:r>
        <w:rPr>
          <w:w w:val="95"/>
          <w:sz w:val="21"/>
        </w:rPr>
        <w:t>标准要求。</w:t>
      </w:r>
    </w:p>
    <w:p>
      <w:pPr>
        <w:pStyle w:val="BodyText"/>
        <w:rPr>
          <w:sz w:val="20"/>
        </w:rPr>
      </w:pPr>
    </w:p>
    <w:p>
      <w:pPr>
        <w:pStyle w:val="BodyText"/>
        <w:rPr>
          <w:sz w:val="20"/>
        </w:rPr>
      </w:pPr>
    </w:p>
    <w:p>
      <w:pPr>
        <w:pStyle w:val="BodyText"/>
        <w:rPr>
          <w:sz w:val="20"/>
        </w:rPr>
      </w:pPr>
    </w:p>
    <w:p>
      <w:pPr>
        <w:pStyle w:val="BodyText"/>
        <w:spacing w:before="6"/>
        <w:rPr>
          <w:sz w:val="26"/>
        </w:rPr>
      </w:pPr>
    </w:p>
    <w:p>
      <w:pPr>
        <w:spacing w:before="1" w:line="242" w:lineRule="auto"/>
        <w:ind w:left="17" w:right="1315" w:firstLine="0"/>
        <w:jc w:val="both"/>
        <w:rPr>
          <w:sz w:val="21"/>
        </w:rPr>
      </w:pPr>
      <w:r>
        <w:rPr>
          <w:spacing w:val="-3"/>
          <w:sz w:val="21"/>
        </w:rPr>
        <w:t>企业建成后编制突发环</w:t>
      </w:r>
      <w:r>
        <w:rPr>
          <w:spacing w:val="-3"/>
          <w:w w:val="95"/>
          <w:sz w:val="21"/>
        </w:rPr>
        <w:t>境事件应急</w:t>
      </w:r>
    </w:p>
    <w:p>
      <w:pPr>
        <w:spacing w:after="0" w:line="242" w:lineRule="auto"/>
        <w:jc w:val="both"/>
        <w:rPr>
          <w:sz w:val="21"/>
        </w:rPr>
        <w:sectPr>
          <w:footerReference w:type="default" r:id="rId31"/>
          <w:type w:val="continuous"/>
          <w:pgSz w:w="11910" w:h="16840"/>
          <w:pgMar w:top="1580" w:right="1240" w:bottom="280" w:left="1340" w:header="720" w:footer="720" w:gutter="0"/>
          <w:pgNumType w:start="28"/>
          <w:cols w:num="2" w:space="708" w:equalWidth="0">
            <w:col w:w="6902" w:space="40"/>
            <w:col w:w="2388" w:space="0"/>
          </w:cols>
        </w:sectPr>
      </w:pPr>
    </w:p>
    <w:p>
      <w:pPr>
        <w:pStyle w:val="ListParagraph"/>
        <w:numPr>
          <w:ilvl w:val="0"/>
          <w:numId w:val="4"/>
        </w:numPr>
        <w:tabs>
          <w:tab w:val="left" w:pos="1935"/>
        </w:tabs>
        <w:spacing w:before="0" w:after="0" w:line="271" w:lineRule="exact"/>
        <w:ind w:left="1934" w:right="0" w:hanging="1478"/>
        <w:jc w:val="left"/>
        <w:rPr>
          <w:sz w:val="21"/>
        </w:rPr>
      </w:pPr>
      <w:r>
        <w:rPr>
          <w:spacing w:val="-11"/>
          <w:sz w:val="21"/>
        </w:rPr>
        <w:t xml:space="preserve">生产、使用、存储、运输危险化学品的企业事业单位， </w:t>
      </w:r>
      <w:r>
        <w:rPr>
          <w:position w:val="14"/>
          <w:sz w:val="21"/>
        </w:rPr>
        <w:t>预案并定期</w:t>
      </w:r>
    </w:p>
    <w:p>
      <w:pPr>
        <w:spacing w:after="0" w:line="271" w:lineRule="exact"/>
        <w:jc w:val="left"/>
        <w:rPr>
          <w:sz w:val="21"/>
        </w:rPr>
        <w:sectPr>
          <w:footerReference w:type="default" r:id="rId32"/>
          <w:type w:val="continuous"/>
          <w:pgSz w:w="11910" w:h="16840"/>
          <w:pgMar w:top="1580" w:right="1240" w:bottom="280" w:left="1340" w:header="720" w:footer="720" w:gutter="0"/>
          <w:pgNumType w:start="29"/>
          <w:cols w:num="1" w:space="720"/>
        </w:sectPr>
      </w:pPr>
    </w:p>
    <w:p>
      <w:pPr>
        <w:spacing w:before="106" w:line="242" w:lineRule="auto"/>
        <w:ind w:left="1141" w:right="0" w:firstLine="0"/>
        <w:jc w:val="both"/>
        <w:rPr>
          <w:sz w:val="21"/>
        </w:rPr>
      </w:pPr>
      <w:r>
        <w:rPr>
          <w:sz w:val="21"/>
        </w:rPr>
        <w:t>环境 应当采取风险防范措施，编制突发环境事件应急预案并风险 定期开展演练，预防环境污染事故的发生。</w:t>
      </w:r>
    </w:p>
    <w:p>
      <w:pPr>
        <w:spacing w:before="1" w:line="242" w:lineRule="auto"/>
        <w:ind w:left="1775" w:right="0" w:hanging="634"/>
        <w:jc w:val="both"/>
        <w:rPr>
          <w:sz w:val="21"/>
        </w:rPr>
      </w:pPr>
      <w:r>
        <w:rPr>
          <w:spacing w:val="5"/>
          <w:sz w:val="21"/>
        </w:rPr>
        <w:t xml:space="preserve">防控 </w:t>
      </w:r>
      <w:r>
        <w:rPr>
          <w:rFonts w:ascii="Times New Roman" w:eastAsia="Times New Roman"/>
          <w:sz w:val="21"/>
        </w:rPr>
        <w:t>4.</w:t>
      </w:r>
      <w:r>
        <w:rPr>
          <w:spacing w:val="-1"/>
          <w:sz w:val="21"/>
        </w:rPr>
        <w:t>建立各企业危险废物的贮存、申报、经营许可、转移</w:t>
      </w:r>
      <w:r>
        <w:rPr>
          <w:spacing w:val="-3"/>
          <w:w w:val="95"/>
          <w:sz w:val="21"/>
        </w:rPr>
        <w:t xml:space="preserve">和处置管理制度，并负责对危废相应活动的全程监管和 </w:t>
      </w:r>
      <w:r>
        <w:rPr>
          <w:spacing w:val="-3"/>
          <w:sz w:val="21"/>
        </w:rPr>
        <w:t>环境安全保障。</w:t>
      </w:r>
    </w:p>
    <w:p>
      <w:pPr>
        <w:spacing w:before="1" w:line="167" w:lineRule="exact"/>
        <w:ind w:left="1775" w:right="0" w:firstLine="0"/>
        <w:jc w:val="left"/>
        <w:rPr>
          <w:sz w:val="21"/>
        </w:rPr>
      </w:pPr>
      <w:r>
        <w:rPr>
          <w:rFonts w:ascii="Times New Roman" w:eastAsia="Times New Roman"/>
          <w:sz w:val="21"/>
        </w:rPr>
        <w:t>5.</w:t>
      </w:r>
      <w:r>
        <w:rPr>
          <w:sz w:val="21"/>
        </w:rPr>
        <w:t>涉酸、渉重等土壤、地下水高污染风险企业的车间、</w:t>
      </w:r>
    </w:p>
    <w:p>
      <w:pPr>
        <w:spacing w:before="0" w:line="239" w:lineRule="exact"/>
        <w:ind w:left="123" w:right="0" w:firstLine="0"/>
        <w:jc w:val="left"/>
        <w:rPr>
          <w:sz w:val="21"/>
        </w:rPr>
      </w:pPr>
      <w:r>
        <w:br w:type="column"/>
      </w:r>
      <w:r>
        <w:rPr>
          <w:w w:val="95"/>
          <w:sz w:val="21"/>
        </w:rPr>
        <w:t>开展演练，</w:t>
      </w:r>
    </w:p>
    <w:p>
      <w:pPr>
        <w:tabs>
          <w:tab w:val="left" w:pos="1469"/>
        </w:tabs>
        <w:spacing w:before="30" w:line="163" w:lineRule="auto"/>
        <w:ind w:left="123" w:right="600" w:firstLine="0"/>
        <w:jc w:val="left"/>
        <w:rPr>
          <w:sz w:val="21"/>
        </w:rPr>
      </w:pPr>
      <w:r>
        <w:rPr>
          <w:sz w:val="21"/>
        </w:rPr>
        <w:t>建立危险废</w:t>
      </w:r>
      <w:r>
        <w:rPr>
          <w:sz w:val="21"/>
        </w:rPr>
        <w:tab/>
      </w:r>
      <w:r>
        <w:rPr>
          <w:position w:val="-12"/>
          <w:sz w:val="21"/>
        </w:rPr>
        <w:t>符</w:t>
      </w:r>
      <w:r>
        <w:rPr>
          <w:spacing w:val="-17"/>
          <w:position w:val="-12"/>
          <w:sz w:val="21"/>
        </w:rPr>
        <w:t>合</w:t>
      </w:r>
      <w:r>
        <w:rPr>
          <w:sz w:val="21"/>
        </w:rPr>
        <w:t>物贮存、申</w:t>
      </w:r>
    </w:p>
    <w:p>
      <w:pPr>
        <w:spacing w:before="23" w:line="242" w:lineRule="auto"/>
        <w:ind w:left="123" w:right="1315" w:firstLine="0"/>
        <w:jc w:val="both"/>
        <w:rPr>
          <w:sz w:val="21"/>
        </w:rPr>
      </w:pPr>
      <w:r>
        <w:rPr>
          <w:spacing w:val="-4"/>
          <w:sz w:val="21"/>
        </w:rPr>
        <w:t>报、转移管理制度。拟</w:t>
      </w:r>
      <w:r>
        <w:rPr>
          <w:spacing w:val="-4"/>
          <w:w w:val="95"/>
          <w:sz w:val="21"/>
        </w:rPr>
        <w:t>建项目按要</w:t>
      </w:r>
    </w:p>
    <w:p>
      <w:pPr>
        <w:spacing w:after="0" w:line="242" w:lineRule="auto"/>
        <w:jc w:val="both"/>
        <w:rPr>
          <w:sz w:val="21"/>
        </w:rPr>
        <w:sectPr>
          <w:footerReference w:type="default" r:id="rId33"/>
          <w:type w:val="continuous"/>
          <w:pgSz w:w="11910" w:h="16840"/>
          <w:pgMar w:top="1580" w:right="1240" w:bottom="280" w:left="1340" w:header="720" w:footer="720" w:gutter="0"/>
          <w:pgNumType w:start="30"/>
          <w:cols w:num="2" w:space="708" w:equalWidth="0">
            <w:col w:w="6797" w:space="40"/>
            <w:col w:w="2493" w:space="0"/>
          </w:cols>
        </w:sectPr>
      </w:pPr>
    </w:p>
    <w:p>
      <w:pPr>
        <w:spacing w:before="0" w:line="309" w:lineRule="exact"/>
        <w:ind w:left="631" w:right="174" w:firstLine="0"/>
        <w:jc w:val="center"/>
        <w:rPr>
          <w:sz w:val="21"/>
        </w:rPr>
      </w:pPr>
      <w:r>
        <w:pict>
          <v:group id="_x0000_s1036" o:spid="_x0000_s1035" style="width:443.1pt;height:666.45pt;margin-top:85.05pt;margin-left:76.1pt;mso-height-relative:page;mso-position-horizontal-relative:page;mso-position-vertical-relative:page;mso-width-relative:page;position:absolute;z-index:-251654144" coordorigin="1522,1701" coordsize="8862,13329">
            <v:shape id="_x0000_s1037" o:spid="_x0000_s1036" style="width:7945;height:13279;left:2319;position:absolute;top:1843" coordorigin="2319,1843" coordsize="7945,13279" path="m2319,1716l10264,1716m2319,14995l10264,14995e" filled="f" stroked="t" strokecolor="black">
              <v:path arrowok="t"/>
            </v:shape>
            <v:shape id="_x0000_s1038" o:spid="_x0000_s1037" style="width:7926;height:7260;left:2328;position:absolute;top:5121" coordorigin="2329,5122" coordsize="7926,7260" path="m2329,4456l10254,4456m2329,4877l10254,4877m2329,8161l10254,8161m2329,11716l10254,11716e" filled="f" stroked="t" strokecolor="black">
              <v:path arrowok="t"/>
            </v:shape>
            <v:shape id="_x0000_s1039" o:spid="_x0000_s1038" style="width:7935;height:13289;left:2324;position:absolute;top:1838" coordorigin="2324,1838" coordsize="7935,13289" path="m2324,1711l2324,15000m10259,1721l10259,15000e" filled="f" stroked="t" strokecolor="black">
              <v:path arrowok="t"/>
            </v:shape>
            <v:shape id="_x0000_s1040" o:spid="_x0000_s1039" style="width:6394;height:13270;left:3059;position:absolute;top:1848" coordorigin="3059,1848" coordsize="6394,13270" path="m3059,1721l3059,4449m3059,4870l3059,14990m8195,1721l8195,4449m8195,4870l8195,14990m9453,1721l9453,4449m9453,4870l9453,14990e" filled="f" stroked="t" strokecolor="black">
              <v:path arrowok="t"/>
            </v:shape>
            <v:shape id="_x0000_s1041" o:spid="_x0000_s1040" style="width:8862;height:13329;left:1522;position:absolute;top:1808" coordorigin="1522,1809" coordsize="8862,13329" path="m1522,1711l10384,1711m1522,15020l10384,15020m1532,1701l1532,15029m10374,1720l10374,15029e" filled="f" stroked="t" strokecolor="black">
              <v:path arrowok="t"/>
            </v:shape>
            <v:line id="_x0000_s1042" o:spid="_x0000_s1041" style="position:absolute" from="2210,1720" to="2210,15010" coordsize="21600,21600" stroked="t" strokecolor="black"/>
          </v:group>
        </w:pict>
      </w:r>
      <w:r>
        <w:rPr>
          <w:spacing w:val="-14"/>
          <w:sz w:val="21"/>
        </w:rPr>
        <w:t xml:space="preserve">危废间、污水处理站、储罐等重点管控区进行重点防渗。 </w:t>
      </w:r>
      <w:r>
        <w:rPr>
          <w:position w:val="14"/>
          <w:sz w:val="21"/>
        </w:rPr>
        <w:t>求进行重点</w:t>
      </w:r>
    </w:p>
    <w:p>
      <w:pPr>
        <w:spacing w:before="0" w:line="202" w:lineRule="exact"/>
        <w:ind w:left="0" w:right="1315" w:firstLine="0"/>
        <w:jc w:val="right"/>
        <w:rPr>
          <w:sz w:val="21"/>
        </w:rPr>
      </w:pPr>
      <w:r>
        <w:rPr>
          <w:w w:val="95"/>
          <w:sz w:val="21"/>
        </w:rPr>
        <w:t>防渗措施。</w:t>
      </w:r>
    </w:p>
    <w:p>
      <w:pPr>
        <w:spacing w:after="0" w:line="202" w:lineRule="exact"/>
        <w:jc w:val="right"/>
        <w:rPr>
          <w:sz w:val="21"/>
        </w:rPr>
        <w:sectPr>
          <w:footerReference w:type="default" r:id="rId34"/>
          <w:type w:val="continuous"/>
          <w:pgSz w:w="11910" w:h="16840"/>
          <w:pgMar w:top="1580" w:right="1240" w:bottom="280" w:left="1340" w:header="720" w:footer="720" w:gutter="0"/>
          <w:pgNumType w:start="31"/>
          <w:cols w:num="1" w:space="720"/>
        </w:sectPr>
      </w:pPr>
    </w:p>
    <w:p>
      <w:pPr>
        <w:pStyle w:val="BodyText"/>
        <w:spacing w:before="11"/>
        <w:rPr>
          <w:rFonts w:ascii="Times New Roman"/>
          <w:sz w:val="8"/>
        </w:rPr>
      </w:pPr>
      <w:r>
        <w:pict>
          <v:shape id="_x0000_s1043" o:spid="_x0000_s1042" type="#_x0000_t202" style="width:397.75pt;height:294.3pt;margin-top:357.6pt;margin-left:115.85pt;mso-height-relative:page;mso-position-horizontal-relative:page;mso-position-vertical-relative:page;mso-width-relative:page;position:absolute;z-index:251663360" coordsize="21600,21600" filled="f" stroked="f">
            <v:stroke joinstyle="miter"/>
            <v:textbox inset="0,0,0,0">
              <w:txbxContent>
                <w:tbl>
                  <w:tblPr>
                    <w:tblStyle w:val="TableNormal"/>
                    <w:tblW w:w="0" w:type="auto"/>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Pr>
                  <w:tblGrid>
                    <w:gridCol w:w="1335"/>
                    <w:gridCol w:w="5296"/>
                    <w:gridCol w:w="1302"/>
                  </w:tblGrid>
                  <w:tr>
                    <w:tblPrEx>
                      <w:tblW w:w="0" w:type="auto"/>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PrEx>
                    <w:trPr>
                      <w:trHeight w:val="369"/>
                    </w:trPr>
                    <w:tc>
                      <w:tcPr>
                        <w:tcW w:w="1335" w:type="dxa"/>
                        <w:tcBorders>
                          <w:bottom w:val="single" w:sz="4" w:space="0" w:color="000000"/>
                        </w:tcBorders>
                      </w:tcPr>
                      <w:p>
                        <w:pPr>
                          <w:pStyle w:val="TableParagraph"/>
                          <w:spacing w:before="50"/>
                          <w:ind w:left="139" w:right="127"/>
                          <w:jc w:val="center"/>
                          <w:rPr>
                            <w:b/>
                            <w:sz w:val="21"/>
                          </w:rPr>
                        </w:pPr>
                        <w:r>
                          <w:rPr>
                            <w:b/>
                            <w:sz w:val="21"/>
                          </w:rPr>
                          <w:t>分类</w:t>
                        </w:r>
                      </w:p>
                    </w:tc>
                    <w:tc>
                      <w:tcPr>
                        <w:tcW w:w="5296" w:type="dxa"/>
                        <w:tcBorders>
                          <w:bottom w:val="single" w:sz="4" w:space="0" w:color="000000"/>
                        </w:tcBorders>
                      </w:tcPr>
                      <w:p>
                        <w:pPr>
                          <w:pStyle w:val="TableParagraph"/>
                          <w:spacing w:before="50"/>
                          <w:ind w:left="2203" w:right="2193"/>
                          <w:jc w:val="center"/>
                          <w:rPr>
                            <w:b/>
                            <w:sz w:val="21"/>
                          </w:rPr>
                        </w:pPr>
                        <w:r>
                          <w:rPr>
                            <w:b/>
                            <w:sz w:val="21"/>
                          </w:rPr>
                          <w:t>文件要求</w:t>
                        </w:r>
                      </w:p>
                    </w:tc>
                    <w:tc>
                      <w:tcPr>
                        <w:tcW w:w="1302" w:type="dxa"/>
                        <w:tcBorders>
                          <w:bottom w:val="single" w:sz="4" w:space="0" w:color="000000"/>
                        </w:tcBorders>
                      </w:tcPr>
                      <w:p>
                        <w:pPr>
                          <w:pStyle w:val="TableParagraph"/>
                          <w:spacing w:before="50"/>
                          <w:ind w:left="334"/>
                          <w:rPr>
                            <w:b/>
                            <w:sz w:val="21"/>
                          </w:rPr>
                        </w:pPr>
                        <w:r>
                          <w:rPr>
                            <w:b/>
                            <w:sz w:val="21"/>
                          </w:rPr>
                          <w:t>符合性</w:t>
                        </w:r>
                      </w:p>
                    </w:tc>
                  </w:tr>
                  <w:tr>
                    <w:tblPrEx>
                      <w:tblW w:w="0" w:type="auto"/>
                      <w:tblInd w:w="7" w:type="dxa"/>
                      <w:tblLayout w:type="fixed"/>
                      <w:tblCellMar>
                        <w:top w:w="0" w:type="dxa"/>
                        <w:left w:w="0" w:type="dxa"/>
                        <w:bottom w:w="0" w:type="dxa"/>
                        <w:right w:w="0" w:type="dxa"/>
                      </w:tblCellMar>
                    </w:tblPrEx>
                    <w:trPr>
                      <w:trHeight w:val="1633"/>
                    </w:trPr>
                    <w:tc>
                      <w:tcPr>
                        <w:tcW w:w="1335" w:type="dxa"/>
                        <w:tcBorders>
                          <w:top w:val="single" w:sz="4" w:space="0" w:color="000000"/>
                          <w:bottom w:val="single" w:sz="4" w:space="0" w:color="000000"/>
                        </w:tcBorders>
                      </w:tcPr>
                      <w:p>
                        <w:pPr>
                          <w:pStyle w:val="TableParagraph"/>
                          <w:spacing w:before="8"/>
                          <w:rPr>
                            <w:rFonts w:ascii="Times New Roman"/>
                            <w:sz w:val="23"/>
                          </w:rPr>
                        </w:pPr>
                      </w:p>
                      <w:p>
                        <w:pPr>
                          <w:pStyle w:val="TableParagraph"/>
                          <w:spacing w:line="242" w:lineRule="auto"/>
                          <w:ind w:left="141" w:right="127"/>
                          <w:jc w:val="center"/>
                          <w:rPr>
                            <w:sz w:val="21"/>
                          </w:rPr>
                        </w:pPr>
                        <w:r>
                          <w:rPr>
                            <w:spacing w:val="-3"/>
                            <w:sz w:val="21"/>
                          </w:rPr>
                          <w:t>一、加大综</w:t>
                        </w:r>
                        <w:r>
                          <w:rPr>
                            <w:sz w:val="21"/>
                          </w:rPr>
                          <w:t xml:space="preserve">合治理力 </w:t>
                        </w:r>
                        <w:r>
                          <w:rPr>
                            <w:spacing w:val="-3"/>
                            <w:sz w:val="21"/>
                          </w:rPr>
                          <w:t>度，减少多污染物排放</w:t>
                        </w:r>
                      </w:p>
                    </w:tc>
                    <w:tc>
                      <w:tcPr>
                        <w:tcW w:w="5296" w:type="dxa"/>
                        <w:tcBorders>
                          <w:top w:val="single" w:sz="4" w:space="0" w:color="000000"/>
                          <w:bottom w:val="single" w:sz="4" w:space="0" w:color="000000"/>
                        </w:tcBorders>
                      </w:tcPr>
                      <w:p>
                        <w:pPr>
                          <w:pStyle w:val="TableParagraph"/>
                          <w:spacing w:before="2" w:line="242" w:lineRule="auto"/>
                          <w:ind w:left="107" w:right="92"/>
                          <w:jc w:val="both"/>
                          <w:rPr>
                            <w:sz w:val="21"/>
                          </w:rPr>
                        </w:pPr>
                        <w:r>
                          <w:rPr>
                            <w:b/>
                            <w:sz w:val="21"/>
                          </w:rPr>
                          <w:t>（一）加强工业企业大气污染综合治理。</w:t>
                        </w:r>
                        <w:r>
                          <w:rPr>
                            <w:sz w:val="21"/>
                          </w:rPr>
                          <w:t>全面整治燃煤小锅炉。加快推进集中供热、</w:t>
                        </w:r>
                        <w:r>
                          <w:rPr>
                            <w:rFonts w:ascii="Times New Roman" w:eastAsia="Times New Roman" w:hAnsi="Times New Roman"/>
                            <w:sz w:val="21"/>
                          </w:rPr>
                          <w:t>“</w:t>
                        </w:r>
                        <w:r>
                          <w:rPr>
                            <w:sz w:val="21"/>
                          </w:rPr>
                          <w:t>煤改气</w:t>
                        </w:r>
                        <w:r>
                          <w:rPr>
                            <w:rFonts w:ascii="Times New Roman" w:eastAsia="Times New Roman" w:hAnsi="Times New Roman"/>
                            <w:sz w:val="21"/>
                          </w:rPr>
                          <w:t>”</w:t>
                        </w:r>
                        <w:r>
                          <w:rPr>
                            <w:sz w:val="21"/>
                          </w:rPr>
                          <w:t>、</w:t>
                        </w:r>
                        <w:r>
                          <w:rPr>
                            <w:rFonts w:ascii="Times New Roman" w:eastAsia="Times New Roman" w:hAnsi="Times New Roman"/>
                            <w:sz w:val="21"/>
                          </w:rPr>
                          <w:t>“</w:t>
                        </w:r>
                        <w:r>
                          <w:rPr>
                            <w:sz w:val="21"/>
                          </w:rPr>
                          <w:t>煤改电</w:t>
                        </w:r>
                        <w:r>
                          <w:rPr>
                            <w:rFonts w:ascii="Times New Roman" w:eastAsia="Times New Roman" w:hAnsi="Times New Roman"/>
                            <w:sz w:val="21"/>
                          </w:rPr>
                          <w:t>”</w:t>
                        </w:r>
                        <w:r>
                          <w:rPr>
                            <w:sz w:val="21"/>
                          </w:rPr>
                          <w:t>工程</w:t>
                        </w:r>
                        <w:r>
                          <w:rPr>
                            <w:spacing w:val="-17"/>
                            <w:sz w:val="21"/>
                          </w:rPr>
                          <w:t xml:space="preserve">建设，到 </w:t>
                        </w:r>
                        <w:r>
                          <w:rPr>
                            <w:rFonts w:ascii="Times New Roman" w:eastAsia="Times New Roman" w:hAnsi="Times New Roman"/>
                            <w:sz w:val="21"/>
                          </w:rPr>
                          <w:t>2017</w:t>
                        </w:r>
                        <w:r>
                          <w:rPr>
                            <w:rFonts w:ascii="Times New Roman" w:eastAsia="Times New Roman" w:hAnsi="Times New Roman"/>
                            <w:spacing w:val="-6"/>
                            <w:sz w:val="21"/>
                          </w:rPr>
                          <w:t xml:space="preserve"> </w:t>
                        </w:r>
                        <w:r>
                          <w:rPr>
                            <w:spacing w:val="-7"/>
                            <w:sz w:val="21"/>
                          </w:rPr>
                          <w:t>年，除必要保留的以外，地级及以上城市</w:t>
                        </w:r>
                      </w:p>
                      <w:p>
                        <w:pPr>
                          <w:pStyle w:val="TableParagraph"/>
                          <w:ind w:left="107"/>
                          <w:rPr>
                            <w:sz w:val="21"/>
                          </w:rPr>
                        </w:pPr>
                        <w:r>
                          <w:rPr>
                            <w:spacing w:val="-6"/>
                            <w:sz w:val="21"/>
                          </w:rPr>
                          <w:t xml:space="preserve">建成区基本淘汰每小时 </w:t>
                        </w:r>
                        <w:r>
                          <w:rPr>
                            <w:rFonts w:ascii="Times New Roman" w:eastAsia="Times New Roman"/>
                            <w:sz w:val="21"/>
                          </w:rPr>
                          <w:t>10</w:t>
                        </w:r>
                        <w:r>
                          <w:rPr>
                            <w:rFonts w:ascii="Times New Roman" w:eastAsia="Times New Roman"/>
                            <w:spacing w:val="-8"/>
                            <w:sz w:val="21"/>
                          </w:rPr>
                          <w:t xml:space="preserve"> </w:t>
                        </w:r>
                        <w:r>
                          <w:rPr>
                            <w:spacing w:val="-6"/>
                            <w:sz w:val="21"/>
                          </w:rPr>
                          <w:t>蒸吨及以下的燃煤锅炉，禁止</w:t>
                        </w:r>
                      </w:p>
                      <w:p>
                        <w:pPr>
                          <w:pStyle w:val="TableParagraph"/>
                          <w:spacing w:before="3"/>
                          <w:ind w:left="107"/>
                          <w:rPr>
                            <w:sz w:val="21"/>
                          </w:rPr>
                        </w:pPr>
                        <w:r>
                          <w:rPr>
                            <w:spacing w:val="-11"/>
                            <w:sz w:val="21"/>
                          </w:rPr>
                          <w:t xml:space="preserve">新建每小时 </w:t>
                        </w:r>
                        <w:r>
                          <w:rPr>
                            <w:rFonts w:ascii="Times New Roman" w:eastAsia="Times New Roman"/>
                            <w:sz w:val="21"/>
                          </w:rPr>
                          <w:t>20</w:t>
                        </w:r>
                        <w:r>
                          <w:rPr>
                            <w:rFonts w:ascii="Times New Roman" w:eastAsia="Times New Roman"/>
                            <w:spacing w:val="-7"/>
                            <w:sz w:val="21"/>
                          </w:rPr>
                          <w:t xml:space="preserve"> </w:t>
                        </w:r>
                        <w:r>
                          <w:rPr>
                            <w:spacing w:val="-7"/>
                            <w:sz w:val="21"/>
                          </w:rPr>
                          <w:t>蒸吨以下的燃煤锅炉；其他地区原则上不</w:t>
                        </w:r>
                      </w:p>
                      <w:p>
                        <w:pPr>
                          <w:pStyle w:val="TableParagraph"/>
                          <w:spacing w:before="4" w:line="251" w:lineRule="exact"/>
                          <w:ind w:left="107"/>
                          <w:rPr>
                            <w:sz w:val="21"/>
                          </w:rPr>
                        </w:pPr>
                        <w:r>
                          <w:rPr>
                            <w:sz w:val="21"/>
                          </w:rPr>
                          <w:t xml:space="preserve">再新建每小时 </w:t>
                        </w:r>
                        <w:r>
                          <w:rPr>
                            <w:rFonts w:ascii="Times New Roman" w:eastAsia="Times New Roman"/>
                            <w:sz w:val="21"/>
                          </w:rPr>
                          <w:t xml:space="preserve">10 </w:t>
                        </w:r>
                        <w:r>
                          <w:rPr>
                            <w:sz w:val="21"/>
                          </w:rPr>
                          <w:t>蒸吨以下的燃煤锅炉。</w:t>
                        </w:r>
                      </w:p>
                    </w:tc>
                    <w:tc>
                      <w:tcPr>
                        <w:tcW w:w="1302" w:type="dxa"/>
                        <w:tcBorders>
                          <w:top w:val="single" w:sz="4" w:space="0" w:color="000000"/>
                          <w:bottom w:val="single" w:sz="4" w:space="0" w:color="000000"/>
                        </w:tcBorders>
                      </w:tcPr>
                      <w:p>
                        <w:pPr>
                          <w:pStyle w:val="TableParagraph"/>
                          <w:rPr>
                            <w:rFonts w:ascii="Times New Roman"/>
                            <w:sz w:val="20"/>
                          </w:rPr>
                        </w:pPr>
                      </w:p>
                      <w:p>
                        <w:pPr>
                          <w:pStyle w:val="TableParagraph"/>
                          <w:spacing w:before="3"/>
                          <w:rPr>
                            <w:rFonts w:ascii="Times New Roman"/>
                            <w:sz w:val="27"/>
                          </w:rPr>
                        </w:pPr>
                      </w:p>
                      <w:p>
                        <w:pPr>
                          <w:pStyle w:val="TableParagraph"/>
                          <w:spacing w:before="1" w:line="244" w:lineRule="auto"/>
                          <w:ind w:left="108" w:right="127"/>
                          <w:rPr>
                            <w:sz w:val="21"/>
                          </w:rPr>
                        </w:pPr>
                        <w:r>
                          <w:rPr>
                            <w:sz w:val="21"/>
                          </w:rPr>
                          <w:t>项目不新建锅炉。</w:t>
                        </w:r>
                      </w:p>
                    </w:tc>
                  </w:tr>
                  <w:tr>
                    <w:tblPrEx>
                      <w:tblW w:w="0" w:type="auto"/>
                      <w:tblInd w:w="7" w:type="dxa"/>
                      <w:tblLayout w:type="fixed"/>
                      <w:tblCellMar>
                        <w:top w:w="0" w:type="dxa"/>
                        <w:left w:w="0" w:type="dxa"/>
                        <w:bottom w:w="0" w:type="dxa"/>
                        <w:right w:w="0" w:type="dxa"/>
                      </w:tblCellMar>
                    </w:tblPrEx>
                    <w:trPr>
                      <w:trHeight w:val="1089"/>
                    </w:trPr>
                    <w:tc>
                      <w:tcPr>
                        <w:tcW w:w="1335" w:type="dxa"/>
                        <w:tcBorders>
                          <w:top w:val="single" w:sz="4" w:space="0" w:color="000000"/>
                          <w:bottom w:val="single" w:sz="4" w:space="0" w:color="000000"/>
                        </w:tcBorders>
                      </w:tcPr>
                      <w:p>
                        <w:pPr>
                          <w:pStyle w:val="TableParagraph"/>
                          <w:spacing w:before="2" w:line="242" w:lineRule="auto"/>
                          <w:ind w:left="141" w:right="127"/>
                          <w:jc w:val="center"/>
                          <w:rPr>
                            <w:sz w:val="21"/>
                          </w:rPr>
                        </w:pPr>
                        <w:r>
                          <w:rPr>
                            <w:spacing w:val="-3"/>
                            <w:sz w:val="21"/>
                          </w:rPr>
                          <w:t>二、调整优</w:t>
                        </w:r>
                        <w:r>
                          <w:rPr>
                            <w:sz w:val="21"/>
                          </w:rPr>
                          <w:t xml:space="preserve">化产业结 </w:t>
                        </w:r>
                        <w:r>
                          <w:rPr>
                            <w:spacing w:val="-3"/>
                            <w:w w:val="95"/>
                            <w:sz w:val="21"/>
                          </w:rPr>
                          <w:t>构，推动产</w:t>
                        </w:r>
                      </w:p>
                      <w:p>
                        <w:pPr>
                          <w:pStyle w:val="TableParagraph"/>
                          <w:spacing w:line="251" w:lineRule="exact"/>
                          <w:ind w:left="139" w:right="127"/>
                          <w:jc w:val="center"/>
                          <w:rPr>
                            <w:sz w:val="21"/>
                          </w:rPr>
                        </w:pPr>
                        <w:r>
                          <w:rPr>
                            <w:w w:val="95"/>
                            <w:sz w:val="21"/>
                          </w:rPr>
                          <w:t>业转型升级</w:t>
                        </w:r>
                      </w:p>
                    </w:tc>
                    <w:tc>
                      <w:tcPr>
                        <w:tcW w:w="5296" w:type="dxa"/>
                        <w:tcBorders>
                          <w:top w:val="single" w:sz="4" w:space="0" w:color="000000"/>
                          <w:bottom w:val="single" w:sz="4" w:space="0" w:color="000000"/>
                        </w:tcBorders>
                      </w:tcPr>
                      <w:p>
                        <w:pPr>
                          <w:pStyle w:val="TableParagraph"/>
                          <w:spacing w:before="136" w:line="242" w:lineRule="auto"/>
                          <w:ind w:left="107" w:right="123"/>
                          <w:jc w:val="both"/>
                          <w:rPr>
                            <w:sz w:val="21"/>
                          </w:rPr>
                        </w:pPr>
                        <w:r>
                          <w:rPr>
                            <w:b/>
                            <w:w w:val="95"/>
                            <w:sz w:val="21"/>
                          </w:rPr>
                          <w:t>（五）加快淘汰落后产能。</w:t>
                        </w:r>
                        <w:r>
                          <w:rPr>
                            <w:w w:val="95"/>
                            <w:sz w:val="21"/>
                          </w:rPr>
                          <w:t xml:space="preserve">结合产业发展实际和环境质 </w:t>
                        </w:r>
                        <w:r>
                          <w:rPr>
                            <w:sz w:val="21"/>
                          </w:rPr>
                          <w:t>量状况，进一步提高环保、能耗、安全、质量等标准， 分区域明确落后产能淘汰任务，倒逼产业转型升级。</w:t>
                        </w:r>
                      </w:p>
                    </w:tc>
                    <w:tc>
                      <w:tcPr>
                        <w:tcW w:w="1302" w:type="dxa"/>
                        <w:tcBorders>
                          <w:top w:val="single" w:sz="4" w:space="0" w:color="000000"/>
                          <w:bottom w:val="single" w:sz="4" w:space="0" w:color="000000"/>
                        </w:tcBorders>
                      </w:tcPr>
                      <w:p>
                        <w:pPr>
                          <w:pStyle w:val="TableParagraph"/>
                          <w:spacing w:before="2" w:line="242" w:lineRule="auto"/>
                          <w:ind w:left="108" w:right="127"/>
                          <w:jc w:val="both"/>
                          <w:rPr>
                            <w:sz w:val="21"/>
                          </w:rPr>
                        </w:pPr>
                        <w:r>
                          <w:rPr>
                            <w:sz w:val="21"/>
                          </w:rPr>
                          <w:t>项目不属于产业政策中淘汰类项</w:t>
                        </w:r>
                      </w:p>
                      <w:p>
                        <w:pPr>
                          <w:pStyle w:val="TableParagraph"/>
                          <w:spacing w:line="251" w:lineRule="exact"/>
                          <w:ind w:left="108"/>
                          <w:rPr>
                            <w:sz w:val="21"/>
                          </w:rPr>
                        </w:pPr>
                        <w:r>
                          <w:rPr>
                            <w:sz w:val="21"/>
                          </w:rPr>
                          <w:t>目。</w:t>
                        </w:r>
                      </w:p>
                    </w:tc>
                  </w:tr>
                  <w:tr>
                    <w:tblPrEx>
                      <w:tblW w:w="0" w:type="auto"/>
                      <w:tblInd w:w="7" w:type="dxa"/>
                      <w:tblLayout w:type="fixed"/>
                      <w:tblCellMar>
                        <w:top w:w="0" w:type="dxa"/>
                        <w:left w:w="0" w:type="dxa"/>
                        <w:bottom w:w="0" w:type="dxa"/>
                        <w:right w:w="0" w:type="dxa"/>
                      </w:tblCellMar>
                    </w:tblPrEx>
                    <w:trPr>
                      <w:trHeight w:val="1359"/>
                    </w:trPr>
                    <w:tc>
                      <w:tcPr>
                        <w:tcW w:w="1335" w:type="dxa"/>
                        <w:vMerge w:val="restart"/>
                        <w:tcBorders>
                          <w:top w:val="single" w:sz="4"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133" w:line="242" w:lineRule="auto"/>
                          <w:ind w:left="141" w:right="127"/>
                          <w:jc w:val="center"/>
                          <w:rPr>
                            <w:sz w:val="21"/>
                          </w:rPr>
                        </w:pPr>
                        <w:r>
                          <w:rPr>
                            <w:spacing w:val="-3"/>
                            <w:sz w:val="21"/>
                          </w:rPr>
                          <w:t>三、加快企</w:t>
                        </w:r>
                        <w:r>
                          <w:rPr>
                            <w:sz w:val="21"/>
                          </w:rPr>
                          <w:t xml:space="preserve">业技术改 </w:t>
                        </w:r>
                        <w:r>
                          <w:rPr>
                            <w:spacing w:val="-3"/>
                            <w:sz w:val="21"/>
                          </w:rPr>
                          <w:t>造，提高科技创新能力</w:t>
                        </w:r>
                      </w:p>
                    </w:tc>
                    <w:tc>
                      <w:tcPr>
                        <w:tcW w:w="5296" w:type="dxa"/>
                        <w:tcBorders>
                          <w:top w:val="single" w:sz="4" w:space="0" w:color="000000"/>
                          <w:bottom w:val="single" w:sz="4" w:space="0" w:color="000000"/>
                        </w:tcBorders>
                      </w:tcPr>
                      <w:p>
                        <w:pPr>
                          <w:pStyle w:val="TableParagraph"/>
                          <w:spacing w:before="136" w:line="242" w:lineRule="auto"/>
                          <w:ind w:left="107" w:right="-15"/>
                          <w:rPr>
                            <w:sz w:val="21"/>
                          </w:rPr>
                        </w:pPr>
                        <w:r>
                          <w:rPr>
                            <w:b/>
                            <w:w w:val="95"/>
                            <w:sz w:val="21"/>
                          </w:rPr>
                          <w:t>（九</w:t>
                        </w:r>
                        <w:r>
                          <w:rPr>
                            <w:b/>
                            <w:spacing w:val="-13"/>
                            <w:w w:val="95"/>
                            <w:sz w:val="21"/>
                          </w:rPr>
                          <w:t>）</w:t>
                        </w:r>
                        <w:r>
                          <w:rPr>
                            <w:b/>
                            <w:spacing w:val="-2"/>
                            <w:w w:val="95"/>
                            <w:sz w:val="21"/>
                          </w:rPr>
                          <w:t>全面推行清洁生产。</w:t>
                        </w:r>
                        <w:r>
                          <w:rPr>
                            <w:spacing w:val="-7"/>
                            <w:w w:val="95"/>
                            <w:sz w:val="21"/>
                          </w:rPr>
                          <w:t xml:space="preserve">对钢铁、水泥、化工、石化、 </w:t>
                        </w:r>
                        <w:r>
                          <w:rPr>
                            <w:spacing w:val="-7"/>
                            <w:sz w:val="21"/>
                          </w:rPr>
                          <w:t>有色金属冶炼等重点行业进行清洁生产审核，针对节能减排关键领域和薄弱环节，采用先进适用的技术、工艺和装备，实施清洁生产技术改造</w:t>
                        </w:r>
                      </w:p>
                    </w:tc>
                    <w:tc>
                      <w:tcPr>
                        <w:tcW w:w="1302" w:type="dxa"/>
                        <w:tcBorders>
                          <w:top w:val="single" w:sz="4" w:space="0" w:color="000000"/>
                          <w:bottom w:val="single" w:sz="4" w:space="0" w:color="000000"/>
                        </w:tcBorders>
                      </w:tcPr>
                      <w:p>
                        <w:pPr>
                          <w:pStyle w:val="TableParagraph"/>
                          <w:spacing w:before="2" w:line="242" w:lineRule="auto"/>
                          <w:ind w:left="108" w:right="127"/>
                          <w:jc w:val="both"/>
                          <w:rPr>
                            <w:sz w:val="21"/>
                          </w:rPr>
                        </w:pPr>
                        <w:r>
                          <w:rPr>
                            <w:sz w:val="21"/>
                          </w:rPr>
                          <w:t>项目通过优化改进工艺参数，清洁生产水平较</w:t>
                        </w:r>
                      </w:p>
                      <w:p>
                        <w:pPr>
                          <w:pStyle w:val="TableParagraph"/>
                          <w:spacing w:line="250" w:lineRule="exact"/>
                          <w:ind w:left="108"/>
                          <w:rPr>
                            <w:sz w:val="21"/>
                          </w:rPr>
                        </w:pPr>
                        <w:r>
                          <w:rPr>
                            <w:sz w:val="21"/>
                          </w:rPr>
                          <w:t>高。</w:t>
                        </w:r>
                      </w:p>
                    </w:tc>
                  </w:tr>
                  <w:tr>
                    <w:tblPrEx>
                      <w:tblW w:w="0" w:type="auto"/>
                      <w:tblInd w:w="7" w:type="dxa"/>
                      <w:tblLayout w:type="fixed"/>
                      <w:tblCellMar>
                        <w:top w:w="0" w:type="dxa"/>
                        <w:left w:w="0" w:type="dxa"/>
                        <w:bottom w:w="0" w:type="dxa"/>
                        <w:right w:w="0" w:type="dxa"/>
                      </w:tblCellMar>
                    </w:tblPrEx>
                    <w:trPr>
                      <w:trHeight w:val="1359"/>
                    </w:trPr>
                    <w:tc>
                      <w:tcPr>
                        <w:tcW w:w="1335" w:type="dxa"/>
                        <w:vMerge/>
                        <w:tcBorders>
                          <w:top w:val="nil"/>
                        </w:tcBorders>
                      </w:tcPr>
                      <w:p>
                        <w:pPr>
                          <w:rPr>
                            <w:sz w:val="2"/>
                            <w:szCs w:val="2"/>
                          </w:rPr>
                        </w:pPr>
                      </w:p>
                    </w:tc>
                    <w:tc>
                      <w:tcPr>
                        <w:tcW w:w="5296" w:type="dxa"/>
                        <w:tcBorders>
                          <w:top w:val="single" w:sz="4" w:space="0" w:color="000000"/>
                        </w:tcBorders>
                      </w:tcPr>
                      <w:p>
                        <w:pPr>
                          <w:pStyle w:val="TableParagraph"/>
                          <w:spacing w:line="242" w:lineRule="auto"/>
                          <w:ind w:left="107" w:right="123"/>
                          <w:jc w:val="both"/>
                          <w:rPr>
                            <w:sz w:val="21"/>
                          </w:rPr>
                        </w:pPr>
                        <w:r>
                          <w:rPr>
                            <w:b/>
                            <w:w w:val="95"/>
                            <w:sz w:val="21"/>
                          </w:rPr>
                          <w:t>（十）大力发展循环经济。</w:t>
                        </w:r>
                        <w:r>
                          <w:rPr>
                            <w:w w:val="95"/>
                            <w:sz w:val="21"/>
                          </w:rPr>
                          <w:t xml:space="preserve">鼓励产业集聚发展，实施园 </w:t>
                        </w:r>
                        <w:r>
                          <w:rPr>
                            <w:sz w:val="21"/>
                          </w:rPr>
                          <w:t>区循环化改造，推进能源梯级利用、水资源循环利用、废物交换利用、土地节约集约利用，促进企业循环式生</w:t>
                        </w:r>
                      </w:p>
                      <w:p>
                        <w:pPr>
                          <w:pStyle w:val="TableParagraph"/>
                          <w:spacing w:line="270" w:lineRule="atLeast"/>
                          <w:ind w:left="107" w:right="133"/>
                          <w:rPr>
                            <w:sz w:val="21"/>
                          </w:rPr>
                        </w:pPr>
                        <w:r>
                          <w:rPr>
                            <w:w w:val="95"/>
                            <w:sz w:val="21"/>
                          </w:rPr>
                          <w:t xml:space="preserve">产、园区循环式发展、产业循环式组合，构建循环型工 </w:t>
                        </w:r>
                        <w:r>
                          <w:rPr>
                            <w:sz w:val="21"/>
                          </w:rPr>
                          <w:t>业体系</w:t>
                        </w:r>
                      </w:p>
                    </w:tc>
                    <w:tc>
                      <w:tcPr>
                        <w:tcW w:w="1302" w:type="dxa"/>
                        <w:tcBorders>
                          <w:top w:val="single" w:sz="4" w:space="0" w:color="000000"/>
                        </w:tcBorders>
                      </w:tcPr>
                      <w:p>
                        <w:pPr>
                          <w:pStyle w:val="TableParagraph"/>
                          <w:spacing w:line="242" w:lineRule="auto"/>
                          <w:ind w:left="125" w:right="110"/>
                          <w:jc w:val="both"/>
                          <w:rPr>
                            <w:sz w:val="21"/>
                          </w:rPr>
                        </w:pPr>
                        <w:r>
                          <w:rPr>
                            <w:sz w:val="21"/>
                          </w:rPr>
                          <w:t>项目位于天衢新区内， 利用厂内现</w:t>
                        </w:r>
                      </w:p>
                      <w:p>
                        <w:pPr>
                          <w:pStyle w:val="TableParagraph"/>
                          <w:spacing w:line="270" w:lineRule="atLeast"/>
                          <w:ind w:left="336" w:right="110" w:hanging="212"/>
                          <w:rPr>
                            <w:sz w:val="21"/>
                          </w:rPr>
                        </w:pPr>
                        <w:r>
                          <w:rPr>
                            <w:sz w:val="21"/>
                          </w:rPr>
                          <w:t>有车间进行建设。</w:t>
                        </w:r>
                      </w:p>
                    </w:tc>
                  </w:tr>
                </w:tbl>
                <w:p>
                  <w:pPr>
                    <w:pStyle w:val="BodyText"/>
                  </w:pPr>
                </w:p>
              </w:txbxContent>
            </v:textbox>
          </v:shape>
        </w:pict>
      </w:r>
    </w:p>
    <w:tbl>
      <w:tblPr>
        <w:tblStyle w:val="TableNormal"/>
        <w:tblW w:w="0" w:type="auto"/>
        <w:tblInd w:w="20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678"/>
        <w:gridCol w:w="114"/>
        <w:gridCol w:w="735"/>
        <w:gridCol w:w="5136"/>
        <w:gridCol w:w="1258"/>
        <w:gridCol w:w="806"/>
        <w:gridCol w:w="115"/>
      </w:tblGrid>
      <w:tr>
        <w:tblPrEx>
          <w:tblW w:w="0" w:type="auto"/>
          <w:tblInd w:w="20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1219"/>
        </w:trPr>
        <w:tc>
          <w:tcPr>
            <w:tcW w:w="678" w:type="dxa"/>
            <w:vMerge w:val="restart"/>
            <w:tcBorders>
              <w:right w:val="single" w:sz="4" w:space="0" w:color="000000"/>
            </w:tcBorders>
          </w:tcPr>
          <w:p>
            <w:pPr>
              <w:pStyle w:val="TableParagraph"/>
              <w:rPr>
                <w:rFonts w:ascii="Times New Roman"/>
                <w:sz w:val="20"/>
              </w:rPr>
            </w:pPr>
          </w:p>
        </w:tc>
        <w:tc>
          <w:tcPr>
            <w:tcW w:w="114" w:type="dxa"/>
            <w:vMerge w:val="restart"/>
            <w:tcBorders>
              <w:left w:val="single" w:sz="4" w:space="0" w:color="000000"/>
              <w:bottom w:val="nil"/>
              <w:right w:val="single" w:sz="4" w:space="0" w:color="000000"/>
            </w:tcBorders>
          </w:tcPr>
          <w:p>
            <w:pPr>
              <w:pStyle w:val="TableParagraph"/>
              <w:rPr>
                <w:rFonts w:ascii="Times New Roman"/>
                <w:sz w:val="20"/>
              </w:rPr>
            </w:pPr>
          </w:p>
        </w:tc>
        <w:tc>
          <w:tcPr>
            <w:tcW w:w="735" w:type="dxa"/>
            <w:tcBorders>
              <w:left w:val="single" w:sz="4" w:space="0" w:color="000000"/>
              <w:bottom w:val="nil"/>
              <w:right w:val="single" w:sz="6"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2"/>
              <w:rPr>
                <w:rFonts w:ascii="Times New Roman"/>
                <w:sz w:val="23"/>
              </w:rPr>
            </w:pPr>
          </w:p>
          <w:p>
            <w:pPr>
              <w:pStyle w:val="TableParagraph"/>
              <w:spacing w:before="1" w:line="242" w:lineRule="exact"/>
              <w:ind w:left="140" w:right="121"/>
              <w:jc w:val="center"/>
              <w:rPr>
                <w:sz w:val="21"/>
              </w:rPr>
            </w:pPr>
            <w:r>
              <w:rPr>
                <w:sz w:val="21"/>
              </w:rPr>
              <w:t>资源</w:t>
            </w:r>
          </w:p>
        </w:tc>
        <w:tc>
          <w:tcPr>
            <w:tcW w:w="5136" w:type="dxa"/>
            <w:vMerge w:val="restart"/>
            <w:tcBorders>
              <w:left w:val="single" w:sz="6" w:space="0" w:color="000000"/>
              <w:bottom w:val="single" w:sz="4" w:space="0" w:color="000000"/>
              <w:right w:val="single" w:sz="6" w:space="0" w:color="000000"/>
            </w:tcBorders>
          </w:tcPr>
          <w:p>
            <w:pPr>
              <w:pStyle w:val="TableParagraph"/>
              <w:numPr>
                <w:ilvl w:val="0"/>
                <w:numId w:val="5"/>
              </w:numPr>
              <w:tabs>
                <w:tab w:val="left" w:pos="218"/>
              </w:tabs>
              <w:spacing w:before="7" w:after="0" w:line="242" w:lineRule="auto"/>
              <w:ind w:left="58" w:right="37" w:firstLine="0"/>
              <w:jc w:val="both"/>
              <w:rPr>
                <w:sz w:val="21"/>
              </w:rPr>
            </w:pPr>
            <w:r>
              <w:rPr>
                <w:sz w:val="21"/>
              </w:rPr>
              <w:t>建筑施工、城市环境卫生、园林绿化等可使用低质水</w:t>
            </w:r>
            <w:r>
              <w:rPr>
                <w:spacing w:val="1"/>
                <w:sz w:val="21"/>
              </w:rPr>
              <w:t>的，应当充分使用工程排水或经过 处理后的再生水、雨水。</w:t>
            </w:r>
          </w:p>
          <w:p>
            <w:pPr>
              <w:pStyle w:val="TableParagraph"/>
              <w:numPr>
                <w:ilvl w:val="0"/>
                <w:numId w:val="5"/>
              </w:numPr>
              <w:tabs>
                <w:tab w:val="left" w:pos="218"/>
              </w:tabs>
              <w:spacing w:before="0" w:after="0" w:line="242" w:lineRule="auto"/>
              <w:ind w:left="58" w:right="39" w:firstLine="0"/>
              <w:jc w:val="left"/>
              <w:rPr>
                <w:sz w:val="21"/>
              </w:rPr>
            </w:pPr>
            <w:r>
              <w:rPr>
                <w:spacing w:val="-5"/>
                <w:sz w:val="21"/>
              </w:rPr>
              <w:t>改进高耗水行业的生产工艺，推行少水、无水新工艺</w:t>
            </w:r>
            <w:r>
              <w:rPr>
                <w:spacing w:val="8"/>
                <w:w w:val="95"/>
                <w:sz w:val="21"/>
              </w:rPr>
              <w:t xml:space="preserve">提高工业用水重复利用率。鼓励企业进行清洁生产审 </w:t>
            </w:r>
            <w:r>
              <w:rPr>
                <w:spacing w:val="8"/>
                <w:sz w:val="21"/>
              </w:rPr>
              <w:t>核。</w:t>
            </w:r>
          </w:p>
          <w:p>
            <w:pPr>
              <w:pStyle w:val="TableParagraph"/>
              <w:numPr>
                <w:ilvl w:val="0"/>
                <w:numId w:val="5"/>
              </w:numPr>
              <w:tabs>
                <w:tab w:val="left" w:pos="218"/>
              </w:tabs>
              <w:spacing w:before="1" w:after="0" w:line="242" w:lineRule="auto"/>
              <w:ind w:left="58" w:right="39" w:firstLine="0"/>
              <w:jc w:val="both"/>
              <w:rPr>
                <w:sz w:val="21"/>
              </w:rPr>
            </w:pPr>
            <w:r>
              <w:rPr>
                <w:spacing w:val="-1"/>
                <w:sz w:val="21"/>
              </w:rPr>
              <w:t>加大节水型器具的推广普及力度，推进建筑用水器具</w:t>
            </w:r>
            <w:r>
              <w:rPr>
                <w:spacing w:val="-3"/>
                <w:w w:val="95"/>
                <w:sz w:val="21"/>
              </w:rPr>
              <w:t xml:space="preserve">的更新改造，新建和改扩建的民用建筑一律使用节水型 </w:t>
            </w:r>
            <w:r>
              <w:rPr>
                <w:spacing w:val="8"/>
                <w:w w:val="95"/>
                <w:sz w:val="21"/>
              </w:rPr>
              <w:t xml:space="preserve">器具，现有建筑中使用淘汰型用水器具的分批分期更 </w:t>
            </w:r>
            <w:r>
              <w:rPr>
                <w:spacing w:val="8"/>
                <w:sz w:val="21"/>
              </w:rPr>
              <w:t>换。</w:t>
            </w:r>
          </w:p>
          <w:p>
            <w:pPr>
              <w:pStyle w:val="TableParagraph"/>
              <w:numPr>
                <w:ilvl w:val="0"/>
                <w:numId w:val="5"/>
              </w:numPr>
              <w:tabs>
                <w:tab w:val="left" w:pos="218"/>
              </w:tabs>
              <w:spacing w:before="3" w:after="0" w:line="247" w:lineRule="exact"/>
              <w:ind w:left="217" w:right="0" w:hanging="160"/>
              <w:jc w:val="left"/>
              <w:rPr>
                <w:sz w:val="21"/>
              </w:rPr>
            </w:pPr>
            <w:r>
              <w:rPr>
                <w:sz w:val="21"/>
              </w:rPr>
              <w:t>执行高污染燃料禁燃区要求。</w:t>
            </w:r>
          </w:p>
        </w:tc>
        <w:tc>
          <w:tcPr>
            <w:tcW w:w="1258" w:type="dxa"/>
            <w:vMerge w:val="restart"/>
            <w:tcBorders>
              <w:left w:val="single" w:sz="6" w:space="0" w:color="000000"/>
              <w:bottom w:val="single" w:sz="4" w:space="0" w:color="000000"/>
              <w:right w:val="single" w:sz="6"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137" w:line="242" w:lineRule="auto"/>
              <w:ind w:left="106" w:right="85" w:hanging="267"/>
              <w:jc w:val="both"/>
              <w:rPr>
                <w:sz w:val="21"/>
              </w:rPr>
            </w:pPr>
            <w:r>
              <w:rPr>
                <w:spacing w:val="-26"/>
                <w:position w:val="13"/>
                <w:sz w:val="21"/>
              </w:rPr>
              <w:t xml:space="preserve">， </w:t>
            </w:r>
            <w:r>
              <w:rPr>
                <w:spacing w:val="-3"/>
                <w:sz w:val="21"/>
              </w:rPr>
              <w:t>拟建项目耗水量不大， 无高污染燃</w:t>
            </w:r>
            <w:r>
              <w:rPr>
                <w:sz w:val="21"/>
              </w:rPr>
              <w:t>料使用。</w:t>
            </w:r>
          </w:p>
        </w:tc>
        <w:tc>
          <w:tcPr>
            <w:tcW w:w="806" w:type="dxa"/>
            <w:tcBorders>
              <w:left w:val="single" w:sz="6" w:space="0" w:color="000000"/>
              <w:bottom w:val="nil"/>
              <w:right w:val="single" w:sz="4" w:space="0" w:color="000000"/>
            </w:tcBorders>
          </w:tcPr>
          <w:p>
            <w:pPr>
              <w:pStyle w:val="TableParagraph"/>
              <w:rPr>
                <w:rFonts w:ascii="Times New Roman"/>
                <w:sz w:val="20"/>
              </w:rPr>
            </w:pPr>
          </w:p>
        </w:tc>
        <w:tc>
          <w:tcPr>
            <w:tcW w:w="115" w:type="dxa"/>
            <w:vMerge w:val="restart"/>
            <w:tcBorders>
              <w:left w:val="single" w:sz="4" w:space="0" w:color="000000"/>
              <w:bottom w:val="nil"/>
            </w:tcBorders>
          </w:tcPr>
          <w:p>
            <w:pPr>
              <w:pStyle w:val="TableParagraph"/>
              <w:rPr>
                <w:rFonts w:ascii="Times New Roman"/>
                <w:sz w:val="20"/>
              </w:rPr>
            </w:pPr>
          </w:p>
        </w:tc>
      </w:tr>
      <w:tr>
        <w:tblPrEx>
          <w:tblW w:w="0" w:type="auto"/>
          <w:tblInd w:w="202" w:type="dxa"/>
          <w:tblLayout w:type="fixed"/>
          <w:tblCellMar>
            <w:top w:w="0" w:type="dxa"/>
            <w:left w:w="0" w:type="dxa"/>
            <w:bottom w:w="0" w:type="dxa"/>
            <w:right w:w="0" w:type="dxa"/>
          </w:tblCellMar>
        </w:tblPrEx>
        <w:trPr>
          <w:trHeight w:val="524"/>
        </w:trPr>
        <w:tc>
          <w:tcPr>
            <w:tcW w:w="678" w:type="dxa"/>
            <w:vMerge/>
            <w:tcBorders>
              <w:top w:val="nil"/>
              <w:right w:val="single" w:sz="4" w:space="0" w:color="000000"/>
            </w:tcBorders>
          </w:tcPr>
          <w:p>
            <w:pPr>
              <w:rPr>
                <w:sz w:val="2"/>
                <w:szCs w:val="2"/>
              </w:rPr>
            </w:pPr>
          </w:p>
        </w:tc>
        <w:tc>
          <w:tcPr>
            <w:tcW w:w="114" w:type="dxa"/>
            <w:vMerge/>
            <w:tcBorders>
              <w:top w:val="nil"/>
              <w:left w:val="single" w:sz="4" w:space="0" w:color="000000"/>
              <w:bottom w:val="nil"/>
              <w:right w:val="single" w:sz="4" w:space="0" w:color="000000"/>
            </w:tcBorders>
          </w:tcPr>
          <w:p>
            <w:pPr>
              <w:rPr>
                <w:sz w:val="2"/>
                <w:szCs w:val="2"/>
              </w:rPr>
            </w:pPr>
          </w:p>
        </w:tc>
        <w:tc>
          <w:tcPr>
            <w:tcW w:w="735" w:type="dxa"/>
            <w:tcBorders>
              <w:top w:val="nil"/>
              <w:left w:val="single" w:sz="4" w:space="0" w:color="000000"/>
              <w:bottom w:val="nil"/>
              <w:right w:val="single" w:sz="6" w:space="0" w:color="000000"/>
            </w:tcBorders>
          </w:tcPr>
          <w:p>
            <w:pPr>
              <w:pStyle w:val="TableParagraph"/>
              <w:spacing w:line="261" w:lineRule="exact"/>
              <w:ind w:left="162"/>
              <w:rPr>
                <w:sz w:val="21"/>
              </w:rPr>
            </w:pPr>
            <w:r>
              <w:rPr>
                <w:spacing w:val="-1"/>
                <w:w w:val="95"/>
                <w:sz w:val="21"/>
              </w:rPr>
              <w:t>开发</w:t>
            </w:r>
          </w:p>
          <w:p>
            <w:pPr>
              <w:pStyle w:val="TableParagraph"/>
              <w:spacing w:before="2" w:line="242" w:lineRule="exact"/>
              <w:ind w:left="162"/>
              <w:rPr>
                <w:sz w:val="21"/>
              </w:rPr>
            </w:pPr>
            <w:r>
              <w:rPr>
                <w:spacing w:val="-1"/>
                <w:w w:val="95"/>
                <w:sz w:val="21"/>
              </w:rPr>
              <w:t>效率</w:t>
            </w:r>
          </w:p>
        </w:tc>
        <w:tc>
          <w:tcPr>
            <w:tcW w:w="5136" w:type="dxa"/>
            <w:vMerge/>
            <w:tcBorders>
              <w:top w:val="nil"/>
              <w:left w:val="single" w:sz="6" w:space="0" w:color="000000"/>
              <w:bottom w:val="single" w:sz="4" w:space="0" w:color="000000"/>
              <w:right w:val="single" w:sz="6" w:space="0" w:color="000000"/>
            </w:tcBorders>
          </w:tcPr>
          <w:p>
            <w:pPr>
              <w:rPr>
                <w:sz w:val="2"/>
                <w:szCs w:val="2"/>
              </w:rPr>
            </w:pPr>
          </w:p>
        </w:tc>
        <w:tc>
          <w:tcPr>
            <w:tcW w:w="1258" w:type="dxa"/>
            <w:vMerge/>
            <w:tcBorders>
              <w:top w:val="nil"/>
              <w:left w:val="single" w:sz="6" w:space="0" w:color="000000"/>
              <w:bottom w:val="single" w:sz="4" w:space="0" w:color="000000"/>
              <w:right w:val="single" w:sz="6" w:space="0" w:color="000000"/>
            </w:tcBorders>
          </w:tcPr>
          <w:p>
            <w:pPr>
              <w:rPr>
                <w:sz w:val="2"/>
                <w:szCs w:val="2"/>
              </w:rPr>
            </w:pPr>
          </w:p>
        </w:tc>
        <w:tc>
          <w:tcPr>
            <w:tcW w:w="806" w:type="dxa"/>
            <w:tcBorders>
              <w:top w:val="nil"/>
              <w:left w:val="single" w:sz="6" w:space="0" w:color="000000"/>
              <w:bottom w:val="nil"/>
              <w:right w:val="single" w:sz="4" w:space="0" w:color="000000"/>
            </w:tcBorders>
          </w:tcPr>
          <w:p>
            <w:pPr>
              <w:pStyle w:val="TableParagraph"/>
              <w:spacing w:before="128"/>
              <w:ind w:left="194"/>
              <w:rPr>
                <w:sz w:val="21"/>
              </w:rPr>
            </w:pPr>
            <w:r>
              <w:rPr>
                <w:sz w:val="21"/>
              </w:rPr>
              <w:t>符合</w:t>
            </w:r>
          </w:p>
        </w:tc>
        <w:tc>
          <w:tcPr>
            <w:tcW w:w="115" w:type="dxa"/>
            <w:vMerge/>
            <w:tcBorders>
              <w:top w:val="nil"/>
              <w:left w:val="single" w:sz="4" w:space="0" w:color="000000"/>
              <w:bottom w:val="nil"/>
            </w:tcBorders>
          </w:tcPr>
          <w:p>
            <w:pPr>
              <w:rPr>
                <w:sz w:val="2"/>
                <w:szCs w:val="2"/>
              </w:rPr>
            </w:pPr>
          </w:p>
        </w:tc>
      </w:tr>
      <w:tr>
        <w:tblPrEx>
          <w:tblW w:w="0" w:type="auto"/>
          <w:tblInd w:w="202" w:type="dxa"/>
          <w:tblLayout w:type="fixed"/>
          <w:tblCellMar>
            <w:top w:w="0" w:type="dxa"/>
            <w:left w:w="0" w:type="dxa"/>
            <w:bottom w:w="0" w:type="dxa"/>
            <w:right w:w="0" w:type="dxa"/>
          </w:tblCellMar>
        </w:tblPrEx>
        <w:trPr>
          <w:trHeight w:val="1212"/>
        </w:trPr>
        <w:tc>
          <w:tcPr>
            <w:tcW w:w="678" w:type="dxa"/>
            <w:vMerge/>
            <w:tcBorders>
              <w:top w:val="nil"/>
              <w:right w:val="single" w:sz="4" w:space="0" w:color="000000"/>
            </w:tcBorders>
          </w:tcPr>
          <w:p>
            <w:pPr>
              <w:rPr>
                <w:sz w:val="2"/>
                <w:szCs w:val="2"/>
              </w:rPr>
            </w:pPr>
          </w:p>
        </w:tc>
        <w:tc>
          <w:tcPr>
            <w:tcW w:w="114" w:type="dxa"/>
            <w:vMerge/>
            <w:tcBorders>
              <w:top w:val="nil"/>
              <w:left w:val="single" w:sz="4" w:space="0" w:color="000000"/>
              <w:bottom w:val="nil"/>
              <w:right w:val="single" w:sz="4" w:space="0" w:color="000000"/>
            </w:tcBorders>
          </w:tcPr>
          <w:p>
            <w:pPr>
              <w:rPr>
                <w:sz w:val="2"/>
                <w:szCs w:val="2"/>
              </w:rPr>
            </w:pPr>
          </w:p>
        </w:tc>
        <w:tc>
          <w:tcPr>
            <w:tcW w:w="735" w:type="dxa"/>
            <w:tcBorders>
              <w:top w:val="nil"/>
              <w:left w:val="single" w:sz="4" w:space="0" w:color="000000"/>
              <w:bottom w:val="single" w:sz="4" w:space="0" w:color="000000"/>
              <w:right w:val="single" w:sz="6" w:space="0" w:color="000000"/>
            </w:tcBorders>
          </w:tcPr>
          <w:p>
            <w:pPr>
              <w:pStyle w:val="TableParagraph"/>
              <w:spacing w:line="261" w:lineRule="exact"/>
              <w:ind w:left="140" w:right="121"/>
              <w:jc w:val="center"/>
              <w:rPr>
                <w:sz w:val="21"/>
              </w:rPr>
            </w:pPr>
            <w:r>
              <w:rPr>
                <w:sz w:val="21"/>
              </w:rPr>
              <w:t>要求</w:t>
            </w:r>
          </w:p>
        </w:tc>
        <w:tc>
          <w:tcPr>
            <w:tcW w:w="5136" w:type="dxa"/>
            <w:vMerge/>
            <w:tcBorders>
              <w:top w:val="nil"/>
              <w:left w:val="single" w:sz="6" w:space="0" w:color="000000"/>
              <w:bottom w:val="single" w:sz="4" w:space="0" w:color="000000"/>
              <w:right w:val="single" w:sz="6" w:space="0" w:color="000000"/>
            </w:tcBorders>
          </w:tcPr>
          <w:p>
            <w:pPr>
              <w:rPr>
                <w:sz w:val="2"/>
                <w:szCs w:val="2"/>
              </w:rPr>
            </w:pPr>
          </w:p>
        </w:tc>
        <w:tc>
          <w:tcPr>
            <w:tcW w:w="1258" w:type="dxa"/>
            <w:vMerge/>
            <w:tcBorders>
              <w:top w:val="nil"/>
              <w:left w:val="single" w:sz="6" w:space="0" w:color="000000"/>
              <w:bottom w:val="single" w:sz="4" w:space="0" w:color="000000"/>
              <w:right w:val="single" w:sz="6" w:space="0" w:color="000000"/>
            </w:tcBorders>
          </w:tcPr>
          <w:p>
            <w:pPr>
              <w:rPr>
                <w:sz w:val="2"/>
                <w:szCs w:val="2"/>
              </w:rPr>
            </w:pPr>
          </w:p>
        </w:tc>
        <w:tc>
          <w:tcPr>
            <w:tcW w:w="806" w:type="dxa"/>
            <w:tcBorders>
              <w:top w:val="nil"/>
              <w:left w:val="single" w:sz="6" w:space="0" w:color="000000"/>
              <w:bottom w:val="single" w:sz="4" w:space="0" w:color="000000"/>
              <w:right w:val="single" w:sz="4" w:space="0" w:color="000000"/>
            </w:tcBorders>
          </w:tcPr>
          <w:p>
            <w:pPr>
              <w:pStyle w:val="TableParagraph"/>
              <w:rPr>
                <w:rFonts w:ascii="Times New Roman"/>
                <w:sz w:val="20"/>
              </w:rPr>
            </w:pPr>
          </w:p>
        </w:tc>
        <w:tc>
          <w:tcPr>
            <w:tcW w:w="115" w:type="dxa"/>
            <w:vMerge/>
            <w:tcBorders>
              <w:top w:val="nil"/>
              <w:left w:val="single" w:sz="4" w:space="0" w:color="000000"/>
              <w:bottom w:val="nil"/>
            </w:tcBorders>
          </w:tcPr>
          <w:p>
            <w:pPr>
              <w:rPr>
                <w:sz w:val="2"/>
                <w:szCs w:val="2"/>
              </w:rPr>
            </w:pPr>
          </w:p>
        </w:tc>
      </w:tr>
      <w:tr>
        <w:tblPrEx>
          <w:tblW w:w="0" w:type="auto"/>
          <w:tblInd w:w="202" w:type="dxa"/>
          <w:tblLayout w:type="fixed"/>
          <w:tblCellMar>
            <w:top w:w="0" w:type="dxa"/>
            <w:left w:w="0" w:type="dxa"/>
            <w:bottom w:w="0" w:type="dxa"/>
            <w:right w:w="0" w:type="dxa"/>
          </w:tblCellMar>
        </w:tblPrEx>
        <w:trPr>
          <w:trHeight w:val="623"/>
        </w:trPr>
        <w:tc>
          <w:tcPr>
            <w:tcW w:w="678" w:type="dxa"/>
            <w:vMerge/>
            <w:tcBorders>
              <w:top w:val="nil"/>
              <w:right w:val="single" w:sz="4" w:space="0" w:color="000000"/>
            </w:tcBorders>
          </w:tcPr>
          <w:p>
            <w:pPr>
              <w:rPr>
                <w:sz w:val="2"/>
                <w:szCs w:val="2"/>
              </w:rPr>
            </w:pPr>
          </w:p>
        </w:tc>
        <w:tc>
          <w:tcPr>
            <w:tcW w:w="8164" w:type="dxa"/>
            <w:gridSpan w:val="6"/>
            <w:tcBorders>
              <w:top w:val="single" w:sz="4" w:space="0" w:color="000000"/>
              <w:left w:val="single" w:sz="4" w:space="0" w:color="000000"/>
              <w:bottom w:val="nil"/>
            </w:tcBorders>
          </w:tcPr>
          <w:p>
            <w:pPr>
              <w:pStyle w:val="TableParagraph"/>
              <w:spacing w:before="7"/>
              <w:rPr>
                <w:rFonts w:ascii="Times New Roman"/>
                <w:sz w:val="20"/>
              </w:rPr>
            </w:pPr>
          </w:p>
          <w:p>
            <w:pPr>
              <w:pStyle w:val="TableParagraph"/>
              <w:ind w:left="593"/>
              <w:rPr>
                <w:sz w:val="24"/>
              </w:rPr>
            </w:pPr>
            <w:r>
              <w:rPr>
                <w:sz w:val="24"/>
              </w:rPr>
              <w:t xml:space="preserve">由表 </w:t>
            </w:r>
            <w:r>
              <w:rPr>
                <w:rFonts w:ascii="Times New Roman" w:eastAsia="Times New Roman"/>
                <w:sz w:val="24"/>
              </w:rPr>
              <w:t xml:space="preserve">1-7 </w:t>
            </w:r>
            <w:r>
              <w:rPr>
                <w:sz w:val="24"/>
              </w:rPr>
              <w:t>分析可知，本项目符合《德州市生态环境准入清单》的管控要</w:t>
            </w:r>
          </w:p>
        </w:tc>
      </w:tr>
      <w:tr>
        <w:tblPrEx>
          <w:tblW w:w="0" w:type="auto"/>
          <w:tblInd w:w="202" w:type="dxa"/>
          <w:tblLayout w:type="fixed"/>
          <w:tblCellMar>
            <w:top w:w="0" w:type="dxa"/>
            <w:left w:w="0" w:type="dxa"/>
            <w:bottom w:w="0" w:type="dxa"/>
            <w:right w:w="0" w:type="dxa"/>
          </w:tblCellMar>
        </w:tblPrEx>
        <w:trPr>
          <w:trHeight w:val="433"/>
        </w:trPr>
        <w:tc>
          <w:tcPr>
            <w:tcW w:w="678" w:type="dxa"/>
            <w:vMerge/>
            <w:tcBorders>
              <w:top w:val="nil"/>
              <w:right w:val="single" w:sz="4" w:space="0" w:color="000000"/>
            </w:tcBorders>
          </w:tcPr>
          <w:p>
            <w:pPr>
              <w:rPr>
                <w:sz w:val="2"/>
                <w:szCs w:val="2"/>
              </w:rPr>
            </w:pPr>
          </w:p>
        </w:tc>
        <w:tc>
          <w:tcPr>
            <w:tcW w:w="8164" w:type="dxa"/>
            <w:gridSpan w:val="6"/>
            <w:tcBorders>
              <w:top w:val="nil"/>
              <w:left w:val="single" w:sz="4" w:space="0" w:color="000000"/>
              <w:bottom w:val="nil"/>
            </w:tcBorders>
          </w:tcPr>
          <w:p>
            <w:pPr>
              <w:pStyle w:val="TableParagraph"/>
              <w:spacing w:before="61"/>
              <w:ind w:left="113"/>
              <w:rPr>
                <w:sz w:val="24"/>
              </w:rPr>
            </w:pPr>
            <w:r>
              <w:rPr>
                <w:sz w:val="24"/>
              </w:rPr>
              <w:t>求。</w:t>
            </w:r>
          </w:p>
        </w:tc>
      </w:tr>
      <w:tr>
        <w:tblPrEx>
          <w:tblW w:w="0" w:type="auto"/>
          <w:tblInd w:w="202" w:type="dxa"/>
          <w:tblLayout w:type="fixed"/>
          <w:tblCellMar>
            <w:top w:w="0" w:type="dxa"/>
            <w:left w:w="0" w:type="dxa"/>
            <w:bottom w:w="0" w:type="dxa"/>
            <w:right w:w="0" w:type="dxa"/>
          </w:tblCellMar>
        </w:tblPrEx>
        <w:trPr>
          <w:trHeight w:val="459"/>
        </w:trPr>
        <w:tc>
          <w:tcPr>
            <w:tcW w:w="678" w:type="dxa"/>
            <w:vMerge/>
            <w:tcBorders>
              <w:top w:val="nil"/>
              <w:right w:val="single" w:sz="4" w:space="0" w:color="000000"/>
            </w:tcBorders>
          </w:tcPr>
          <w:p>
            <w:pPr>
              <w:rPr>
                <w:sz w:val="2"/>
                <w:szCs w:val="2"/>
              </w:rPr>
            </w:pPr>
          </w:p>
        </w:tc>
        <w:tc>
          <w:tcPr>
            <w:tcW w:w="8164" w:type="dxa"/>
            <w:gridSpan w:val="6"/>
            <w:tcBorders>
              <w:top w:val="nil"/>
              <w:left w:val="single" w:sz="4" w:space="0" w:color="000000"/>
              <w:bottom w:val="nil"/>
            </w:tcBorders>
          </w:tcPr>
          <w:p>
            <w:pPr>
              <w:pStyle w:val="TableParagraph"/>
              <w:spacing w:before="75"/>
              <w:ind w:left="593"/>
              <w:rPr>
                <w:b/>
                <w:sz w:val="24"/>
              </w:rPr>
            </w:pPr>
            <w:r>
              <w:rPr>
                <w:rFonts w:ascii="Times New Roman" w:eastAsia="Times New Roman"/>
                <w:b/>
                <w:sz w:val="24"/>
              </w:rPr>
              <w:t>6</w:t>
            </w:r>
            <w:r>
              <w:rPr>
                <w:b/>
                <w:sz w:val="24"/>
              </w:rPr>
              <w:t>、项目与《大气污染防治行动计划》的符合性分析</w:t>
            </w:r>
          </w:p>
        </w:tc>
      </w:tr>
      <w:tr>
        <w:tblPrEx>
          <w:tblW w:w="0" w:type="auto"/>
          <w:tblInd w:w="202" w:type="dxa"/>
          <w:tblLayout w:type="fixed"/>
          <w:tblCellMar>
            <w:top w:w="0" w:type="dxa"/>
            <w:left w:w="0" w:type="dxa"/>
            <w:bottom w:w="0" w:type="dxa"/>
            <w:right w:w="0" w:type="dxa"/>
          </w:tblCellMar>
        </w:tblPrEx>
        <w:trPr>
          <w:trHeight w:val="433"/>
        </w:trPr>
        <w:tc>
          <w:tcPr>
            <w:tcW w:w="678" w:type="dxa"/>
            <w:vMerge/>
            <w:tcBorders>
              <w:top w:val="nil"/>
              <w:right w:val="single" w:sz="4" w:space="0" w:color="000000"/>
            </w:tcBorders>
          </w:tcPr>
          <w:p>
            <w:pPr>
              <w:rPr>
                <w:sz w:val="2"/>
                <w:szCs w:val="2"/>
              </w:rPr>
            </w:pPr>
          </w:p>
        </w:tc>
        <w:tc>
          <w:tcPr>
            <w:tcW w:w="8164" w:type="dxa"/>
            <w:gridSpan w:val="6"/>
            <w:tcBorders>
              <w:top w:val="nil"/>
              <w:left w:val="single" w:sz="4" w:space="0" w:color="000000"/>
              <w:bottom w:val="nil"/>
            </w:tcBorders>
          </w:tcPr>
          <w:p>
            <w:pPr>
              <w:pStyle w:val="TableParagraph"/>
              <w:spacing w:before="61"/>
              <w:ind w:left="593"/>
              <w:rPr>
                <w:sz w:val="24"/>
              </w:rPr>
            </w:pPr>
            <w:r>
              <w:rPr>
                <w:sz w:val="24"/>
              </w:rPr>
              <w:t>本项目与《大气污染防治行动计划》符合情况见下表。</w:t>
            </w:r>
          </w:p>
        </w:tc>
      </w:tr>
      <w:tr>
        <w:tblPrEx>
          <w:tblW w:w="0" w:type="auto"/>
          <w:tblInd w:w="202" w:type="dxa"/>
          <w:tblLayout w:type="fixed"/>
          <w:tblCellMar>
            <w:top w:w="0" w:type="dxa"/>
            <w:left w:w="0" w:type="dxa"/>
            <w:bottom w:w="0" w:type="dxa"/>
            <w:right w:w="0" w:type="dxa"/>
          </w:tblCellMar>
        </w:tblPrEx>
        <w:trPr>
          <w:trHeight w:val="3324"/>
        </w:trPr>
        <w:tc>
          <w:tcPr>
            <w:tcW w:w="678" w:type="dxa"/>
            <w:vMerge/>
            <w:tcBorders>
              <w:top w:val="nil"/>
              <w:right w:val="single" w:sz="4" w:space="0" w:color="000000"/>
            </w:tcBorders>
          </w:tcPr>
          <w:p>
            <w:pPr>
              <w:rPr>
                <w:sz w:val="2"/>
                <w:szCs w:val="2"/>
              </w:rPr>
            </w:pPr>
          </w:p>
        </w:tc>
        <w:tc>
          <w:tcPr>
            <w:tcW w:w="8164" w:type="dxa"/>
            <w:gridSpan w:val="6"/>
            <w:tcBorders>
              <w:top w:val="nil"/>
              <w:left w:val="single" w:sz="4" w:space="0" w:color="000000"/>
              <w:bottom w:val="nil"/>
            </w:tcBorders>
          </w:tcPr>
          <w:p>
            <w:pPr>
              <w:pStyle w:val="TableParagraph"/>
              <w:spacing w:before="73"/>
              <w:ind w:left="20"/>
              <w:jc w:val="center"/>
              <w:rPr>
                <w:b/>
                <w:sz w:val="24"/>
              </w:rPr>
            </w:pPr>
            <w:r>
              <w:rPr>
                <w:b/>
                <w:sz w:val="24"/>
              </w:rPr>
              <w:t xml:space="preserve">表 </w:t>
            </w:r>
            <w:r>
              <w:rPr>
                <w:rFonts w:ascii="Times New Roman" w:eastAsia="Times New Roman"/>
                <w:b/>
                <w:sz w:val="24"/>
              </w:rPr>
              <w:t xml:space="preserve">1-8 </w:t>
            </w:r>
            <w:r>
              <w:rPr>
                <w:b/>
                <w:sz w:val="24"/>
              </w:rPr>
              <w:t>本项目与《大气污染防治行动计划》符合情况</w:t>
            </w:r>
          </w:p>
        </w:tc>
      </w:tr>
      <w:tr>
        <w:tblPrEx>
          <w:tblW w:w="0" w:type="auto"/>
          <w:tblInd w:w="202" w:type="dxa"/>
          <w:tblLayout w:type="fixed"/>
          <w:tblCellMar>
            <w:top w:w="0" w:type="dxa"/>
            <w:left w:w="0" w:type="dxa"/>
            <w:bottom w:w="0" w:type="dxa"/>
            <w:right w:w="0" w:type="dxa"/>
          </w:tblCellMar>
        </w:tblPrEx>
        <w:trPr>
          <w:trHeight w:val="3299"/>
        </w:trPr>
        <w:tc>
          <w:tcPr>
            <w:tcW w:w="678" w:type="dxa"/>
            <w:vMerge/>
            <w:tcBorders>
              <w:top w:val="nil"/>
              <w:right w:val="single" w:sz="4" w:space="0" w:color="000000"/>
            </w:tcBorders>
          </w:tcPr>
          <w:p>
            <w:pPr>
              <w:rPr>
                <w:sz w:val="2"/>
                <w:szCs w:val="2"/>
              </w:rPr>
            </w:pPr>
          </w:p>
        </w:tc>
        <w:tc>
          <w:tcPr>
            <w:tcW w:w="8164" w:type="dxa"/>
            <w:gridSpan w:val="6"/>
            <w:tcBorders>
              <w:top w:val="nil"/>
              <w:left w:val="single" w:sz="4" w:space="0" w:color="000000"/>
              <w:bottom w:val="nil"/>
            </w:tcBorders>
          </w:tcPr>
          <w:p>
            <w:pPr>
              <w:pStyle w:val="TableParagraph"/>
              <w:rPr>
                <w:rFonts w:ascii="Times New Roman"/>
                <w:sz w:val="24"/>
              </w:rPr>
            </w:pPr>
          </w:p>
          <w:p>
            <w:pPr>
              <w:pStyle w:val="TableParagraph"/>
              <w:rPr>
                <w:rFonts w:ascii="Times New Roman"/>
                <w:sz w:val="24"/>
              </w:rPr>
            </w:pPr>
          </w:p>
          <w:p>
            <w:pPr>
              <w:pStyle w:val="TableParagraph"/>
              <w:rPr>
                <w:rFonts w:ascii="Times New Roman"/>
                <w:sz w:val="24"/>
              </w:rPr>
            </w:pPr>
          </w:p>
          <w:p>
            <w:pPr>
              <w:pStyle w:val="TableParagraph"/>
              <w:rPr>
                <w:rFonts w:ascii="Times New Roman"/>
                <w:sz w:val="24"/>
              </w:rPr>
            </w:pPr>
          </w:p>
          <w:p>
            <w:pPr>
              <w:pStyle w:val="TableParagraph"/>
              <w:rPr>
                <w:rFonts w:ascii="Times New Roman"/>
                <w:sz w:val="24"/>
              </w:rPr>
            </w:pPr>
          </w:p>
          <w:p>
            <w:pPr>
              <w:pStyle w:val="TableParagraph"/>
              <w:rPr>
                <w:rFonts w:ascii="Times New Roman"/>
                <w:sz w:val="24"/>
              </w:rPr>
            </w:pPr>
          </w:p>
          <w:p>
            <w:pPr>
              <w:pStyle w:val="TableParagraph"/>
              <w:rPr>
                <w:rFonts w:ascii="Times New Roman"/>
                <w:sz w:val="24"/>
              </w:rPr>
            </w:pPr>
          </w:p>
          <w:p>
            <w:pPr>
              <w:pStyle w:val="TableParagraph"/>
              <w:rPr>
                <w:rFonts w:ascii="Times New Roman"/>
                <w:sz w:val="24"/>
              </w:rPr>
            </w:pPr>
          </w:p>
          <w:p>
            <w:pPr>
              <w:pStyle w:val="TableParagraph"/>
              <w:rPr>
                <w:rFonts w:ascii="Times New Roman"/>
                <w:sz w:val="24"/>
              </w:rPr>
            </w:pPr>
          </w:p>
          <w:p>
            <w:pPr>
              <w:pStyle w:val="TableParagraph"/>
              <w:rPr>
                <w:rFonts w:ascii="Times New Roman"/>
                <w:sz w:val="24"/>
              </w:rPr>
            </w:pPr>
          </w:p>
          <w:p>
            <w:pPr>
              <w:pStyle w:val="TableParagraph"/>
              <w:spacing w:before="166"/>
              <w:ind w:left="593"/>
              <w:rPr>
                <w:sz w:val="24"/>
              </w:rPr>
            </w:pPr>
            <w:r>
              <w:rPr>
                <w:sz w:val="24"/>
              </w:rPr>
              <w:t>由上表可见，本项目符合《大气污染防治行动计划》的要求。</w:t>
            </w:r>
          </w:p>
        </w:tc>
      </w:tr>
      <w:tr>
        <w:tblPrEx>
          <w:tblW w:w="0" w:type="auto"/>
          <w:tblInd w:w="202" w:type="dxa"/>
          <w:tblLayout w:type="fixed"/>
          <w:tblCellMar>
            <w:top w:w="0" w:type="dxa"/>
            <w:left w:w="0" w:type="dxa"/>
            <w:bottom w:w="0" w:type="dxa"/>
            <w:right w:w="0" w:type="dxa"/>
          </w:tblCellMar>
        </w:tblPrEx>
        <w:trPr>
          <w:trHeight w:val="1661"/>
        </w:trPr>
        <w:tc>
          <w:tcPr>
            <w:tcW w:w="678" w:type="dxa"/>
            <w:vMerge/>
            <w:tcBorders>
              <w:top w:val="nil"/>
              <w:right w:val="single" w:sz="4" w:space="0" w:color="000000"/>
            </w:tcBorders>
          </w:tcPr>
          <w:p>
            <w:pPr>
              <w:rPr>
                <w:sz w:val="2"/>
                <w:szCs w:val="2"/>
              </w:rPr>
            </w:pPr>
          </w:p>
        </w:tc>
        <w:tc>
          <w:tcPr>
            <w:tcW w:w="8164" w:type="dxa"/>
            <w:gridSpan w:val="6"/>
            <w:tcBorders>
              <w:top w:val="nil"/>
              <w:left w:val="single" w:sz="4" w:space="0" w:color="000000"/>
            </w:tcBorders>
          </w:tcPr>
          <w:p>
            <w:pPr>
              <w:pStyle w:val="TableParagraph"/>
              <w:spacing w:before="74"/>
              <w:ind w:left="593"/>
              <w:rPr>
                <w:b/>
                <w:sz w:val="24"/>
              </w:rPr>
            </w:pPr>
            <w:r>
              <w:rPr>
                <w:rFonts w:ascii="Times New Roman" w:eastAsia="Times New Roman"/>
                <w:b/>
                <w:sz w:val="24"/>
              </w:rPr>
              <w:t>7</w:t>
            </w:r>
            <w:r>
              <w:rPr>
                <w:b/>
                <w:sz w:val="24"/>
              </w:rPr>
              <w:t>、与《山东省环境保护条例》符合性分析</w:t>
            </w:r>
          </w:p>
        </w:tc>
      </w:tr>
    </w:tbl>
    <w:p>
      <w:pPr>
        <w:spacing w:after="0"/>
        <w:rPr>
          <w:sz w:val="24"/>
        </w:rPr>
        <w:sectPr>
          <w:footerReference w:type="default" r:id="rId35"/>
          <w:pgSz w:w="11910" w:h="16840"/>
          <w:pgMar w:top="1580" w:right="1240" w:bottom="1160" w:left="1340" w:header="0" w:footer="963" w:gutter="0"/>
          <w:pgNumType w:start="32"/>
          <w:cols w:num="1" w:space="720"/>
        </w:sectPr>
      </w:pPr>
    </w:p>
    <w:p>
      <w:pPr>
        <w:pStyle w:val="BodyText"/>
        <w:spacing w:before="11"/>
        <w:rPr>
          <w:rFonts w:ascii="Times New Roman"/>
          <w:sz w:val="8"/>
        </w:rPr>
      </w:pPr>
      <w:r>
        <w:pict>
          <v:shape id="_x0000_s1044" o:spid="_x0000_s1043" type="#_x0000_t202" style="width:397.65pt;height:302.6pt;margin-top:101.1pt;margin-left:115.9pt;mso-height-relative:page;mso-position-horizontal-relative:page;mso-position-vertical-relative:page;mso-width-relative:page;position:absolute;z-index:251664384" coordsize="21600,21600" filled="f" stroked="f">
            <v:stroke joinstyle="miter"/>
            <v:textbox inset="0,0,0,0">
              <w:txbxContent>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693"/>
                    <w:gridCol w:w="4176"/>
                    <w:gridCol w:w="2317"/>
                    <w:gridCol w:w="752"/>
                  </w:tblGrid>
                  <w:tr>
                    <w:tblPrEx>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545"/>
                    </w:trPr>
                    <w:tc>
                      <w:tcPr>
                        <w:tcW w:w="693" w:type="dxa"/>
                      </w:tcPr>
                      <w:p>
                        <w:pPr>
                          <w:pStyle w:val="TableParagraph"/>
                          <w:spacing w:before="135"/>
                          <w:ind w:left="114" w:right="106"/>
                          <w:jc w:val="center"/>
                          <w:rPr>
                            <w:sz w:val="21"/>
                          </w:rPr>
                        </w:pPr>
                        <w:r>
                          <w:rPr>
                            <w:sz w:val="21"/>
                          </w:rPr>
                          <w:t>序号</w:t>
                        </w:r>
                      </w:p>
                    </w:tc>
                    <w:tc>
                      <w:tcPr>
                        <w:tcW w:w="4176" w:type="dxa"/>
                      </w:tcPr>
                      <w:p>
                        <w:pPr>
                          <w:pStyle w:val="TableParagraph"/>
                          <w:spacing w:before="135"/>
                          <w:ind w:left="458"/>
                          <w:rPr>
                            <w:sz w:val="21"/>
                          </w:rPr>
                        </w:pPr>
                        <w:r>
                          <w:rPr>
                            <w:sz w:val="21"/>
                          </w:rPr>
                          <w:t>《山东省环境保护条例》 具体要求</w:t>
                        </w:r>
                      </w:p>
                    </w:tc>
                    <w:tc>
                      <w:tcPr>
                        <w:tcW w:w="2317" w:type="dxa"/>
                      </w:tcPr>
                      <w:p>
                        <w:pPr>
                          <w:pStyle w:val="TableParagraph"/>
                          <w:spacing w:before="135"/>
                          <w:ind w:left="737"/>
                          <w:rPr>
                            <w:sz w:val="21"/>
                          </w:rPr>
                        </w:pPr>
                        <w:r>
                          <w:rPr>
                            <w:sz w:val="21"/>
                          </w:rPr>
                          <w:t>工程情况</w:t>
                        </w:r>
                      </w:p>
                    </w:tc>
                    <w:tc>
                      <w:tcPr>
                        <w:tcW w:w="752" w:type="dxa"/>
                      </w:tcPr>
                      <w:p>
                        <w:pPr>
                          <w:pStyle w:val="TableParagraph"/>
                          <w:ind w:left="144" w:right="138"/>
                          <w:jc w:val="center"/>
                          <w:rPr>
                            <w:sz w:val="21"/>
                          </w:rPr>
                        </w:pPr>
                        <w:r>
                          <w:rPr>
                            <w:sz w:val="21"/>
                          </w:rPr>
                          <w:t>符合</w:t>
                        </w:r>
                      </w:p>
                      <w:p>
                        <w:pPr>
                          <w:pStyle w:val="TableParagraph"/>
                          <w:spacing w:before="3" w:line="253" w:lineRule="exact"/>
                          <w:ind w:left="8"/>
                          <w:jc w:val="center"/>
                          <w:rPr>
                            <w:sz w:val="21"/>
                          </w:rPr>
                        </w:pPr>
                        <w:r>
                          <w:rPr>
                            <w:w w:val="99"/>
                            <w:sz w:val="21"/>
                          </w:rPr>
                          <w:t>性</w:t>
                        </w:r>
                      </w:p>
                    </w:tc>
                  </w:tr>
                  <w:tr>
                    <w:tblPrEx>
                      <w:tblW w:w="0" w:type="auto"/>
                      <w:tblInd w:w="5" w:type="dxa"/>
                      <w:tblLayout w:type="fixed"/>
                      <w:tblCellMar>
                        <w:top w:w="0" w:type="dxa"/>
                        <w:left w:w="0" w:type="dxa"/>
                        <w:bottom w:w="0" w:type="dxa"/>
                        <w:right w:w="0" w:type="dxa"/>
                      </w:tblCellMar>
                    </w:tblPrEx>
                    <w:trPr>
                      <w:trHeight w:val="1633"/>
                    </w:trPr>
                    <w:tc>
                      <w:tcPr>
                        <w:tcW w:w="693" w:type="dxa"/>
                      </w:tcPr>
                      <w:p>
                        <w:pPr>
                          <w:pStyle w:val="TableParagraph"/>
                          <w:rPr>
                            <w:rFonts w:ascii="Times New Roman"/>
                            <w:sz w:val="22"/>
                          </w:rPr>
                        </w:pPr>
                      </w:p>
                      <w:p>
                        <w:pPr>
                          <w:pStyle w:val="TableParagraph"/>
                          <w:rPr>
                            <w:rFonts w:ascii="Times New Roman"/>
                            <w:sz w:val="22"/>
                          </w:rPr>
                        </w:pPr>
                      </w:p>
                      <w:p>
                        <w:pPr>
                          <w:pStyle w:val="TableParagraph"/>
                          <w:spacing w:before="189"/>
                          <w:ind w:left="7"/>
                          <w:jc w:val="center"/>
                          <w:rPr>
                            <w:rFonts w:ascii="Times New Roman"/>
                            <w:sz w:val="21"/>
                          </w:rPr>
                        </w:pPr>
                        <w:r>
                          <w:rPr>
                            <w:rFonts w:ascii="Times New Roman"/>
                            <w:w w:val="99"/>
                            <w:sz w:val="21"/>
                          </w:rPr>
                          <w:t>1</w:t>
                        </w:r>
                      </w:p>
                    </w:tc>
                    <w:tc>
                      <w:tcPr>
                        <w:tcW w:w="4176" w:type="dxa"/>
                      </w:tcPr>
                      <w:p>
                        <w:pPr>
                          <w:pStyle w:val="TableParagraph"/>
                          <w:spacing w:line="242" w:lineRule="auto"/>
                          <w:ind w:left="108" w:right="-15"/>
                          <w:rPr>
                            <w:sz w:val="21"/>
                          </w:rPr>
                        </w:pPr>
                        <w:r>
                          <w:rPr>
                            <w:spacing w:val="8"/>
                            <w:sz w:val="21"/>
                          </w:rPr>
                          <w:t>禁止建设不符合国家和省产业政策的小型</w:t>
                        </w:r>
                        <w:r>
                          <w:rPr>
                            <w:spacing w:val="-4"/>
                            <w:sz w:val="21"/>
                          </w:rPr>
                          <w:t>造纸、制革、印染、染料、炼焦、炼硫、炼</w:t>
                        </w:r>
                        <w:r>
                          <w:rPr>
                            <w:spacing w:val="-12"/>
                            <w:w w:val="95"/>
                            <w:sz w:val="21"/>
                          </w:rPr>
                          <w:t xml:space="preserve">砷、炼汞、炼油、电镀、农药、石棉、水泥、 </w:t>
                        </w:r>
                        <w:r>
                          <w:rPr>
                            <w:spacing w:val="-8"/>
                            <w:sz w:val="21"/>
                          </w:rPr>
                          <w:t>玻璃、钢铁、火电以及其他严重污染环境的生产项目。已经建设的，由所在地的县级以</w:t>
                        </w:r>
                      </w:p>
                      <w:p>
                        <w:pPr>
                          <w:pStyle w:val="TableParagraph"/>
                          <w:spacing w:before="2" w:line="253" w:lineRule="exact"/>
                          <w:ind w:left="108"/>
                          <w:rPr>
                            <w:sz w:val="21"/>
                          </w:rPr>
                        </w:pPr>
                        <w:r>
                          <w:rPr>
                            <w:sz w:val="21"/>
                          </w:rPr>
                          <w:t>上人民政府责令拆除或者关闭。</w:t>
                        </w:r>
                      </w:p>
                    </w:tc>
                    <w:tc>
                      <w:tcPr>
                        <w:tcW w:w="2317" w:type="dxa"/>
                      </w:tcPr>
                      <w:p>
                        <w:pPr>
                          <w:pStyle w:val="TableParagraph"/>
                          <w:spacing w:before="6"/>
                          <w:rPr>
                            <w:rFonts w:ascii="Times New Roman"/>
                            <w:sz w:val="23"/>
                          </w:rPr>
                        </w:pPr>
                      </w:p>
                      <w:p>
                        <w:pPr>
                          <w:pStyle w:val="TableParagraph"/>
                          <w:spacing w:before="1" w:line="242" w:lineRule="auto"/>
                          <w:ind w:left="108" w:right="96"/>
                          <w:jc w:val="both"/>
                          <w:rPr>
                            <w:sz w:val="21"/>
                          </w:rPr>
                        </w:pPr>
                        <w:r>
                          <w:rPr>
                            <w:sz w:val="21"/>
                          </w:rPr>
                          <w:t>项目生产塑料软管，属于塑料板、管、型材制造行业，不涉及表中所列行业。</w:t>
                        </w:r>
                      </w:p>
                    </w:tc>
                    <w:tc>
                      <w:tcPr>
                        <w:tcW w:w="752" w:type="dxa"/>
                      </w:tcPr>
                      <w:p>
                        <w:pPr>
                          <w:pStyle w:val="TableParagraph"/>
                          <w:rPr>
                            <w:rFonts w:ascii="Times New Roman"/>
                            <w:sz w:val="20"/>
                          </w:rPr>
                        </w:pPr>
                      </w:p>
                      <w:p>
                        <w:pPr>
                          <w:pStyle w:val="TableParagraph"/>
                          <w:rPr>
                            <w:rFonts w:ascii="Times New Roman"/>
                            <w:sz w:val="20"/>
                          </w:rPr>
                        </w:pPr>
                      </w:p>
                      <w:p>
                        <w:pPr>
                          <w:pStyle w:val="TableParagraph"/>
                          <w:rPr>
                            <w:rFonts w:ascii="Times New Roman"/>
                            <w:sz w:val="19"/>
                          </w:rPr>
                        </w:pPr>
                      </w:p>
                      <w:p>
                        <w:pPr>
                          <w:pStyle w:val="TableParagraph"/>
                          <w:spacing w:before="1"/>
                          <w:ind w:left="144" w:right="138"/>
                          <w:jc w:val="center"/>
                          <w:rPr>
                            <w:sz w:val="21"/>
                          </w:rPr>
                        </w:pPr>
                        <w:r>
                          <w:rPr>
                            <w:sz w:val="21"/>
                          </w:rPr>
                          <w:t>符合</w:t>
                        </w:r>
                      </w:p>
                    </w:tc>
                  </w:tr>
                  <w:tr>
                    <w:tblPrEx>
                      <w:tblW w:w="0" w:type="auto"/>
                      <w:tblInd w:w="5" w:type="dxa"/>
                      <w:tblLayout w:type="fixed"/>
                      <w:tblCellMar>
                        <w:top w:w="0" w:type="dxa"/>
                        <w:left w:w="0" w:type="dxa"/>
                        <w:bottom w:w="0" w:type="dxa"/>
                        <w:right w:w="0" w:type="dxa"/>
                      </w:tblCellMar>
                    </w:tblPrEx>
                    <w:trPr>
                      <w:trHeight w:val="817"/>
                    </w:trPr>
                    <w:tc>
                      <w:tcPr>
                        <w:tcW w:w="693" w:type="dxa"/>
                      </w:tcPr>
                      <w:p>
                        <w:pPr>
                          <w:pStyle w:val="TableParagraph"/>
                          <w:rPr>
                            <w:rFonts w:ascii="Times New Roman"/>
                            <w:sz w:val="25"/>
                          </w:rPr>
                        </w:pPr>
                      </w:p>
                      <w:p>
                        <w:pPr>
                          <w:pStyle w:val="TableParagraph"/>
                          <w:ind w:left="7"/>
                          <w:jc w:val="center"/>
                          <w:rPr>
                            <w:rFonts w:ascii="Times New Roman"/>
                            <w:sz w:val="21"/>
                          </w:rPr>
                        </w:pPr>
                        <w:r>
                          <w:rPr>
                            <w:rFonts w:ascii="Times New Roman"/>
                            <w:w w:val="99"/>
                            <w:sz w:val="21"/>
                          </w:rPr>
                          <w:t>2</w:t>
                        </w:r>
                      </w:p>
                    </w:tc>
                    <w:tc>
                      <w:tcPr>
                        <w:tcW w:w="4176" w:type="dxa"/>
                      </w:tcPr>
                      <w:p>
                        <w:pPr>
                          <w:pStyle w:val="TableParagraph"/>
                          <w:spacing w:before="137" w:line="242" w:lineRule="auto"/>
                          <w:ind w:left="108" w:right="37"/>
                          <w:rPr>
                            <w:sz w:val="21"/>
                          </w:rPr>
                        </w:pPr>
                        <w:r>
                          <w:rPr>
                            <w:w w:val="95"/>
                            <w:sz w:val="21"/>
                          </w:rPr>
                          <w:t>新建、改建、扩建建设项目，应当依法进行</w:t>
                        </w:r>
                        <w:r>
                          <w:rPr>
                            <w:sz w:val="21"/>
                          </w:rPr>
                          <w:t>环境影响评价。</w:t>
                        </w:r>
                      </w:p>
                    </w:tc>
                    <w:tc>
                      <w:tcPr>
                        <w:tcW w:w="2317" w:type="dxa"/>
                      </w:tcPr>
                      <w:p>
                        <w:pPr>
                          <w:pStyle w:val="TableParagraph"/>
                          <w:ind w:left="108"/>
                          <w:rPr>
                            <w:sz w:val="21"/>
                          </w:rPr>
                        </w:pPr>
                        <w:r>
                          <w:rPr>
                            <w:sz w:val="21"/>
                          </w:rPr>
                          <w:t>项目属于新建项目，正</w:t>
                        </w:r>
                      </w:p>
                      <w:p>
                        <w:pPr>
                          <w:pStyle w:val="TableParagraph"/>
                          <w:spacing w:before="4" w:line="270" w:lineRule="atLeast"/>
                          <w:ind w:left="108" w:right="96"/>
                          <w:rPr>
                            <w:sz w:val="21"/>
                          </w:rPr>
                        </w:pPr>
                        <w:r>
                          <w:rPr>
                            <w:sz w:val="21"/>
                          </w:rPr>
                          <w:t>在进行环境影响评价工作。</w:t>
                        </w:r>
                      </w:p>
                    </w:tc>
                    <w:tc>
                      <w:tcPr>
                        <w:tcW w:w="752" w:type="dxa"/>
                      </w:tcPr>
                      <w:p>
                        <w:pPr>
                          <w:pStyle w:val="TableParagraph"/>
                          <w:spacing w:before="9"/>
                          <w:rPr>
                            <w:rFonts w:ascii="Times New Roman"/>
                            <w:sz w:val="23"/>
                          </w:rPr>
                        </w:pPr>
                      </w:p>
                      <w:p>
                        <w:pPr>
                          <w:pStyle w:val="TableParagraph"/>
                          <w:ind w:left="144" w:right="138"/>
                          <w:jc w:val="center"/>
                          <w:rPr>
                            <w:sz w:val="21"/>
                          </w:rPr>
                        </w:pPr>
                        <w:r>
                          <w:rPr>
                            <w:sz w:val="21"/>
                          </w:rPr>
                          <w:t>符合</w:t>
                        </w:r>
                      </w:p>
                    </w:tc>
                  </w:tr>
                  <w:tr>
                    <w:tblPrEx>
                      <w:tblW w:w="0" w:type="auto"/>
                      <w:tblInd w:w="5" w:type="dxa"/>
                      <w:tblLayout w:type="fixed"/>
                      <w:tblCellMar>
                        <w:top w:w="0" w:type="dxa"/>
                        <w:left w:w="0" w:type="dxa"/>
                        <w:bottom w:w="0" w:type="dxa"/>
                        <w:right w:w="0" w:type="dxa"/>
                      </w:tblCellMar>
                    </w:tblPrEx>
                    <w:trPr>
                      <w:trHeight w:val="1633"/>
                    </w:trPr>
                    <w:tc>
                      <w:tcPr>
                        <w:tcW w:w="693" w:type="dxa"/>
                      </w:tcPr>
                      <w:p>
                        <w:pPr>
                          <w:pStyle w:val="TableParagraph"/>
                          <w:rPr>
                            <w:rFonts w:ascii="Times New Roman"/>
                            <w:sz w:val="22"/>
                          </w:rPr>
                        </w:pPr>
                      </w:p>
                      <w:p>
                        <w:pPr>
                          <w:pStyle w:val="TableParagraph"/>
                          <w:rPr>
                            <w:rFonts w:ascii="Times New Roman"/>
                            <w:sz w:val="22"/>
                          </w:rPr>
                        </w:pPr>
                      </w:p>
                      <w:p>
                        <w:pPr>
                          <w:pStyle w:val="TableParagraph"/>
                          <w:spacing w:before="190"/>
                          <w:ind w:left="7"/>
                          <w:jc w:val="center"/>
                          <w:rPr>
                            <w:rFonts w:ascii="Times New Roman"/>
                            <w:sz w:val="21"/>
                          </w:rPr>
                        </w:pPr>
                        <w:r>
                          <w:rPr>
                            <w:rFonts w:ascii="Times New Roman"/>
                            <w:w w:val="99"/>
                            <w:sz w:val="21"/>
                          </w:rPr>
                          <w:t>3</w:t>
                        </w:r>
                      </w:p>
                    </w:tc>
                    <w:tc>
                      <w:tcPr>
                        <w:tcW w:w="4176" w:type="dxa"/>
                      </w:tcPr>
                      <w:p>
                        <w:pPr>
                          <w:pStyle w:val="TableParagraph"/>
                          <w:spacing w:before="1" w:line="242" w:lineRule="auto"/>
                          <w:ind w:left="108" w:right="97"/>
                          <w:jc w:val="both"/>
                          <w:rPr>
                            <w:sz w:val="21"/>
                          </w:rPr>
                        </w:pPr>
                        <w:r>
                          <w:rPr>
                            <w:spacing w:val="-3"/>
                            <w:w w:val="95"/>
                            <w:sz w:val="21"/>
                          </w:rPr>
                          <w:t xml:space="preserve">排污单位应当采取措施，防治在生产建设或 </w:t>
                        </w:r>
                        <w:r>
                          <w:rPr>
                            <w:spacing w:val="-6"/>
                            <w:w w:val="95"/>
                            <w:sz w:val="21"/>
                          </w:rPr>
                          <w:t>者其他活动中产生的废气、废水、废渣、医</w:t>
                        </w:r>
                        <w:r>
                          <w:rPr>
                            <w:spacing w:val="-7"/>
                            <w:w w:val="95"/>
                            <w:sz w:val="21"/>
                          </w:rPr>
                          <w:t>疗废物、颗粒物、恶臭气体、放射性物质以</w:t>
                        </w:r>
                        <w:r>
                          <w:rPr>
                            <w:spacing w:val="-8"/>
                            <w:w w:val="95"/>
                            <w:sz w:val="21"/>
                          </w:rPr>
                          <w:t>及噪声、振动、光辐射、电磁辐射等对环境</w:t>
                        </w:r>
                        <w:r>
                          <w:rPr>
                            <w:spacing w:val="-9"/>
                            <w:w w:val="95"/>
                            <w:sz w:val="21"/>
                          </w:rPr>
                          <w:t>的污染和危害，其污染排放不得超过排放标</w:t>
                        </w:r>
                      </w:p>
                      <w:p>
                        <w:pPr>
                          <w:pStyle w:val="TableParagraph"/>
                          <w:spacing w:before="2" w:line="252" w:lineRule="exact"/>
                          <w:ind w:left="108"/>
                          <w:rPr>
                            <w:sz w:val="21"/>
                          </w:rPr>
                        </w:pPr>
                        <w:r>
                          <w:rPr>
                            <w:sz w:val="21"/>
                          </w:rPr>
                          <w:t>准和重点污染物排放总量控制指标。</w:t>
                        </w:r>
                      </w:p>
                    </w:tc>
                    <w:tc>
                      <w:tcPr>
                        <w:tcW w:w="2317" w:type="dxa"/>
                      </w:tcPr>
                      <w:p>
                        <w:pPr>
                          <w:pStyle w:val="TableParagraph"/>
                          <w:spacing w:before="7"/>
                          <w:rPr>
                            <w:rFonts w:ascii="Times New Roman"/>
                            <w:sz w:val="23"/>
                          </w:rPr>
                        </w:pPr>
                      </w:p>
                      <w:p>
                        <w:pPr>
                          <w:pStyle w:val="TableParagraph"/>
                          <w:spacing w:before="1" w:line="242" w:lineRule="auto"/>
                          <w:ind w:left="108" w:right="-15"/>
                          <w:rPr>
                            <w:sz w:val="21"/>
                          </w:rPr>
                        </w:pPr>
                        <w:r>
                          <w:rPr>
                            <w:sz w:val="21"/>
                          </w:rPr>
                          <w:t>项目采取污染物治理措</w:t>
                        </w:r>
                        <w:r>
                          <w:rPr>
                            <w:spacing w:val="-12"/>
                            <w:sz w:val="21"/>
                          </w:rPr>
                          <w:t>施，污染物可达标排放， 污染物排放按规定申请总量控制指标。</w:t>
                        </w:r>
                      </w:p>
                    </w:tc>
                    <w:tc>
                      <w:tcPr>
                        <w:tcW w:w="752" w:type="dxa"/>
                      </w:tcPr>
                      <w:p>
                        <w:pPr>
                          <w:pStyle w:val="TableParagraph"/>
                          <w:rPr>
                            <w:rFonts w:ascii="Times New Roman"/>
                            <w:sz w:val="20"/>
                          </w:rPr>
                        </w:pPr>
                      </w:p>
                      <w:p>
                        <w:pPr>
                          <w:pStyle w:val="TableParagraph"/>
                          <w:rPr>
                            <w:rFonts w:ascii="Times New Roman"/>
                            <w:sz w:val="20"/>
                          </w:rPr>
                        </w:pPr>
                      </w:p>
                      <w:p>
                        <w:pPr>
                          <w:pStyle w:val="TableParagraph"/>
                          <w:spacing w:before="1"/>
                          <w:rPr>
                            <w:rFonts w:ascii="Times New Roman"/>
                            <w:sz w:val="19"/>
                          </w:rPr>
                        </w:pPr>
                      </w:p>
                      <w:p>
                        <w:pPr>
                          <w:pStyle w:val="TableParagraph"/>
                          <w:spacing w:before="1"/>
                          <w:ind w:left="144" w:right="138"/>
                          <w:jc w:val="center"/>
                          <w:rPr>
                            <w:sz w:val="21"/>
                          </w:rPr>
                        </w:pPr>
                        <w:r>
                          <w:rPr>
                            <w:sz w:val="21"/>
                          </w:rPr>
                          <w:t>符合</w:t>
                        </w:r>
                      </w:p>
                    </w:tc>
                  </w:tr>
                  <w:tr>
                    <w:tblPrEx>
                      <w:tblW w:w="0" w:type="auto"/>
                      <w:tblInd w:w="5" w:type="dxa"/>
                      <w:tblLayout w:type="fixed"/>
                      <w:tblCellMar>
                        <w:top w:w="0" w:type="dxa"/>
                        <w:left w:w="0" w:type="dxa"/>
                        <w:bottom w:w="0" w:type="dxa"/>
                        <w:right w:w="0" w:type="dxa"/>
                      </w:tblCellMar>
                    </w:tblPrEx>
                    <w:trPr>
                      <w:trHeight w:val="1362"/>
                    </w:trPr>
                    <w:tc>
                      <w:tcPr>
                        <w:tcW w:w="693" w:type="dxa"/>
                      </w:tcPr>
                      <w:p>
                        <w:pPr>
                          <w:pStyle w:val="TableParagraph"/>
                          <w:rPr>
                            <w:rFonts w:ascii="Times New Roman"/>
                            <w:sz w:val="22"/>
                          </w:rPr>
                        </w:pPr>
                      </w:p>
                      <w:p>
                        <w:pPr>
                          <w:pStyle w:val="TableParagraph"/>
                          <w:spacing w:before="8"/>
                          <w:rPr>
                            <w:rFonts w:ascii="Times New Roman"/>
                            <w:sz w:val="26"/>
                          </w:rPr>
                        </w:pPr>
                      </w:p>
                      <w:p>
                        <w:pPr>
                          <w:pStyle w:val="TableParagraph"/>
                          <w:ind w:left="7"/>
                          <w:jc w:val="center"/>
                          <w:rPr>
                            <w:rFonts w:ascii="Times New Roman"/>
                            <w:sz w:val="21"/>
                          </w:rPr>
                        </w:pPr>
                        <w:r>
                          <w:rPr>
                            <w:rFonts w:ascii="Times New Roman"/>
                            <w:w w:val="99"/>
                            <w:sz w:val="21"/>
                          </w:rPr>
                          <w:t>4</w:t>
                        </w:r>
                      </w:p>
                    </w:tc>
                    <w:tc>
                      <w:tcPr>
                        <w:tcW w:w="4176" w:type="dxa"/>
                      </w:tcPr>
                      <w:p>
                        <w:pPr>
                          <w:pStyle w:val="TableParagraph"/>
                          <w:spacing w:before="1" w:line="242" w:lineRule="auto"/>
                          <w:ind w:left="108" w:right="66"/>
                          <w:jc w:val="both"/>
                          <w:rPr>
                            <w:sz w:val="21"/>
                          </w:rPr>
                        </w:pPr>
                        <w:r>
                          <w:rPr>
                            <w:sz w:val="21"/>
                          </w:rPr>
                          <w:t>县级以上人民政府应当根据产业结构调整和产业布局优化的要求，引导工业企业入驻</w:t>
                        </w:r>
                        <w:r>
                          <w:rPr>
                            <w:w w:val="95"/>
                            <w:sz w:val="21"/>
                          </w:rPr>
                          <w:t xml:space="preserve">工业园区；新建有污染物排放的工业项目， </w:t>
                        </w:r>
                        <w:r>
                          <w:rPr>
                            <w:sz w:val="21"/>
                          </w:rPr>
                          <w:t>除在安全生产等方面有特殊要求的以外，应</w:t>
                        </w:r>
                      </w:p>
                      <w:p>
                        <w:pPr>
                          <w:pStyle w:val="TableParagraph"/>
                          <w:spacing w:before="2" w:line="251" w:lineRule="exact"/>
                          <w:ind w:left="108"/>
                          <w:rPr>
                            <w:sz w:val="21"/>
                          </w:rPr>
                        </w:pPr>
                        <w:r>
                          <w:rPr>
                            <w:sz w:val="21"/>
                          </w:rPr>
                          <w:t>当进入工业园区或者工业集聚区。</w:t>
                        </w:r>
                      </w:p>
                    </w:tc>
                    <w:tc>
                      <w:tcPr>
                        <w:tcW w:w="2317" w:type="dxa"/>
                      </w:tcPr>
                      <w:p>
                        <w:pPr>
                          <w:pStyle w:val="TableParagraph"/>
                          <w:rPr>
                            <w:rFonts w:ascii="Times New Roman"/>
                            <w:sz w:val="20"/>
                          </w:rPr>
                        </w:pPr>
                      </w:p>
                      <w:p>
                        <w:pPr>
                          <w:pStyle w:val="TableParagraph"/>
                          <w:spacing w:before="5"/>
                          <w:rPr>
                            <w:rFonts w:ascii="Times New Roman"/>
                            <w:sz w:val="27"/>
                          </w:rPr>
                        </w:pPr>
                      </w:p>
                      <w:p>
                        <w:pPr>
                          <w:pStyle w:val="TableParagraph"/>
                          <w:ind w:left="108"/>
                          <w:rPr>
                            <w:sz w:val="21"/>
                          </w:rPr>
                        </w:pPr>
                        <w:r>
                          <w:rPr>
                            <w:sz w:val="21"/>
                          </w:rPr>
                          <w:t>项目为新建项目。</w:t>
                        </w:r>
                      </w:p>
                    </w:tc>
                    <w:tc>
                      <w:tcPr>
                        <w:tcW w:w="752" w:type="dxa"/>
                      </w:tcPr>
                      <w:p>
                        <w:pPr>
                          <w:pStyle w:val="TableParagraph"/>
                          <w:rPr>
                            <w:rFonts w:ascii="Times New Roman"/>
                            <w:sz w:val="20"/>
                          </w:rPr>
                        </w:pPr>
                      </w:p>
                      <w:p>
                        <w:pPr>
                          <w:pStyle w:val="TableParagraph"/>
                          <w:spacing w:before="5"/>
                          <w:rPr>
                            <w:rFonts w:ascii="Times New Roman"/>
                            <w:sz w:val="27"/>
                          </w:rPr>
                        </w:pPr>
                      </w:p>
                      <w:p>
                        <w:pPr>
                          <w:pStyle w:val="TableParagraph"/>
                          <w:ind w:left="144" w:right="138"/>
                          <w:jc w:val="center"/>
                          <w:rPr>
                            <w:sz w:val="21"/>
                          </w:rPr>
                        </w:pPr>
                        <w:r>
                          <w:rPr>
                            <w:sz w:val="21"/>
                          </w:rPr>
                          <w:t>符合</w:t>
                        </w:r>
                      </w:p>
                    </w:tc>
                  </w:tr>
                </w:tbl>
                <w:p>
                  <w:pPr>
                    <w:pStyle w:val="BodyText"/>
                  </w:pPr>
                </w:p>
              </w:txbxContent>
            </v:textbox>
          </v:shape>
        </w:pict>
      </w:r>
    </w:p>
    <w:tbl>
      <w:tblPr>
        <w:tblStyle w:val="TableNormal"/>
        <w:tblW w:w="0" w:type="auto"/>
        <w:tblInd w:w="20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678"/>
        <w:gridCol w:w="226"/>
        <w:gridCol w:w="467"/>
        <w:gridCol w:w="4724"/>
        <w:gridCol w:w="1770"/>
        <w:gridCol w:w="751"/>
        <w:gridCol w:w="226"/>
      </w:tblGrid>
      <w:tr>
        <w:tblPrEx>
          <w:tblW w:w="0" w:type="auto"/>
          <w:tblInd w:w="20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8371"/>
        </w:trPr>
        <w:tc>
          <w:tcPr>
            <w:tcW w:w="678" w:type="dxa"/>
            <w:vMerge w:val="restart"/>
            <w:tcBorders>
              <w:right w:val="single" w:sz="4" w:space="0" w:color="000000"/>
            </w:tcBorders>
          </w:tcPr>
          <w:p>
            <w:pPr>
              <w:pStyle w:val="TableParagraph"/>
              <w:rPr>
                <w:rFonts w:ascii="Times New Roman"/>
                <w:sz w:val="20"/>
              </w:rPr>
            </w:pPr>
          </w:p>
        </w:tc>
        <w:tc>
          <w:tcPr>
            <w:tcW w:w="8164" w:type="dxa"/>
            <w:gridSpan w:val="6"/>
            <w:tcBorders>
              <w:left w:val="single" w:sz="4" w:space="0" w:color="000000"/>
              <w:bottom w:val="nil"/>
            </w:tcBorders>
          </w:tcPr>
          <w:p>
            <w:pPr>
              <w:pStyle w:val="TableParagraph"/>
              <w:spacing w:line="299" w:lineRule="exact"/>
              <w:ind w:left="500"/>
              <w:jc w:val="center"/>
              <w:rPr>
                <w:b/>
                <w:sz w:val="24"/>
              </w:rPr>
            </w:pPr>
            <w:r>
              <w:rPr>
                <w:b/>
                <w:sz w:val="24"/>
              </w:rPr>
              <w:t xml:space="preserve">表 </w:t>
            </w:r>
            <w:r>
              <w:rPr>
                <w:rFonts w:ascii="Times New Roman" w:eastAsia="Times New Roman"/>
                <w:b/>
                <w:sz w:val="24"/>
              </w:rPr>
              <w:t>1-9</w:t>
            </w:r>
            <w:r>
              <w:rPr>
                <w:b/>
                <w:sz w:val="24"/>
              </w:rPr>
              <w:t>《山东省环境保护条例》符合性分析</w:t>
            </w:r>
          </w:p>
          <w:p>
            <w:pPr>
              <w:pStyle w:val="TableParagraph"/>
              <w:rPr>
                <w:rFonts w:ascii="Times New Roman"/>
                <w:sz w:val="26"/>
              </w:rPr>
            </w:pPr>
          </w:p>
          <w:p>
            <w:pPr>
              <w:pStyle w:val="TableParagraph"/>
              <w:rPr>
                <w:rFonts w:ascii="Times New Roman"/>
                <w:sz w:val="26"/>
              </w:rPr>
            </w:pPr>
          </w:p>
          <w:p>
            <w:pPr>
              <w:pStyle w:val="TableParagraph"/>
              <w:rPr>
                <w:rFonts w:ascii="Times New Roman"/>
                <w:sz w:val="26"/>
              </w:rPr>
            </w:pPr>
          </w:p>
          <w:p>
            <w:pPr>
              <w:pStyle w:val="TableParagraph"/>
              <w:rPr>
                <w:rFonts w:ascii="Times New Roman"/>
                <w:sz w:val="26"/>
              </w:rPr>
            </w:pPr>
          </w:p>
          <w:p>
            <w:pPr>
              <w:pStyle w:val="TableParagraph"/>
              <w:rPr>
                <w:rFonts w:ascii="Times New Roman"/>
                <w:sz w:val="26"/>
              </w:rPr>
            </w:pPr>
          </w:p>
          <w:p>
            <w:pPr>
              <w:pStyle w:val="TableParagraph"/>
              <w:rPr>
                <w:rFonts w:ascii="Times New Roman"/>
                <w:sz w:val="26"/>
              </w:rPr>
            </w:pPr>
          </w:p>
          <w:p>
            <w:pPr>
              <w:pStyle w:val="TableParagraph"/>
              <w:rPr>
                <w:rFonts w:ascii="Times New Roman"/>
                <w:sz w:val="26"/>
              </w:rPr>
            </w:pPr>
          </w:p>
          <w:p>
            <w:pPr>
              <w:pStyle w:val="TableParagraph"/>
              <w:rPr>
                <w:rFonts w:ascii="Times New Roman"/>
                <w:sz w:val="26"/>
              </w:rPr>
            </w:pPr>
          </w:p>
          <w:p>
            <w:pPr>
              <w:pStyle w:val="TableParagraph"/>
              <w:rPr>
                <w:rFonts w:ascii="Times New Roman"/>
                <w:sz w:val="26"/>
              </w:rPr>
            </w:pPr>
          </w:p>
          <w:p>
            <w:pPr>
              <w:pStyle w:val="TableParagraph"/>
              <w:rPr>
                <w:rFonts w:ascii="Times New Roman"/>
                <w:sz w:val="26"/>
              </w:rPr>
            </w:pPr>
          </w:p>
          <w:p>
            <w:pPr>
              <w:pStyle w:val="TableParagraph"/>
              <w:rPr>
                <w:rFonts w:ascii="Times New Roman"/>
                <w:sz w:val="26"/>
              </w:rPr>
            </w:pPr>
          </w:p>
          <w:p>
            <w:pPr>
              <w:pStyle w:val="TableParagraph"/>
              <w:rPr>
                <w:rFonts w:ascii="Times New Roman"/>
                <w:sz w:val="26"/>
              </w:rPr>
            </w:pPr>
          </w:p>
          <w:p>
            <w:pPr>
              <w:pStyle w:val="TableParagraph"/>
              <w:rPr>
                <w:rFonts w:ascii="Times New Roman"/>
                <w:sz w:val="26"/>
              </w:rPr>
            </w:pPr>
          </w:p>
          <w:p>
            <w:pPr>
              <w:pStyle w:val="TableParagraph"/>
              <w:rPr>
                <w:rFonts w:ascii="Times New Roman"/>
                <w:sz w:val="26"/>
              </w:rPr>
            </w:pPr>
          </w:p>
          <w:p>
            <w:pPr>
              <w:pStyle w:val="TableParagraph"/>
              <w:rPr>
                <w:rFonts w:ascii="Times New Roman"/>
                <w:sz w:val="26"/>
              </w:rPr>
            </w:pPr>
          </w:p>
          <w:p>
            <w:pPr>
              <w:pStyle w:val="TableParagraph"/>
              <w:rPr>
                <w:rFonts w:ascii="Times New Roman"/>
                <w:sz w:val="26"/>
              </w:rPr>
            </w:pPr>
          </w:p>
          <w:p>
            <w:pPr>
              <w:pStyle w:val="TableParagraph"/>
              <w:rPr>
                <w:rFonts w:ascii="Times New Roman"/>
                <w:sz w:val="26"/>
              </w:rPr>
            </w:pPr>
          </w:p>
          <w:p>
            <w:pPr>
              <w:pStyle w:val="TableParagraph"/>
              <w:rPr>
                <w:rFonts w:ascii="Times New Roman"/>
                <w:sz w:val="26"/>
              </w:rPr>
            </w:pPr>
          </w:p>
          <w:p>
            <w:pPr>
              <w:pStyle w:val="TableParagraph"/>
              <w:rPr>
                <w:rFonts w:ascii="Times New Roman"/>
                <w:sz w:val="26"/>
              </w:rPr>
            </w:pPr>
          </w:p>
          <w:p>
            <w:pPr>
              <w:pStyle w:val="TableParagraph"/>
              <w:spacing w:before="6"/>
              <w:rPr>
                <w:rFonts w:ascii="Times New Roman"/>
                <w:sz w:val="32"/>
              </w:rPr>
            </w:pPr>
          </w:p>
          <w:p>
            <w:pPr>
              <w:pStyle w:val="TableParagraph"/>
              <w:ind w:left="593"/>
              <w:rPr>
                <w:sz w:val="24"/>
              </w:rPr>
            </w:pPr>
            <w:r>
              <w:rPr>
                <w:sz w:val="24"/>
              </w:rPr>
              <w:t>由上表可见，本项目符合《山东省环境保护条例》的要求。</w:t>
            </w:r>
          </w:p>
          <w:p>
            <w:pPr>
              <w:pStyle w:val="TableParagraph"/>
              <w:spacing w:before="161"/>
              <w:ind w:left="593"/>
              <w:rPr>
                <w:rFonts w:ascii="Times New Roman" w:eastAsia="Times New Roman"/>
                <w:b/>
                <w:sz w:val="24"/>
              </w:rPr>
            </w:pPr>
            <w:r>
              <w:rPr>
                <w:rFonts w:ascii="Times New Roman" w:eastAsia="Times New Roman"/>
                <w:b/>
                <w:sz w:val="24"/>
              </w:rPr>
              <w:t>8</w:t>
            </w:r>
            <w:r>
              <w:rPr>
                <w:b/>
                <w:sz w:val="24"/>
              </w:rPr>
              <w:t>、项目与《重点行业挥发性有机物综合治理方案》（环大气</w:t>
            </w:r>
            <w:r>
              <w:rPr>
                <w:rFonts w:ascii="Times New Roman" w:eastAsia="Times New Roman"/>
                <w:b/>
                <w:sz w:val="24"/>
              </w:rPr>
              <w:t>[2019]53</w:t>
            </w:r>
          </w:p>
          <w:p>
            <w:pPr>
              <w:pStyle w:val="TableParagraph"/>
              <w:spacing w:before="158"/>
              <w:ind w:left="113"/>
              <w:rPr>
                <w:b/>
                <w:sz w:val="24"/>
              </w:rPr>
            </w:pPr>
            <w:r>
              <w:rPr>
                <w:b/>
                <w:sz w:val="24"/>
              </w:rPr>
              <w:t xml:space="preserve">号）的符合性分析见表 </w:t>
            </w:r>
            <w:r>
              <w:rPr>
                <w:rFonts w:ascii="Times New Roman" w:eastAsia="Times New Roman"/>
                <w:b/>
                <w:sz w:val="24"/>
              </w:rPr>
              <w:t>1-10</w:t>
            </w:r>
            <w:r>
              <w:rPr>
                <w:b/>
                <w:sz w:val="24"/>
              </w:rPr>
              <w:t>。</w:t>
            </w:r>
          </w:p>
          <w:p>
            <w:pPr>
              <w:pStyle w:val="TableParagraph"/>
              <w:spacing w:before="158" w:line="310" w:lineRule="atLeast"/>
              <w:ind w:left="3362" w:right="87" w:hanging="3250"/>
              <w:rPr>
                <w:b/>
                <w:sz w:val="24"/>
              </w:rPr>
            </w:pPr>
            <w:r>
              <w:rPr>
                <w:b/>
                <w:spacing w:val="-33"/>
                <w:sz w:val="24"/>
              </w:rPr>
              <w:t xml:space="preserve">表 </w:t>
            </w:r>
            <w:r>
              <w:rPr>
                <w:rFonts w:ascii="Times New Roman" w:eastAsia="Times New Roman"/>
                <w:b/>
                <w:sz w:val="24"/>
              </w:rPr>
              <w:t xml:space="preserve">1-10 </w:t>
            </w:r>
            <w:r>
              <w:rPr>
                <w:b/>
                <w:spacing w:val="-5"/>
                <w:sz w:val="24"/>
              </w:rPr>
              <w:t>与《重点行业挥发性有机物综合治理方案》</w:t>
            </w:r>
            <w:r>
              <w:rPr>
                <w:b/>
                <w:sz w:val="24"/>
              </w:rPr>
              <w:t>（环大气</w:t>
            </w:r>
            <w:r>
              <w:rPr>
                <w:rFonts w:ascii="Times New Roman" w:eastAsia="Times New Roman"/>
                <w:b/>
                <w:sz w:val="24"/>
              </w:rPr>
              <w:t xml:space="preserve">[2019]53 </w:t>
            </w:r>
            <w:r>
              <w:rPr>
                <w:b/>
                <w:sz w:val="24"/>
              </w:rPr>
              <w:t>号</w:t>
            </w:r>
            <w:r>
              <w:rPr>
                <w:b/>
                <w:spacing w:val="-12"/>
                <w:sz w:val="24"/>
              </w:rPr>
              <w:t>）符</w:t>
            </w:r>
            <w:r>
              <w:rPr>
                <w:b/>
                <w:sz w:val="24"/>
              </w:rPr>
              <w:t>合情况分析表</w:t>
            </w:r>
          </w:p>
        </w:tc>
      </w:tr>
      <w:tr>
        <w:tblPrEx>
          <w:tblW w:w="0" w:type="auto"/>
          <w:tblInd w:w="202" w:type="dxa"/>
          <w:tblLayout w:type="fixed"/>
          <w:tblCellMar>
            <w:top w:w="0" w:type="dxa"/>
            <w:left w:w="0" w:type="dxa"/>
            <w:bottom w:w="0" w:type="dxa"/>
            <w:right w:w="0" w:type="dxa"/>
          </w:tblCellMar>
        </w:tblPrEx>
        <w:trPr>
          <w:trHeight w:val="533"/>
        </w:trPr>
        <w:tc>
          <w:tcPr>
            <w:tcW w:w="678" w:type="dxa"/>
            <w:vMerge/>
            <w:tcBorders>
              <w:top w:val="nil"/>
              <w:right w:val="single" w:sz="4" w:space="0" w:color="000000"/>
            </w:tcBorders>
          </w:tcPr>
          <w:p>
            <w:pPr>
              <w:rPr>
                <w:sz w:val="2"/>
                <w:szCs w:val="2"/>
              </w:rPr>
            </w:pPr>
          </w:p>
        </w:tc>
        <w:tc>
          <w:tcPr>
            <w:tcW w:w="226" w:type="dxa"/>
            <w:vMerge w:val="restart"/>
            <w:tcBorders>
              <w:top w:val="nil"/>
              <w:left w:val="single" w:sz="4" w:space="0" w:color="000000"/>
              <w:right w:val="single" w:sz="4" w:space="0" w:color="000000"/>
            </w:tcBorders>
          </w:tcPr>
          <w:p>
            <w:pPr>
              <w:pStyle w:val="TableParagraph"/>
              <w:rPr>
                <w:rFonts w:ascii="Times New Roman"/>
                <w:sz w:val="20"/>
              </w:rPr>
            </w:pPr>
          </w:p>
        </w:tc>
        <w:tc>
          <w:tcPr>
            <w:tcW w:w="467" w:type="dxa"/>
            <w:tcBorders>
              <w:top w:val="single" w:sz="4" w:space="0" w:color="000000"/>
              <w:left w:val="single" w:sz="4" w:space="0" w:color="000000"/>
              <w:bottom w:val="single" w:sz="4" w:space="0" w:color="000000"/>
              <w:right w:val="single" w:sz="4" w:space="0" w:color="000000"/>
            </w:tcBorders>
          </w:tcPr>
          <w:p>
            <w:pPr>
              <w:pStyle w:val="TableParagraph"/>
              <w:spacing w:line="262" w:lineRule="exact"/>
              <w:ind w:left="131"/>
              <w:rPr>
                <w:sz w:val="21"/>
              </w:rPr>
            </w:pPr>
            <w:r>
              <w:rPr>
                <w:w w:val="99"/>
                <w:sz w:val="21"/>
              </w:rPr>
              <w:t>序</w:t>
            </w:r>
          </w:p>
          <w:p>
            <w:pPr>
              <w:pStyle w:val="TableParagraph"/>
              <w:spacing w:before="4" w:line="247" w:lineRule="exact"/>
              <w:ind w:left="131"/>
              <w:rPr>
                <w:sz w:val="21"/>
              </w:rPr>
            </w:pPr>
            <w:r>
              <w:rPr>
                <w:w w:val="99"/>
                <w:sz w:val="21"/>
              </w:rPr>
              <w:t>号</w:t>
            </w:r>
          </w:p>
        </w:tc>
        <w:tc>
          <w:tcPr>
            <w:tcW w:w="4724" w:type="dxa"/>
            <w:tcBorders>
              <w:top w:val="single" w:sz="4" w:space="0" w:color="000000"/>
              <w:left w:val="single" w:sz="4" w:space="0" w:color="000000"/>
              <w:bottom w:val="single" w:sz="4" w:space="0" w:color="000000"/>
              <w:right w:val="single" w:sz="4" w:space="0" w:color="000000"/>
            </w:tcBorders>
          </w:tcPr>
          <w:p>
            <w:pPr>
              <w:pStyle w:val="TableParagraph"/>
              <w:spacing w:line="262" w:lineRule="exact"/>
              <w:ind w:left="141" w:right="123"/>
              <w:jc w:val="center"/>
              <w:rPr>
                <w:sz w:val="21"/>
              </w:rPr>
            </w:pPr>
            <w:r>
              <w:rPr>
                <w:sz w:val="21"/>
              </w:rPr>
              <w:t>《重点行业挥发性有机物综合治理方案》（环大</w:t>
            </w:r>
          </w:p>
          <w:p>
            <w:pPr>
              <w:pStyle w:val="TableParagraph"/>
              <w:spacing w:before="4" w:line="247" w:lineRule="exact"/>
              <w:ind w:left="138" w:right="123"/>
              <w:jc w:val="center"/>
              <w:rPr>
                <w:sz w:val="21"/>
              </w:rPr>
            </w:pPr>
            <w:r>
              <w:rPr>
                <w:sz w:val="21"/>
              </w:rPr>
              <w:t>气</w:t>
            </w:r>
            <w:r>
              <w:rPr>
                <w:rFonts w:ascii="Times New Roman" w:eastAsia="Times New Roman"/>
                <w:sz w:val="21"/>
              </w:rPr>
              <w:t xml:space="preserve">[2019]53 </w:t>
            </w:r>
            <w:r>
              <w:rPr>
                <w:sz w:val="21"/>
              </w:rPr>
              <w:t>号）具体要求</w:t>
            </w:r>
          </w:p>
        </w:tc>
        <w:tc>
          <w:tcPr>
            <w:tcW w:w="1770" w:type="dxa"/>
            <w:tcBorders>
              <w:top w:val="single" w:sz="4" w:space="0" w:color="000000"/>
              <w:left w:val="single" w:sz="4" w:space="0" w:color="000000"/>
              <w:bottom w:val="single" w:sz="4" w:space="0" w:color="000000"/>
              <w:right w:val="single" w:sz="4" w:space="0" w:color="000000"/>
            </w:tcBorders>
          </w:tcPr>
          <w:p>
            <w:pPr>
              <w:pStyle w:val="TableParagraph"/>
              <w:spacing w:before="129"/>
              <w:ind w:left="133" w:right="115"/>
              <w:jc w:val="center"/>
              <w:rPr>
                <w:sz w:val="21"/>
              </w:rPr>
            </w:pPr>
            <w:r>
              <w:rPr>
                <w:sz w:val="21"/>
              </w:rPr>
              <w:t>工程情况</w:t>
            </w:r>
          </w:p>
        </w:tc>
        <w:tc>
          <w:tcPr>
            <w:tcW w:w="751" w:type="dxa"/>
            <w:tcBorders>
              <w:top w:val="single" w:sz="4" w:space="0" w:color="000000"/>
              <w:left w:val="single" w:sz="4" w:space="0" w:color="000000"/>
              <w:bottom w:val="single" w:sz="4" w:space="0" w:color="000000"/>
              <w:right w:val="single" w:sz="4" w:space="0" w:color="000000"/>
            </w:tcBorders>
          </w:tcPr>
          <w:p>
            <w:pPr>
              <w:pStyle w:val="TableParagraph"/>
              <w:spacing w:line="262" w:lineRule="exact"/>
              <w:ind w:left="148" w:right="133"/>
              <w:jc w:val="center"/>
              <w:rPr>
                <w:sz w:val="21"/>
              </w:rPr>
            </w:pPr>
            <w:r>
              <w:rPr>
                <w:sz w:val="21"/>
              </w:rPr>
              <w:t>符合</w:t>
            </w:r>
          </w:p>
          <w:p>
            <w:pPr>
              <w:pStyle w:val="TableParagraph"/>
              <w:spacing w:before="4" w:line="247" w:lineRule="exact"/>
              <w:ind w:left="17"/>
              <w:jc w:val="center"/>
              <w:rPr>
                <w:sz w:val="21"/>
              </w:rPr>
            </w:pPr>
            <w:r>
              <w:rPr>
                <w:w w:val="99"/>
                <w:sz w:val="21"/>
              </w:rPr>
              <w:t>性</w:t>
            </w:r>
          </w:p>
        </w:tc>
        <w:tc>
          <w:tcPr>
            <w:tcW w:w="226" w:type="dxa"/>
            <w:vMerge w:val="restart"/>
            <w:tcBorders>
              <w:top w:val="nil"/>
              <w:left w:val="single" w:sz="4" w:space="0" w:color="000000"/>
            </w:tcBorders>
          </w:tcPr>
          <w:p>
            <w:pPr>
              <w:pStyle w:val="TableParagraph"/>
              <w:rPr>
                <w:rFonts w:ascii="Times New Roman"/>
                <w:sz w:val="20"/>
              </w:rPr>
            </w:pPr>
          </w:p>
        </w:tc>
      </w:tr>
      <w:tr>
        <w:tblPrEx>
          <w:tblW w:w="0" w:type="auto"/>
          <w:tblInd w:w="202" w:type="dxa"/>
          <w:tblLayout w:type="fixed"/>
          <w:tblCellMar>
            <w:top w:w="0" w:type="dxa"/>
            <w:left w:w="0" w:type="dxa"/>
            <w:bottom w:w="0" w:type="dxa"/>
            <w:right w:w="0" w:type="dxa"/>
          </w:tblCellMar>
        </w:tblPrEx>
        <w:trPr>
          <w:trHeight w:val="4075"/>
        </w:trPr>
        <w:tc>
          <w:tcPr>
            <w:tcW w:w="678" w:type="dxa"/>
            <w:vMerge/>
            <w:tcBorders>
              <w:top w:val="nil"/>
              <w:right w:val="single" w:sz="4" w:space="0" w:color="000000"/>
            </w:tcBorders>
          </w:tcPr>
          <w:p>
            <w:pPr>
              <w:rPr>
                <w:sz w:val="2"/>
                <w:szCs w:val="2"/>
              </w:rPr>
            </w:pPr>
          </w:p>
        </w:tc>
        <w:tc>
          <w:tcPr>
            <w:tcW w:w="226" w:type="dxa"/>
            <w:vMerge/>
            <w:tcBorders>
              <w:top w:val="nil"/>
              <w:left w:val="single" w:sz="4" w:space="0" w:color="000000"/>
              <w:right w:val="single" w:sz="4" w:space="0" w:color="000000"/>
            </w:tcBorders>
          </w:tcPr>
          <w:p>
            <w:pPr>
              <w:rPr>
                <w:sz w:val="2"/>
                <w:szCs w:val="2"/>
              </w:rPr>
            </w:pPr>
          </w:p>
        </w:tc>
        <w:tc>
          <w:tcPr>
            <w:tcW w:w="467"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2"/>
              </w:rPr>
            </w:pPr>
          </w:p>
          <w:p>
            <w:pPr>
              <w:pStyle w:val="TableParagraph"/>
              <w:rPr>
                <w:rFonts w:ascii="Times New Roman"/>
                <w:sz w:val="22"/>
              </w:rPr>
            </w:pPr>
          </w:p>
          <w:p>
            <w:pPr>
              <w:pStyle w:val="TableParagraph"/>
              <w:rPr>
                <w:rFonts w:ascii="Times New Roman"/>
                <w:sz w:val="22"/>
              </w:rPr>
            </w:pPr>
          </w:p>
          <w:p>
            <w:pPr>
              <w:pStyle w:val="TableParagraph"/>
              <w:rPr>
                <w:rFonts w:ascii="Times New Roman"/>
                <w:sz w:val="22"/>
              </w:rPr>
            </w:pPr>
          </w:p>
          <w:p>
            <w:pPr>
              <w:pStyle w:val="TableParagraph"/>
              <w:rPr>
                <w:rFonts w:ascii="Times New Roman"/>
                <w:sz w:val="22"/>
              </w:rPr>
            </w:pPr>
          </w:p>
          <w:p>
            <w:pPr>
              <w:pStyle w:val="TableParagraph"/>
              <w:rPr>
                <w:rFonts w:ascii="Times New Roman"/>
                <w:sz w:val="22"/>
              </w:rPr>
            </w:pPr>
          </w:p>
          <w:p>
            <w:pPr>
              <w:pStyle w:val="TableParagraph"/>
              <w:rPr>
                <w:rFonts w:ascii="Times New Roman"/>
                <w:sz w:val="22"/>
              </w:rPr>
            </w:pPr>
          </w:p>
          <w:p>
            <w:pPr>
              <w:pStyle w:val="TableParagraph"/>
              <w:spacing w:before="145"/>
              <w:ind w:right="165"/>
              <w:jc w:val="right"/>
              <w:rPr>
                <w:rFonts w:ascii="Times New Roman"/>
                <w:sz w:val="21"/>
              </w:rPr>
            </w:pPr>
            <w:r>
              <w:rPr>
                <w:rFonts w:ascii="Times New Roman"/>
                <w:w w:val="99"/>
                <w:sz w:val="21"/>
              </w:rPr>
              <w:t>1</w:t>
            </w:r>
          </w:p>
        </w:tc>
        <w:tc>
          <w:tcPr>
            <w:tcW w:w="4724" w:type="dxa"/>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13" w:right="-15"/>
              <w:rPr>
                <w:sz w:val="21"/>
              </w:rPr>
            </w:pPr>
            <w:r>
              <w:rPr>
                <w:spacing w:val="3"/>
                <w:sz w:val="21"/>
              </w:rPr>
              <w:t>大力推进源头替代。通过使用水性、粉末、高固</w:t>
            </w:r>
            <w:r>
              <w:rPr>
                <w:spacing w:val="-6"/>
                <w:sz w:val="21"/>
              </w:rPr>
              <w:t xml:space="preserve">体分、无溶剂、辐射固化等低 </w:t>
            </w:r>
            <w:r>
              <w:rPr>
                <w:rFonts w:ascii="Times New Roman" w:eastAsia="Times New Roman"/>
                <w:sz w:val="21"/>
              </w:rPr>
              <w:t>VOCs</w:t>
            </w:r>
            <w:r>
              <w:rPr>
                <w:rFonts w:ascii="Times New Roman" w:eastAsia="Times New Roman"/>
                <w:spacing w:val="-4"/>
                <w:sz w:val="21"/>
              </w:rPr>
              <w:t xml:space="preserve"> </w:t>
            </w:r>
            <w:r>
              <w:rPr>
                <w:sz w:val="21"/>
              </w:rPr>
              <w:t xml:space="preserve">含量的涂料， </w:t>
            </w:r>
            <w:r>
              <w:rPr>
                <w:spacing w:val="-7"/>
                <w:sz w:val="21"/>
              </w:rPr>
              <w:t xml:space="preserve">水性、辐射固化、植物基等低 </w:t>
            </w:r>
            <w:r>
              <w:rPr>
                <w:rFonts w:ascii="Times New Roman" w:eastAsia="Times New Roman"/>
                <w:sz w:val="21"/>
              </w:rPr>
              <w:t>VOCs</w:t>
            </w:r>
            <w:r>
              <w:rPr>
                <w:rFonts w:ascii="Times New Roman" w:eastAsia="Times New Roman"/>
                <w:spacing w:val="-4"/>
                <w:sz w:val="21"/>
              </w:rPr>
              <w:t xml:space="preserve"> </w:t>
            </w:r>
            <w:r>
              <w:rPr>
                <w:sz w:val="21"/>
              </w:rPr>
              <w:t xml:space="preserve">含量的油墨， </w:t>
            </w:r>
            <w:r>
              <w:rPr>
                <w:spacing w:val="3"/>
                <w:sz w:val="21"/>
              </w:rPr>
              <w:t>水基、热熔、无溶剂、辐射固化、改性、生物降</w:t>
            </w:r>
            <w:r>
              <w:rPr>
                <w:spacing w:val="-13"/>
                <w:sz w:val="21"/>
              </w:rPr>
              <w:t xml:space="preserve">解等低 </w:t>
            </w:r>
            <w:r>
              <w:rPr>
                <w:rFonts w:ascii="Times New Roman" w:eastAsia="Times New Roman"/>
                <w:sz w:val="21"/>
              </w:rPr>
              <w:t>VOCs</w:t>
            </w:r>
            <w:r>
              <w:rPr>
                <w:rFonts w:ascii="Times New Roman" w:eastAsia="Times New Roman"/>
                <w:spacing w:val="-1"/>
                <w:sz w:val="21"/>
              </w:rPr>
              <w:t xml:space="preserve"> </w:t>
            </w:r>
            <w:r>
              <w:rPr>
                <w:spacing w:val="-7"/>
                <w:sz w:val="21"/>
              </w:rPr>
              <w:t xml:space="preserve">含量的胶粘剂，以及低 </w:t>
            </w:r>
            <w:r>
              <w:rPr>
                <w:rFonts w:ascii="Times New Roman" w:eastAsia="Times New Roman"/>
                <w:sz w:val="21"/>
              </w:rPr>
              <w:t>VOCs</w:t>
            </w:r>
            <w:r>
              <w:rPr>
                <w:rFonts w:ascii="Times New Roman" w:eastAsia="Times New Roman"/>
                <w:spacing w:val="-1"/>
                <w:sz w:val="21"/>
              </w:rPr>
              <w:t xml:space="preserve"> </w:t>
            </w:r>
            <w:r>
              <w:rPr>
                <w:sz w:val="21"/>
              </w:rPr>
              <w:t>含量、</w:t>
            </w:r>
            <w:r>
              <w:rPr>
                <w:spacing w:val="-2"/>
                <w:w w:val="95"/>
                <w:sz w:val="21"/>
              </w:rPr>
              <w:t xml:space="preserve">低反应活性的清洗剂等，替代溶剂型涂料、油墨、 </w:t>
            </w:r>
            <w:r>
              <w:rPr>
                <w:spacing w:val="-1"/>
                <w:sz w:val="21"/>
              </w:rPr>
              <w:t xml:space="preserve">胶粘剂、清洗剂等，从源头减少 </w:t>
            </w:r>
            <w:r>
              <w:rPr>
                <w:rFonts w:ascii="Times New Roman" w:eastAsia="Times New Roman"/>
                <w:sz w:val="21"/>
              </w:rPr>
              <w:t>VOCs</w:t>
            </w:r>
            <w:r>
              <w:rPr>
                <w:rFonts w:ascii="Times New Roman" w:eastAsia="Times New Roman"/>
                <w:spacing w:val="2"/>
                <w:sz w:val="21"/>
              </w:rPr>
              <w:t xml:space="preserve"> </w:t>
            </w:r>
            <w:r>
              <w:rPr>
                <w:spacing w:val="4"/>
                <w:sz w:val="21"/>
              </w:rPr>
              <w:t>产生。工</w:t>
            </w:r>
            <w:r>
              <w:rPr>
                <w:spacing w:val="3"/>
                <w:sz w:val="21"/>
              </w:rPr>
              <w:t xml:space="preserve">业涂装、包装印刷等行业要加大源头替代力度； </w:t>
            </w:r>
            <w:r>
              <w:rPr>
                <w:sz w:val="21"/>
              </w:rPr>
              <w:t>化工行业要推广使用低（无</w:t>
            </w:r>
            <w:r>
              <w:rPr>
                <w:spacing w:val="-5"/>
                <w:sz w:val="21"/>
              </w:rPr>
              <w:t>）</w:t>
            </w:r>
            <w:r>
              <w:rPr>
                <w:rFonts w:ascii="Times New Roman" w:eastAsia="Times New Roman"/>
                <w:spacing w:val="-5"/>
                <w:sz w:val="21"/>
              </w:rPr>
              <w:t>VOCs</w:t>
            </w:r>
            <w:r>
              <w:rPr>
                <w:rFonts w:ascii="Times New Roman" w:eastAsia="Times New Roman"/>
                <w:spacing w:val="-2"/>
                <w:sz w:val="21"/>
              </w:rPr>
              <w:t xml:space="preserve"> </w:t>
            </w:r>
            <w:r>
              <w:rPr>
                <w:spacing w:val="-5"/>
                <w:sz w:val="21"/>
              </w:rPr>
              <w:t>含量、低反应</w:t>
            </w:r>
            <w:r>
              <w:rPr>
                <w:spacing w:val="3"/>
                <w:sz w:val="21"/>
              </w:rPr>
              <w:t>活性的原辅材料，加快对芳香烃、含卤素有机化</w:t>
            </w:r>
            <w:r>
              <w:rPr>
                <w:spacing w:val="8"/>
                <w:sz w:val="21"/>
              </w:rPr>
              <w:t>合物的</w:t>
            </w:r>
            <w:hyperlink r:id="rId36">
              <w:r>
                <w:rPr>
                  <w:spacing w:val="9"/>
                  <w:sz w:val="21"/>
                </w:rPr>
                <w:t>绿色</w:t>
              </w:r>
            </w:hyperlink>
            <w:r>
              <w:rPr>
                <w:spacing w:val="3"/>
                <w:sz w:val="21"/>
              </w:rPr>
              <w:t xml:space="preserve">替代。企业应大力推广使用低 </w:t>
            </w:r>
            <w:r>
              <w:rPr>
                <w:rFonts w:ascii="Times New Roman" w:eastAsia="Times New Roman"/>
                <w:sz w:val="21"/>
              </w:rPr>
              <w:t xml:space="preserve">VOCs </w:t>
            </w:r>
            <w:r>
              <w:rPr>
                <w:spacing w:val="3"/>
                <w:sz w:val="21"/>
              </w:rPr>
              <w:t>含量木器涂料、车辆涂料、机械设备涂料、集装箱涂料以及建筑物和构筑物防护涂料等。在技术</w:t>
            </w:r>
            <w:r>
              <w:rPr>
                <w:spacing w:val="-1"/>
                <w:sz w:val="21"/>
              </w:rPr>
              <w:t xml:space="preserve">成熟的行业，推广使用低 </w:t>
            </w:r>
            <w:r>
              <w:rPr>
                <w:rFonts w:ascii="Times New Roman" w:eastAsia="Times New Roman"/>
                <w:sz w:val="21"/>
              </w:rPr>
              <w:t>VOCs</w:t>
            </w:r>
            <w:r>
              <w:rPr>
                <w:rFonts w:ascii="Times New Roman" w:eastAsia="Times New Roman"/>
                <w:spacing w:val="2"/>
                <w:sz w:val="21"/>
              </w:rPr>
              <w:t xml:space="preserve"> </w:t>
            </w:r>
            <w:r>
              <w:rPr>
                <w:spacing w:val="5"/>
                <w:sz w:val="21"/>
              </w:rPr>
              <w:t>含量油墨和胶粘</w:t>
            </w:r>
          </w:p>
          <w:p>
            <w:pPr>
              <w:pStyle w:val="TableParagraph"/>
              <w:spacing w:before="3" w:line="248" w:lineRule="exact"/>
              <w:ind w:left="113"/>
              <w:rPr>
                <w:sz w:val="21"/>
              </w:rPr>
            </w:pPr>
            <w:r>
              <w:rPr>
                <w:sz w:val="21"/>
              </w:rPr>
              <w:t>剂。</w:t>
            </w:r>
          </w:p>
        </w:tc>
        <w:tc>
          <w:tcPr>
            <w:tcW w:w="1770"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2"/>
              </w:rPr>
            </w:pPr>
          </w:p>
          <w:p>
            <w:pPr>
              <w:pStyle w:val="TableParagraph"/>
              <w:rPr>
                <w:rFonts w:ascii="Times New Roman"/>
                <w:sz w:val="22"/>
              </w:rPr>
            </w:pPr>
          </w:p>
          <w:p>
            <w:pPr>
              <w:pStyle w:val="TableParagraph"/>
              <w:rPr>
                <w:rFonts w:ascii="Times New Roman"/>
                <w:sz w:val="22"/>
              </w:rPr>
            </w:pPr>
          </w:p>
          <w:p>
            <w:pPr>
              <w:pStyle w:val="TableParagraph"/>
              <w:rPr>
                <w:rFonts w:ascii="Times New Roman"/>
                <w:sz w:val="22"/>
              </w:rPr>
            </w:pPr>
          </w:p>
          <w:p>
            <w:pPr>
              <w:pStyle w:val="TableParagraph"/>
              <w:rPr>
                <w:rFonts w:ascii="Times New Roman"/>
                <w:sz w:val="30"/>
              </w:rPr>
            </w:pPr>
          </w:p>
          <w:p>
            <w:pPr>
              <w:pStyle w:val="TableParagraph"/>
              <w:spacing w:line="242" w:lineRule="auto"/>
              <w:ind w:left="112" w:right="20" w:firstLine="40"/>
              <w:jc w:val="both"/>
              <w:rPr>
                <w:sz w:val="21"/>
              </w:rPr>
            </w:pPr>
            <w:r>
              <w:rPr>
                <w:sz w:val="21"/>
              </w:rPr>
              <w:t xml:space="preserve">项目使用原料为热塑性聚氨酯弹性体颗粒、尼龙弹性体颗粒等， </w:t>
            </w:r>
            <w:r>
              <w:rPr>
                <w:rFonts w:ascii="Times New Roman" w:eastAsia="Times New Roman"/>
                <w:sz w:val="21"/>
              </w:rPr>
              <w:t xml:space="preserve">VOCs </w:t>
            </w:r>
            <w:r>
              <w:rPr>
                <w:sz w:val="21"/>
              </w:rPr>
              <w:t>含量较少。</w:t>
            </w:r>
          </w:p>
        </w:tc>
        <w:tc>
          <w:tcPr>
            <w:tcW w:w="751"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4"/>
              <w:rPr>
                <w:rFonts w:ascii="Times New Roman"/>
                <w:sz w:val="25"/>
              </w:rPr>
            </w:pPr>
          </w:p>
          <w:p>
            <w:pPr>
              <w:pStyle w:val="TableParagraph"/>
              <w:ind w:right="152"/>
              <w:jc w:val="right"/>
              <w:rPr>
                <w:sz w:val="21"/>
              </w:rPr>
            </w:pPr>
            <w:r>
              <w:rPr>
                <w:w w:val="95"/>
                <w:sz w:val="21"/>
              </w:rPr>
              <w:t>符合</w:t>
            </w:r>
          </w:p>
        </w:tc>
        <w:tc>
          <w:tcPr>
            <w:tcW w:w="226" w:type="dxa"/>
            <w:vMerge/>
            <w:tcBorders>
              <w:top w:val="nil"/>
              <w:left w:val="single" w:sz="4" w:space="0" w:color="000000"/>
            </w:tcBorders>
          </w:tcPr>
          <w:p>
            <w:pPr>
              <w:rPr>
                <w:sz w:val="2"/>
                <w:szCs w:val="2"/>
              </w:rPr>
            </w:pPr>
          </w:p>
        </w:tc>
      </w:tr>
      <w:tr>
        <w:tblPrEx>
          <w:tblW w:w="0" w:type="auto"/>
          <w:tblInd w:w="202" w:type="dxa"/>
          <w:tblLayout w:type="fixed"/>
          <w:tblCellMar>
            <w:top w:w="0" w:type="dxa"/>
            <w:left w:w="0" w:type="dxa"/>
            <w:bottom w:w="0" w:type="dxa"/>
            <w:right w:w="0" w:type="dxa"/>
          </w:tblCellMar>
        </w:tblPrEx>
        <w:trPr>
          <w:trHeight w:val="329"/>
        </w:trPr>
        <w:tc>
          <w:tcPr>
            <w:tcW w:w="678" w:type="dxa"/>
            <w:vMerge/>
            <w:tcBorders>
              <w:top w:val="nil"/>
              <w:right w:val="single" w:sz="4" w:space="0" w:color="000000"/>
            </w:tcBorders>
          </w:tcPr>
          <w:p>
            <w:pPr>
              <w:rPr>
                <w:sz w:val="2"/>
                <w:szCs w:val="2"/>
              </w:rPr>
            </w:pPr>
          </w:p>
        </w:tc>
        <w:tc>
          <w:tcPr>
            <w:tcW w:w="226" w:type="dxa"/>
            <w:vMerge/>
            <w:tcBorders>
              <w:top w:val="nil"/>
              <w:left w:val="single" w:sz="4" w:space="0" w:color="000000"/>
              <w:right w:val="single" w:sz="4" w:space="0" w:color="000000"/>
            </w:tcBorders>
          </w:tcPr>
          <w:p>
            <w:pPr>
              <w:rPr>
                <w:sz w:val="2"/>
                <w:szCs w:val="2"/>
              </w:rPr>
            </w:pPr>
          </w:p>
        </w:tc>
        <w:tc>
          <w:tcPr>
            <w:tcW w:w="467" w:type="dxa"/>
            <w:tcBorders>
              <w:top w:val="single" w:sz="4" w:space="0" w:color="000000"/>
              <w:left w:val="single" w:sz="4" w:space="0" w:color="000000"/>
              <w:bottom w:val="thickThinMediumGap" w:sz="4" w:space="0" w:color="000000"/>
              <w:right w:val="single" w:sz="4" w:space="0" w:color="000000"/>
            </w:tcBorders>
          </w:tcPr>
          <w:p>
            <w:pPr>
              <w:pStyle w:val="TableParagraph"/>
              <w:spacing w:before="38"/>
              <w:ind w:right="165"/>
              <w:jc w:val="right"/>
              <w:rPr>
                <w:rFonts w:ascii="Times New Roman"/>
                <w:sz w:val="21"/>
              </w:rPr>
            </w:pPr>
            <w:r>
              <w:rPr>
                <w:rFonts w:ascii="Times New Roman"/>
                <w:w w:val="99"/>
                <w:sz w:val="21"/>
              </w:rPr>
              <w:t>2</w:t>
            </w:r>
          </w:p>
        </w:tc>
        <w:tc>
          <w:tcPr>
            <w:tcW w:w="4724" w:type="dxa"/>
            <w:tcBorders>
              <w:top w:val="single" w:sz="4" w:space="0" w:color="000000"/>
              <w:left w:val="single" w:sz="4" w:space="0" w:color="000000"/>
              <w:bottom w:val="thickThinMediumGap" w:sz="4" w:space="0" w:color="000000"/>
              <w:right w:val="single" w:sz="4" w:space="0" w:color="000000"/>
            </w:tcBorders>
          </w:tcPr>
          <w:p>
            <w:pPr>
              <w:pStyle w:val="TableParagraph"/>
              <w:spacing w:before="55" w:line="254" w:lineRule="exact"/>
              <w:ind w:left="322"/>
              <w:rPr>
                <w:sz w:val="21"/>
              </w:rPr>
            </w:pPr>
            <w:r>
              <w:rPr>
                <w:sz w:val="21"/>
              </w:rPr>
              <w:t>推进使用先进生产工艺。通过采用全密闭、连</w:t>
            </w:r>
          </w:p>
        </w:tc>
        <w:tc>
          <w:tcPr>
            <w:tcW w:w="1770" w:type="dxa"/>
            <w:tcBorders>
              <w:top w:val="single" w:sz="4" w:space="0" w:color="000000"/>
              <w:left w:val="single" w:sz="4" w:space="0" w:color="000000"/>
              <w:bottom w:val="thickThinMediumGap" w:sz="4" w:space="0" w:color="000000"/>
              <w:right w:val="single" w:sz="4" w:space="0" w:color="000000"/>
            </w:tcBorders>
          </w:tcPr>
          <w:p>
            <w:pPr>
              <w:pStyle w:val="TableParagraph"/>
              <w:spacing w:before="24"/>
              <w:ind w:left="133" w:right="117"/>
              <w:jc w:val="center"/>
              <w:rPr>
                <w:sz w:val="21"/>
              </w:rPr>
            </w:pPr>
            <w:r>
              <w:rPr>
                <w:sz w:val="21"/>
              </w:rPr>
              <w:t>项目生产塑料软</w:t>
            </w:r>
          </w:p>
        </w:tc>
        <w:tc>
          <w:tcPr>
            <w:tcW w:w="751" w:type="dxa"/>
            <w:tcBorders>
              <w:top w:val="single" w:sz="4" w:space="0" w:color="000000"/>
              <w:left w:val="single" w:sz="4" w:space="0" w:color="000000"/>
              <w:bottom w:val="thickThinMediumGap" w:sz="4" w:space="0" w:color="000000"/>
              <w:right w:val="single" w:sz="4" w:space="0" w:color="000000"/>
            </w:tcBorders>
          </w:tcPr>
          <w:p>
            <w:pPr>
              <w:pStyle w:val="TableParagraph"/>
              <w:spacing w:before="24"/>
              <w:ind w:right="152"/>
              <w:jc w:val="right"/>
              <w:rPr>
                <w:sz w:val="21"/>
              </w:rPr>
            </w:pPr>
            <w:r>
              <w:rPr>
                <w:w w:val="95"/>
                <w:sz w:val="21"/>
              </w:rPr>
              <w:t>符合</w:t>
            </w:r>
          </w:p>
        </w:tc>
        <w:tc>
          <w:tcPr>
            <w:tcW w:w="226" w:type="dxa"/>
            <w:vMerge/>
            <w:tcBorders>
              <w:top w:val="nil"/>
              <w:left w:val="single" w:sz="4" w:space="0" w:color="000000"/>
            </w:tcBorders>
          </w:tcPr>
          <w:p>
            <w:pPr>
              <w:rPr>
                <w:sz w:val="2"/>
                <w:szCs w:val="2"/>
              </w:rPr>
            </w:pPr>
          </w:p>
        </w:tc>
      </w:tr>
    </w:tbl>
    <w:p>
      <w:pPr>
        <w:spacing w:after="0"/>
        <w:rPr>
          <w:sz w:val="2"/>
          <w:szCs w:val="2"/>
        </w:rPr>
        <w:sectPr>
          <w:footerReference w:type="default" r:id="rId37"/>
          <w:pgSz w:w="11910" w:h="16840"/>
          <w:pgMar w:top="1580" w:right="1240" w:bottom="1160" w:left="1340" w:header="0" w:footer="963" w:gutter="0"/>
          <w:pgNumType w:start="33"/>
          <w:cols w:num="1" w:space="720"/>
        </w:sectPr>
      </w:pPr>
    </w:p>
    <w:p>
      <w:pPr>
        <w:pStyle w:val="BodyText"/>
        <w:spacing w:before="11"/>
        <w:rPr>
          <w:rFonts w:ascii="Times New Roman"/>
          <w:sz w:val="8"/>
        </w:rPr>
      </w:pPr>
    </w:p>
    <w:tbl>
      <w:tblPr>
        <w:tblStyle w:val="TableNormal"/>
        <w:tblW w:w="0" w:type="auto"/>
        <w:tblInd w:w="20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678"/>
        <w:gridCol w:w="226"/>
        <w:gridCol w:w="467"/>
        <w:gridCol w:w="243"/>
        <w:gridCol w:w="3923"/>
        <w:gridCol w:w="558"/>
        <w:gridCol w:w="1493"/>
        <w:gridCol w:w="277"/>
        <w:gridCol w:w="751"/>
        <w:gridCol w:w="226"/>
      </w:tblGrid>
      <w:tr>
        <w:tblPrEx>
          <w:tblW w:w="0" w:type="auto"/>
          <w:tblInd w:w="20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2021"/>
        </w:trPr>
        <w:tc>
          <w:tcPr>
            <w:tcW w:w="678" w:type="dxa"/>
            <w:vMerge w:val="restart"/>
            <w:tcBorders>
              <w:right w:val="single" w:sz="4" w:space="0" w:color="000000"/>
            </w:tcBorders>
          </w:tcPr>
          <w:p>
            <w:pPr>
              <w:pStyle w:val="TableParagraph"/>
              <w:rPr>
                <w:rFonts w:ascii="Times New Roman"/>
                <w:sz w:val="20"/>
              </w:rPr>
            </w:pPr>
          </w:p>
        </w:tc>
        <w:tc>
          <w:tcPr>
            <w:tcW w:w="226" w:type="dxa"/>
            <w:vMerge w:val="restart"/>
            <w:tcBorders>
              <w:left w:val="single" w:sz="4" w:space="0" w:color="000000"/>
              <w:bottom w:val="nil"/>
              <w:right w:val="single" w:sz="4" w:space="0" w:color="000000"/>
            </w:tcBorders>
          </w:tcPr>
          <w:p>
            <w:pPr>
              <w:pStyle w:val="TableParagraph"/>
              <w:rPr>
                <w:rFonts w:ascii="Times New Roman"/>
                <w:sz w:val="20"/>
              </w:rPr>
            </w:pPr>
          </w:p>
        </w:tc>
        <w:tc>
          <w:tcPr>
            <w:tcW w:w="467" w:type="dxa"/>
            <w:tcBorders>
              <w:left w:val="single" w:sz="4" w:space="0" w:color="000000"/>
              <w:bottom w:val="single" w:sz="4" w:space="0" w:color="000000"/>
              <w:right w:val="single" w:sz="4" w:space="0" w:color="000000"/>
            </w:tcBorders>
          </w:tcPr>
          <w:p>
            <w:pPr>
              <w:pStyle w:val="TableParagraph"/>
              <w:rPr>
                <w:rFonts w:ascii="Times New Roman"/>
                <w:sz w:val="20"/>
              </w:rPr>
            </w:pPr>
          </w:p>
        </w:tc>
        <w:tc>
          <w:tcPr>
            <w:tcW w:w="4724" w:type="dxa"/>
            <w:gridSpan w:val="3"/>
            <w:tcBorders>
              <w:left w:val="single" w:sz="4" w:space="0" w:color="000000"/>
              <w:bottom w:val="single" w:sz="4" w:space="0" w:color="000000"/>
              <w:right w:val="single" w:sz="4" w:space="0" w:color="000000"/>
            </w:tcBorders>
          </w:tcPr>
          <w:p>
            <w:pPr>
              <w:pStyle w:val="TableParagraph"/>
              <w:spacing w:before="2" w:line="242" w:lineRule="auto"/>
              <w:ind w:left="113" w:right="203"/>
              <w:jc w:val="both"/>
              <w:rPr>
                <w:sz w:val="21"/>
              </w:rPr>
            </w:pPr>
            <w:r>
              <w:rPr>
                <w:spacing w:val="-4"/>
                <w:w w:val="95"/>
                <w:sz w:val="21"/>
              </w:rPr>
              <w:t xml:space="preserve">续化、自动化等生产技术，以及高效工艺与设备 </w:t>
            </w:r>
            <w:r>
              <w:rPr>
                <w:spacing w:val="-5"/>
                <w:w w:val="95"/>
                <w:sz w:val="21"/>
              </w:rPr>
              <w:t xml:space="preserve">等，减少工艺过程无组织排放。工业涂装行业重 </w:t>
            </w:r>
            <w:r>
              <w:rPr>
                <w:spacing w:val="-7"/>
                <w:w w:val="95"/>
                <w:sz w:val="21"/>
              </w:rPr>
              <w:t xml:space="preserve">点推进使用紧凑式涂装工艺，推广采用辊涂、静 </w:t>
            </w:r>
            <w:r>
              <w:rPr>
                <w:spacing w:val="-5"/>
                <w:w w:val="95"/>
                <w:sz w:val="21"/>
              </w:rPr>
              <w:t xml:space="preserve">电喷涂、高压无气喷涂、空气辅助无气喷涂、热 </w:t>
            </w:r>
            <w:r>
              <w:rPr>
                <w:spacing w:val="-7"/>
                <w:w w:val="95"/>
                <w:sz w:val="21"/>
              </w:rPr>
              <w:t xml:space="preserve">喷涂等涂装技术，鼓励企业采用自动化、智能化 </w:t>
            </w:r>
            <w:r>
              <w:rPr>
                <w:spacing w:val="8"/>
                <w:w w:val="95"/>
                <w:sz w:val="21"/>
              </w:rPr>
              <w:t>喷涂设备替代人工喷涂，减少使用空气喷涂技</w:t>
            </w:r>
            <w:r>
              <w:rPr>
                <w:spacing w:val="8"/>
                <w:sz w:val="21"/>
              </w:rPr>
              <w:t>术。</w:t>
            </w:r>
          </w:p>
        </w:tc>
        <w:tc>
          <w:tcPr>
            <w:tcW w:w="1770" w:type="dxa"/>
            <w:gridSpan w:val="2"/>
            <w:tcBorders>
              <w:left w:val="single" w:sz="4" w:space="0" w:color="000000"/>
              <w:bottom w:val="single" w:sz="4" w:space="0" w:color="000000"/>
              <w:right w:val="single" w:sz="4" w:space="0" w:color="000000"/>
            </w:tcBorders>
          </w:tcPr>
          <w:p>
            <w:pPr>
              <w:pStyle w:val="TableParagraph"/>
              <w:spacing w:before="2" w:line="242" w:lineRule="auto"/>
              <w:ind w:left="153" w:right="-15" w:hanging="41"/>
              <w:rPr>
                <w:sz w:val="21"/>
              </w:rPr>
            </w:pPr>
            <w:r>
              <w:rPr>
                <w:spacing w:val="-6"/>
                <w:sz w:val="21"/>
              </w:rPr>
              <w:t>管，属于塑料板、</w:t>
            </w:r>
            <w:r>
              <w:rPr>
                <w:sz w:val="21"/>
              </w:rPr>
              <w:t>管、型材制造行业，生产过程采用先进的生产技术，减少工艺过程无组织排放。</w:t>
            </w:r>
          </w:p>
        </w:tc>
        <w:tc>
          <w:tcPr>
            <w:tcW w:w="751" w:type="dxa"/>
            <w:tcBorders>
              <w:left w:val="single" w:sz="4" w:space="0" w:color="000000"/>
              <w:bottom w:val="single" w:sz="4" w:space="0" w:color="000000"/>
              <w:right w:val="single" w:sz="4" w:space="0" w:color="000000"/>
            </w:tcBorders>
          </w:tcPr>
          <w:p>
            <w:pPr>
              <w:pStyle w:val="TableParagraph"/>
              <w:rPr>
                <w:rFonts w:ascii="Times New Roman"/>
                <w:sz w:val="20"/>
              </w:rPr>
            </w:pPr>
          </w:p>
        </w:tc>
        <w:tc>
          <w:tcPr>
            <w:tcW w:w="226" w:type="dxa"/>
            <w:vMerge w:val="restart"/>
            <w:tcBorders>
              <w:left w:val="single" w:sz="4" w:space="0" w:color="000000"/>
              <w:bottom w:val="nil"/>
            </w:tcBorders>
          </w:tcPr>
          <w:p>
            <w:pPr>
              <w:pStyle w:val="TableParagraph"/>
              <w:rPr>
                <w:rFonts w:ascii="Times New Roman"/>
                <w:sz w:val="20"/>
              </w:rPr>
            </w:pPr>
          </w:p>
        </w:tc>
      </w:tr>
      <w:tr>
        <w:tblPrEx>
          <w:tblW w:w="0" w:type="auto"/>
          <w:tblInd w:w="202" w:type="dxa"/>
          <w:tblLayout w:type="fixed"/>
          <w:tblCellMar>
            <w:top w:w="0" w:type="dxa"/>
            <w:left w:w="0" w:type="dxa"/>
            <w:bottom w:w="0" w:type="dxa"/>
            <w:right w:w="0" w:type="dxa"/>
          </w:tblCellMar>
        </w:tblPrEx>
        <w:trPr>
          <w:trHeight w:val="2169"/>
        </w:trPr>
        <w:tc>
          <w:tcPr>
            <w:tcW w:w="678" w:type="dxa"/>
            <w:vMerge/>
            <w:tcBorders>
              <w:top w:val="nil"/>
              <w:right w:val="single" w:sz="4" w:space="0" w:color="000000"/>
            </w:tcBorders>
          </w:tcPr>
          <w:p>
            <w:pPr>
              <w:rPr>
                <w:sz w:val="2"/>
                <w:szCs w:val="2"/>
              </w:rPr>
            </w:pPr>
          </w:p>
        </w:tc>
        <w:tc>
          <w:tcPr>
            <w:tcW w:w="226" w:type="dxa"/>
            <w:vMerge/>
            <w:tcBorders>
              <w:top w:val="nil"/>
              <w:left w:val="single" w:sz="4" w:space="0" w:color="000000"/>
              <w:bottom w:val="nil"/>
              <w:right w:val="single" w:sz="4" w:space="0" w:color="000000"/>
            </w:tcBorders>
          </w:tcPr>
          <w:p>
            <w:pPr>
              <w:rPr>
                <w:sz w:val="2"/>
                <w:szCs w:val="2"/>
              </w:rPr>
            </w:pPr>
          </w:p>
        </w:tc>
        <w:tc>
          <w:tcPr>
            <w:tcW w:w="467"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2"/>
              </w:rPr>
            </w:pPr>
          </w:p>
          <w:p>
            <w:pPr>
              <w:pStyle w:val="TableParagraph"/>
              <w:rPr>
                <w:rFonts w:ascii="Times New Roman"/>
                <w:sz w:val="22"/>
              </w:rPr>
            </w:pPr>
          </w:p>
          <w:p>
            <w:pPr>
              <w:pStyle w:val="TableParagraph"/>
              <w:rPr>
                <w:rFonts w:ascii="Times New Roman"/>
                <w:sz w:val="22"/>
              </w:rPr>
            </w:pPr>
          </w:p>
          <w:p>
            <w:pPr>
              <w:pStyle w:val="TableParagraph"/>
              <w:spacing w:before="8"/>
              <w:rPr>
                <w:rFonts w:ascii="Times New Roman"/>
                <w:sz w:val="17"/>
              </w:rPr>
            </w:pPr>
          </w:p>
          <w:p>
            <w:pPr>
              <w:pStyle w:val="TableParagraph"/>
              <w:ind w:right="165"/>
              <w:jc w:val="right"/>
              <w:rPr>
                <w:rFonts w:ascii="Times New Roman"/>
                <w:sz w:val="21"/>
              </w:rPr>
            </w:pPr>
            <w:r>
              <w:rPr>
                <w:rFonts w:ascii="Times New Roman"/>
                <w:w w:val="99"/>
                <w:sz w:val="21"/>
              </w:rPr>
              <w:t>3</w:t>
            </w:r>
          </w:p>
        </w:tc>
        <w:tc>
          <w:tcPr>
            <w:tcW w:w="4724" w:type="dxa"/>
            <w:gridSpan w:val="3"/>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13" w:right="93"/>
              <w:rPr>
                <w:sz w:val="21"/>
              </w:rPr>
            </w:pPr>
            <w:r>
              <w:rPr>
                <w:spacing w:val="-6"/>
                <w:w w:val="95"/>
                <w:sz w:val="21"/>
              </w:rPr>
              <w:t>提高废气收集率。遵循</w:t>
            </w:r>
            <w:r>
              <w:rPr>
                <w:rFonts w:ascii="Times New Roman" w:eastAsia="Times New Roman" w:hAnsi="Times New Roman"/>
                <w:w w:val="95"/>
                <w:sz w:val="21"/>
              </w:rPr>
              <w:t>“</w:t>
            </w:r>
            <w:r>
              <w:rPr>
                <w:spacing w:val="-7"/>
                <w:w w:val="95"/>
                <w:sz w:val="21"/>
              </w:rPr>
              <w:t>应收尽收、分质收集</w:t>
            </w:r>
            <w:r>
              <w:rPr>
                <w:rFonts w:ascii="Times New Roman" w:eastAsia="Times New Roman" w:hAnsi="Times New Roman"/>
                <w:w w:val="95"/>
                <w:sz w:val="21"/>
              </w:rPr>
              <w:t>”</w:t>
            </w:r>
            <w:r>
              <w:rPr>
                <w:w w:val="95"/>
                <w:sz w:val="21"/>
              </w:rPr>
              <w:t xml:space="preserve">的原 </w:t>
            </w:r>
            <w:r>
              <w:rPr>
                <w:sz w:val="21"/>
              </w:rPr>
              <w:t>则，科学设计废气收集系统，将无组织排放转变为有组织排放进行控制。采用全密闭集气罩或密闭空间的，除行业有特殊要求外，应保持微负压状态，并根据相关规范合理设置通风量。采用局</w:t>
            </w:r>
            <w:r>
              <w:rPr>
                <w:spacing w:val="-4"/>
                <w:sz w:val="21"/>
              </w:rPr>
              <w:t xml:space="preserve">部集气罩的，距集气罩开口面最远处的 </w:t>
            </w:r>
            <w:r>
              <w:rPr>
                <w:rFonts w:ascii="Times New Roman" w:eastAsia="Times New Roman" w:hAnsi="Times New Roman"/>
                <w:sz w:val="21"/>
              </w:rPr>
              <w:t xml:space="preserve">VOCs </w:t>
            </w:r>
            <w:r>
              <w:rPr>
                <w:sz w:val="21"/>
              </w:rPr>
              <w:t>无</w:t>
            </w:r>
          </w:p>
          <w:p>
            <w:pPr>
              <w:pStyle w:val="TableParagraph"/>
              <w:spacing w:line="270" w:lineRule="atLeast"/>
              <w:ind w:left="113" w:right="118"/>
              <w:rPr>
                <w:sz w:val="21"/>
              </w:rPr>
            </w:pPr>
            <w:r>
              <w:rPr>
                <w:sz w:val="21"/>
              </w:rPr>
              <w:t xml:space="preserve">组织排放位置，控制风速应不低于 </w:t>
            </w:r>
            <w:r>
              <w:rPr>
                <w:rFonts w:ascii="Times New Roman" w:eastAsia="Times New Roman"/>
                <w:sz w:val="21"/>
              </w:rPr>
              <w:t xml:space="preserve">0.3 </w:t>
            </w:r>
            <w:r>
              <w:rPr>
                <w:sz w:val="21"/>
              </w:rPr>
              <w:t>米</w:t>
            </w:r>
            <w:r>
              <w:rPr>
                <w:rFonts w:ascii="Times New Roman" w:eastAsia="Times New Roman"/>
                <w:sz w:val="21"/>
              </w:rPr>
              <w:t>/</w:t>
            </w:r>
            <w:r>
              <w:rPr>
                <w:sz w:val="21"/>
              </w:rPr>
              <w:t>秒，有行业要求的按相关规定执行。</w:t>
            </w:r>
          </w:p>
        </w:tc>
        <w:tc>
          <w:tcPr>
            <w:tcW w:w="1770" w:type="dxa"/>
            <w:gridSpan w:val="2"/>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53" w:right="135"/>
              <w:jc w:val="both"/>
              <w:rPr>
                <w:sz w:val="21"/>
              </w:rPr>
            </w:pPr>
            <w:r>
              <w:rPr>
                <w:spacing w:val="-2"/>
                <w:sz w:val="21"/>
              </w:rPr>
              <w:t>项目设置集气罩</w:t>
            </w:r>
            <w:r>
              <w:rPr>
                <w:spacing w:val="-27"/>
                <w:sz w:val="21"/>
              </w:rPr>
              <w:t xml:space="preserve">对 </w:t>
            </w:r>
            <w:r>
              <w:rPr>
                <w:rFonts w:ascii="Times New Roman" w:eastAsia="Times New Roman"/>
                <w:sz w:val="21"/>
              </w:rPr>
              <w:t>VOCs</w:t>
            </w:r>
            <w:r>
              <w:rPr>
                <w:rFonts w:ascii="Times New Roman" w:eastAsia="Times New Roman"/>
                <w:spacing w:val="-2"/>
                <w:sz w:val="21"/>
              </w:rPr>
              <w:t xml:space="preserve"> </w:t>
            </w:r>
            <w:r>
              <w:rPr>
                <w:spacing w:val="-5"/>
                <w:sz w:val="21"/>
              </w:rPr>
              <w:t>进行了</w:t>
            </w:r>
            <w:r>
              <w:rPr>
                <w:spacing w:val="-2"/>
                <w:sz w:val="21"/>
              </w:rPr>
              <w:t>有效的收集。距集气罩开口面最</w:t>
            </w:r>
            <w:r>
              <w:rPr>
                <w:spacing w:val="-14"/>
                <w:sz w:val="21"/>
              </w:rPr>
              <w:t xml:space="preserve">远处的 </w:t>
            </w:r>
            <w:r>
              <w:rPr>
                <w:rFonts w:ascii="Times New Roman" w:eastAsia="Times New Roman"/>
                <w:sz w:val="21"/>
              </w:rPr>
              <w:t>VOCs</w:t>
            </w:r>
            <w:r>
              <w:rPr>
                <w:rFonts w:ascii="Times New Roman" w:eastAsia="Times New Roman"/>
                <w:spacing w:val="-2"/>
                <w:sz w:val="21"/>
              </w:rPr>
              <w:t xml:space="preserve"> </w:t>
            </w:r>
            <w:r>
              <w:rPr>
                <w:spacing w:val="-15"/>
                <w:sz w:val="21"/>
              </w:rPr>
              <w:t>无</w:t>
            </w:r>
            <w:r>
              <w:rPr>
                <w:spacing w:val="-2"/>
                <w:w w:val="95"/>
                <w:sz w:val="21"/>
              </w:rPr>
              <w:t>组织排放位置，</w:t>
            </w:r>
          </w:p>
          <w:p>
            <w:pPr>
              <w:pStyle w:val="TableParagraph"/>
              <w:spacing w:line="270" w:lineRule="atLeast"/>
              <w:ind w:left="256" w:right="135" w:hanging="104"/>
              <w:jc w:val="both"/>
              <w:rPr>
                <w:sz w:val="21"/>
              </w:rPr>
            </w:pPr>
            <w:r>
              <w:rPr>
                <w:spacing w:val="-2"/>
                <w:sz w:val="21"/>
              </w:rPr>
              <w:t>控制风速应不低</w:t>
            </w:r>
            <w:r>
              <w:rPr>
                <w:spacing w:val="-28"/>
                <w:sz w:val="21"/>
              </w:rPr>
              <w:t xml:space="preserve">于 </w:t>
            </w:r>
            <w:r>
              <w:rPr>
                <w:rFonts w:ascii="Times New Roman" w:eastAsia="Times New Roman"/>
                <w:sz w:val="21"/>
              </w:rPr>
              <w:t>0.3</w:t>
            </w:r>
            <w:r>
              <w:rPr>
                <w:rFonts w:ascii="Times New Roman" w:eastAsia="Times New Roman"/>
                <w:spacing w:val="-3"/>
                <w:sz w:val="21"/>
              </w:rPr>
              <w:t xml:space="preserve"> </w:t>
            </w:r>
            <w:r>
              <w:rPr>
                <w:sz w:val="21"/>
              </w:rPr>
              <w:t>米</w:t>
            </w:r>
            <w:r>
              <w:rPr>
                <w:rFonts w:ascii="Times New Roman" w:eastAsia="Times New Roman"/>
                <w:sz w:val="21"/>
              </w:rPr>
              <w:t>/</w:t>
            </w:r>
            <w:r>
              <w:rPr>
                <w:sz w:val="21"/>
              </w:rPr>
              <w:t>秒。</w:t>
            </w:r>
          </w:p>
        </w:tc>
        <w:tc>
          <w:tcPr>
            <w:tcW w:w="751"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6"/>
              <w:rPr>
                <w:rFonts w:ascii="Times New Roman"/>
                <w:sz w:val="22"/>
              </w:rPr>
            </w:pPr>
          </w:p>
          <w:p>
            <w:pPr>
              <w:pStyle w:val="TableParagraph"/>
              <w:ind w:right="152"/>
              <w:jc w:val="right"/>
              <w:rPr>
                <w:sz w:val="21"/>
              </w:rPr>
            </w:pPr>
            <w:r>
              <w:rPr>
                <w:w w:val="95"/>
                <w:sz w:val="21"/>
              </w:rPr>
              <w:t>符合</w:t>
            </w:r>
          </w:p>
        </w:tc>
        <w:tc>
          <w:tcPr>
            <w:tcW w:w="226" w:type="dxa"/>
            <w:vMerge/>
            <w:tcBorders>
              <w:top w:val="nil"/>
              <w:left w:val="single" w:sz="4" w:space="0" w:color="000000"/>
              <w:bottom w:val="nil"/>
            </w:tcBorders>
          </w:tcPr>
          <w:p>
            <w:pPr>
              <w:rPr>
                <w:sz w:val="2"/>
                <w:szCs w:val="2"/>
              </w:rPr>
            </w:pPr>
          </w:p>
        </w:tc>
      </w:tr>
      <w:tr>
        <w:tblPrEx>
          <w:tblW w:w="0" w:type="auto"/>
          <w:tblInd w:w="202" w:type="dxa"/>
          <w:tblLayout w:type="fixed"/>
          <w:tblCellMar>
            <w:top w:w="0" w:type="dxa"/>
            <w:left w:w="0" w:type="dxa"/>
            <w:bottom w:w="0" w:type="dxa"/>
            <w:right w:w="0" w:type="dxa"/>
          </w:tblCellMar>
        </w:tblPrEx>
        <w:trPr>
          <w:trHeight w:val="2438"/>
        </w:trPr>
        <w:tc>
          <w:tcPr>
            <w:tcW w:w="678" w:type="dxa"/>
            <w:vMerge/>
            <w:tcBorders>
              <w:top w:val="nil"/>
              <w:right w:val="single" w:sz="4" w:space="0" w:color="000000"/>
            </w:tcBorders>
          </w:tcPr>
          <w:p>
            <w:pPr>
              <w:rPr>
                <w:sz w:val="2"/>
                <w:szCs w:val="2"/>
              </w:rPr>
            </w:pPr>
          </w:p>
        </w:tc>
        <w:tc>
          <w:tcPr>
            <w:tcW w:w="226" w:type="dxa"/>
            <w:vMerge/>
            <w:tcBorders>
              <w:top w:val="nil"/>
              <w:left w:val="single" w:sz="4" w:space="0" w:color="000000"/>
              <w:bottom w:val="nil"/>
              <w:right w:val="single" w:sz="4" w:space="0" w:color="000000"/>
            </w:tcBorders>
          </w:tcPr>
          <w:p>
            <w:pPr>
              <w:rPr>
                <w:sz w:val="2"/>
                <w:szCs w:val="2"/>
              </w:rPr>
            </w:pPr>
          </w:p>
        </w:tc>
        <w:tc>
          <w:tcPr>
            <w:tcW w:w="467"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2"/>
              </w:rPr>
            </w:pPr>
          </w:p>
          <w:p>
            <w:pPr>
              <w:pStyle w:val="TableParagraph"/>
              <w:rPr>
                <w:rFonts w:ascii="Times New Roman"/>
                <w:sz w:val="22"/>
              </w:rPr>
            </w:pPr>
          </w:p>
          <w:p>
            <w:pPr>
              <w:pStyle w:val="TableParagraph"/>
              <w:rPr>
                <w:rFonts w:ascii="Times New Roman"/>
                <w:sz w:val="22"/>
              </w:rPr>
            </w:pPr>
          </w:p>
          <w:p>
            <w:pPr>
              <w:pStyle w:val="TableParagraph"/>
              <w:spacing w:before="5"/>
              <w:rPr>
                <w:rFonts w:ascii="Times New Roman"/>
                <w:sz w:val="29"/>
              </w:rPr>
            </w:pPr>
          </w:p>
          <w:p>
            <w:pPr>
              <w:pStyle w:val="TableParagraph"/>
              <w:spacing w:before="1"/>
              <w:ind w:right="165"/>
              <w:jc w:val="right"/>
              <w:rPr>
                <w:rFonts w:ascii="Times New Roman"/>
                <w:sz w:val="21"/>
              </w:rPr>
            </w:pPr>
            <w:r>
              <w:rPr>
                <w:rFonts w:ascii="Times New Roman"/>
                <w:w w:val="99"/>
                <w:sz w:val="21"/>
              </w:rPr>
              <w:t>4</w:t>
            </w:r>
          </w:p>
        </w:tc>
        <w:tc>
          <w:tcPr>
            <w:tcW w:w="4724" w:type="dxa"/>
            <w:gridSpan w:val="3"/>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13" w:right="189"/>
              <w:jc w:val="both"/>
              <w:rPr>
                <w:sz w:val="21"/>
              </w:rPr>
            </w:pPr>
            <w:r>
              <w:rPr>
                <w:color w:val="181818"/>
                <w:w w:val="95"/>
                <w:sz w:val="21"/>
              </w:rPr>
              <w:t xml:space="preserve">推进建设适宜高效的治污设施。企业新建治污设 施或对现有治污设施实施改造，应依据排放废气 的浓度、组分、风量，温度、湿度、压力，以及 </w:t>
            </w:r>
            <w:r>
              <w:rPr>
                <w:color w:val="181818"/>
                <w:sz w:val="21"/>
              </w:rPr>
              <w:t>生产工况等，合理选择治理技术。</w:t>
            </w:r>
          </w:p>
          <w:p>
            <w:pPr>
              <w:pStyle w:val="TableParagraph"/>
              <w:spacing w:line="242" w:lineRule="auto"/>
              <w:ind w:left="113" w:right="189"/>
              <w:jc w:val="both"/>
              <w:rPr>
                <w:sz w:val="21"/>
              </w:rPr>
            </w:pPr>
            <w:r>
              <w:rPr>
                <w:color w:val="181818"/>
                <w:w w:val="95"/>
                <w:sz w:val="21"/>
              </w:rPr>
              <w:t>采用一次性活性炭吸附技术的，应定期更换活性 炭，废旧活性炭应再生或处理处置。有条件的工 业园区和产业集群等，推广集中喷涂、溶剂集中 回收、活性炭集中再生等，加强资源共享，提高</w:t>
            </w:r>
          </w:p>
          <w:p>
            <w:pPr>
              <w:pStyle w:val="TableParagraph"/>
              <w:spacing w:line="248" w:lineRule="exact"/>
              <w:ind w:left="113"/>
              <w:jc w:val="both"/>
              <w:rPr>
                <w:sz w:val="21"/>
              </w:rPr>
            </w:pPr>
            <w:r>
              <w:rPr>
                <w:rFonts w:ascii="Times New Roman" w:eastAsia="Times New Roman"/>
                <w:color w:val="181818"/>
                <w:sz w:val="21"/>
              </w:rPr>
              <w:t xml:space="preserve">VOCs </w:t>
            </w:r>
            <w:r>
              <w:rPr>
                <w:color w:val="181818"/>
                <w:sz w:val="21"/>
              </w:rPr>
              <w:t>治理效率。</w:t>
            </w:r>
          </w:p>
        </w:tc>
        <w:tc>
          <w:tcPr>
            <w:tcW w:w="1770" w:type="dxa"/>
            <w:gridSpan w:val="2"/>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0"/>
              </w:rPr>
            </w:pPr>
          </w:p>
          <w:p>
            <w:pPr>
              <w:pStyle w:val="TableParagraph"/>
              <w:spacing w:before="10"/>
              <w:rPr>
                <w:rFonts w:ascii="Times New Roman"/>
                <w:sz w:val="26"/>
              </w:rPr>
            </w:pPr>
          </w:p>
          <w:p>
            <w:pPr>
              <w:pStyle w:val="TableParagraph"/>
              <w:spacing w:line="242" w:lineRule="auto"/>
              <w:ind w:left="112" w:right="92" w:hanging="3"/>
              <w:jc w:val="center"/>
              <w:rPr>
                <w:sz w:val="21"/>
              </w:rPr>
            </w:pPr>
            <w:r>
              <w:rPr>
                <w:sz w:val="21"/>
              </w:rPr>
              <w:t>本项目废气处理工艺为</w:t>
            </w:r>
            <w:r>
              <w:rPr>
                <w:rFonts w:ascii="Times New Roman" w:eastAsia="Times New Roman" w:hAnsi="Times New Roman"/>
                <w:sz w:val="21"/>
              </w:rPr>
              <w:t>“</w:t>
            </w:r>
            <w:r>
              <w:rPr>
                <w:sz w:val="21"/>
              </w:rPr>
              <w:t>活性炭吸附</w:t>
            </w:r>
            <w:r>
              <w:rPr>
                <w:rFonts w:ascii="Times New Roman" w:eastAsia="Times New Roman" w:hAnsi="Times New Roman"/>
                <w:sz w:val="21"/>
              </w:rPr>
              <w:t>”</w:t>
            </w:r>
            <w:r>
              <w:rPr>
                <w:spacing w:val="-5"/>
                <w:sz w:val="21"/>
              </w:rPr>
              <w:t>等，定期更</w:t>
            </w:r>
            <w:r>
              <w:rPr>
                <w:sz w:val="21"/>
              </w:rPr>
              <w:t>换过滤棉和活性炭。</w:t>
            </w:r>
          </w:p>
        </w:tc>
        <w:tc>
          <w:tcPr>
            <w:tcW w:w="751"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164"/>
              <w:ind w:right="152"/>
              <w:jc w:val="right"/>
              <w:rPr>
                <w:sz w:val="21"/>
              </w:rPr>
            </w:pPr>
            <w:r>
              <w:rPr>
                <w:w w:val="95"/>
                <w:sz w:val="21"/>
              </w:rPr>
              <w:t>符合</w:t>
            </w:r>
          </w:p>
        </w:tc>
        <w:tc>
          <w:tcPr>
            <w:tcW w:w="226" w:type="dxa"/>
            <w:vMerge/>
            <w:tcBorders>
              <w:top w:val="nil"/>
              <w:left w:val="single" w:sz="4" w:space="0" w:color="000000"/>
              <w:bottom w:val="nil"/>
            </w:tcBorders>
          </w:tcPr>
          <w:p>
            <w:pPr>
              <w:rPr>
                <w:sz w:val="2"/>
                <w:szCs w:val="2"/>
              </w:rPr>
            </w:pPr>
          </w:p>
        </w:tc>
      </w:tr>
      <w:tr>
        <w:tblPrEx>
          <w:tblW w:w="0" w:type="auto"/>
          <w:tblInd w:w="202" w:type="dxa"/>
          <w:tblLayout w:type="fixed"/>
          <w:tblCellMar>
            <w:top w:w="0" w:type="dxa"/>
            <w:left w:w="0" w:type="dxa"/>
            <w:bottom w:w="0" w:type="dxa"/>
            <w:right w:w="0" w:type="dxa"/>
          </w:tblCellMar>
        </w:tblPrEx>
        <w:trPr>
          <w:trHeight w:val="2480"/>
        </w:trPr>
        <w:tc>
          <w:tcPr>
            <w:tcW w:w="678" w:type="dxa"/>
            <w:vMerge/>
            <w:tcBorders>
              <w:top w:val="nil"/>
              <w:right w:val="single" w:sz="4" w:space="0" w:color="000000"/>
            </w:tcBorders>
          </w:tcPr>
          <w:p>
            <w:pPr>
              <w:rPr>
                <w:sz w:val="2"/>
                <w:szCs w:val="2"/>
              </w:rPr>
            </w:pPr>
          </w:p>
        </w:tc>
        <w:tc>
          <w:tcPr>
            <w:tcW w:w="8164" w:type="dxa"/>
            <w:gridSpan w:val="9"/>
            <w:tcBorders>
              <w:top w:val="nil"/>
              <w:left w:val="single" w:sz="4" w:space="0" w:color="000000"/>
              <w:bottom w:val="nil"/>
            </w:tcBorders>
          </w:tcPr>
          <w:p>
            <w:pPr>
              <w:pStyle w:val="TableParagraph"/>
              <w:spacing w:line="304" w:lineRule="exact"/>
              <w:ind w:left="593"/>
              <w:rPr>
                <w:sz w:val="24"/>
              </w:rPr>
            </w:pPr>
            <w:r>
              <w:rPr>
                <w:sz w:val="24"/>
              </w:rPr>
              <w:t>由上表可知，本项目能够符合《重点行业挥发性有机物综合治理方案》</w:t>
            </w:r>
          </w:p>
          <w:p>
            <w:pPr>
              <w:pStyle w:val="TableParagraph"/>
              <w:spacing w:before="160"/>
              <w:ind w:left="113"/>
              <w:rPr>
                <w:sz w:val="24"/>
              </w:rPr>
            </w:pPr>
            <w:r>
              <w:rPr>
                <w:sz w:val="24"/>
              </w:rPr>
              <w:t>（环大气</w:t>
            </w:r>
            <w:r>
              <w:rPr>
                <w:rFonts w:ascii="Times New Roman" w:eastAsia="Times New Roman"/>
                <w:sz w:val="24"/>
              </w:rPr>
              <w:t xml:space="preserve">[2019]53 </w:t>
            </w:r>
            <w:r>
              <w:rPr>
                <w:sz w:val="24"/>
              </w:rPr>
              <w:t>号）相关要求。</w:t>
            </w:r>
          </w:p>
          <w:p>
            <w:pPr>
              <w:pStyle w:val="TableParagraph"/>
              <w:spacing w:before="158" w:line="364" w:lineRule="auto"/>
              <w:ind w:left="365" w:right="133"/>
              <w:rPr>
                <w:b/>
                <w:sz w:val="24"/>
              </w:rPr>
            </w:pPr>
            <w:r>
              <w:rPr>
                <w:rFonts w:ascii="Times New Roman" w:eastAsia="Times New Roman"/>
                <w:b/>
                <w:sz w:val="24"/>
              </w:rPr>
              <w:t>9</w:t>
            </w:r>
            <w:r>
              <w:rPr>
                <w:b/>
                <w:sz w:val="24"/>
              </w:rPr>
              <w:t>、《挥发性有机物无组织排放控制标准》（</w:t>
            </w:r>
            <w:r>
              <w:rPr>
                <w:rFonts w:ascii="Times New Roman" w:eastAsia="Times New Roman"/>
                <w:b/>
                <w:sz w:val="24"/>
              </w:rPr>
              <w:t>GB37822-2019</w:t>
            </w:r>
            <w:r>
              <w:rPr>
                <w:b/>
                <w:sz w:val="24"/>
              </w:rPr>
              <w:t>）无组织排放控制要求符合性分析</w:t>
            </w:r>
          </w:p>
          <w:p>
            <w:pPr>
              <w:pStyle w:val="TableParagraph"/>
              <w:spacing w:line="306" w:lineRule="exact"/>
              <w:ind w:left="234"/>
              <w:jc w:val="center"/>
              <w:rPr>
                <w:b/>
                <w:sz w:val="24"/>
              </w:rPr>
            </w:pPr>
            <w:r>
              <w:rPr>
                <w:b/>
                <w:sz w:val="24"/>
              </w:rPr>
              <w:t xml:space="preserve">表 </w:t>
            </w:r>
            <w:r>
              <w:rPr>
                <w:rFonts w:ascii="Times New Roman" w:eastAsia="Times New Roman"/>
                <w:b/>
                <w:sz w:val="24"/>
              </w:rPr>
              <w:t xml:space="preserve">1-11 </w:t>
            </w:r>
            <w:r>
              <w:rPr>
                <w:b/>
                <w:sz w:val="24"/>
              </w:rPr>
              <w:t>与《挥发性有机物无组织排放控制标准》（</w:t>
            </w:r>
            <w:r>
              <w:rPr>
                <w:rFonts w:ascii="Times New Roman" w:eastAsia="Times New Roman"/>
                <w:b/>
                <w:sz w:val="24"/>
              </w:rPr>
              <w:t>GB37822-2019</w:t>
            </w:r>
            <w:r>
              <w:rPr>
                <w:b/>
                <w:sz w:val="24"/>
              </w:rPr>
              <w:t>）无组</w:t>
            </w:r>
          </w:p>
          <w:p>
            <w:pPr>
              <w:pStyle w:val="TableParagraph"/>
              <w:spacing w:before="5" w:line="284" w:lineRule="exact"/>
              <w:ind w:left="275"/>
              <w:jc w:val="center"/>
              <w:rPr>
                <w:b/>
                <w:sz w:val="24"/>
              </w:rPr>
            </w:pPr>
            <w:r>
              <w:rPr>
                <w:b/>
                <w:sz w:val="24"/>
              </w:rPr>
              <w:t>织排放控制要求符合性分析</w:t>
            </w:r>
          </w:p>
        </w:tc>
      </w:tr>
      <w:tr>
        <w:tblPrEx>
          <w:tblW w:w="0" w:type="auto"/>
          <w:tblInd w:w="202" w:type="dxa"/>
          <w:tblLayout w:type="fixed"/>
          <w:tblCellMar>
            <w:top w:w="0" w:type="dxa"/>
            <w:left w:w="0" w:type="dxa"/>
            <w:bottom w:w="0" w:type="dxa"/>
            <w:right w:w="0" w:type="dxa"/>
          </w:tblCellMar>
        </w:tblPrEx>
        <w:trPr>
          <w:trHeight w:val="535"/>
        </w:trPr>
        <w:tc>
          <w:tcPr>
            <w:tcW w:w="678" w:type="dxa"/>
            <w:vMerge/>
            <w:tcBorders>
              <w:top w:val="nil"/>
              <w:right w:val="single" w:sz="4" w:space="0" w:color="000000"/>
            </w:tcBorders>
          </w:tcPr>
          <w:p>
            <w:pPr>
              <w:rPr>
                <w:sz w:val="2"/>
                <w:szCs w:val="2"/>
              </w:rPr>
            </w:pPr>
          </w:p>
        </w:tc>
        <w:tc>
          <w:tcPr>
            <w:tcW w:w="226" w:type="dxa"/>
            <w:vMerge w:val="restart"/>
            <w:tcBorders>
              <w:top w:val="nil"/>
              <w:left w:val="single" w:sz="4" w:space="0" w:color="000000"/>
              <w:right w:val="single" w:sz="4" w:space="0" w:color="000000"/>
            </w:tcBorders>
          </w:tcPr>
          <w:p>
            <w:pPr>
              <w:pStyle w:val="TableParagraph"/>
              <w:rPr>
                <w:rFonts w:ascii="Times New Roman"/>
                <w:sz w:val="20"/>
              </w:rPr>
            </w:pPr>
          </w:p>
        </w:tc>
        <w:tc>
          <w:tcPr>
            <w:tcW w:w="710" w:type="dxa"/>
            <w:gridSpan w:val="2"/>
            <w:tcBorders>
              <w:top w:val="single" w:sz="4" w:space="0" w:color="000000"/>
              <w:left w:val="single" w:sz="4" w:space="0" w:color="000000"/>
              <w:bottom w:val="single" w:sz="4" w:space="0" w:color="000000"/>
              <w:right w:val="single" w:sz="4" w:space="0" w:color="000000"/>
            </w:tcBorders>
          </w:tcPr>
          <w:p>
            <w:pPr>
              <w:pStyle w:val="TableParagraph"/>
              <w:spacing w:before="130"/>
              <w:ind w:left="148"/>
              <w:rPr>
                <w:b/>
                <w:sz w:val="21"/>
              </w:rPr>
            </w:pPr>
            <w:r>
              <w:rPr>
                <w:b/>
                <w:sz w:val="21"/>
              </w:rPr>
              <w:t>序号</w:t>
            </w:r>
          </w:p>
        </w:tc>
        <w:tc>
          <w:tcPr>
            <w:tcW w:w="3923" w:type="dxa"/>
            <w:tcBorders>
              <w:top w:val="single" w:sz="4" w:space="0" w:color="000000"/>
              <w:left w:val="single" w:sz="4" w:space="0" w:color="000000"/>
              <w:bottom w:val="single" w:sz="4" w:space="0" w:color="000000"/>
              <w:right w:val="single" w:sz="4" w:space="0" w:color="000000"/>
            </w:tcBorders>
          </w:tcPr>
          <w:p>
            <w:pPr>
              <w:pStyle w:val="TableParagraph"/>
              <w:spacing w:before="130"/>
              <w:ind w:left="1070"/>
              <w:rPr>
                <w:b/>
                <w:sz w:val="21"/>
              </w:rPr>
            </w:pPr>
            <w:r>
              <w:rPr>
                <w:rFonts w:ascii="Times New Roman" w:eastAsia="Times New Roman"/>
                <w:b/>
                <w:sz w:val="21"/>
              </w:rPr>
              <w:t xml:space="preserve">GB37822-2019 </w:t>
            </w:r>
            <w:r>
              <w:rPr>
                <w:b/>
                <w:sz w:val="21"/>
              </w:rPr>
              <w:t>要求</w:t>
            </w:r>
          </w:p>
        </w:tc>
        <w:tc>
          <w:tcPr>
            <w:tcW w:w="2051" w:type="dxa"/>
            <w:gridSpan w:val="2"/>
            <w:tcBorders>
              <w:top w:val="single" w:sz="4" w:space="0" w:color="000000"/>
              <w:left w:val="single" w:sz="4" w:space="0" w:color="000000"/>
              <w:bottom w:val="single" w:sz="4" w:space="0" w:color="000000"/>
              <w:right w:val="single" w:sz="4" w:space="0" w:color="000000"/>
            </w:tcBorders>
          </w:tcPr>
          <w:p>
            <w:pPr>
              <w:pStyle w:val="TableParagraph"/>
              <w:spacing w:before="130"/>
              <w:ind w:left="291"/>
              <w:rPr>
                <w:b/>
                <w:sz w:val="21"/>
              </w:rPr>
            </w:pPr>
            <w:r>
              <w:rPr>
                <w:b/>
                <w:sz w:val="21"/>
              </w:rPr>
              <w:t>本项目建设情况</w:t>
            </w:r>
          </w:p>
        </w:tc>
        <w:tc>
          <w:tcPr>
            <w:tcW w:w="1028" w:type="dxa"/>
            <w:gridSpan w:val="2"/>
            <w:tcBorders>
              <w:top w:val="single" w:sz="4" w:space="0" w:color="000000"/>
              <w:left w:val="single" w:sz="4" w:space="0" w:color="000000"/>
              <w:bottom w:val="single" w:sz="4" w:space="0" w:color="000000"/>
              <w:right w:val="single" w:sz="4" w:space="0" w:color="000000"/>
            </w:tcBorders>
          </w:tcPr>
          <w:p>
            <w:pPr>
              <w:pStyle w:val="TableParagraph"/>
              <w:spacing w:line="265" w:lineRule="exact"/>
              <w:ind w:left="177" w:right="161"/>
              <w:jc w:val="center"/>
              <w:rPr>
                <w:b/>
                <w:sz w:val="21"/>
              </w:rPr>
            </w:pPr>
            <w:r>
              <w:rPr>
                <w:b/>
                <w:sz w:val="21"/>
              </w:rPr>
              <w:t>是否达</w:t>
            </w:r>
          </w:p>
          <w:p>
            <w:pPr>
              <w:pStyle w:val="TableParagraph"/>
              <w:spacing w:before="2" w:line="248" w:lineRule="exact"/>
              <w:ind w:left="16"/>
              <w:jc w:val="center"/>
              <w:rPr>
                <w:b/>
                <w:sz w:val="21"/>
              </w:rPr>
            </w:pPr>
            <w:r>
              <w:rPr>
                <w:b/>
                <w:w w:val="99"/>
                <w:sz w:val="21"/>
              </w:rPr>
              <w:t>标</w:t>
            </w:r>
          </w:p>
        </w:tc>
        <w:tc>
          <w:tcPr>
            <w:tcW w:w="226" w:type="dxa"/>
            <w:vMerge w:val="restart"/>
            <w:tcBorders>
              <w:top w:val="nil"/>
              <w:left w:val="single" w:sz="4" w:space="0" w:color="000000"/>
            </w:tcBorders>
          </w:tcPr>
          <w:p>
            <w:pPr>
              <w:pStyle w:val="TableParagraph"/>
              <w:rPr>
                <w:rFonts w:ascii="Times New Roman"/>
                <w:sz w:val="20"/>
              </w:rPr>
            </w:pPr>
          </w:p>
        </w:tc>
      </w:tr>
      <w:tr>
        <w:tblPrEx>
          <w:tblW w:w="0" w:type="auto"/>
          <w:tblInd w:w="202" w:type="dxa"/>
          <w:tblLayout w:type="fixed"/>
          <w:tblCellMar>
            <w:top w:w="0" w:type="dxa"/>
            <w:left w:w="0" w:type="dxa"/>
            <w:bottom w:w="0" w:type="dxa"/>
            <w:right w:w="0" w:type="dxa"/>
          </w:tblCellMar>
        </w:tblPrEx>
        <w:trPr>
          <w:trHeight w:val="2168"/>
        </w:trPr>
        <w:tc>
          <w:tcPr>
            <w:tcW w:w="678" w:type="dxa"/>
            <w:vMerge/>
            <w:tcBorders>
              <w:top w:val="nil"/>
              <w:right w:val="single" w:sz="4" w:space="0" w:color="000000"/>
            </w:tcBorders>
          </w:tcPr>
          <w:p>
            <w:pPr>
              <w:rPr>
                <w:sz w:val="2"/>
                <w:szCs w:val="2"/>
              </w:rPr>
            </w:pPr>
          </w:p>
        </w:tc>
        <w:tc>
          <w:tcPr>
            <w:tcW w:w="226" w:type="dxa"/>
            <w:vMerge/>
            <w:tcBorders>
              <w:top w:val="nil"/>
              <w:left w:val="single" w:sz="4" w:space="0" w:color="000000"/>
              <w:right w:val="single" w:sz="4" w:space="0" w:color="000000"/>
            </w:tcBorders>
          </w:tcPr>
          <w:p>
            <w:pPr>
              <w:rPr>
                <w:sz w:val="2"/>
                <w:szCs w:val="2"/>
              </w:rPr>
            </w:pPr>
          </w:p>
        </w:tc>
        <w:tc>
          <w:tcPr>
            <w:tcW w:w="710" w:type="dxa"/>
            <w:gridSpan w:val="2"/>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2"/>
              </w:rPr>
            </w:pPr>
          </w:p>
          <w:p>
            <w:pPr>
              <w:pStyle w:val="TableParagraph"/>
              <w:rPr>
                <w:rFonts w:ascii="Times New Roman"/>
                <w:sz w:val="22"/>
              </w:rPr>
            </w:pPr>
          </w:p>
          <w:p>
            <w:pPr>
              <w:pStyle w:val="TableParagraph"/>
              <w:rPr>
                <w:rFonts w:ascii="Times New Roman"/>
                <w:sz w:val="22"/>
              </w:rPr>
            </w:pPr>
          </w:p>
          <w:p>
            <w:pPr>
              <w:pStyle w:val="TableParagraph"/>
              <w:spacing w:before="7"/>
              <w:rPr>
                <w:rFonts w:ascii="Times New Roman"/>
                <w:sz w:val="17"/>
              </w:rPr>
            </w:pPr>
          </w:p>
          <w:p>
            <w:pPr>
              <w:pStyle w:val="TableParagraph"/>
              <w:ind w:left="18"/>
              <w:jc w:val="center"/>
              <w:rPr>
                <w:rFonts w:ascii="Times New Roman"/>
                <w:sz w:val="21"/>
              </w:rPr>
            </w:pPr>
            <w:r>
              <w:rPr>
                <w:rFonts w:ascii="Times New Roman"/>
                <w:w w:val="99"/>
                <w:sz w:val="21"/>
              </w:rPr>
              <w:t>1</w:t>
            </w:r>
          </w:p>
        </w:tc>
        <w:tc>
          <w:tcPr>
            <w:tcW w:w="3923" w:type="dxa"/>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13" w:right="-15"/>
              <w:rPr>
                <w:sz w:val="21"/>
              </w:rPr>
            </w:pPr>
            <w:r>
              <w:rPr>
                <w:rFonts w:ascii="Times New Roman" w:eastAsia="Times New Roman"/>
                <w:sz w:val="21"/>
              </w:rPr>
              <w:t>VOCs</w:t>
            </w:r>
            <w:r>
              <w:rPr>
                <w:rFonts w:ascii="Times New Roman" w:eastAsia="Times New Roman"/>
                <w:spacing w:val="-29"/>
                <w:sz w:val="21"/>
              </w:rPr>
              <w:t xml:space="preserve"> </w:t>
            </w:r>
            <w:r>
              <w:rPr>
                <w:spacing w:val="-9"/>
                <w:sz w:val="21"/>
              </w:rPr>
              <w:t>物料应储存于密闭的容器、包装袋、</w:t>
            </w:r>
            <w:r>
              <w:rPr>
                <w:spacing w:val="-15"/>
                <w:sz w:val="21"/>
              </w:rPr>
              <w:t xml:space="preserve">储罐、储库、料仓中；盛装 </w:t>
            </w:r>
            <w:r>
              <w:rPr>
                <w:rFonts w:ascii="Times New Roman" w:eastAsia="Times New Roman"/>
                <w:sz w:val="21"/>
              </w:rPr>
              <w:t>VOCs</w:t>
            </w:r>
            <w:r>
              <w:rPr>
                <w:rFonts w:ascii="Times New Roman" w:eastAsia="Times New Roman"/>
                <w:spacing w:val="-1"/>
                <w:sz w:val="21"/>
              </w:rPr>
              <w:t xml:space="preserve"> </w:t>
            </w:r>
            <w:r>
              <w:rPr>
                <w:sz w:val="21"/>
              </w:rPr>
              <w:t>物料的</w:t>
            </w:r>
            <w:r>
              <w:rPr>
                <w:spacing w:val="-6"/>
                <w:sz w:val="21"/>
              </w:rPr>
              <w:t>容器或包装袋应存放于室内，或存放于设置有雨棚、遮阳和防渗设施的专用场地。</w:t>
            </w:r>
            <w:r>
              <w:rPr>
                <w:spacing w:val="-13"/>
                <w:sz w:val="21"/>
              </w:rPr>
              <w:t xml:space="preserve">盛装 </w:t>
            </w:r>
            <w:r>
              <w:rPr>
                <w:rFonts w:ascii="Times New Roman" w:eastAsia="Times New Roman"/>
                <w:sz w:val="21"/>
              </w:rPr>
              <w:t>VOCs</w:t>
            </w:r>
            <w:r>
              <w:rPr>
                <w:rFonts w:ascii="Times New Roman" w:eastAsia="Times New Roman"/>
                <w:spacing w:val="6"/>
                <w:sz w:val="21"/>
              </w:rPr>
              <w:t xml:space="preserve"> </w:t>
            </w:r>
            <w:r>
              <w:rPr>
                <w:spacing w:val="8"/>
                <w:sz w:val="21"/>
              </w:rPr>
              <w:t>物料的容器或包装袋在非取</w:t>
            </w:r>
            <w:r>
              <w:rPr>
                <w:spacing w:val="-8"/>
                <w:sz w:val="21"/>
              </w:rPr>
              <w:t>用状态时应加盖、封口，保持密闭；</w:t>
            </w:r>
            <w:r>
              <w:rPr>
                <w:rFonts w:ascii="Times New Roman" w:eastAsia="Times New Roman"/>
                <w:spacing w:val="-12"/>
                <w:sz w:val="21"/>
              </w:rPr>
              <w:t xml:space="preserve">VOCs </w:t>
            </w:r>
            <w:r>
              <w:rPr>
                <w:spacing w:val="-8"/>
                <w:sz w:val="21"/>
              </w:rPr>
              <w:t>物料储罐应密封良好，其中挥发性有机液</w:t>
            </w:r>
          </w:p>
          <w:p>
            <w:pPr>
              <w:pStyle w:val="TableParagraph"/>
              <w:spacing w:line="248" w:lineRule="exact"/>
              <w:ind w:left="113"/>
              <w:rPr>
                <w:sz w:val="21"/>
              </w:rPr>
            </w:pPr>
            <w:r>
              <w:rPr>
                <w:sz w:val="21"/>
              </w:rPr>
              <w:t xml:space="preserve">体储罐应符合 </w:t>
            </w:r>
            <w:r>
              <w:rPr>
                <w:rFonts w:ascii="Times New Roman" w:eastAsia="Times New Roman"/>
                <w:sz w:val="21"/>
              </w:rPr>
              <w:t xml:space="preserve">5.2 </w:t>
            </w:r>
            <w:r>
              <w:rPr>
                <w:sz w:val="21"/>
              </w:rPr>
              <w:t>条规定。</w:t>
            </w:r>
          </w:p>
        </w:tc>
        <w:tc>
          <w:tcPr>
            <w:tcW w:w="2051" w:type="dxa"/>
            <w:gridSpan w:val="2"/>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0"/>
              </w:rPr>
            </w:pPr>
          </w:p>
          <w:p>
            <w:pPr>
              <w:pStyle w:val="TableParagraph"/>
              <w:spacing w:before="173" w:line="242" w:lineRule="auto"/>
              <w:ind w:left="111" w:right="93"/>
              <w:jc w:val="center"/>
              <w:rPr>
                <w:sz w:val="21"/>
              </w:rPr>
            </w:pPr>
            <w:r>
              <w:rPr>
                <w:spacing w:val="-11"/>
                <w:sz w:val="21"/>
              </w:rPr>
              <w:t xml:space="preserve">本项目含 </w:t>
            </w:r>
            <w:r>
              <w:rPr>
                <w:rFonts w:ascii="Times New Roman" w:eastAsia="Times New Roman"/>
                <w:sz w:val="21"/>
              </w:rPr>
              <w:t xml:space="preserve">VOCs </w:t>
            </w:r>
            <w:r>
              <w:rPr>
                <w:sz w:val="21"/>
              </w:rPr>
              <w:t>物料均存放于密闭的</w:t>
            </w:r>
            <w:r>
              <w:rPr>
                <w:spacing w:val="-9"/>
                <w:sz w:val="21"/>
              </w:rPr>
              <w:t>原料包装内，危废存</w:t>
            </w:r>
            <w:r>
              <w:rPr>
                <w:sz w:val="21"/>
              </w:rPr>
              <w:t>放于封闭的危废库内。</w:t>
            </w:r>
          </w:p>
        </w:tc>
        <w:tc>
          <w:tcPr>
            <w:tcW w:w="1028" w:type="dxa"/>
            <w:gridSpan w:val="2"/>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5"/>
              <w:rPr>
                <w:rFonts w:ascii="Times New Roman"/>
                <w:sz w:val="22"/>
              </w:rPr>
            </w:pPr>
          </w:p>
          <w:p>
            <w:pPr>
              <w:pStyle w:val="TableParagraph"/>
              <w:ind w:left="309"/>
              <w:rPr>
                <w:sz w:val="21"/>
              </w:rPr>
            </w:pPr>
            <w:r>
              <w:rPr>
                <w:sz w:val="21"/>
              </w:rPr>
              <w:t>符合</w:t>
            </w:r>
          </w:p>
        </w:tc>
        <w:tc>
          <w:tcPr>
            <w:tcW w:w="226" w:type="dxa"/>
            <w:vMerge/>
            <w:tcBorders>
              <w:top w:val="nil"/>
              <w:left w:val="single" w:sz="4" w:space="0" w:color="000000"/>
            </w:tcBorders>
          </w:tcPr>
          <w:p>
            <w:pPr>
              <w:rPr>
                <w:sz w:val="2"/>
                <w:szCs w:val="2"/>
              </w:rPr>
            </w:pPr>
          </w:p>
        </w:tc>
      </w:tr>
      <w:tr>
        <w:tblPrEx>
          <w:tblW w:w="0" w:type="auto"/>
          <w:tblInd w:w="202" w:type="dxa"/>
          <w:tblLayout w:type="fixed"/>
          <w:tblCellMar>
            <w:top w:w="0" w:type="dxa"/>
            <w:left w:w="0" w:type="dxa"/>
            <w:bottom w:w="0" w:type="dxa"/>
            <w:right w:w="0" w:type="dxa"/>
          </w:tblCellMar>
        </w:tblPrEx>
        <w:trPr>
          <w:trHeight w:val="807"/>
        </w:trPr>
        <w:tc>
          <w:tcPr>
            <w:tcW w:w="678" w:type="dxa"/>
            <w:vMerge/>
            <w:tcBorders>
              <w:top w:val="nil"/>
              <w:right w:val="single" w:sz="4" w:space="0" w:color="000000"/>
            </w:tcBorders>
          </w:tcPr>
          <w:p>
            <w:pPr>
              <w:rPr>
                <w:sz w:val="2"/>
                <w:szCs w:val="2"/>
              </w:rPr>
            </w:pPr>
          </w:p>
        </w:tc>
        <w:tc>
          <w:tcPr>
            <w:tcW w:w="226" w:type="dxa"/>
            <w:vMerge/>
            <w:tcBorders>
              <w:top w:val="nil"/>
              <w:left w:val="single" w:sz="4" w:space="0" w:color="000000"/>
              <w:right w:val="single" w:sz="4" w:space="0" w:color="000000"/>
            </w:tcBorders>
          </w:tcPr>
          <w:p>
            <w:pPr>
              <w:rPr>
                <w:sz w:val="2"/>
                <w:szCs w:val="2"/>
              </w:rPr>
            </w:pPr>
          </w:p>
        </w:tc>
        <w:tc>
          <w:tcPr>
            <w:tcW w:w="710" w:type="dxa"/>
            <w:gridSpan w:val="2"/>
            <w:tcBorders>
              <w:top w:val="single" w:sz="4" w:space="0" w:color="000000"/>
              <w:left w:val="single" w:sz="4" w:space="0" w:color="000000"/>
              <w:bottom w:val="single" w:sz="4" w:space="0" w:color="000000"/>
              <w:right w:val="single" w:sz="4" w:space="0" w:color="000000"/>
            </w:tcBorders>
          </w:tcPr>
          <w:p>
            <w:pPr>
              <w:pStyle w:val="TableParagraph"/>
              <w:spacing w:before="4"/>
              <w:rPr>
                <w:rFonts w:ascii="Times New Roman"/>
                <w:sz w:val="24"/>
              </w:rPr>
            </w:pPr>
          </w:p>
          <w:p>
            <w:pPr>
              <w:pStyle w:val="TableParagraph"/>
              <w:ind w:left="18"/>
              <w:jc w:val="center"/>
              <w:rPr>
                <w:rFonts w:ascii="Times New Roman"/>
                <w:sz w:val="21"/>
              </w:rPr>
            </w:pPr>
            <w:r>
              <w:rPr>
                <w:rFonts w:ascii="Times New Roman"/>
                <w:w w:val="99"/>
                <w:sz w:val="21"/>
              </w:rPr>
              <w:t>2</w:t>
            </w:r>
          </w:p>
        </w:tc>
        <w:tc>
          <w:tcPr>
            <w:tcW w:w="3923" w:type="dxa"/>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13" w:right="20"/>
              <w:rPr>
                <w:sz w:val="21"/>
              </w:rPr>
            </w:pPr>
            <w:r>
              <w:rPr>
                <w:spacing w:val="-20"/>
                <w:sz w:val="21"/>
              </w:rPr>
              <w:t xml:space="preserve">液态 </w:t>
            </w:r>
            <w:r>
              <w:rPr>
                <w:rFonts w:ascii="Times New Roman" w:eastAsia="Times New Roman"/>
                <w:sz w:val="21"/>
              </w:rPr>
              <w:t xml:space="preserve">VOCs </w:t>
            </w:r>
            <w:r>
              <w:rPr>
                <w:spacing w:val="-7"/>
                <w:sz w:val="21"/>
              </w:rPr>
              <w:t>物料应采用密闭管道输送。采</w:t>
            </w:r>
            <w:r>
              <w:rPr>
                <w:spacing w:val="-11"/>
                <w:sz w:val="21"/>
              </w:rPr>
              <w:t xml:space="preserve">用非管道输送方式转移液态 </w:t>
            </w:r>
            <w:r>
              <w:rPr>
                <w:rFonts w:ascii="Times New Roman" w:eastAsia="Times New Roman"/>
                <w:sz w:val="21"/>
              </w:rPr>
              <w:t xml:space="preserve">VOCs </w:t>
            </w:r>
            <w:r>
              <w:rPr>
                <w:sz w:val="21"/>
              </w:rPr>
              <w:t>料时，</w:t>
            </w:r>
          </w:p>
          <w:p>
            <w:pPr>
              <w:pStyle w:val="TableParagraph"/>
              <w:spacing w:line="247" w:lineRule="exact"/>
              <w:ind w:left="113"/>
              <w:rPr>
                <w:sz w:val="21"/>
              </w:rPr>
            </w:pPr>
            <w:r>
              <w:rPr>
                <w:sz w:val="21"/>
              </w:rPr>
              <w:t>应采用密闭容器、罐车</w:t>
            </w:r>
          </w:p>
        </w:tc>
        <w:tc>
          <w:tcPr>
            <w:tcW w:w="2051" w:type="dxa"/>
            <w:gridSpan w:val="2"/>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88" w:right="170"/>
              <w:jc w:val="center"/>
              <w:rPr>
                <w:sz w:val="21"/>
              </w:rPr>
            </w:pPr>
            <w:r>
              <w:rPr>
                <w:spacing w:val="-12"/>
                <w:sz w:val="21"/>
              </w:rPr>
              <w:t xml:space="preserve">本项目含 </w:t>
            </w:r>
            <w:r>
              <w:rPr>
                <w:rFonts w:ascii="Times New Roman" w:eastAsia="Times New Roman"/>
                <w:sz w:val="21"/>
              </w:rPr>
              <w:t>VOCs</w:t>
            </w:r>
            <w:r>
              <w:rPr>
                <w:rFonts w:ascii="Times New Roman" w:eastAsia="Times New Roman"/>
                <w:spacing w:val="1"/>
                <w:sz w:val="21"/>
              </w:rPr>
              <w:t xml:space="preserve"> </w:t>
            </w:r>
            <w:r>
              <w:rPr>
                <w:spacing w:val="-15"/>
                <w:sz w:val="21"/>
              </w:rPr>
              <w:t>物</w:t>
            </w:r>
            <w:r>
              <w:rPr>
                <w:spacing w:val="-2"/>
                <w:w w:val="95"/>
                <w:sz w:val="21"/>
              </w:rPr>
              <w:t>料运转通过密闭的</w:t>
            </w:r>
          </w:p>
          <w:p>
            <w:pPr>
              <w:pStyle w:val="TableParagraph"/>
              <w:spacing w:line="247" w:lineRule="exact"/>
              <w:ind w:left="108" w:right="93"/>
              <w:jc w:val="center"/>
              <w:rPr>
                <w:sz w:val="21"/>
              </w:rPr>
            </w:pPr>
            <w:r>
              <w:rPr>
                <w:w w:val="95"/>
                <w:sz w:val="21"/>
              </w:rPr>
              <w:t>原料包装进行。</w:t>
            </w:r>
          </w:p>
        </w:tc>
        <w:tc>
          <w:tcPr>
            <w:tcW w:w="1028" w:type="dxa"/>
            <w:gridSpan w:val="2"/>
            <w:tcBorders>
              <w:top w:val="single" w:sz="4" w:space="0" w:color="000000"/>
              <w:left w:val="single" w:sz="4" w:space="0" w:color="000000"/>
              <w:bottom w:val="single" w:sz="4" w:space="0" w:color="000000"/>
              <w:right w:val="single" w:sz="4" w:space="0" w:color="000000"/>
            </w:tcBorders>
          </w:tcPr>
          <w:p>
            <w:pPr>
              <w:pStyle w:val="TableParagraph"/>
              <w:spacing w:before="1"/>
              <w:rPr>
                <w:rFonts w:ascii="Times New Roman"/>
                <w:sz w:val="23"/>
              </w:rPr>
            </w:pPr>
          </w:p>
          <w:p>
            <w:pPr>
              <w:pStyle w:val="TableParagraph"/>
              <w:spacing w:before="1"/>
              <w:ind w:left="309"/>
              <w:rPr>
                <w:sz w:val="21"/>
              </w:rPr>
            </w:pPr>
            <w:r>
              <w:rPr>
                <w:sz w:val="21"/>
              </w:rPr>
              <w:t>符合</w:t>
            </w:r>
          </w:p>
        </w:tc>
        <w:tc>
          <w:tcPr>
            <w:tcW w:w="226" w:type="dxa"/>
            <w:vMerge/>
            <w:tcBorders>
              <w:top w:val="nil"/>
              <w:left w:val="single" w:sz="4" w:space="0" w:color="000000"/>
            </w:tcBorders>
          </w:tcPr>
          <w:p>
            <w:pPr>
              <w:rPr>
                <w:sz w:val="2"/>
                <w:szCs w:val="2"/>
              </w:rPr>
            </w:pPr>
          </w:p>
        </w:tc>
      </w:tr>
      <w:tr>
        <w:tblPrEx>
          <w:tblW w:w="0" w:type="auto"/>
          <w:tblInd w:w="202" w:type="dxa"/>
          <w:tblLayout w:type="fixed"/>
          <w:tblCellMar>
            <w:top w:w="0" w:type="dxa"/>
            <w:left w:w="0" w:type="dxa"/>
            <w:bottom w:w="0" w:type="dxa"/>
            <w:right w:w="0" w:type="dxa"/>
          </w:tblCellMar>
        </w:tblPrEx>
        <w:trPr>
          <w:trHeight w:val="551"/>
        </w:trPr>
        <w:tc>
          <w:tcPr>
            <w:tcW w:w="678" w:type="dxa"/>
            <w:vMerge/>
            <w:tcBorders>
              <w:top w:val="nil"/>
              <w:right w:val="single" w:sz="4" w:space="0" w:color="000000"/>
            </w:tcBorders>
          </w:tcPr>
          <w:p>
            <w:pPr>
              <w:rPr>
                <w:sz w:val="2"/>
                <w:szCs w:val="2"/>
              </w:rPr>
            </w:pPr>
          </w:p>
        </w:tc>
        <w:tc>
          <w:tcPr>
            <w:tcW w:w="226" w:type="dxa"/>
            <w:vMerge/>
            <w:tcBorders>
              <w:top w:val="nil"/>
              <w:left w:val="single" w:sz="4" w:space="0" w:color="000000"/>
              <w:right w:val="single" w:sz="4" w:space="0" w:color="000000"/>
            </w:tcBorders>
          </w:tcPr>
          <w:p>
            <w:pPr>
              <w:rPr>
                <w:sz w:val="2"/>
                <w:szCs w:val="2"/>
              </w:rPr>
            </w:pPr>
          </w:p>
        </w:tc>
        <w:tc>
          <w:tcPr>
            <w:tcW w:w="710" w:type="dxa"/>
            <w:gridSpan w:val="2"/>
            <w:tcBorders>
              <w:top w:val="single" w:sz="4" w:space="0" w:color="000000"/>
              <w:left w:val="single" w:sz="4" w:space="0" w:color="000000"/>
              <w:bottom w:val="thickThinMediumGap" w:sz="4" w:space="0" w:color="000000"/>
              <w:right w:val="single" w:sz="4" w:space="0" w:color="000000"/>
            </w:tcBorders>
          </w:tcPr>
          <w:p>
            <w:pPr>
              <w:pStyle w:val="TableParagraph"/>
              <w:spacing w:before="144"/>
              <w:ind w:left="18"/>
              <w:jc w:val="center"/>
              <w:rPr>
                <w:rFonts w:ascii="Times New Roman"/>
                <w:sz w:val="21"/>
              </w:rPr>
            </w:pPr>
            <w:r>
              <w:rPr>
                <w:rFonts w:ascii="Times New Roman"/>
                <w:w w:val="99"/>
                <w:sz w:val="21"/>
              </w:rPr>
              <w:t>3</w:t>
            </w:r>
          </w:p>
        </w:tc>
        <w:tc>
          <w:tcPr>
            <w:tcW w:w="3923" w:type="dxa"/>
            <w:tcBorders>
              <w:top w:val="single" w:sz="4" w:space="0" w:color="000000"/>
              <w:left w:val="single" w:sz="4" w:space="0" w:color="000000"/>
              <w:bottom w:val="thickThinMediumGap" w:sz="4" w:space="0" w:color="000000"/>
              <w:right w:val="single" w:sz="4" w:space="0" w:color="000000"/>
            </w:tcBorders>
          </w:tcPr>
          <w:p>
            <w:pPr>
              <w:pStyle w:val="TableParagraph"/>
              <w:spacing w:line="265" w:lineRule="exact"/>
              <w:ind w:left="113"/>
              <w:rPr>
                <w:sz w:val="21"/>
              </w:rPr>
            </w:pPr>
            <w:r>
              <w:rPr>
                <w:sz w:val="21"/>
              </w:rPr>
              <w:t>物料投加和卸放</w:t>
            </w:r>
          </w:p>
          <w:p>
            <w:pPr>
              <w:pStyle w:val="TableParagraph"/>
              <w:spacing w:before="2" w:line="264" w:lineRule="exact"/>
              <w:ind w:left="113"/>
              <w:rPr>
                <w:sz w:val="21"/>
              </w:rPr>
            </w:pPr>
            <w:r>
              <w:rPr>
                <w:rFonts w:ascii="Times New Roman" w:eastAsia="Times New Roman"/>
                <w:sz w:val="21"/>
              </w:rPr>
              <w:t>a</w:t>
            </w:r>
            <w:r>
              <w:rPr>
                <w:sz w:val="21"/>
              </w:rPr>
              <w:t xml:space="preserve">）液态 </w:t>
            </w:r>
            <w:r>
              <w:rPr>
                <w:rFonts w:ascii="Times New Roman" w:eastAsia="Times New Roman"/>
                <w:sz w:val="21"/>
              </w:rPr>
              <w:t xml:space="preserve">VOCs </w:t>
            </w:r>
            <w:r>
              <w:rPr>
                <w:sz w:val="21"/>
              </w:rPr>
              <w:t>物料应采用密闭管道输送</w:t>
            </w:r>
          </w:p>
        </w:tc>
        <w:tc>
          <w:tcPr>
            <w:tcW w:w="2051" w:type="dxa"/>
            <w:gridSpan w:val="2"/>
            <w:tcBorders>
              <w:top w:val="single" w:sz="4" w:space="0" w:color="000000"/>
              <w:left w:val="single" w:sz="4" w:space="0" w:color="000000"/>
              <w:bottom w:val="thickThinMediumGap" w:sz="4" w:space="0" w:color="000000"/>
              <w:right w:val="single" w:sz="4" w:space="0" w:color="000000"/>
            </w:tcBorders>
          </w:tcPr>
          <w:p>
            <w:pPr>
              <w:pStyle w:val="TableParagraph"/>
              <w:spacing w:line="265" w:lineRule="exact"/>
              <w:ind w:left="111"/>
              <w:rPr>
                <w:sz w:val="21"/>
              </w:rPr>
            </w:pPr>
            <w:r>
              <w:rPr>
                <w:spacing w:val="-11"/>
                <w:sz w:val="21"/>
              </w:rPr>
              <w:t xml:space="preserve">本项目含 </w:t>
            </w:r>
            <w:r>
              <w:rPr>
                <w:rFonts w:ascii="Times New Roman" w:eastAsia="Times New Roman"/>
                <w:sz w:val="21"/>
              </w:rPr>
              <w:t>VOCs</w:t>
            </w:r>
            <w:r>
              <w:rPr>
                <w:rFonts w:ascii="Times New Roman" w:eastAsia="Times New Roman"/>
                <w:spacing w:val="-2"/>
                <w:sz w:val="21"/>
              </w:rPr>
              <w:t xml:space="preserve"> </w:t>
            </w:r>
            <w:r>
              <w:rPr>
                <w:sz w:val="21"/>
              </w:rPr>
              <w:t>物</w:t>
            </w:r>
          </w:p>
          <w:p>
            <w:pPr>
              <w:pStyle w:val="TableParagraph"/>
              <w:spacing w:before="2" w:line="264" w:lineRule="exact"/>
              <w:ind w:left="111"/>
              <w:rPr>
                <w:sz w:val="21"/>
              </w:rPr>
            </w:pPr>
            <w:r>
              <w:rPr>
                <w:w w:val="95"/>
                <w:sz w:val="21"/>
              </w:rPr>
              <w:t>料采用密闭原料包</w:t>
            </w:r>
          </w:p>
        </w:tc>
        <w:tc>
          <w:tcPr>
            <w:tcW w:w="1028" w:type="dxa"/>
            <w:gridSpan w:val="2"/>
            <w:tcBorders>
              <w:top w:val="single" w:sz="4" w:space="0" w:color="000000"/>
              <w:left w:val="single" w:sz="4" w:space="0" w:color="000000"/>
              <w:bottom w:val="thickThinMediumGap" w:sz="4" w:space="0" w:color="000000"/>
              <w:right w:val="single" w:sz="4" w:space="0" w:color="000000"/>
            </w:tcBorders>
          </w:tcPr>
          <w:p>
            <w:pPr>
              <w:pStyle w:val="TableParagraph"/>
              <w:spacing w:before="130"/>
              <w:ind w:left="309"/>
              <w:rPr>
                <w:sz w:val="21"/>
              </w:rPr>
            </w:pPr>
            <w:r>
              <w:rPr>
                <w:sz w:val="21"/>
              </w:rPr>
              <w:t>符合</w:t>
            </w:r>
          </w:p>
        </w:tc>
        <w:tc>
          <w:tcPr>
            <w:tcW w:w="226" w:type="dxa"/>
            <w:vMerge/>
            <w:tcBorders>
              <w:top w:val="nil"/>
              <w:left w:val="single" w:sz="4" w:space="0" w:color="000000"/>
            </w:tcBorders>
          </w:tcPr>
          <w:p>
            <w:pPr>
              <w:rPr>
                <w:sz w:val="2"/>
                <w:szCs w:val="2"/>
              </w:rPr>
            </w:pPr>
          </w:p>
        </w:tc>
      </w:tr>
    </w:tbl>
    <w:p>
      <w:pPr>
        <w:spacing w:after="0"/>
        <w:rPr>
          <w:sz w:val="2"/>
          <w:szCs w:val="2"/>
        </w:rPr>
        <w:sectPr>
          <w:footerReference w:type="default" r:id="rId38"/>
          <w:pgSz w:w="11910" w:h="16840"/>
          <w:pgMar w:top="1580" w:right="1240" w:bottom="1160" w:left="1340" w:header="0" w:footer="963" w:gutter="0"/>
          <w:pgNumType w:start="34"/>
          <w:cols w:num="1" w:space="720"/>
        </w:sectPr>
      </w:pPr>
    </w:p>
    <w:p>
      <w:pPr>
        <w:pStyle w:val="BodyText"/>
        <w:spacing w:before="11"/>
        <w:rPr>
          <w:rFonts w:ascii="Times New Roman"/>
          <w:sz w:val="8"/>
        </w:rPr>
      </w:pPr>
    </w:p>
    <w:tbl>
      <w:tblPr>
        <w:tblStyle w:val="TableNormal"/>
        <w:tblW w:w="0" w:type="auto"/>
        <w:tblInd w:w="20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678"/>
        <w:gridCol w:w="123"/>
        <w:gridCol w:w="103"/>
        <w:gridCol w:w="323"/>
        <w:gridCol w:w="387"/>
        <w:gridCol w:w="459"/>
        <w:gridCol w:w="3488"/>
        <w:gridCol w:w="2028"/>
        <w:gridCol w:w="173"/>
        <w:gridCol w:w="855"/>
        <w:gridCol w:w="102"/>
        <w:gridCol w:w="124"/>
      </w:tblGrid>
      <w:tr>
        <w:tblPrEx>
          <w:tblW w:w="0" w:type="auto"/>
          <w:tblInd w:w="20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4080"/>
        </w:trPr>
        <w:tc>
          <w:tcPr>
            <w:tcW w:w="678" w:type="dxa"/>
            <w:vMerge w:val="restart"/>
            <w:tcBorders>
              <w:right w:val="single" w:sz="4" w:space="0" w:color="000000"/>
            </w:tcBorders>
          </w:tcPr>
          <w:p>
            <w:pPr>
              <w:pStyle w:val="TableParagraph"/>
              <w:rPr>
                <w:rFonts w:ascii="Times New Roman"/>
                <w:sz w:val="20"/>
              </w:rPr>
            </w:pPr>
          </w:p>
        </w:tc>
        <w:tc>
          <w:tcPr>
            <w:tcW w:w="226" w:type="dxa"/>
            <w:gridSpan w:val="2"/>
            <w:tcBorders>
              <w:left w:val="single" w:sz="4" w:space="0" w:color="000000"/>
              <w:bottom w:val="nil"/>
              <w:right w:val="single" w:sz="4" w:space="0" w:color="000000"/>
            </w:tcBorders>
          </w:tcPr>
          <w:p>
            <w:pPr>
              <w:pStyle w:val="TableParagraph"/>
              <w:rPr>
                <w:rFonts w:ascii="Times New Roman"/>
                <w:sz w:val="20"/>
              </w:rPr>
            </w:pPr>
          </w:p>
        </w:tc>
        <w:tc>
          <w:tcPr>
            <w:tcW w:w="710" w:type="dxa"/>
            <w:gridSpan w:val="2"/>
            <w:tcBorders>
              <w:left w:val="single" w:sz="4" w:space="0" w:color="000000"/>
              <w:bottom w:val="single" w:sz="4" w:space="0" w:color="000000"/>
              <w:right w:val="single" w:sz="4" w:space="0" w:color="000000"/>
            </w:tcBorders>
          </w:tcPr>
          <w:p>
            <w:pPr>
              <w:pStyle w:val="TableParagraph"/>
              <w:rPr>
                <w:rFonts w:ascii="Times New Roman"/>
                <w:sz w:val="20"/>
              </w:rPr>
            </w:pPr>
          </w:p>
        </w:tc>
        <w:tc>
          <w:tcPr>
            <w:tcW w:w="3947" w:type="dxa"/>
            <w:gridSpan w:val="2"/>
            <w:tcBorders>
              <w:left w:val="single" w:sz="4" w:space="0" w:color="000000"/>
              <w:bottom w:val="single" w:sz="4" w:space="0" w:color="000000"/>
              <w:right w:val="single" w:sz="4" w:space="0" w:color="000000"/>
            </w:tcBorders>
          </w:tcPr>
          <w:p>
            <w:pPr>
              <w:pStyle w:val="TableParagraph"/>
              <w:spacing w:before="2" w:line="242" w:lineRule="auto"/>
              <w:ind w:left="113" w:right="118"/>
              <w:jc w:val="both"/>
              <w:rPr>
                <w:sz w:val="21"/>
              </w:rPr>
            </w:pPr>
            <w:r>
              <w:rPr>
                <w:spacing w:val="-3"/>
                <w:w w:val="95"/>
                <w:sz w:val="21"/>
              </w:rPr>
              <w:t>方式或采用高位槽</w:t>
            </w:r>
            <w:r>
              <w:rPr>
                <w:w w:val="95"/>
                <w:sz w:val="21"/>
              </w:rPr>
              <w:t>（罐</w:t>
            </w:r>
            <w:r>
              <w:rPr>
                <w:spacing w:val="-22"/>
                <w:w w:val="95"/>
                <w:sz w:val="21"/>
              </w:rPr>
              <w:t>）</w:t>
            </w:r>
            <w:r>
              <w:rPr>
                <w:spacing w:val="-5"/>
                <w:w w:val="95"/>
                <w:sz w:val="21"/>
              </w:rPr>
              <w:t>、桶泵等给料方</w:t>
            </w:r>
            <w:r>
              <w:rPr>
                <w:spacing w:val="-11"/>
                <w:w w:val="95"/>
                <w:sz w:val="21"/>
              </w:rPr>
              <w:t>式密闭投加。无法密闭投加的，应在密闭</w:t>
            </w:r>
            <w:r>
              <w:rPr>
                <w:spacing w:val="-12"/>
                <w:w w:val="95"/>
                <w:sz w:val="21"/>
              </w:rPr>
              <w:t>空间内操作，或进行局部气体收集，废气</w:t>
            </w:r>
            <w:r>
              <w:rPr>
                <w:spacing w:val="-23"/>
                <w:sz w:val="21"/>
              </w:rPr>
              <w:t xml:space="preserve">应排至 </w:t>
            </w:r>
            <w:r>
              <w:rPr>
                <w:rFonts w:ascii="Times New Roman" w:eastAsia="Times New Roman"/>
                <w:sz w:val="21"/>
              </w:rPr>
              <w:t xml:space="preserve">VOCs </w:t>
            </w:r>
            <w:r>
              <w:rPr>
                <w:sz w:val="21"/>
              </w:rPr>
              <w:t>废气收集处理系统。</w:t>
            </w:r>
          </w:p>
          <w:p>
            <w:pPr>
              <w:pStyle w:val="TableParagraph"/>
              <w:numPr>
                <w:ilvl w:val="0"/>
                <w:numId w:val="6"/>
              </w:numPr>
              <w:tabs>
                <w:tab w:val="left" w:pos="429"/>
              </w:tabs>
              <w:spacing w:before="0" w:after="0" w:line="242" w:lineRule="auto"/>
              <w:ind w:left="113" w:right="116" w:firstLine="0"/>
              <w:jc w:val="left"/>
              <w:rPr>
                <w:sz w:val="21"/>
              </w:rPr>
            </w:pPr>
            <w:r>
              <w:rPr>
                <w:spacing w:val="-10"/>
                <w:sz w:val="21"/>
              </w:rPr>
              <w:t xml:space="preserve">粉状、粒状 </w:t>
            </w:r>
            <w:r>
              <w:rPr>
                <w:rFonts w:ascii="Times New Roman" w:eastAsia="Times New Roman"/>
                <w:sz w:val="21"/>
              </w:rPr>
              <w:t>VOCs</w:t>
            </w:r>
            <w:r>
              <w:rPr>
                <w:rFonts w:ascii="Times New Roman" w:eastAsia="Times New Roman"/>
                <w:spacing w:val="-1"/>
                <w:sz w:val="21"/>
              </w:rPr>
              <w:t xml:space="preserve"> </w:t>
            </w:r>
            <w:r>
              <w:rPr>
                <w:sz w:val="21"/>
              </w:rPr>
              <w:t>物料应采用气力输送方式或采用密闭固体投料器等给料方</w:t>
            </w:r>
            <w:r>
              <w:rPr>
                <w:spacing w:val="-9"/>
                <w:w w:val="95"/>
                <w:sz w:val="21"/>
              </w:rPr>
              <w:t>式密闭投加。无法密闭投加的，应在密闭</w:t>
            </w:r>
            <w:r>
              <w:rPr>
                <w:spacing w:val="-11"/>
                <w:w w:val="95"/>
                <w:sz w:val="21"/>
              </w:rPr>
              <w:t>空间内操作，或进行局部气体收集，废气</w:t>
            </w:r>
            <w:r>
              <w:rPr>
                <w:spacing w:val="-19"/>
                <w:sz w:val="21"/>
              </w:rPr>
              <w:t>应排至除尘设施、</w:t>
            </w:r>
            <w:r>
              <w:rPr>
                <w:rFonts w:ascii="Times New Roman" w:eastAsia="Times New Roman"/>
                <w:sz w:val="21"/>
              </w:rPr>
              <w:t>VOCs</w:t>
            </w:r>
            <w:r>
              <w:rPr>
                <w:rFonts w:ascii="Times New Roman" w:eastAsia="Times New Roman"/>
                <w:spacing w:val="43"/>
                <w:sz w:val="21"/>
              </w:rPr>
              <w:t xml:space="preserve"> </w:t>
            </w:r>
            <w:r>
              <w:rPr>
                <w:sz w:val="21"/>
              </w:rPr>
              <w:t>废气收集处理系统。</w:t>
            </w:r>
          </w:p>
          <w:p>
            <w:pPr>
              <w:pStyle w:val="TableParagraph"/>
              <w:numPr>
                <w:ilvl w:val="0"/>
                <w:numId w:val="6"/>
              </w:numPr>
              <w:tabs>
                <w:tab w:val="left" w:pos="417"/>
              </w:tabs>
              <w:spacing w:before="4" w:after="0" w:line="242" w:lineRule="auto"/>
              <w:ind w:left="113" w:right="116" w:firstLine="0"/>
              <w:jc w:val="left"/>
              <w:rPr>
                <w:sz w:val="21"/>
              </w:rPr>
            </w:pPr>
            <w:r>
              <w:rPr>
                <w:rFonts w:ascii="Times New Roman" w:eastAsia="Times New Roman"/>
                <w:sz w:val="21"/>
              </w:rPr>
              <w:t>VOCs</w:t>
            </w:r>
            <w:r>
              <w:rPr>
                <w:rFonts w:ascii="Times New Roman" w:eastAsia="Times New Roman"/>
                <w:spacing w:val="-4"/>
                <w:sz w:val="21"/>
              </w:rPr>
              <w:t xml:space="preserve"> </w:t>
            </w:r>
            <w:r>
              <w:rPr>
                <w:sz w:val="21"/>
              </w:rPr>
              <w:t>物料卸（出、放）料过程应密</w:t>
            </w:r>
            <w:r>
              <w:rPr>
                <w:spacing w:val="-15"/>
                <w:sz w:val="21"/>
              </w:rPr>
              <w:t xml:space="preserve">闭，卸料废气应排至 </w:t>
            </w:r>
            <w:r>
              <w:rPr>
                <w:rFonts w:ascii="Times New Roman" w:eastAsia="Times New Roman"/>
                <w:sz w:val="21"/>
              </w:rPr>
              <w:t>VOCs</w:t>
            </w:r>
            <w:r>
              <w:rPr>
                <w:rFonts w:ascii="Times New Roman" w:eastAsia="Times New Roman"/>
                <w:spacing w:val="-6"/>
                <w:sz w:val="21"/>
              </w:rPr>
              <w:t xml:space="preserve"> </w:t>
            </w:r>
            <w:r>
              <w:rPr>
                <w:sz w:val="21"/>
              </w:rPr>
              <w:t>废气收集处理</w:t>
            </w:r>
            <w:r>
              <w:rPr>
                <w:spacing w:val="-9"/>
                <w:w w:val="95"/>
                <w:sz w:val="21"/>
              </w:rPr>
              <w:t>系统；无法密闭的，应采取局部气体收集</w:t>
            </w:r>
          </w:p>
          <w:p>
            <w:pPr>
              <w:pStyle w:val="TableParagraph"/>
              <w:spacing w:before="2" w:line="270" w:lineRule="atLeast"/>
              <w:ind w:left="113" w:right="116"/>
              <w:rPr>
                <w:sz w:val="21"/>
              </w:rPr>
            </w:pPr>
            <w:r>
              <w:rPr>
                <w:spacing w:val="-16"/>
                <w:sz w:val="21"/>
              </w:rPr>
              <w:t xml:space="preserve">措施，废气应排至 </w:t>
            </w:r>
            <w:r>
              <w:rPr>
                <w:rFonts w:ascii="Times New Roman" w:eastAsia="Times New Roman"/>
                <w:sz w:val="21"/>
              </w:rPr>
              <w:t xml:space="preserve">VOCs </w:t>
            </w:r>
            <w:r>
              <w:rPr>
                <w:sz w:val="21"/>
              </w:rPr>
              <w:t>废气收集处理系统。</w:t>
            </w:r>
          </w:p>
        </w:tc>
        <w:tc>
          <w:tcPr>
            <w:tcW w:w="2028" w:type="dxa"/>
            <w:tcBorders>
              <w:left w:val="single" w:sz="4" w:space="0" w:color="000000"/>
              <w:bottom w:val="single" w:sz="4" w:space="0" w:color="000000"/>
              <w:right w:val="single" w:sz="4" w:space="0" w:color="000000"/>
            </w:tcBorders>
          </w:tcPr>
          <w:p>
            <w:pPr>
              <w:pStyle w:val="TableParagraph"/>
              <w:spacing w:before="2" w:line="242" w:lineRule="auto"/>
              <w:ind w:left="87" w:right="94"/>
              <w:rPr>
                <w:sz w:val="21"/>
              </w:rPr>
            </w:pPr>
            <w:r>
              <w:rPr>
                <w:spacing w:val="-9"/>
                <w:sz w:val="21"/>
              </w:rPr>
              <w:t>装输送，用集气罩进</w:t>
            </w:r>
            <w:r>
              <w:rPr>
                <w:spacing w:val="-8"/>
                <w:sz w:val="21"/>
              </w:rPr>
              <w:t>行局部气体收集，废</w:t>
            </w:r>
            <w:r>
              <w:rPr>
                <w:spacing w:val="-13"/>
                <w:sz w:val="21"/>
              </w:rPr>
              <w:t xml:space="preserve">气排至 </w:t>
            </w:r>
            <w:r>
              <w:rPr>
                <w:rFonts w:ascii="Times New Roman" w:eastAsia="Times New Roman"/>
                <w:sz w:val="21"/>
              </w:rPr>
              <w:t xml:space="preserve">VOCs </w:t>
            </w:r>
            <w:r>
              <w:rPr>
                <w:sz w:val="21"/>
              </w:rPr>
              <w:t>废气收集处理系统。</w:t>
            </w:r>
          </w:p>
        </w:tc>
        <w:tc>
          <w:tcPr>
            <w:tcW w:w="1028" w:type="dxa"/>
            <w:gridSpan w:val="2"/>
            <w:tcBorders>
              <w:left w:val="single" w:sz="4" w:space="0" w:color="000000"/>
              <w:bottom w:val="single" w:sz="4" w:space="0" w:color="000000"/>
              <w:right w:val="single" w:sz="4" w:space="0" w:color="000000"/>
            </w:tcBorders>
          </w:tcPr>
          <w:p>
            <w:pPr>
              <w:pStyle w:val="TableParagraph"/>
              <w:rPr>
                <w:rFonts w:ascii="Times New Roman"/>
                <w:sz w:val="20"/>
              </w:rPr>
            </w:pPr>
          </w:p>
        </w:tc>
        <w:tc>
          <w:tcPr>
            <w:tcW w:w="226" w:type="dxa"/>
            <w:gridSpan w:val="2"/>
            <w:tcBorders>
              <w:left w:val="single" w:sz="4" w:space="0" w:color="000000"/>
              <w:bottom w:val="nil"/>
            </w:tcBorders>
          </w:tcPr>
          <w:p>
            <w:pPr>
              <w:pStyle w:val="TableParagraph"/>
              <w:rPr>
                <w:rFonts w:ascii="Times New Roman"/>
                <w:sz w:val="20"/>
              </w:rPr>
            </w:pPr>
          </w:p>
        </w:tc>
      </w:tr>
      <w:tr>
        <w:tblPrEx>
          <w:tblW w:w="0" w:type="auto"/>
          <w:tblInd w:w="202" w:type="dxa"/>
          <w:tblLayout w:type="fixed"/>
          <w:tblCellMar>
            <w:top w:w="0" w:type="dxa"/>
            <w:left w:w="0" w:type="dxa"/>
            <w:bottom w:w="0" w:type="dxa"/>
            <w:right w:w="0" w:type="dxa"/>
          </w:tblCellMar>
        </w:tblPrEx>
        <w:trPr>
          <w:trHeight w:val="1700"/>
        </w:trPr>
        <w:tc>
          <w:tcPr>
            <w:tcW w:w="678" w:type="dxa"/>
            <w:vMerge/>
            <w:tcBorders>
              <w:top w:val="nil"/>
              <w:right w:val="single" w:sz="4" w:space="0" w:color="000000"/>
            </w:tcBorders>
          </w:tcPr>
          <w:p>
            <w:pPr>
              <w:rPr>
                <w:sz w:val="2"/>
                <w:szCs w:val="2"/>
              </w:rPr>
            </w:pPr>
          </w:p>
        </w:tc>
        <w:tc>
          <w:tcPr>
            <w:tcW w:w="8165" w:type="dxa"/>
            <w:gridSpan w:val="11"/>
            <w:tcBorders>
              <w:top w:val="nil"/>
              <w:left w:val="single" w:sz="4" w:space="0" w:color="000000"/>
              <w:bottom w:val="single" w:sz="4" w:space="0" w:color="000000"/>
            </w:tcBorders>
          </w:tcPr>
          <w:p>
            <w:pPr>
              <w:pStyle w:val="TableParagraph"/>
              <w:spacing w:line="305" w:lineRule="exact"/>
              <w:ind w:left="593"/>
              <w:rPr>
                <w:sz w:val="24"/>
              </w:rPr>
            </w:pPr>
            <w:r>
              <w:rPr>
                <w:sz w:val="24"/>
              </w:rPr>
              <w:t>由上表可知，本项目符合《挥发性有机物无组织排放控制标准》</w:t>
            </w:r>
          </w:p>
          <w:p>
            <w:pPr>
              <w:pStyle w:val="TableParagraph"/>
              <w:spacing w:before="158"/>
              <w:ind w:left="113"/>
              <w:rPr>
                <w:sz w:val="24"/>
              </w:rPr>
            </w:pPr>
            <w:r>
              <w:rPr>
                <w:sz w:val="24"/>
              </w:rPr>
              <w:t>（</w:t>
            </w:r>
            <w:r>
              <w:rPr>
                <w:rFonts w:ascii="Times New Roman" w:eastAsia="Times New Roman"/>
                <w:sz w:val="24"/>
              </w:rPr>
              <w:t>GB37822-2019</w:t>
            </w:r>
            <w:r>
              <w:rPr>
                <w:sz w:val="24"/>
              </w:rPr>
              <w:t>）相关要求。</w:t>
            </w:r>
          </w:p>
          <w:p>
            <w:pPr>
              <w:pStyle w:val="TableParagraph"/>
              <w:spacing w:before="158"/>
              <w:ind w:left="593"/>
              <w:rPr>
                <w:b/>
                <w:sz w:val="24"/>
              </w:rPr>
            </w:pPr>
            <w:r>
              <w:rPr>
                <w:rFonts w:ascii="Times New Roman" w:eastAsia="Times New Roman" w:hAnsi="Times New Roman"/>
                <w:b/>
                <w:sz w:val="24"/>
              </w:rPr>
              <w:t>10</w:t>
            </w:r>
            <w:r>
              <w:rPr>
                <w:b/>
                <w:sz w:val="24"/>
              </w:rPr>
              <w:t>、与《德州市</w:t>
            </w:r>
            <w:r>
              <w:rPr>
                <w:rFonts w:ascii="Times New Roman" w:eastAsia="Times New Roman" w:hAnsi="Times New Roman"/>
                <w:b/>
                <w:sz w:val="24"/>
              </w:rPr>
              <w:t>“</w:t>
            </w:r>
            <w:r>
              <w:rPr>
                <w:b/>
                <w:sz w:val="24"/>
              </w:rPr>
              <w:t>十四五</w:t>
            </w:r>
            <w:r>
              <w:rPr>
                <w:rFonts w:ascii="Times New Roman" w:eastAsia="Times New Roman" w:hAnsi="Times New Roman"/>
                <w:b/>
                <w:sz w:val="24"/>
              </w:rPr>
              <w:t>”</w:t>
            </w:r>
            <w:r>
              <w:rPr>
                <w:b/>
                <w:sz w:val="24"/>
              </w:rPr>
              <w:t>生态环境保护规划》符合性分析</w:t>
            </w:r>
          </w:p>
          <w:p>
            <w:pPr>
              <w:pStyle w:val="TableParagraph"/>
              <w:tabs>
                <w:tab w:val="left" w:pos="1684"/>
              </w:tabs>
              <w:spacing w:before="160" w:line="285" w:lineRule="exact"/>
              <w:ind w:left="705"/>
              <w:rPr>
                <w:b/>
                <w:sz w:val="24"/>
              </w:rPr>
            </w:pPr>
            <w:r>
              <w:rPr>
                <w:b/>
                <w:sz w:val="24"/>
              </w:rPr>
              <w:t>表</w:t>
            </w:r>
            <w:r>
              <w:rPr>
                <w:b/>
                <w:spacing w:val="-62"/>
                <w:sz w:val="24"/>
              </w:rPr>
              <w:t xml:space="preserve"> </w:t>
            </w:r>
            <w:r>
              <w:rPr>
                <w:rFonts w:ascii="Times New Roman" w:eastAsia="Times New Roman" w:hAnsi="Times New Roman"/>
                <w:b/>
                <w:sz w:val="24"/>
              </w:rPr>
              <w:t>1-12</w:t>
            </w:r>
            <w:r>
              <w:rPr>
                <w:rFonts w:ascii="Times New Roman" w:eastAsia="Times New Roman" w:hAnsi="Times New Roman"/>
                <w:b/>
                <w:sz w:val="24"/>
              </w:rPr>
              <w:tab/>
            </w:r>
            <w:r>
              <w:rPr>
                <w:b/>
                <w:sz w:val="24"/>
              </w:rPr>
              <w:t>与《德州市</w:t>
            </w:r>
            <w:r>
              <w:rPr>
                <w:rFonts w:ascii="Times New Roman" w:eastAsia="Times New Roman" w:hAnsi="Times New Roman"/>
                <w:b/>
                <w:sz w:val="24"/>
              </w:rPr>
              <w:t>“</w:t>
            </w:r>
            <w:r>
              <w:rPr>
                <w:b/>
                <w:sz w:val="24"/>
              </w:rPr>
              <w:t>十四五</w:t>
            </w:r>
            <w:r>
              <w:rPr>
                <w:rFonts w:ascii="Times New Roman" w:eastAsia="Times New Roman" w:hAnsi="Times New Roman"/>
                <w:b/>
                <w:sz w:val="24"/>
              </w:rPr>
              <w:t>”</w:t>
            </w:r>
            <w:r>
              <w:rPr>
                <w:b/>
                <w:sz w:val="24"/>
              </w:rPr>
              <w:t>生态环境保护规划》符合性分析表</w:t>
            </w:r>
          </w:p>
        </w:tc>
      </w:tr>
      <w:tr>
        <w:tblPrEx>
          <w:tblW w:w="0" w:type="auto"/>
          <w:tblInd w:w="202" w:type="dxa"/>
          <w:tblLayout w:type="fixed"/>
          <w:tblCellMar>
            <w:top w:w="0" w:type="dxa"/>
            <w:left w:w="0" w:type="dxa"/>
            <w:bottom w:w="0" w:type="dxa"/>
            <w:right w:w="0" w:type="dxa"/>
          </w:tblCellMar>
        </w:tblPrEx>
        <w:trPr>
          <w:trHeight w:val="648"/>
        </w:trPr>
        <w:tc>
          <w:tcPr>
            <w:tcW w:w="678" w:type="dxa"/>
            <w:vMerge/>
            <w:tcBorders>
              <w:top w:val="nil"/>
              <w:right w:val="single" w:sz="4" w:space="0" w:color="000000"/>
            </w:tcBorders>
          </w:tcPr>
          <w:p>
            <w:pPr>
              <w:rPr>
                <w:sz w:val="2"/>
                <w:szCs w:val="2"/>
              </w:rPr>
            </w:pPr>
          </w:p>
        </w:tc>
        <w:tc>
          <w:tcPr>
            <w:tcW w:w="123" w:type="dxa"/>
            <w:vMerge w:val="restart"/>
            <w:tcBorders>
              <w:top w:val="nil"/>
              <w:left w:val="single" w:sz="4" w:space="0" w:color="000000"/>
              <w:right w:val="single" w:sz="4" w:space="0" w:color="000000"/>
            </w:tcBorders>
          </w:tcPr>
          <w:p>
            <w:pPr>
              <w:pStyle w:val="TableParagraph"/>
              <w:rPr>
                <w:rFonts w:ascii="Times New Roman"/>
                <w:sz w:val="20"/>
              </w:rPr>
            </w:pPr>
          </w:p>
        </w:tc>
        <w:tc>
          <w:tcPr>
            <w:tcW w:w="1272" w:type="dxa"/>
            <w:gridSpan w:val="4"/>
            <w:tcBorders>
              <w:top w:val="single" w:sz="4" w:space="0" w:color="000000"/>
              <w:left w:val="single" w:sz="4" w:space="0" w:color="000000"/>
              <w:bottom w:val="single" w:sz="4" w:space="0" w:color="000000"/>
              <w:right w:val="single" w:sz="4" w:space="0" w:color="000000"/>
            </w:tcBorders>
          </w:tcPr>
          <w:p>
            <w:pPr>
              <w:pStyle w:val="TableParagraph"/>
              <w:spacing w:before="3"/>
              <w:rPr>
                <w:rFonts w:ascii="Times New Roman"/>
                <w:sz w:val="16"/>
              </w:rPr>
            </w:pPr>
          </w:p>
          <w:p>
            <w:pPr>
              <w:pStyle w:val="TableParagraph"/>
              <w:ind w:left="431"/>
              <w:rPr>
                <w:sz w:val="21"/>
              </w:rPr>
            </w:pPr>
            <w:r>
              <w:rPr>
                <w:sz w:val="21"/>
              </w:rPr>
              <w:t>分类</w:t>
            </w:r>
          </w:p>
        </w:tc>
        <w:tc>
          <w:tcPr>
            <w:tcW w:w="3488" w:type="dxa"/>
            <w:tcBorders>
              <w:top w:val="single" w:sz="4" w:space="0" w:color="000000"/>
              <w:left w:val="single" w:sz="4" w:space="0" w:color="000000"/>
              <w:bottom w:val="single" w:sz="4" w:space="0" w:color="000000"/>
              <w:right w:val="single" w:sz="4" w:space="0" w:color="000000"/>
            </w:tcBorders>
          </w:tcPr>
          <w:p>
            <w:pPr>
              <w:pStyle w:val="TableParagraph"/>
              <w:spacing w:before="3"/>
              <w:rPr>
                <w:rFonts w:ascii="Times New Roman"/>
                <w:sz w:val="16"/>
              </w:rPr>
            </w:pPr>
          </w:p>
          <w:p>
            <w:pPr>
              <w:pStyle w:val="TableParagraph"/>
              <w:ind w:left="574" w:right="537"/>
              <w:jc w:val="center"/>
              <w:rPr>
                <w:sz w:val="21"/>
              </w:rPr>
            </w:pPr>
            <w:r>
              <w:rPr>
                <w:sz w:val="21"/>
              </w:rPr>
              <w:t>文件要求</w:t>
            </w:r>
          </w:p>
        </w:tc>
        <w:tc>
          <w:tcPr>
            <w:tcW w:w="2201" w:type="dxa"/>
            <w:gridSpan w:val="2"/>
            <w:tcBorders>
              <w:top w:val="single" w:sz="4" w:space="0" w:color="000000"/>
              <w:left w:val="single" w:sz="4" w:space="0" w:color="000000"/>
              <w:bottom w:val="single" w:sz="4" w:space="0" w:color="000000"/>
              <w:right w:val="single" w:sz="4" w:space="0" w:color="000000"/>
            </w:tcBorders>
          </w:tcPr>
          <w:p>
            <w:pPr>
              <w:pStyle w:val="TableParagraph"/>
              <w:spacing w:before="3"/>
              <w:rPr>
                <w:rFonts w:ascii="Times New Roman"/>
                <w:sz w:val="16"/>
              </w:rPr>
            </w:pPr>
          </w:p>
          <w:p>
            <w:pPr>
              <w:pStyle w:val="TableParagraph"/>
              <w:ind w:left="591"/>
              <w:rPr>
                <w:sz w:val="21"/>
              </w:rPr>
            </w:pPr>
            <w:r>
              <w:rPr>
                <w:sz w:val="21"/>
              </w:rPr>
              <w:t>本项目情况</w:t>
            </w:r>
          </w:p>
        </w:tc>
        <w:tc>
          <w:tcPr>
            <w:tcW w:w="957" w:type="dxa"/>
            <w:gridSpan w:val="2"/>
            <w:tcBorders>
              <w:top w:val="single" w:sz="4" w:space="0" w:color="000000"/>
              <w:left w:val="single" w:sz="4" w:space="0" w:color="000000"/>
              <w:bottom w:val="single" w:sz="4" w:space="0" w:color="000000"/>
              <w:right w:val="single" w:sz="4" w:space="0" w:color="000000"/>
            </w:tcBorders>
          </w:tcPr>
          <w:p>
            <w:pPr>
              <w:pStyle w:val="TableParagraph"/>
              <w:spacing w:before="53" w:line="242" w:lineRule="auto"/>
              <w:ind w:left="272" w:right="149" w:hanging="106"/>
              <w:rPr>
                <w:sz w:val="21"/>
              </w:rPr>
            </w:pPr>
            <w:r>
              <w:rPr>
                <w:sz w:val="21"/>
              </w:rPr>
              <w:t>符合性分析</w:t>
            </w:r>
          </w:p>
        </w:tc>
        <w:tc>
          <w:tcPr>
            <w:tcW w:w="124" w:type="dxa"/>
            <w:tcBorders>
              <w:top w:val="nil"/>
              <w:left w:val="single" w:sz="4" w:space="0" w:color="000000"/>
              <w:bottom w:val="nil"/>
            </w:tcBorders>
          </w:tcPr>
          <w:p>
            <w:pPr>
              <w:pStyle w:val="TableParagraph"/>
              <w:rPr>
                <w:rFonts w:ascii="Times New Roman"/>
                <w:sz w:val="20"/>
              </w:rPr>
            </w:pPr>
          </w:p>
        </w:tc>
      </w:tr>
      <w:tr>
        <w:tblPrEx>
          <w:tblW w:w="0" w:type="auto"/>
          <w:tblInd w:w="202" w:type="dxa"/>
          <w:tblLayout w:type="fixed"/>
          <w:tblCellMar>
            <w:top w:w="0" w:type="dxa"/>
            <w:left w:w="0" w:type="dxa"/>
            <w:bottom w:w="0" w:type="dxa"/>
            <w:right w:w="0" w:type="dxa"/>
          </w:tblCellMar>
        </w:tblPrEx>
        <w:trPr>
          <w:trHeight w:val="2827"/>
        </w:trPr>
        <w:tc>
          <w:tcPr>
            <w:tcW w:w="678" w:type="dxa"/>
            <w:vMerge/>
            <w:tcBorders>
              <w:top w:val="nil"/>
              <w:right w:val="single" w:sz="4" w:space="0" w:color="000000"/>
            </w:tcBorders>
          </w:tcPr>
          <w:p>
            <w:pPr>
              <w:rPr>
                <w:sz w:val="2"/>
                <w:szCs w:val="2"/>
              </w:rPr>
            </w:pPr>
          </w:p>
        </w:tc>
        <w:tc>
          <w:tcPr>
            <w:tcW w:w="123" w:type="dxa"/>
            <w:vMerge/>
            <w:tcBorders>
              <w:top w:val="nil"/>
              <w:left w:val="single" w:sz="4" w:space="0" w:color="000000"/>
              <w:right w:val="single" w:sz="4" w:space="0" w:color="000000"/>
            </w:tcBorders>
          </w:tcPr>
          <w:p>
            <w:pPr>
              <w:rPr>
                <w:sz w:val="2"/>
                <w:szCs w:val="2"/>
              </w:rPr>
            </w:pPr>
          </w:p>
        </w:tc>
        <w:tc>
          <w:tcPr>
            <w:tcW w:w="1272" w:type="dxa"/>
            <w:gridSpan w:val="4"/>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2"/>
              <w:rPr>
                <w:rFonts w:ascii="Times New Roman"/>
                <w:sz w:val="19"/>
              </w:rPr>
            </w:pPr>
          </w:p>
          <w:p>
            <w:pPr>
              <w:pStyle w:val="TableParagraph"/>
              <w:spacing w:line="242" w:lineRule="auto"/>
              <w:ind w:left="220" w:right="96" w:hanging="106"/>
              <w:rPr>
                <w:sz w:val="21"/>
              </w:rPr>
            </w:pPr>
            <w:r>
              <w:rPr>
                <w:sz w:val="21"/>
              </w:rPr>
              <w:t>水生态环境保护规划</w:t>
            </w:r>
          </w:p>
        </w:tc>
        <w:tc>
          <w:tcPr>
            <w:tcW w:w="3488" w:type="dxa"/>
            <w:tcBorders>
              <w:top w:val="single" w:sz="4" w:space="0" w:color="000000"/>
              <w:left w:val="single" w:sz="4" w:space="0" w:color="000000"/>
              <w:bottom w:val="single" w:sz="4" w:space="0" w:color="000000"/>
              <w:right w:val="single" w:sz="4" w:space="0" w:color="000000"/>
            </w:tcBorders>
          </w:tcPr>
          <w:p>
            <w:pPr>
              <w:pStyle w:val="TableParagraph"/>
              <w:spacing w:before="51" w:line="242" w:lineRule="auto"/>
              <w:ind w:left="112" w:right="-44"/>
              <w:rPr>
                <w:sz w:val="21"/>
              </w:rPr>
            </w:pPr>
            <w:r>
              <w:rPr>
                <w:spacing w:val="-6"/>
                <w:sz w:val="21"/>
              </w:rPr>
              <w:t>提升工业水污染防治水平。推进工业</w:t>
            </w:r>
            <w:r>
              <w:rPr>
                <w:spacing w:val="-15"/>
                <w:sz w:val="21"/>
              </w:rPr>
              <w:t>企业绿色升级。对焦化、化工、电镀、</w:t>
            </w:r>
            <w:r>
              <w:rPr>
                <w:spacing w:val="-11"/>
                <w:sz w:val="21"/>
              </w:rPr>
              <w:t>制革、造纸、印染、农副食品加工等</w:t>
            </w:r>
            <w:r>
              <w:rPr>
                <w:spacing w:val="-10"/>
                <w:sz w:val="21"/>
              </w:rPr>
              <w:t>行业，全面推进清洁生产改造或清洁</w:t>
            </w:r>
            <w:r>
              <w:rPr>
                <w:spacing w:val="-12"/>
                <w:sz w:val="21"/>
              </w:rPr>
              <w:t>化改造。依法对</w:t>
            </w:r>
            <w:r>
              <w:rPr>
                <w:rFonts w:ascii="Times New Roman" w:eastAsia="Times New Roman" w:hAnsi="Times New Roman"/>
                <w:sz w:val="21"/>
              </w:rPr>
              <w:t>“</w:t>
            </w:r>
            <w:r>
              <w:rPr>
                <w:sz w:val="21"/>
              </w:rPr>
              <w:t>双超双有高耗能</w:t>
            </w:r>
            <w:r>
              <w:rPr>
                <w:rFonts w:ascii="Times New Roman" w:eastAsia="Times New Roman" w:hAnsi="Times New Roman"/>
                <w:sz w:val="21"/>
              </w:rPr>
              <w:t>”</w:t>
            </w:r>
            <w:r>
              <w:rPr>
                <w:sz w:val="21"/>
              </w:rPr>
              <w:t>行</w:t>
            </w:r>
            <w:r>
              <w:rPr>
                <w:spacing w:val="8"/>
                <w:sz w:val="21"/>
              </w:rPr>
              <w:t>业实施强制性清洁生产审核。在造</w:t>
            </w:r>
            <w:r>
              <w:rPr>
                <w:spacing w:val="-8"/>
                <w:sz w:val="21"/>
              </w:rPr>
              <w:t>纸、印染、化工、电镀等行业推行废</w:t>
            </w:r>
            <w:r>
              <w:rPr>
                <w:spacing w:val="8"/>
                <w:sz w:val="21"/>
              </w:rPr>
              <w:t>水分质分类处理，确保稳定达标排</w:t>
            </w:r>
            <w:r>
              <w:rPr>
                <w:spacing w:val="-7"/>
                <w:sz w:val="21"/>
              </w:rPr>
              <w:t>放。巩固涉水</w:t>
            </w:r>
            <w:r>
              <w:rPr>
                <w:rFonts w:ascii="Times New Roman" w:eastAsia="Times New Roman" w:hAnsi="Times New Roman"/>
                <w:sz w:val="21"/>
              </w:rPr>
              <w:t>“</w:t>
            </w:r>
            <w:r>
              <w:rPr>
                <w:sz w:val="21"/>
              </w:rPr>
              <w:t>散乱污</w:t>
            </w:r>
            <w:r>
              <w:rPr>
                <w:rFonts w:ascii="Times New Roman" w:eastAsia="Times New Roman" w:hAnsi="Times New Roman"/>
                <w:sz w:val="21"/>
              </w:rPr>
              <w:t>”</w:t>
            </w:r>
            <w:r>
              <w:rPr>
                <w:sz w:val="21"/>
              </w:rPr>
              <w:t>企业综合整治成果。</w:t>
            </w:r>
          </w:p>
        </w:tc>
        <w:tc>
          <w:tcPr>
            <w:tcW w:w="2201" w:type="dxa"/>
            <w:gridSpan w:val="2"/>
            <w:tcBorders>
              <w:top w:val="single" w:sz="4" w:space="0" w:color="000000"/>
              <w:left w:val="single" w:sz="4" w:space="0" w:color="000000"/>
              <w:bottom w:val="single" w:sz="4" w:space="0" w:color="000000"/>
              <w:right w:val="single" w:sz="4" w:space="0" w:color="000000"/>
            </w:tcBorders>
          </w:tcPr>
          <w:p>
            <w:pPr>
              <w:pStyle w:val="TableParagraph"/>
              <w:spacing w:before="4"/>
              <w:rPr>
                <w:rFonts w:ascii="Times New Roman"/>
                <w:sz w:val="16"/>
              </w:rPr>
            </w:pPr>
          </w:p>
          <w:p>
            <w:pPr>
              <w:pStyle w:val="TableParagraph"/>
              <w:spacing w:line="242" w:lineRule="auto"/>
              <w:ind w:left="135" w:right="-15"/>
              <w:rPr>
                <w:sz w:val="21"/>
              </w:rPr>
            </w:pPr>
            <w:r>
              <w:rPr>
                <w:spacing w:val="35"/>
                <w:sz w:val="21"/>
              </w:rPr>
              <w:t>本项目生产塑料软</w:t>
            </w:r>
            <w:r>
              <w:rPr>
                <w:spacing w:val="-1"/>
                <w:w w:val="95"/>
                <w:sz w:val="21"/>
              </w:rPr>
              <w:t>管，属于塑料板、管、</w:t>
            </w:r>
            <w:r>
              <w:rPr>
                <w:spacing w:val="8"/>
                <w:sz w:val="21"/>
              </w:rPr>
              <w:t>型材制造行业，拟建项目产生的冷却水循环使用不外排，生活污水经化粪池处理后排入市政污水管网， 由德州诺然污水处理有限公司处理。</w:t>
            </w:r>
          </w:p>
        </w:tc>
        <w:tc>
          <w:tcPr>
            <w:tcW w:w="957" w:type="dxa"/>
            <w:gridSpan w:val="2"/>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127"/>
              <w:ind w:left="111"/>
              <w:rPr>
                <w:sz w:val="21"/>
              </w:rPr>
            </w:pPr>
            <w:r>
              <w:rPr>
                <w:sz w:val="21"/>
              </w:rPr>
              <w:t>符合</w:t>
            </w:r>
          </w:p>
        </w:tc>
        <w:tc>
          <w:tcPr>
            <w:tcW w:w="124" w:type="dxa"/>
            <w:tcBorders>
              <w:top w:val="nil"/>
              <w:left w:val="single" w:sz="4" w:space="0" w:color="000000"/>
              <w:bottom w:val="nil"/>
            </w:tcBorders>
          </w:tcPr>
          <w:p>
            <w:pPr>
              <w:pStyle w:val="TableParagraph"/>
              <w:rPr>
                <w:rFonts w:ascii="Times New Roman"/>
                <w:sz w:val="20"/>
              </w:rPr>
            </w:pPr>
          </w:p>
        </w:tc>
      </w:tr>
      <w:tr>
        <w:tblPrEx>
          <w:tblW w:w="0" w:type="auto"/>
          <w:tblInd w:w="202" w:type="dxa"/>
          <w:tblLayout w:type="fixed"/>
          <w:tblCellMar>
            <w:top w:w="0" w:type="dxa"/>
            <w:left w:w="0" w:type="dxa"/>
            <w:bottom w:w="0" w:type="dxa"/>
            <w:right w:w="0" w:type="dxa"/>
          </w:tblCellMar>
        </w:tblPrEx>
        <w:trPr>
          <w:trHeight w:val="1737"/>
        </w:trPr>
        <w:tc>
          <w:tcPr>
            <w:tcW w:w="678" w:type="dxa"/>
            <w:vMerge/>
            <w:tcBorders>
              <w:top w:val="nil"/>
              <w:right w:val="single" w:sz="4" w:space="0" w:color="000000"/>
            </w:tcBorders>
          </w:tcPr>
          <w:p>
            <w:pPr>
              <w:rPr>
                <w:sz w:val="2"/>
                <w:szCs w:val="2"/>
              </w:rPr>
            </w:pPr>
          </w:p>
        </w:tc>
        <w:tc>
          <w:tcPr>
            <w:tcW w:w="123" w:type="dxa"/>
            <w:vMerge/>
            <w:tcBorders>
              <w:top w:val="nil"/>
              <w:left w:val="single" w:sz="4" w:space="0" w:color="000000"/>
              <w:right w:val="single" w:sz="4" w:space="0" w:color="000000"/>
            </w:tcBorders>
          </w:tcPr>
          <w:p>
            <w:pPr>
              <w:rPr>
                <w:sz w:val="2"/>
                <w:szCs w:val="2"/>
              </w:rPr>
            </w:pPr>
          </w:p>
        </w:tc>
        <w:tc>
          <w:tcPr>
            <w:tcW w:w="1272" w:type="dxa"/>
            <w:gridSpan w:val="4"/>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28"/>
              </w:rPr>
            </w:pPr>
          </w:p>
          <w:p>
            <w:pPr>
              <w:pStyle w:val="TableParagraph"/>
              <w:spacing w:line="242" w:lineRule="auto"/>
              <w:ind w:left="114" w:right="96"/>
              <w:jc w:val="center"/>
              <w:rPr>
                <w:sz w:val="21"/>
              </w:rPr>
            </w:pPr>
            <w:r>
              <w:rPr>
                <w:sz w:val="21"/>
              </w:rPr>
              <w:t>土壤、地下水、农村生态环境保护规划</w:t>
            </w:r>
          </w:p>
        </w:tc>
        <w:tc>
          <w:tcPr>
            <w:tcW w:w="3488" w:type="dxa"/>
            <w:tcBorders>
              <w:top w:val="single" w:sz="4" w:space="0" w:color="000000"/>
              <w:left w:val="single" w:sz="4" w:space="0" w:color="000000"/>
              <w:bottom w:val="single" w:sz="4" w:space="0" w:color="000000"/>
              <w:right w:val="single" w:sz="4" w:space="0" w:color="000000"/>
            </w:tcBorders>
          </w:tcPr>
          <w:p>
            <w:pPr>
              <w:pStyle w:val="TableParagraph"/>
              <w:numPr>
                <w:ilvl w:val="0"/>
                <w:numId w:val="7"/>
              </w:numPr>
              <w:tabs>
                <w:tab w:val="left" w:pos="272"/>
              </w:tabs>
              <w:spacing w:before="53" w:after="0" w:line="240" w:lineRule="auto"/>
              <w:ind w:left="271" w:right="0" w:hanging="160"/>
              <w:jc w:val="left"/>
              <w:rPr>
                <w:sz w:val="21"/>
              </w:rPr>
            </w:pPr>
            <w:r>
              <w:rPr>
                <w:sz w:val="21"/>
              </w:rPr>
              <w:t>严格落实</w:t>
            </w:r>
            <w:r>
              <w:rPr>
                <w:rFonts w:ascii="Times New Roman" w:eastAsia="Times New Roman" w:hAnsi="Times New Roman"/>
                <w:sz w:val="21"/>
              </w:rPr>
              <w:t>“</w:t>
            </w:r>
            <w:r>
              <w:rPr>
                <w:sz w:val="21"/>
              </w:rPr>
              <w:t>三线一单</w:t>
            </w:r>
            <w:r>
              <w:rPr>
                <w:rFonts w:ascii="Times New Roman" w:eastAsia="Times New Roman" w:hAnsi="Times New Roman"/>
                <w:sz w:val="21"/>
              </w:rPr>
              <w:t>”</w:t>
            </w:r>
            <w:r>
              <w:rPr>
                <w:sz w:val="21"/>
              </w:rPr>
              <w:t>管控要求。</w:t>
            </w:r>
          </w:p>
          <w:p>
            <w:pPr>
              <w:pStyle w:val="TableParagraph"/>
              <w:numPr>
                <w:ilvl w:val="0"/>
                <w:numId w:val="7"/>
              </w:numPr>
              <w:tabs>
                <w:tab w:val="left" w:pos="283"/>
              </w:tabs>
              <w:spacing w:before="2" w:after="0" w:line="244" w:lineRule="auto"/>
              <w:ind w:left="112" w:right="70" w:firstLine="0"/>
              <w:jc w:val="left"/>
              <w:rPr>
                <w:sz w:val="21"/>
              </w:rPr>
            </w:pPr>
            <w:r>
              <w:rPr>
                <w:spacing w:val="12"/>
                <w:w w:val="95"/>
                <w:sz w:val="21"/>
              </w:rPr>
              <w:t>强化企业关停转迁过程污染防治</w:t>
            </w:r>
            <w:r>
              <w:rPr>
                <w:sz w:val="21"/>
              </w:rPr>
              <w:t>监管。</w:t>
            </w:r>
          </w:p>
          <w:p>
            <w:pPr>
              <w:pStyle w:val="TableParagraph"/>
              <w:numPr>
                <w:ilvl w:val="0"/>
                <w:numId w:val="7"/>
              </w:numPr>
              <w:tabs>
                <w:tab w:val="left" w:pos="272"/>
              </w:tabs>
              <w:spacing w:before="0" w:after="0" w:line="265" w:lineRule="exact"/>
              <w:ind w:left="271" w:right="0" w:hanging="160"/>
              <w:jc w:val="left"/>
              <w:rPr>
                <w:sz w:val="21"/>
              </w:rPr>
            </w:pPr>
            <w:r>
              <w:rPr>
                <w:sz w:val="21"/>
              </w:rPr>
              <w:t>加强涉重金属企业管理。</w:t>
            </w:r>
          </w:p>
          <w:p>
            <w:pPr>
              <w:pStyle w:val="TableParagraph"/>
              <w:numPr>
                <w:ilvl w:val="0"/>
                <w:numId w:val="7"/>
              </w:numPr>
              <w:tabs>
                <w:tab w:val="left" w:pos="283"/>
              </w:tabs>
              <w:spacing w:before="4" w:after="0" w:line="242" w:lineRule="auto"/>
              <w:ind w:left="112" w:right="70" w:firstLine="0"/>
              <w:jc w:val="left"/>
              <w:rPr>
                <w:sz w:val="21"/>
              </w:rPr>
            </w:pPr>
            <w:r>
              <w:rPr>
                <w:spacing w:val="12"/>
                <w:w w:val="95"/>
                <w:sz w:val="21"/>
              </w:rPr>
              <w:t>全面规范防渗设施建设和防控措</w:t>
            </w:r>
            <w:r>
              <w:rPr>
                <w:sz w:val="21"/>
              </w:rPr>
              <w:t>施。</w:t>
            </w:r>
          </w:p>
        </w:tc>
        <w:tc>
          <w:tcPr>
            <w:tcW w:w="2201" w:type="dxa"/>
            <w:gridSpan w:val="2"/>
            <w:tcBorders>
              <w:top w:val="single" w:sz="4" w:space="0" w:color="000000"/>
              <w:left w:val="single" w:sz="4" w:space="0" w:color="000000"/>
              <w:bottom w:val="single" w:sz="4" w:space="0" w:color="000000"/>
              <w:right w:val="single" w:sz="4" w:space="0" w:color="000000"/>
            </w:tcBorders>
          </w:tcPr>
          <w:p>
            <w:pPr>
              <w:pStyle w:val="TableParagraph"/>
              <w:spacing w:before="53" w:line="242" w:lineRule="auto"/>
              <w:ind w:left="171" w:right="128" w:hanging="5"/>
              <w:jc w:val="center"/>
              <w:rPr>
                <w:sz w:val="21"/>
              </w:rPr>
            </w:pPr>
            <w:r>
              <w:rPr>
                <w:sz w:val="21"/>
              </w:rPr>
              <w:t xml:space="preserve">本项目严格执行了 “三线一单管控要 </w:t>
            </w:r>
            <w:r>
              <w:rPr>
                <w:spacing w:val="-2"/>
                <w:w w:val="95"/>
                <w:sz w:val="21"/>
              </w:rPr>
              <w:t>求”；本项目不涉及</w:t>
            </w:r>
            <w:r>
              <w:rPr>
                <w:spacing w:val="-2"/>
                <w:sz w:val="21"/>
              </w:rPr>
              <w:t>重金属污染物产生； 本项目严格落实了防</w:t>
            </w:r>
            <w:r>
              <w:rPr>
                <w:sz w:val="21"/>
              </w:rPr>
              <w:t>渗要求。</w:t>
            </w:r>
          </w:p>
        </w:tc>
        <w:tc>
          <w:tcPr>
            <w:tcW w:w="957" w:type="dxa"/>
            <w:gridSpan w:val="2"/>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0"/>
              </w:rPr>
            </w:pPr>
          </w:p>
          <w:p>
            <w:pPr>
              <w:pStyle w:val="TableParagraph"/>
              <w:rPr>
                <w:rFonts w:ascii="Times New Roman"/>
                <w:sz w:val="20"/>
              </w:rPr>
            </w:pPr>
          </w:p>
          <w:p>
            <w:pPr>
              <w:pStyle w:val="TableParagraph"/>
              <w:spacing w:before="7"/>
              <w:rPr>
                <w:rFonts w:ascii="Times New Roman"/>
                <w:sz w:val="23"/>
              </w:rPr>
            </w:pPr>
          </w:p>
          <w:p>
            <w:pPr>
              <w:pStyle w:val="TableParagraph"/>
              <w:ind w:left="111"/>
              <w:rPr>
                <w:sz w:val="21"/>
              </w:rPr>
            </w:pPr>
            <w:r>
              <w:rPr>
                <w:sz w:val="21"/>
              </w:rPr>
              <w:t>符合</w:t>
            </w:r>
          </w:p>
        </w:tc>
        <w:tc>
          <w:tcPr>
            <w:tcW w:w="124" w:type="dxa"/>
            <w:tcBorders>
              <w:top w:val="nil"/>
              <w:left w:val="single" w:sz="4" w:space="0" w:color="000000"/>
              <w:bottom w:val="nil"/>
            </w:tcBorders>
          </w:tcPr>
          <w:p>
            <w:pPr>
              <w:pStyle w:val="TableParagraph"/>
              <w:rPr>
                <w:rFonts w:ascii="Times New Roman"/>
                <w:sz w:val="20"/>
              </w:rPr>
            </w:pPr>
          </w:p>
        </w:tc>
      </w:tr>
      <w:tr>
        <w:tblPrEx>
          <w:tblW w:w="0" w:type="auto"/>
          <w:tblInd w:w="202" w:type="dxa"/>
          <w:tblLayout w:type="fixed"/>
          <w:tblCellMar>
            <w:top w:w="0" w:type="dxa"/>
            <w:left w:w="0" w:type="dxa"/>
            <w:bottom w:w="0" w:type="dxa"/>
            <w:right w:w="0" w:type="dxa"/>
          </w:tblCellMar>
        </w:tblPrEx>
        <w:trPr>
          <w:trHeight w:val="2290"/>
        </w:trPr>
        <w:tc>
          <w:tcPr>
            <w:tcW w:w="678" w:type="dxa"/>
            <w:vMerge/>
            <w:tcBorders>
              <w:top w:val="nil"/>
              <w:right w:val="single" w:sz="4" w:space="0" w:color="000000"/>
            </w:tcBorders>
          </w:tcPr>
          <w:p>
            <w:pPr>
              <w:rPr>
                <w:sz w:val="2"/>
                <w:szCs w:val="2"/>
              </w:rPr>
            </w:pPr>
          </w:p>
        </w:tc>
        <w:tc>
          <w:tcPr>
            <w:tcW w:w="123" w:type="dxa"/>
            <w:vMerge/>
            <w:tcBorders>
              <w:top w:val="nil"/>
              <w:left w:val="single" w:sz="4" w:space="0" w:color="000000"/>
              <w:right w:val="single" w:sz="4" w:space="0" w:color="000000"/>
            </w:tcBorders>
          </w:tcPr>
          <w:p>
            <w:pPr>
              <w:rPr>
                <w:sz w:val="2"/>
                <w:szCs w:val="2"/>
              </w:rPr>
            </w:pPr>
          </w:p>
        </w:tc>
        <w:tc>
          <w:tcPr>
            <w:tcW w:w="426" w:type="dxa"/>
            <w:gridSpan w:val="2"/>
            <w:tcBorders>
              <w:top w:val="single" w:sz="4" w:space="0" w:color="000000"/>
              <w:left w:val="single" w:sz="4" w:space="0" w:color="000000"/>
              <w:bottom w:val="thickThinMediumGap" w:sz="4" w:space="0" w:color="000000"/>
              <w:right w:val="single" w:sz="4" w:space="0" w:color="000000"/>
            </w:tcBorders>
          </w:tcPr>
          <w:p>
            <w:pPr>
              <w:pStyle w:val="TableParagraph"/>
              <w:spacing w:before="54" w:line="242" w:lineRule="auto"/>
              <w:ind w:left="112" w:right="92"/>
              <w:jc w:val="both"/>
              <w:rPr>
                <w:sz w:val="21"/>
              </w:rPr>
            </w:pPr>
            <w:r>
              <w:rPr>
                <w:sz w:val="21"/>
              </w:rPr>
              <w:t>空气质量改善规划</w:t>
            </w:r>
          </w:p>
        </w:tc>
        <w:tc>
          <w:tcPr>
            <w:tcW w:w="846" w:type="dxa"/>
            <w:gridSpan w:val="2"/>
            <w:tcBorders>
              <w:top w:val="single" w:sz="4" w:space="0" w:color="000000"/>
              <w:left w:val="single" w:sz="4" w:space="0" w:color="000000"/>
              <w:bottom w:val="thickThinMediumGap" w:sz="4" w:space="0" w:color="000000"/>
              <w:right w:val="single" w:sz="4" w:space="0" w:color="000000"/>
            </w:tcBorders>
          </w:tcPr>
          <w:p>
            <w:pPr>
              <w:pStyle w:val="TableParagraph"/>
              <w:spacing w:before="4"/>
              <w:rPr>
                <w:rFonts w:ascii="Times New Roman"/>
                <w:sz w:val="16"/>
              </w:rPr>
            </w:pPr>
          </w:p>
          <w:p>
            <w:pPr>
              <w:pStyle w:val="TableParagraph"/>
              <w:spacing w:line="242" w:lineRule="auto"/>
              <w:ind w:left="113" w:right="91"/>
              <w:jc w:val="center"/>
              <w:rPr>
                <w:sz w:val="21"/>
              </w:rPr>
            </w:pPr>
            <w:r>
              <w:rPr>
                <w:sz w:val="21"/>
              </w:rPr>
              <w:t>（一</w:t>
            </w:r>
            <w:r>
              <w:rPr>
                <w:spacing w:val="-16"/>
                <w:sz w:val="21"/>
              </w:rPr>
              <w:t xml:space="preserve">） </w:t>
            </w:r>
            <w:r>
              <w:rPr>
                <w:spacing w:val="-6"/>
                <w:sz w:val="21"/>
              </w:rPr>
              <w:t>优化产</w:t>
            </w:r>
            <w:r>
              <w:rPr>
                <w:sz w:val="21"/>
              </w:rPr>
              <w:t xml:space="preserve">业结 </w:t>
            </w:r>
            <w:r>
              <w:rPr>
                <w:spacing w:val="-6"/>
                <w:sz w:val="21"/>
              </w:rPr>
              <w:t>构，推动绿色高质量</w:t>
            </w:r>
            <w:r>
              <w:rPr>
                <w:sz w:val="21"/>
              </w:rPr>
              <w:t>发展</w:t>
            </w:r>
          </w:p>
        </w:tc>
        <w:tc>
          <w:tcPr>
            <w:tcW w:w="3488" w:type="dxa"/>
            <w:tcBorders>
              <w:top w:val="single" w:sz="4" w:space="0" w:color="000000"/>
              <w:left w:val="single" w:sz="4" w:space="0" w:color="000000"/>
              <w:bottom w:val="thickThinMediumGap" w:sz="4" w:space="0" w:color="000000"/>
              <w:right w:val="single" w:sz="4" w:space="0" w:color="000000"/>
            </w:tcBorders>
          </w:tcPr>
          <w:p>
            <w:pPr>
              <w:pStyle w:val="TableParagraph"/>
              <w:spacing w:before="54" w:line="242" w:lineRule="auto"/>
              <w:ind w:left="112" w:right="-44"/>
              <w:rPr>
                <w:sz w:val="21"/>
              </w:rPr>
            </w:pPr>
            <w:r>
              <w:rPr>
                <w:rFonts w:ascii="Times New Roman" w:eastAsia="Times New Roman" w:hAnsi="Times New Roman"/>
                <w:sz w:val="21"/>
              </w:rPr>
              <w:t>1.</w:t>
            </w:r>
            <w:r>
              <w:rPr>
                <w:sz w:val="21"/>
              </w:rPr>
              <w:t>严格产业环境准入。严格限制</w:t>
            </w:r>
            <w:r>
              <w:rPr>
                <w:rFonts w:ascii="Times New Roman" w:eastAsia="Times New Roman" w:hAnsi="Times New Roman"/>
                <w:sz w:val="21"/>
              </w:rPr>
              <w:t>“</w:t>
            </w:r>
            <w:r>
              <w:rPr>
                <w:sz w:val="21"/>
              </w:rPr>
              <w:t>两 高</w:t>
            </w:r>
            <w:r>
              <w:rPr>
                <w:rFonts w:ascii="Times New Roman" w:eastAsia="Times New Roman" w:hAnsi="Times New Roman"/>
                <w:sz w:val="21"/>
              </w:rPr>
              <w:t>”</w:t>
            </w:r>
            <w:r>
              <w:rPr>
                <w:spacing w:val="-7"/>
                <w:sz w:val="21"/>
              </w:rPr>
              <w:t>项目新增产能，确有必要建设的， 执行产能、</w:t>
            </w:r>
          </w:p>
          <w:p>
            <w:pPr>
              <w:pStyle w:val="TableParagraph"/>
              <w:spacing w:before="1" w:line="242" w:lineRule="auto"/>
              <w:ind w:left="112" w:right="70"/>
              <w:rPr>
                <w:sz w:val="21"/>
              </w:rPr>
            </w:pPr>
            <w:r>
              <w:rPr>
                <w:spacing w:val="-9"/>
                <w:w w:val="95"/>
                <w:sz w:val="21"/>
              </w:rPr>
              <w:t xml:space="preserve">能耗、煤炭、碳排放量和污染物排放 </w:t>
            </w:r>
            <w:r>
              <w:rPr>
                <w:rFonts w:ascii="Times New Roman" w:eastAsia="Times New Roman" w:hAnsi="Times New Roman"/>
                <w:spacing w:val="-9"/>
                <w:sz w:val="21"/>
              </w:rPr>
              <w:t>“</w:t>
            </w:r>
            <w:r>
              <w:rPr>
                <w:spacing w:val="-9"/>
                <w:sz w:val="21"/>
              </w:rPr>
              <w:t>五个减量</w:t>
            </w:r>
            <w:r>
              <w:rPr>
                <w:rFonts w:ascii="Times New Roman" w:eastAsia="Times New Roman" w:hAnsi="Times New Roman"/>
                <w:spacing w:val="-9"/>
                <w:sz w:val="21"/>
              </w:rPr>
              <w:t>”</w:t>
            </w:r>
            <w:r>
              <w:rPr>
                <w:spacing w:val="-9"/>
                <w:sz w:val="21"/>
              </w:rPr>
              <w:t>替代，严格落实建设项</w:t>
            </w:r>
            <w:r>
              <w:rPr>
                <w:spacing w:val="-10"/>
                <w:sz w:val="21"/>
              </w:rPr>
              <w:t>目；重点污染物总量控制制度，将氮</w:t>
            </w:r>
            <w:r>
              <w:rPr>
                <w:sz w:val="21"/>
              </w:rPr>
              <w:t>氧化物和挥发性有机物排放是否符合总量控制要求作为环评审批的前</w:t>
            </w:r>
          </w:p>
        </w:tc>
        <w:tc>
          <w:tcPr>
            <w:tcW w:w="2201" w:type="dxa"/>
            <w:gridSpan w:val="2"/>
            <w:tcBorders>
              <w:top w:val="single" w:sz="4" w:space="0" w:color="000000"/>
              <w:left w:val="single" w:sz="4" w:space="0" w:color="000000"/>
              <w:bottom w:val="thickThinMediumGap" w:sz="4" w:space="0" w:color="000000"/>
              <w:right w:val="single" w:sz="4" w:space="0" w:color="000000"/>
            </w:tcBorders>
          </w:tcPr>
          <w:p>
            <w:pPr>
              <w:pStyle w:val="TableParagraph"/>
              <w:rPr>
                <w:rFonts w:ascii="Times New Roman"/>
                <w:sz w:val="20"/>
              </w:rPr>
            </w:pPr>
          </w:p>
          <w:p>
            <w:pPr>
              <w:pStyle w:val="TableParagraph"/>
              <w:rPr>
                <w:rFonts w:ascii="Times New Roman"/>
                <w:sz w:val="20"/>
              </w:rPr>
            </w:pPr>
          </w:p>
          <w:p>
            <w:pPr>
              <w:pStyle w:val="TableParagraph"/>
              <w:spacing w:before="8"/>
              <w:rPr>
                <w:rFonts w:ascii="Times New Roman"/>
                <w:sz w:val="23"/>
              </w:rPr>
            </w:pPr>
          </w:p>
          <w:p>
            <w:pPr>
              <w:pStyle w:val="TableParagraph"/>
              <w:spacing w:before="1" w:line="242" w:lineRule="auto"/>
              <w:ind w:left="171" w:right="-15" w:hanging="36"/>
              <w:rPr>
                <w:sz w:val="21"/>
              </w:rPr>
            </w:pPr>
            <w:r>
              <w:rPr>
                <w:spacing w:val="-6"/>
                <w:w w:val="95"/>
                <w:sz w:val="21"/>
              </w:rPr>
              <w:t xml:space="preserve">本项目不属于“两高” </w:t>
            </w:r>
            <w:r>
              <w:rPr>
                <w:spacing w:val="-6"/>
                <w:sz w:val="21"/>
              </w:rPr>
              <w:t>项目，严格执行了污染物倍量替代要求。</w:t>
            </w:r>
          </w:p>
        </w:tc>
        <w:tc>
          <w:tcPr>
            <w:tcW w:w="957" w:type="dxa"/>
            <w:gridSpan w:val="2"/>
            <w:tcBorders>
              <w:top w:val="single" w:sz="4" w:space="0" w:color="000000"/>
              <w:left w:val="single" w:sz="4" w:space="0" w:color="000000"/>
              <w:bottom w:val="thickThinMediumGap" w:sz="4" w:space="0" w:color="000000"/>
              <w:right w:val="single" w:sz="4"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4"/>
              <w:rPr>
                <w:rFonts w:ascii="Times New Roman"/>
                <w:sz w:val="27"/>
              </w:rPr>
            </w:pPr>
          </w:p>
          <w:p>
            <w:pPr>
              <w:pStyle w:val="TableParagraph"/>
              <w:ind w:left="111"/>
              <w:rPr>
                <w:sz w:val="21"/>
              </w:rPr>
            </w:pPr>
            <w:r>
              <w:rPr>
                <w:sz w:val="21"/>
              </w:rPr>
              <w:t>符合</w:t>
            </w:r>
          </w:p>
        </w:tc>
        <w:tc>
          <w:tcPr>
            <w:tcW w:w="124" w:type="dxa"/>
            <w:tcBorders>
              <w:top w:val="nil"/>
              <w:left w:val="single" w:sz="4" w:space="0" w:color="000000"/>
            </w:tcBorders>
          </w:tcPr>
          <w:p>
            <w:pPr>
              <w:pStyle w:val="TableParagraph"/>
              <w:rPr>
                <w:rFonts w:ascii="Times New Roman"/>
                <w:sz w:val="20"/>
              </w:rPr>
            </w:pPr>
          </w:p>
        </w:tc>
      </w:tr>
    </w:tbl>
    <w:p>
      <w:pPr>
        <w:spacing w:after="0"/>
        <w:rPr>
          <w:rFonts w:ascii="Times New Roman"/>
          <w:sz w:val="20"/>
        </w:rPr>
        <w:sectPr>
          <w:footerReference w:type="default" r:id="rId39"/>
          <w:pgSz w:w="11910" w:h="16840"/>
          <w:pgMar w:top="1580" w:right="1240" w:bottom="1160" w:left="1340" w:header="0" w:footer="963" w:gutter="0"/>
          <w:pgNumType w:start="35"/>
          <w:cols w:num="1" w:space="720"/>
        </w:sectPr>
      </w:pPr>
    </w:p>
    <w:p>
      <w:pPr>
        <w:pStyle w:val="BodyText"/>
        <w:spacing w:before="11"/>
        <w:rPr>
          <w:rFonts w:ascii="Times New Roman"/>
          <w:sz w:val="8"/>
        </w:rPr>
      </w:pPr>
    </w:p>
    <w:tbl>
      <w:tblPr>
        <w:tblStyle w:val="TableNormal"/>
        <w:tblW w:w="0" w:type="auto"/>
        <w:tblInd w:w="20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678"/>
        <w:gridCol w:w="123"/>
        <w:gridCol w:w="426"/>
        <w:gridCol w:w="846"/>
        <w:gridCol w:w="3511"/>
        <w:gridCol w:w="2177"/>
        <w:gridCol w:w="957"/>
        <w:gridCol w:w="124"/>
      </w:tblGrid>
      <w:tr>
        <w:tblPrEx>
          <w:tblW w:w="0" w:type="auto"/>
          <w:tblInd w:w="20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926"/>
        </w:trPr>
        <w:tc>
          <w:tcPr>
            <w:tcW w:w="678" w:type="dxa"/>
            <w:vMerge w:val="restart"/>
            <w:tcBorders>
              <w:right w:val="single" w:sz="4" w:space="0" w:color="000000"/>
            </w:tcBorders>
          </w:tcPr>
          <w:p>
            <w:pPr>
              <w:pStyle w:val="TableParagraph"/>
              <w:rPr>
                <w:rFonts w:ascii="Times New Roman"/>
                <w:sz w:val="20"/>
              </w:rPr>
            </w:pPr>
          </w:p>
        </w:tc>
        <w:tc>
          <w:tcPr>
            <w:tcW w:w="123" w:type="dxa"/>
            <w:vMerge w:val="restart"/>
            <w:tcBorders>
              <w:left w:val="single" w:sz="4" w:space="0" w:color="000000"/>
              <w:bottom w:val="nil"/>
              <w:right w:val="single" w:sz="4" w:space="0" w:color="000000"/>
            </w:tcBorders>
          </w:tcPr>
          <w:p>
            <w:pPr>
              <w:pStyle w:val="TableParagraph"/>
              <w:rPr>
                <w:rFonts w:ascii="Times New Roman"/>
                <w:sz w:val="20"/>
              </w:rPr>
            </w:pPr>
          </w:p>
        </w:tc>
        <w:tc>
          <w:tcPr>
            <w:tcW w:w="426" w:type="dxa"/>
            <w:vMerge w:val="restart"/>
            <w:tcBorders>
              <w:left w:val="single" w:sz="4" w:space="0" w:color="000000"/>
              <w:bottom w:val="single" w:sz="4" w:space="0" w:color="000000"/>
              <w:right w:val="single" w:sz="4" w:space="0" w:color="000000"/>
            </w:tcBorders>
          </w:tcPr>
          <w:p>
            <w:pPr>
              <w:pStyle w:val="TableParagraph"/>
              <w:rPr>
                <w:rFonts w:ascii="Times New Roman"/>
                <w:sz w:val="20"/>
              </w:rPr>
            </w:pPr>
          </w:p>
        </w:tc>
        <w:tc>
          <w:tcPr>
            <w:tcW w:w="846" w:type="dxa"/>
            <w:vMerge w:val="restart"/>
            <w:tcBorders>
              <w:left w:val="single" w:sz="4" w:space="0" w:color="000000"/>
              <w:bottom w:val="single" w:sz="4" w:space="0" w:color="000000"/>
              <w:right w:val="single" w:sz="4" w:space="0" w:color="000000"/>
            </w:tcBorders>
          </w:tcPr>
          <w:p>
            <w:pPr>
              <w:pStyle w:val="TableParagraph"/>
              <w:rPr>
                <w:rFonts w:ascii="Times New Roman"/>
                <w:sz w:val="20"/>
              </w:rPr>
            </w:pPr>
          </w:p>
        </w:tc>
        <w:tc>
          <w:tcPr>
            <w:tcW w:w="3511" w:type="dxa"/>
            <w:tcBorders>
              <w:left w:val="single" w:sz="4" w:space="0" w:color="000000"/>
              <w:bottom w:val="single" w:sz="4" w:space="0" w:color="000000"/>
              <w:right w:val="single" w:sz="4" w:space="0" w:color="000000"/>
            </w:tcBorders>
          </w:tcPr>
          <w:p>
            <w:pPr>
              <w:pStyle w:val="TableParagraph"/>
              <w:spacing w:before="57" w:line="242" w:lineRule="auto"/>
              <w:ind w:left="112" w:right="93"/>
              <w:jc w:val="both"/>
              <w:rPr>
                <w:sz w:val="21"/>
              </w:rPr>
            </w:pPr>
            <w:r>
              <w:rPr>
                <w:spacing w:val="-8"/>
                <w:w w:val="95"/>
                <w:sz w:val="21"/>
              </w:rPr>
              <w:t>置条件。新、改、扩建项目所需二氧</w:t>
            </w:r>
            <w:r>
              <w:rPr>
                <w:spacing w:val="-12"/>
                <w:sz w:val="21"/>
              </w:rPr>
              <w:t>化硫、氮氧化物、</w:t>
            </w:r>
            <w:r>
              <w:rPr>
                <w:rFonts w:ascii="Times New Roman" w:eastAsia="Times New Roman"/>
                <w:sz w:val="21"/>
              </w:rPr>
              <w:t xml:space="preserve">VOCs </w:t>
            </w:r>
            <w:r>
              <w:rPr>
                <w:sz w:val="21"/>
              </w:rPr>
              <w:t>排放量指标全面实施减量替代。</w:t>
            </w:r>
          </w:p>
        </w:tc>
        <w:tc>
          <w:tcPr>
            <w:tcW w:w="2177" w:type="dxa"/>
            <w:tcBorders>
              <w:left w:val="single" w:sz="4" w:space="0" w:color="000000"/>
              <w:bottom w:val="single" w:sz="4" w:space="0" w:color="000000"/>
              <w:right w:val="single" w:sz="4" w:space="0" w:color="000000"/>
            </w:tcBorders>
          </w:tcPr>
          <w:p>
            <w:pPr>
              <w:pStyle w:val="TableParagraph"/>
              <w:rPr>
                <w:rFonts w:ascii="Times New Roman"/>
                <w:sz w:val="20"/>
              </w:rPr>
            </w:pPr>
          </w:p>
        </w:tc>
        <w:tc>
          <w:tcPr>
            <w:tcW w:w="957" w:type="dxa"/>
            <w:tcBorders>
              <w:left w:val="single" w:sz="4" w:space="0" w:color="000000"/>
              <w:bottom w:val="single" w:sz="4" w:space="0" w:color="000000"/>
              <w:right w:val="single" w:sz="4" w:space="0" w:color="000000"/>
            </w:tcBorders>
          </w:tcPr>
          <w:p>
            <w:pPr>
              <w:pStyle w:val="TableParagraph"/>
              <w:rPr>
                <w:rFonts w:ascii="Times New Roman"/>
                <w:sz w:val="20"/>
              </w:rPr>
            </w:pPr>
          </w:p>
        </w:tc>
        <w:tc>
          <w:tcPr>
            <w:tcW w:w="124" w:type="dxa"/>
            <w:tcBorders>
              <w:left w:val="single" w:sz="4" w:space="0" w:color="000000"/>
              <w:bottom w:val="nil"/>
            </w:tcBorders>
          </w:tcPr>
          <w:p>
            <w:pPr>
              <w:pStyle w:val="TableParagraph"/>
              <w:rPr>
                <w:rFonts w:ascii="Times New Roman"/>
                <w:sz w:val="20"/>
              </w:rPr>
            </w:pPr>
          </w:p>
        </w:tc>
      </w:tr>
      <w:tr>
        <w:tblPrEx>
          <w:tblW w:w="0" w:type="auto"/>
          <w:tblInd w:w="202" w:type="dxa"/>
          <w:tblLayout w:type="fixed"/>
          <w:tblCellMar>
            <w:top w:w="0" w:type="dxa"/>
            <w:left w:w="0" w:type="dxa"/>
            <w:bottom w:w="0" w:type="dxa"/>
            <w:right w:w="0" w:type="dxa"/>
          </w:tblCellMar>
        </w:tblPrEx>
        <w:trPr>
          <w:trHeight w:val="857"/>
        </w:trPr>
        <w:tc>
          <w:tcPr>
            <w:tcW w:w="678" w:type="dxa"/>
            <w:vMerge/>
            <w:tcBorders>
              <w:top w:val="nil"/>
              <w:right w:val="single" w:sz="4" w:space="0" w:color="000000"/>
            </w:tcBorders>
          </w:tcPr>
          <w:p>
            <w:pPr>
              <w:rPr>
                <w:sz w:val="2"/>
                <w:szCs w:val="2"/>
              </w:rPr>
            </w:pPr>
          </w:p>
        </w:tc>
        <w:tc>
          <w:tcPr>
            <w:tcW w:w="123" w:type="dxa"/>
            <w:vMerge/>
            <w:tcBorders>
              <w:top w:val="nil"/>
              <w:left w:val="single" w:sz="4" w:space="0" w:color="000000"/>
              <w:bottom w:val="nil"/>
              <w:right w:val="single" w:sz="4" w:space="0" w:color="000000"/>
            </w:tcBorders>
          </w:tcPr>
          <w:p>
            <w:pPr>
              <w:rPr>
                <w:sz w:val="2"/>
                <w:szCs w:val="2"/>
              </w:rPr>
            </w:pPr>
          </w:p>
        </w:tc>
        <w:tc>
          <w:tcPr>
            <w:tcW w:w="426" w:type="dxa"/>
            <w:vMerge/>
            <w:tcBorders>
              <w:top w:val="nil"/>
              <w:left w:val="single" w:sz="4" w:space="0" w:color="000000"/>
              <w:bottom w:val="single" w:sz="4" w:space="0" w:color="000000"/>
              <w:right w:val="single" w:sz="4" w:space="0" w:color="000000"/>
            </w:tcBorders>
          </w:tcPr>
          <w:p>
            <w:pPr>
              <w:rPr>
                <w:sz w:val="2"/>
                <w:szCs w:val="2"/>
              </w:rPr>
            </w:pPr>
          </w:p>
        </w:tc>
        <w:tc>
          <w:tcPr>
            <w:tcW w:w="846" w:type="dxa"/>
            <w:vMerge/>
            <w:tcBorders>
              <w:top w:val="nil"/>
              <w:left w:val="single" w:sz="4" w:space="0" w:color="000000"/>
              <w:bottom w:val="single" w:sz="4" w:space="0" w:color="000000"/>
              <w:right w:val="single" w:sz="4" w:space="0" w:color="000000"/>
            </w:tcBorders>
          </w:tcPr>
          <w:p>
            <w:pPr>
              <w:rPr>
                <w:sz w:val="2"/>
                <w:szCs w:val="2"/>
              </w:rPr>
            </w:pPr>
          </w:p>
        </w:tc>
        <w:tc>
          <w:tcPr>
            <w:tcW w:w="3511" w:type="dxa"/>
            <w:tcBorders>
              <w:top w:val="single" w:sz="4" w:space="0" w:color="000000"/>
              <w:left w:val="single" w:sz="4" w:space="0" w:color="000000"/>
              <w:bottom w:val="nil"/>
              <w:right w:val="single" w:sz="4" w:space="0" w:color="000000"/>
            </w:tcBorders>
          </w:tcPr>
          <w:p>
            <w:pPr>
              <w:pStyle w:val="TableParagraph"/>
              <w:spacing w:before="52"/>
              <w:ind w:left="112"/>
              <w:rPr>
                <w:sz w:val="21"/>
              </w:rPr>
            </w:pPr>
            <w:r>
              <w:rPr>
                <w:rFonts w:ascii="Times New Roman" w:eastAsia="Times New Roman" w:hAnsi="Times New Roman"/>
                <w:sz w:val="21"/>
              </w:rPr>
              <w:t>2.</w:t>
            </w:r>
            <w:r>
              <w:rPr>
                <w:sz w:val="21"/>
              </w:rPr>
              <w:t>优化产业空间布局。落实</w:t>
            </w:r>
            <w:r>
              <w:rPr>
                <w:rFonts w:ascii="Times New Roman" w:eastAsia="Times New Roman" w:hAnsi="Times New Roman"/>
                <w:sz w:val="21"/>
              </w:rPr>
              <w:t>“</w:t>
            </w:r>
            <w:r>
              <w:rPr>
                <w:sz w:val="21"/>
              </w:rPr>
              <w:t>三线一</w:t>
            </w:r>
          </w:p>
          <w:p>
            <w:pPr>
              <w:pStyle w:val="TableParagraph"/>
              <w:spacing w:before="3" w:line="270" w:lineRule="atLeast"/>
              <w:ind w:left="112" w:right="21"/>
              <w:rPr>
                <w:sz w:val="21"/>
              </w:rPr>
            </w:pPr>
            <w:r>
              <w:rPr>
                <w:sz w:val="21"/>
              </w:rPr>
              <w:t>单</w:t>
            </w:r>
            <w:r>
              <w:rPr>
                <w:rFonts w:ascii="Times New Roman" w:eastAsia="Times New Roman" w:hAnsi="Times New Roman"/>
                <w:sz w:val="21"/>
              </w:rPr>
              <w:t>”</w:t>
            </w:r>
            <w:r>
              <w:rPr>
                <w:sz w:val="21"/>
              </w:rPr>
              <w:t>空间管控要求，强化规划环境影响评价，结合区域大气污染物承载能</w:t>
            </w:r>
          </w:p>
        </w:tc>
        <w:tc>
          <w:tcPr>
            <w:tcW w:w="2177" w:type="dxa"/>
            <w:tcBorders>
              <w:top w:val="single" w:sz="4" w:space="0" w:color="000000"/>
              <w:left w:val="single" w:sz="4" w:space="0" w:color="000000"/>
              <w:bottom w:val="nil"/>
              <w:right w:val="single" w:sz="4" w:space="0" w:color="000000"/>
            </w:tcBorders>
          </w:tcPr>
          <w:p>
            <w:pPr>
              <w:pStyle w:val="TableParagraph"/>
              <w:rPr>
                <w:rFonts w:ascii="Times New Roman"/>
                <w:sz w:val="28"/>
              </w:rPr>
            </w:pPr>
          </w:p>
          <w:p>
            <w:pPr>
              <w:pStyle w:val="TableParagraph"/>
              <w:spacing w:line="270" w:lineRule="atLeast"/>
              <w:ind w:left="148" w:right="127"/>
              <w:rPr>
                <w:sz w:val="21"/>
              </w:rPr>
            </w:pPr>
            <w:r>
              <w:rPr>
                <w:sz w:val="21"/>
              </w:rPr>
              <w:t>本项目严格落实“三线一单”空间管控要</w:t>
            </w:r>
          </w:p>
        </w:tc>
        <w:tc>
          <w:tcPr>
            <w:tcW w:w="957" w:type="dxa"/>
            <w:tcBorders>
              <w:top w:val="single" w:sz="4" w:space="0" w:color="000000"/>
              <w:left w:val="single" w:sz="4" w:space="0" w:color="000000"/>
              <w:bottom w:val="nil"/>
              <w:right w:val="single" w:sz="4" w:space="0" w:color="000000"/>
            </w:tcBorders>
          </w:tcPr>
          <w:p>
            <w:pPr>
              <w:pStyle w:val="TableParagraph"/>
              <w:rPr>
                <w:rFonts w:ascii="Times New Roman"/>
                <w:sz w:val="20"/>
              </w:rPr>
            </w:pPr>
          </w:p>
          <w:p>
            <w:pPr>
              <w:pStyle w:val="TableParagraph"/>
              <w:rPr>
                <w:rFonts w:ascii="Times New Roman"/>
                <w:sz w:val="20"/>
              </w:rPr>
            </w:pPr>
          </w:p>
          <w:p>
            <w:pPr>
              <w:pStyle w:val="TableParagraph"/>
              <w:spacing w:before="137" w:line="240" w:lineRule="exact"/>
              <w:ind w:left="112"/>
              <w:rPr>
                <w:sz w:val="21"/>
              </w:rPr>
            </w:pPr>
            <w:r>
              <w:rPr>
                <w:sz w:val="21"/>
              </w:rPr>
              <w:t>符合</w:t>
            </w:r>
          </w:p>
        </w:tc>
        <w:tc>
          <w:tcPr>
            <w:tcW w:w="124" w:type="dxa"/>
            <w:vMerge w:val="restart"/>
            <w:tcBorders>
              <w:top w:val="nil"/>
              <w:left w:val="single" w:sz="4" w:space="0" w:color="000000"/>
              <w:bottom w:val="nil"/>
            </w:tcBorders>
          </w:tcPr>
          <w:p>
            <w:pPr>
              <w:pStyle w:val="TableParagraph"/>
              <w:rPr>
                <w:rFonts w:ascii="Times New Roman"/>
                <w:sz w:val="20"/>
              </w:rPr>
            </w:pPr>
          </w:p>
        </w:tc>
      </w:tr>
      <w:tr>
        <w:tblPrEx>
          <w:tblW w:w="0" w:type="auto"/>
          <w:tblInd w:w="202" w:type="dxa"/>
          <w:tblLayout w:type="fixed"/>
          <w:tblCellMar>
            <w:top w:w="0" w:type="dxa"/>
            <w:left w:w="0" w:type="dxa"/>
            <w:bottom w:w="0" w:type="dxa"/>
            <w:right w:w="0" w:type="dxa"/>
          </w:tblCellMar>
        </w:tblPrEx>
        <w:trPr>
          <w:trHeight w:val="246"/>
        </w:trPr>
        <w:tc>
          <w:tcPr>
            <w:tcW w:w="678" w:type="dxa"/>
            <w:vMerge/>
            <w:tcBorders>
              <w:top w:val="nil"/>
              <w:right w:val="single" w:sz="4" w:space="0" w:color="000000"/>
            </w:tcBorders>
          </w:tcPr>
          <w:p>
            <w:pPr>
              <w:rPr>
                <w:sz w:val="2"/>
                <w:szCs w:val="2"/>
              </w:rPr>
            </w:pPr>
          </w:p>
        </w:tc>
        <w:tc>
          <w:tcPr>
            <w:tcW w:w="123" w:type="dxa"/>
            <w:vMerge/>
            <w:tcBorders>
              <w:top w:val="nil"/>
              <w:left w:val="single" w:sz="4" w:space="0" w:color="000000"/>
              <w:bottom w:val="nil"/>
              <w:right w:val="single" w:sz="4" w:space="0" w:color="000000"/>
            </w:tcBorders>
          </w:tcPr>
          <w:p>
            <w:pPr>
              <w:rPr>
                <w:sz w:val="2"/>
                <w:szCs w:val="2"/>
              </w:rPr>
            </w:pPr>
          </w:p>
        </w:tc>
        <w:tc>
          <w:tcPr>
            <w:tcW w:w="426" w:type="dxa"/>
            <w:vMerge/>
            <w:tcBorders>
              <w:top w:val="nil"/>
              <w:left w:val="single" w:sz="4" w:space="0" w:color="000000"/>
              <w:bottom w:val="single" w:sz="4" w:space="0" w:color="000000"/>
              <w:right w:val="single" w:sz="4" w:space="0" w:color="000000"/>
            </w:tcBorders>
          </w:tcPr>
          <w:p>
            <w:pPr>
              <w:rPr>
                <w:sz w:val="2"/>
                <w:szCs w:val="2"/>
              </w:rPr>
            </w:pPr>
          </w:p>
        </w:tc>
        <w:tc>
          <w:tcPr>
            <w:tcW w:w="846" w:type="dxa"/>
            <w:vMerge/>
            <w:tcBorders>
              <w:top w:val="nil"/>
              <w:left w:val="single" w:sz="4" w:space="0" w:color="000000"/>
              <w:bottom w:val="single" w:sz="4" w:space="0" w:color="000000"/>
              <w:right w:val="single" w:sz="4" w:space="0" w:color="000000"/>
            </w:tcBorders>
          </w:tcPr>
          <w:p>
            <w:pPr>
              <w:rPr>
                <w:sz w:val="2"/>
                <w:szCs w:val="2"/>
              </w:rPr>
            </w:pPr>
          </w:p>
        </w:tc>
        <w:tc>
          <w:tcPr>
            <w:tcW w:w="3511" w:type="dxa"/>
            <w:tcBorders>
              <w:top w:val="nil"/>
              <w:left w:val="single" w:sz="4" w:space="0" w:color="000000"/>
              <w:bottom w:val="nil"/>
              <w:right w:val="single" w:sz="4" w:space="0" w:color="000000"/>
            </w:tcBorders>
          </w:tcPr>
          <w:p>
            <w:pPr>
              <w:pStyle w:val="TableParagraph"/>
              <w:spacing w:line="227" w:lineRule="exact"/>
              <w:ind w:left="112"/>
              <w:rPr>
                <w:sz w:val="21"/>
              </w:rPr>
            </w:pPr>
            <w:r>
              <w:rPr>
                <w:sz w:val="21"/>
              </w:rPr>
              <w:t>力，合理确定重点产业发展布局、结</w:t>
            </w:r>
          </w:p>
        </w:tc>
        <w:tc>
          <w:tcPr>
            <w:tcW w:w="2177" w:type="dxa"/>
            <w:tcBorders>
              <w:top w:val="nil"/>
              <w:left w:val="single" w:sz="4" w:space="0" w:color="000000"/>
              <w:bottom w:val="nil"/>
              <w:right w:val="single" w:sz="4" w:space="0" w:color="000000"/>
            </w:tcBorders>
          </w:tcPr>
          <w:p>
            <w:pPr>
              <w:pStyle w:val="TableParagraph"/>
              <w:spacing w:line="227" w:lineRule="exact"/>
              <w:ind w:left="103" w:right="87"/>
              <w:jc w:val="center"/>
              <w:rPr>
                <w:sz w:val="21"/>
              </w:rPr>
            </w:pPr>
            <w:r>
              <w:rPr>
                <w:sz w:val="21"/>
              </w:rPr>
              <w:t>求。</w:t>
            </w:r>
          </w:p>
        </w:tc>
        <w:tc>
          <w:tcPr>
            <w:tcW w:w="957" w:type="dxa"/>
            <w:tcBorders>
              <w:top w:val="nil"/>
              <w:left w:val="single" w:sz="4" w:space="0" w:color="000000"/>
              <w:bottom w:val="nil"/>
              <w:right w:val="single" w:sz="4" w:space="0" w:color="000000"/>
            </w:tcBorders>
          </w:tcPr>
          <w:p>
            <w:pPr>
              <w:pStyle w:val="TableParagraph"/>
              <w:rPr>
                <w:rFonts w:ascii="Times New Roman"/>
                <w:sz w:val="18"/>
              </w:rPr>
            </w:pPr>
          </w:p>
        </w:tc>
        <w:tc>
          <w:tcPr>
            <w:tcW w:w="124" w:type="dxa"/>
            <w:vMerge/>
            <w:tcBorders>
              <w:top w:val="nil"/>
              <w:left w:val="single" w:sz="4" w:space="0" w:color="000000"/>
              <w:bottom w:val="nil"/>
            </w:tcBorders>
          </w:tcPr>
          <w:p>
            <w:pPr>
              <w:rPr>
                <w:sz w:val="2"/>
                <w:szCs w:val="2"/>
              </w:rPr>
            </w:pPr>
          </w:p>
        </w:tc>
      </w:tr>
      <w:tr>
        <w:tblPrEx>
          <w:tblW w:w="0" w:type="auto"/>
          <w:tblInd w:w="202" w:type="dxa"/>
          <w:tblLayout w:type="fixed"/>
          <w:tblCellMar>
            <w:top w:w="0" w:type="dxa"/>
            <w:left w:w="0" w:type="dxa"/>
            <w:bottom w:w="0" w:type="dxa"/>
            <w:right w:w="0" w:type="dxa"/>
          </w:tblCellMar>
        </w:tblPrEx>
        <w:trPr>
          <w:trHeight w:val="314"/>
        </w:trPr>
        <w:tc>
          <w:tcPr>
            <w:tcW w:w="678" w:type="dxa"/>
            <w:vMerge/>
            <w:tcBorders>
              <w:top w:val="nil"/>
              <w:right w:val="single" w:sz="4" w:space="0" w:color="000000"/>
            </w:tcBorders>
          </w:tcPr>
          <w:p>
            <w:pPr>
              <w:rPr>
                <w:sz w:val="2"/>
                <w:szCs w:val="2"/>
              </w:rPr>
            </w:pPr>
          </w:p>
        </w:tc>
        <w:tc>
          <w:tcPr>
            <w:tcW w:w="123" w:type="dxa"/>
            <w:vMerge/>
            <w:tcBorders>
              <w:top w:val="nil"/>
              <w:left w:val="single" w:sz="4" w:space="0" w:color="000000"/>
              <w:bottom w:val="nil"/>
              <w:right w:val="single" w:sz="4" w:space="0" w:color="000000"/>
            </w:tcBorders>
          </w:tcPr>
          <w:p>
            <w:pPr>
              <w:rPr>
                <w:sz w:val="2"/>
                <w:szCs w:val="2"/>
              </w:rPr>
            </w:pPr>
          </w:p>
        </w:tc>
        <w:tc>
          <w:tcPr>
            <w:tcW w:w="426" w:type="dxa"/>
            <w:vMerge/>
            <w:tcBorders>
              <w:top w:val="nil"/>
              <w:left w:val="single" w:sz="4" w:space="0" w:color="000000"/>
              <w:bottom w:val="single" w:sz="4" w:space="0" w:color="000000"/>
              <w:right w:val="single" w:sz="4" w:space="0" w:color="000000"/>
            </w:tcBorders>
          </w:tcPr>
          <w:p>
            <w:pPr>
              <w:rPr>
                <w:sz w:val="2"/>
                <w:szCs w:val="2"/>
              </w:rPr>
            </w:pPr>
          </w:p>
        </w:tc>
        <w:tc>
          <w:tcPr>
            <w:tcW w:w="846" w:type="dxa"/>
            <w:vMerge/>
            <w:tcBorders>
              <w:top w:val="nil"/>
              <w:left w:val="single" w:sz="4" w:space="0" w:color="000000"/>
              <w:bottom w:val="single" w:sz="4" w:space="0" w:color="000000"/>
              <w:right w:val="single" w:sz="4" w:space="0" w:color="000000"/>
            </w:tcBorders>
          </w:tcPr>
          <w:p>
            <w:pPr>
              <w:rPr>
                <w:sz w:val="2"/>
                <w:szCs w:val="2"/>
              </w:rPr>
            </w:pPr>
          </w:p>
        </w:tc>
        <w:tc>
          <w:tcPr>
            <w:tcW w:w="3511" w:type="dxa"/>
            <w:tcBorders>
              <w:top w:val="nil"/>
              <w:left w:val="single" w:sz="4" w:space="0" w:color="000000"/>
              <w:bottom w:val="single" w:sz="4" w:space="0" w:color="000000"/>
              <w:right w:val="single" w:sz="4" w:space="0" w:color="000000"/>
            </w:tcBorders>
          </w:tcPr>
          <w:p>
            <w:pPr>
              <w:pStyle w:val="TableParagraph"/>
              <w:spacing w:line="260" w:lineRule="exact"/>
              <w:ind w:left="112"/>
              <w:rPr>
                <w:sz w:val="21"/>
              </w:rPr>
            </w:pPr>
            <w:r>
              <w:rPr>
                <w:sz w:val="21"/>
              </w:rPr>
              <w:t>构和规模。</w:t>
            </w:r>
          </w:p>
        </w:tc>
        <w:tc>
          <w:tcPr>
            <w:tcW w:w="2177" w:type="dxa"/>
            <w:tcBorders>
              <w:top w:val="nil"/>
              <w:left w:val="single" w:sz="4" w:space="0" w:color="000000"/>
              <w:bottom w:val="single" w:sz="4" w:space="0" w:color="000000"/>
              <w:right w:val="single" w:sz="4" w:space="0" w:color="000000"/>
            </w:tcBorders>
          </w:tcPr>
          <w:p>
            <w:pPr>
              <w:pStyle w:val="TableParagraph"/>
              <w:rPr>
                <w:rFonts w:ascii="Times New Roman"/>
                <w:sz w:val="20"/>
              </w:rPr>
            </w:pPr>
          </w:p>
        </w:tc>
        <w:tc>
          <w:tcPr>
            <w:tcW w:w="957" w:type="dxa"/>
            <w:tcBorders>
              <w:top w:val="nil"/>
              <w:left w:val="single" w:sz="4" w:space="0" w:color="000000"/>
              <w:bottom w:val="single" w:sz="4" w:space="0" w:color="000000"/>
              <w:right w:val="single" w:sz="4" w:space="0" w:color="000000"/>
            </w:tcBorders>
          </w:tcPr>
          <w:p>
            <w:pPr>
              <w:pStyle w:val="TableParagraph"/>
              <w:rPr>
                <w:rFonts w:ascii="Times New Roman"/>
                <w:sz w:val="20"/>
              </w:rPr>
            </w:pPr>
          </w:p>
        </w:tc>
        <w:tc>
          <w:tcPr>
            <w:tcW w:w="124" w:type="dxa"/>
            <w:vMerge/>
            <w:tcBorders>
              <w:top w:val="nil"/>
              <w:left w:val="single" w:sz="4" w:space="0" w:color="000000"/>
              <w:bottom w:val="nil"/>
            </w:tcBorders>
          </w:tcPr>
          <w:p>
            <w:pPr>
              <w:rPr>
                <w:sz w:val="2"/>
                <w:szCs w:val="2"/>
              </w:rPr>
            </w:pPr>
          </w:p>
        </w:tc>
      </w:tr>
      <w:tr>
        <w:tblPrEx>
          <w:tblW w:w="0" w:type="auto"/>
          <w:tblInd w:w="202" w:type="dxa"/>
          <w:tblLayout w:type="fixed"/>
          <w:tblCellMar>
            <w:top w:w="0" w:type="dxa"/>
            <w:left w:w="0" w:type="dxa"/>
            <w:bottom w:w="0" w:type="dxa"/>
            <w:right w:w="0" w:type="dxa"/>
          </w:tblCellMar>
        </w:tblPrEx>
        <w:trPr>
          <w:trHeight w:val="2010"/>
        </w:trPr>
        <w:tc>
          <w:tcPr>
            <w:tcW w:w="678" w:type="dxa"/>
            <w:vMerge/>
            <w:tcBorders>
              <w:top w:val="nil"/>
              <w:right w:val="single" w:sz="4" w:space="0" w:color="000000"/>
            </w:tcBorders>
          </w:tcPr>
          <w:p>
            <w:pPr>
              <w:rPr>
                <w:sz w:val="2"/>
                <w:szCs w:val="2"/>
              </w:rPr>
            </w:pPr>
          </w:p>
        </w:tc>
        <w:tc>
          <w:tcPr>
            <w:tcW w:w="123" w:type="dxa"/>
            <w:vMerge/>
            <w:tcBorders>
              <w:top w:val="nil"/>
              <w:left w:val="single" w:sz="4" w:space="0" w:color="000000"/>
              <w:bottom w:val="nil"/>
              <w:right w:val="single" w:sz="4" w:space="0" w:color="000000"/>
            </w:tcBorders>
          </w:tcPr>
          <w:p>
            <w:pPr>
              <w:rPr>
                <w:sz w:val="2"/>
                <w:szCs w:val="2"/>
              </w:rPr>
            </w:pPr>
          </w:p>
        </w:tc>
        <w:tc>
          <w:tcPr>
            <w:tcW w:w="426" w:type="dxa"/>
            <w:vMerge/>
            <w:tcBorders>
              <w:top w:val="nil"/>
              <w:left w:val="single" w:sz="4" w:space="0" w:color="000000"/>
              <w:bottom w:val="single" w:sz="4" w:space="0" w:color="000000"/>
              <w:right w:val="single" w:sz="4" w:space="0" w:color="000000"/>
            </w:tcBorders>
          </w:tcPr>
          <w:p>
            <w:pPr>
              <w:rPr>
                <w:sz w:val="2"/>
                <w:szCs w:val="2"/>
              </w:rPr>
            </w:pPr>
          </w:p>
        </w:tc>
        <w:tc>
          <w:tcPr>
            <w:tcW w:w="846" w:type="dxa"/>
            <w:tcBorders>
              <w:top w:val="single" w:sz="4" w:space="0" w:color="000000"/>
              <w:left w:val="single" w:sz="4" w:space="0" w:color="000000"/>
              <w:bottom w:val="nil"/>
              <w:right w:val="single" w:sz="4" w:space="0" w:color="000000"/>
            </w:tcBorders>
          </w:tcPr>
          <w:p>
            <w:pPr>
              <w:pStyle w:val="TableParagraph"/>
              <w:rPr>
                <w:rFonts w:ascii="Times New Roman"/>
                <w:sz w:val="20"/>
              </w:rPr>
            </w:pPr>
          </w:p>
        </w:tc>
        <w:tc>
          <w:tcPr>
            <w:tcW w:w="3511" w:type="dxa"/>
            <w:tcBorders>
              <w:top w:val="single" w:sz="4" w:space="0" w:color="000000"/>
              <w:left w:val="single" w:sz="4" w:space="0" w:color="000000"/>
              <w:bottom w:val="single" w:sz="4" w:space="0" w:color="000000"/>
              <w:right w:val="single" w:sz="4" w:space="0" w:color="000000"/>
            </w:tcBorders>
          </w:tcPr>
          <w:p>
            <w:pPr>
              <w:pStyle w:val="TableParagraph"/>
              <w:spacing w:before="52" w:line="242" w:lineRule="auto"/>
              <w:ind w:left="112" w:right="26"/>
              <w:rPr>
                <w:sz w:val="21"/>
              </w:rPr>
            </w:pPr>
            <w:r>
              <w:rPr>
                <w:rFonts w:ascii="Times New Roman" w:eastAsia="Times New Roman"/>
                <w:sz w:val="21"/>
              </w:rPr>
              <w:t>1</w:t>
            </w:r>
            <w:r>
              <w:rPr>
                <w:rFonts w:ascii="Times New Roman" w:eastAsia="Times New Roman"/>
                <w:spacing w:val="8"/>
                <w:sz w:val="21"/>
              </w:rPr>
              <w:t xml:space="preserve">. </w:t>
            </w:r>
            <w:r>
              <w:rPr>
                <w:spacing w:val="3"/>
                <w:sz w:val="21"/>
              </w:rPr>
              <w:t xml:space="preserve">大力推动低 </w:t>
            </w:r>
            <w:r>
              <w:rPr>
                <w:rFonts w:ascii="Times New Roman" w:eastAsia="Times New Roman"/>
                <w:sz w:val="21"/>
              </w:rPr>
              <w:t>VOCs</w:t>
            </w:r>
            <w:r>
              <w:rPr>
                <w:rFonts w:ascii="Times New Roman" w:eastAsia="Times New Roman"/>
                <w:spacing w:val="11"/>
                <w:sz w:val="21"/>
              </w:rPr>
              <w:t xml:space="preserve">  </w:t>
            </w:r>
            <w:r>
              <w:rPr>
                <w:sz w:val="21"/>
              </w:rPr>
              <w:t xml:space="preserve">物料源头替 代。严格控制生产和使用高 </w:t>
            </w:r>
            <w:r>
              <w:rPr>
                <w:rFonts w:ascii="Times New Roman" w:eastAsia="Times New Roman"/>
                <w:sz w:val="21"/>
              </w:rPr>
              <w:t xml:space="preserve">VOCs </w:t>
            </w:r>
            <w:r>
              <w:rPr>
                <w:spacing w:val="-7"/>
                <w:sz w:val="21"/>
              </w:rPr>
              <w:t>含量溶剂型涂料、油墨、胶粘剂、清</w:t>
            </w:r>
            <w:r>
              <w:rPr>
                <w:spacing w:val="-11"/>
                <w:sz w:val="21"/>
              </w:rPr>
              <w:t xml:space="preserve">洗剂等项目建设，新、改、扩建工业涂装、包装印刷等含 </w:t>
            </w:r>
            <w:r>
              <w:rPr>
                <w:rFonts w:ascii="Times New Roman" w:eastAsia="Times New Roman"/>
                <w:sz w:val="21"/>
              </w:rPr>
              <w:t xml:space="preserve">VOCs  </w:t>
            </w:r>
            <w:r>
              <w:rPr>
                <w:sz w:val="21"/>
              </w:rPr>
              <w:t>原辅材料使用的项目，原则上使用低（无</w:t>
            </w:r>
            <w:r>
              <w:rPr>
                <w:spacing w:val="-10"/>
                <w:sz w:val="21"/>
              </w:rPr>
              <w:t xml:space="preserve">） </w:t>
            </w:r>
            <w:r>
              <w:rPr>
                <w:rFonts w:ascii="Times New Roman" w:eastAsia="Times New Roman"/>
                <w:sz w:val="21"/>
              </w:rPr>
              <w:t>VOCs</w:t>
            </w:r>
            <w:r>
              <w:rPr>
                <w:rFonts w:ascii="Times New Roman" w:eastAsia="Times New Roman"/>
                <w:spacing w:val="2"/>
                <w:sz w:val="21"/>
              </w:rPr>
              <w:t xml:space="preserve"> </w:t>
            </w:r>
            <w:r>
              <w:rPr>
                <w:sz w:val="21"/>
              </w:rPr>
              <w:t>含量产品。</w:t>
            </w:r>
          </w:p>
        </w:tc>
        <w:tc>
          <w:tcPr>
            <w:tcW w:w="2177"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0"/>
              </w:rPr>
            </w:pPr>
          </w:p>
          <w:p>
            <w:pPr>
              <w:pStyle w:val="TableParagraph"/>
              <w:rPr>
                <w:rFonts w:ascii="Times New Roman"/>
                <w:sz w:val="20"/>
              </w:rPr>
            </w:pPr>
          </w:p>
          <w:p>
            <w:pPr>
              <w:pStyle w:val="TableParagraph"/>
              <w:spacing w:before="6"/>
              <w:rPr>
                <w:rFonts w:ascii="Times New Roman"/>
                <w:sz w:val="23"/>
              </w:rPr>
            </w:pPr>
          </w:p>
          <w:p>
            <w:pPr>
              <w:pStyle w:val="TableParagraph"/>
              <w:spacing w:line="244" w:lineRule="auto"/>
              <w:ind w:left="463" w:right="180" w:hanging="262"/>
              <w:rPr>
                <w:sz w:val="21"/>
              </w:rPr>
            </w:pPr>
            <w:r>
              <w:rPr>
                <w:sz w:val="21"/>
              </w:rPr>
              <w:t>本项目使用低</w:t>
            </w:r>
            <w:r>
              <w:rPr>
                <w:rFonts w:ascii="Times New Roman" w:eastAsia="Times New Roman"/>
                <w:sz w:val="21"/>
              </w:rPr>
              <w:t xml:space="preserve">VOCs </w:t>
            </w:r>
            <w:r>
              <w:rPr>
                <w:sz w:val="21"/>
              </w:rPr>
              <w:t>含量的物料。</w:t>
            </w:r>
          </w:p>
        </w:tc>
        <w:tc>
          <w:tcPr>
            <w:tcW w:w="957"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178"/>
              <w:ind w:left="112"/>
              <w:rPr>
                <w:sz w:val="21"/>
              </w:rPr>
            </w:pPr>
            <w:r>
              <w:rPr>
                <w:sz w:val="21"/>
              </w:rPr>
              <w:t>符合</w:t>
            </w:r>
          </w:p>
        </w:tc>
        <w:tc>
          <w:tcPr>
            <w:tcW w:w="124" w:type="dxa"/>
            <w:tcBorders>
              <w:top w:val="nil"/>
              <w:left w:val="single" w:sz="4" w:space="0" w:color="000000"/>
              <w:bottom w:val="nil"/>
            </w:tcBorders>
          </w:tcPr>
          <w:p>
            <w:pPr>
              <w:pStyle w:val="TableParagraph"/>
              <w:rPr>
                <w:rFonts w:ascii="Times New Roman"/>
                <w:sz w:val="20"/>
              </w:rPr>
            </w:pPr>
          </w:p>
        </w:tc>
      </w:tr>
      <w:tr>
        <w:tblPrEx>
          <w:tblW w:w="0" w:type="auto"/>
          <w:tblInd w:w="202" w:type="dxa"/>
          <w:tblLayout w:type="fixed"/>
          <w:tblCellMar>
            <w:top w:w="0" w:type="dxa"/>
            <w:left w:w="0" w:type="dxa"/>
            <w:bottom w:w="0" w:type="dxa"/>
            <w:right w:w="0" w:type="dxa"/>
          </w:tblCellMar>
        </w:tblPrEx>
        <w:trPr>
          <w:trHeight w:val="586"/>
        </w:trPr>
        <w:tc>
          <w:tcPr>
            <w:tcW w:w="678" w:type="dxa"/>
            <w:vMerge/>
            <w:tcBorders>
              <w:top w:val="nil"/>
              <w:right w:val="single" w:sz="4" w:space="0" w:color="000000"/>
            </w:tcBorders>
          </w:tcPr>
          <w:p>
            <w:pPr>
              <w:rPr>
                <w:sz w:val="2"/>
                <w:szCs w:val="2"/>
              </w:rPr>
            </w:pPr>
          </w:p>
        </w:tc>
        <w:tc>
          <w:tcPr>
            <w:tcW w:w="123" w:type="dxa"/>
            <w:vMerge/>
            <w:tcBorders>
              <w:top w:val="nil"/>
              <w:left w:val="single" w:sz="4" w:space="0" w:color="000000"/>
              <w:bottom w:val="nil"/>
              <w:right w:val="single" w:sz="4" w:space="0" w:color="000000"/>
            </w:tcBorders>
          </w:tcPr>
          <w:p>
            <w:pPr>
              <w:rPr>
                <w:sz w:val="2"/>
                <w:szCs w:val="2"/>
              </w:rPr>
            </w:pPr>
          </w:p>
        </w:tc>
        <w:tc>
          <w:tcPr>
            <w:tcW w:w="426" w:type="dxa"/>
            <w:vMerge/>
            <w:tcBorders>
              <w:top w:val="nil"/>
              <w:left w:val="single" w:sz="4" w:space="0" w:color="000000"/>
              <w:bottom w:val="single" w:sz="4" w:space="0" w:color="000000"/>
              <w:right w:val="single" w:sz="4" w:space="0" w:color="000000"/>
            </w:tcBorders>
          </w:tcPr>
          <w:p>
            <w:pPr>
              <w:rPr>
                <w:sz w:val="2"/>
                <w:szCs w:val="2"/>
              </w:rPr>
            </w:pPr>
          </w:p>
        </w:tc>
        <w:tc>
          <w:tcPr>
            <w:tcW w:w="846" w:type="dxa"/>
            <w:tcBorders>
              <w:top w:val="nil"/>
              <w:left w:val="single" w:sz="4" w:space="0" w:color="000000"/>
              <w:bottom w:val="nil"/>
              <w:right w:val="single" w:sz="4" w:space="0" w:color="000000"/>
            </w:tcBorders>
          </w:tcPr>
          <w:p>
            <w:pPr>
              <w:pStyle w:val="TableParagraph"/>
              <w:rPr>
                <w:rFonts w:ascii="Times New Roman"/>
                <w:sz w:val="20"/>
              </w:rPr>
            </w:pPr>
          </w:p>
        </w:tc>
        <w:tc>
          <w:tcPr>
            <w:tcW w:w="3511" w:type="dxa"/>
            <w:tcBorders>
              <w:top w:val="single" w:sz="4" w:space="0" w:color="000000"/>
              <w:left w:val="single" w:sz="4" w:space="0" w:color="000000"/>
              <w:bottom w:val="nil"/>
              <w:right w:val="single" w:sz="4" w:space="0" w:color="000000"/>
            </w:tcBorders>
          </w:tcPr>
          <w:p>
            <w:pPr>
              <w:pStyle w:val="TableParagraph"/>
              <w:spacing w:before="51" w:line="270" w:lineRule="atLeast"/>
              <w:ind w:left="112" w:right="93"/>
              <w:rPr>
                <w:sz w:val="21"/>
              </w:rPr>
            </w:pPr>
            <w:r>
              <w:rPr>
                <w:rFonts w:ascii="Times New Roman" w:eastAsia="Times New Roman"/>
                <w:sz w:val="21"/>
              </w:rPr>
              <w:t>2.</w:t>
            </w:r>
            <w:r>
              <w:rPr>
                <w:spacing w:val="-1"/>
                <w:sz w:val="21"/>
              </w:rPr>
              <w:t xml:space="preserve">全面加强 </w:t>
            </w:r>
            <w:r>
              <w:rPr>
                <w:rFonts w:ascii="Times New Roman" w:eastAsia="Times New Roman"/>
                <w:sz w:val="21"/>
              </w:rPr>
              <w:t>VOCs</w:t>
            </w:r>
            <w:r>
              <w:rPr>
                <w:rFonts w:ascii="Times New Roman" w:eastAsia="Times New Roman"/>
                <w:spacing w:val="51"/>
                <w:sz w:val="21"/>
              </w:rPr>
              <w:t xml:space="preserve"> </w:t>
            </w:r>
            <w:r>
              <w:rPr>
                <w:sz w:val="21"/>
              </w:rPr>
              <w:t>排放过程控制。</w:t>
            </w:r>
            <w:r>
              <w:rPr>
                <w:spacing w:val="-8"/>
                <w:w w:val="95"/>
                <w:sz w:val="21"/>
              </w:rPr>
              <w:t>按照有效收集、有效治理、稳定达标</w:t>
            </w:r>
          </w:p>
        </w:tc>
        <w:tc>
          <w:tcPr>
            <w:tcW w:w="2177" w:type="dxa"/>
            <w:tcBorders>
              <w:top w:val="single" w:sz="4" w:space="0" w:color="000000"/>
              <w:left w:val="single" w:sz="4" w:space="0" w:color="000000"/>
              <w:bottom w:val="nil"/>
              <w:right w:val="single" w:sz="4" w:space="0" w:color="000000"/>
            </w:tcBorders>
          </w:tcPr>
          <w:p>
            <w:pPr>
              <w:pStyle w:val="TableParagraph"/>
              <w:rPr>
                <w:rFonts w:ascii="Times New Roman"/>
                <w:sz w:val="20"/>
              </w:rPr>
            </w:pPr>
          </w:p>
        </w:tc>
        <w:tc>
          <w:tcPr>
            <w:tcW w:w="957" w:type="dxa"/>
            <w:tcBorders>
              <w:top w:val="single" w:sz="4" w:space="0" w:color="000000"/>
              <w:left w:val="single" w:sz="4" w:space="0" w:color="000000"/>
              <w:bottom w:val="nil"/>
              <w:right w:val="single" w:sz="4" w:space="0" w:color="000000"/>
            </w:tcBorders>
          </w:tcPr>
          <w:p>
            <w:pPr>
              <w:pStyle w:val="TableParagraph"/>
              <w:rPr>
                <w:rFonts w:ascii="Times New Roman"/>
                <w:sz w:val="20"/>
              </w:rPr>
            </w:pPr>
          </w:p>
        </w:tc>
        <w:tc>
          <w:tcPr>
            <w:tcW w:w="124" w:type="dxa"/>
            <w:vMerge w:val="restart"/>
            <w:tcBorders>
              <w:top w:val="nil"/>
              <w:left w:val="single" w:sz="4" w:space="0" w:color="000000"/>
              <w:bottom w:val="nil"/>
            </w:tcBorders>
          </w:tcPr>
          <w:p>
            <w:pPr>
              <w:pStyle w:val="TableParagraph"/>
              <w:rPr>
                <w:rFonts w:ascii="Times New Roman"/>
                <w:sz w:val="20"/>
              </w:rPr>
            </w:pPr>
          </w:p>
        </w:tc>
      </w:tr>
      <w:tr>
        <w:tblPrEx>
          <w:tblW w:w="0" w:type="auto"/>
          <w:tblInd w:w="202" w:type="dxa"/>
          <w:tblLayout w:type="fixed"/>
          <w:tblCellMar>
            <w:top w:w="0" w:type="dxa"/>
            <w:left w:w="0" w:type="dxa"/>
            <w:bottom w:w="0" w:type="dxa"/>
            <w:right w:w="0" w:type="dxa"/>
          </w:tblCellMar>
        </w:tblPrEx>
        <w:trPr>
          <w:trHeight w:val="2760"/>
        </w:trPr>
        <w:tc>
          <w:tcPr>
            <w:tcW w:w="678" w:type="dxa"/>
            <w:vMerge/>
            <w:tcBorders>
              <w:top w:val="nil"/>
              <w:right w:val="single" w:sz="4" w:space="0" w:color="000000"/>
            </w:tcBorders>
          </w:tcPr>
          <w:p>
            <w:pPr>
              <w:rPr>
                <w:sz w:val="2"/>
                <w:szCs w:val="2"/>
              </w:rPr>
            </w:pPr>
          </w:p>
        </w:tc>
        <w:tc>
          <w:tcPr>
            <w:tcW w:w="123" w:type="dxa"/>
            <w:vMerge/>
            <w:tcBorders>
              <w:top w:val="nil"/>
              <w:left w:val="single" w:sz="4" w:space="0" w:color="000000"/>
              <w:bottom w:val="nil"/>
              <w:right w:val="single" w:sz="4" w:space="0" w:color="000000"/>
            </w:tcBorders>
          </w:tcPr>
          <w:p>
            <w:pPr>
              <w:rPr>
                <w:sz w:val="2"/>
                <w:szCs w:val="2"/>
              </w:rPr>
            </w:pPr>
          </w:p>
        </w:tc>
        <w:tc>
          <w:tcPr>
            <w:tcW w:w="426" w:type="dxa"/>
            <w:vMerge/>
            <w:tcBorders>
              <w:top w:val="nil"/>
              <w:left w:val="single" w:sz="4" w:space="0" w:color="000000"/>
              <w:bottom w:val="single" w:sz="4" w:space="0" w:color="000000"/>
              <w:right w:val="single" w:sz="4" w:space="0" w:color="000000"/>
            </w:tcBorders>
          </w:tcPr>
          <w:p>
            <w:pPr>
              <w:rPr>
                <w:sz w:val="2"/>
                <w:szCs w:val="2"/>
              </w:rPr>
            </w:pPr>
          </w:p>
        </w:tc>
        <w:tc>
          <w:tcPr>
            <w:tcW w:w="846" w:type="dxa"/>
            <w:tcBorders>
              <w:top w:val="nil"/>
              <w:left w:val="single" w:sz="4" w:space="0" w:color="000000"/>
              <w:bottom w:val="nil"/>
              <w:right w:val="single" w:sz="4" w:space="0" w:color="000000"/>
            </w:tcBorders>
          </w:tcPr>
          <w:p>
            <w:pPr>
              <w:pStyle w:val="TableParagraph"/>
              <w:rPr>
                <w:rFonts w:ascii="Times New Roman"/>
                <w:sz w:val="22"/>
              </w:rPr>
            </w:pPr>
          </w:p>
          <w:p>
            <w:pPr>
              <w:pStyle w:val="TableParagraph"/>
              <w:rPr>
                <w:rFonts w:ascii="Times New Roman"/>
                <w:sz w:val="22"/>
              </w:rPr>
            </w:pPr>
          </w:p>
          <w:p>
            <w:pPr>
              <w:pStyle w:val="TableParagraph"/>
              <w:spacing w:before="7"/>
              <w:rPr>
                <w:rFonts w:ascii="Times New Roman"/>
                <w:sz w:val="32"/>
              </w:rPr>
            </w:pPr>
          </w:p>
          <w:p>
            <w:pPr>
              <w:pStyle w:val="TableParagraph"/>
              <w:spacing w:line="242" w:lineRule="auto"/>
              <w:ind w:left="113" w:right="91"/>
              <w:jc w:val="center"/>
              <w:rPr>
                <w:rFonts w:ascii="Times New Roman" w:eastAsia="Times New Roman"/>
                <w:sz w:val="21"/>
              </w:rPr>
            </w:pPr>
            <w:r>
              <w:rPr>
                <w:sz w:val="21"/>
              </w:rPr>
              <w:t xml:space="preserve">（六） 全过程管控， 持续开展 </w:t>
            </w:r>
            <w:r>
              <w:rPr>
                <w:rFonts w:ascii="Times New Roman" w:eastAsia="Times New Roman"/>
                <w:sz w:val="21"/>
              </w:rPr>
              <w:t>VOCs</w:t>
            </w:r>
          </w:p>
          <w:p>
            <w:pPr>
              <w:pStyle w:val="TableParagraph"/>
              <w:spacing w:line="257" w:lineRule="exact"/>
              <w:ind w:left="93" w:right="73"/>
              <w:jc w:val="center"/>
              <w:rPr>
                <w:sz w:val="21"/>
              </w:rPr>
            </w:pPr>
            <w:r>
              <w:rPr>
                <w:sz w:val="21"/>
              </w:rPr>
              <w:t>综合治</w:t>
            </w:r>
          </w:p>
        </w:tc>
        <w:tc>
          <w:tcPr>
            <w:tcW w:w="3511" w:type="dxa"/>
            <w:tcBorders>
              <w:top w:val="nil"/>
              <w:left w:val="single" w:sz="4" w:space="0" w:color="000000"/>
              <w:bottom w:val="single" w:sz="4" w:space="0" w:color="000000"/>
              <w:right w:val="single" w:sz="4" w:space="0" w:color="000000"/>
            </w:tcBorders>
          </w:tcPr>
          <w:p>
            <w:pPr>
              <w:pStyle w:val="TableParagraph"/>
              <w:spacing w:line="255" w:lineRule="exact"/>
              <w:ind w:left="112"/>
              <w:rPr>
                <w:sz w:val="21"/>
              </w:rPr>
            </w:pPr>
            <w:r>
              <w:rPr>
                <w:sz w:val="21"/>
              </w:rPr>
              <w:t>原则引导企业升级优化生产工艺，严</w:t>
            </w:r>
          </w:p>
          <w:p>
            <w:pPr>
              <w:pStyle w:val="TableParagraph"/>
              <w:spacing w:before="4" w:line="242" w:lineRule="auto"/>
              <w:ind w:left="112" w:right="93"/>
              <w:rPr>
                <w:sz w:val="21"/>
              </w:rPr>
            </w:pPr>
            <w:r>
              <w:rPr>
                <w:spacing w:val="-1"/>
                <w:sz w:val="21"/>
              </w:rPr>
              <w:t xml:space="preserve">格无组织排放管控，所有涉 </w:t>
            </w:r>
            <w:r>
              <w:rPr>
                <w:rFonts w:ascii="Times New Roman" w:eastAsia="Times New Roman"/>
                <w:sz w:val="21"/>
              </w:rPr>
              <w:t xml:space="preserve">VOCs </w:t>
            </w:r>
            <w:r>
              <w:rPr>
                <w:spacing w:val="-9"/>
                <w:sz w:val="21"/>
              </w:rPr>
              <w:t>排放企业应全面执行《挥发性有机物</w:t>
            </w:r>
            <w:r>
              <w:rPr>
                <w:sz w:val="21"/>
              </w:rPr>
              <w:t>无组织排放控制标准》</w:t>
            </w:r>
          </w:p>
          <w:p>
            <w:pPr>
              <w:pStyle w:val="TableParagraph"/>
              <w:spacing w:before="1" w:line="242" w:lineRule="auto"/>
              <w:ind w:left="112" w:right="93"/>
              <w:rPr>
                <w:sz w:val="21"/>
              </w:rPr>
            </w:pPr>
            <w:r>
              <w:rPr>
                <w:sz w:val="21"/>
              </w:rPr>
              <w:t>（</w:t>
            </w:r>
            <w:r>
              <w:rPr>
                <w:rFonts w:ascii="Times New Roman" w:eastAsia="Times New Roman"/>
                <w:sz w:val="21"/>
              </w:rPr>
              <w:t>GB37822-2019</w:t>
            </w:r>
            <w:r>
              <w:rPr>
                <w:sz w:val="21"/>
              </w:rPr>
              <w:t>）。对照标准要求</w:t>
            </w:r>
            <w:r>
              <w:rPr>
                <w:spacing w:val="-1"/>
                <w:sz w:val="21"/>
              </w:rPr>
              <w:t xml:space="preserve">开展含 </w:t>
            </w:r>
            <w:r>
              <w:rPr>
                <w:rFonts w:ascii="Times New Roman" w:eastAsia="Times New Roman"/>
                <w:sz w:val="21"/>
              </w:rPr>
              <w:t>VOCs</w:t>
            </w:r>
            <w:r>
              <w:rPr>
                <w:sz w:val="21"/>
              </w:rPr>
              <w:t>物料储存、转移和输</w:t>
            </w:r>
            <w:r>
              <w:rPr>
                <w:spacing w:val="-10"/>
                <w:sz w:val="21"/>
              </w:rPr>
              <w:t>送、设备与管线组件泄露、敞开液面</w:t>
            </w:r>
            <w:r>
              <w:rPr>
                <w:sz w:val="21"/>
              </w:rPr>
              <w:t>逸散以及工艺过程等无组织排放环</w:t>
            </w:r>
            <w:r>
              <w:rPr>
                <w:spacing w:val="-9"/>
                <w:sz w:val="21"/>
              </w:rPr>
              <w:t>节排查整治，对达不到要求的加快整</w:t>
            </w:r>
            <w:r>
              <w:rPr>
                <w:sz w:val="21"/>
              </w:rPr>
              <w:t>改。</w:t>
            </w:r>
          </w:p>
        </w:tc>
        <w:tc>
          <w:tcPr>
            <w:tcW w:w="2177" w:type="dxa"/>
            <w:tcBorders>
              <w:top w:val="nil"/>
              <w:left w:val="single" w:sz="4" w:space="0" w:color="000000"/>
              <w:bottom w:val="single" w:sz="4" w:space="0" w:color="000000"/>
              <w:right w:val="single" w:sz="4" w:space="0" w:color="000000"/>
            </w:tcBorders>
          </w:tcPr>
          <w:p>
            <w:pPr>
              <w:pStyle w:val="TableParagraph"/>
              <w:spacing w:before="122" w:line="242" w:lineRule="auto"/>
              <w:ind w:left="148" w:right="127" w:hanging="3"/>
              <w:jc w:val="center"/>
              <w:rPr>
                <w:sz w:val="21"/>
              </w:rPr>
            </w:pPr>
            <w:r>
              <w:rPr>
                <w:w w:val="95"/>
                <w:sz w:val="21"/>
              </w:rPr>
              <w:t>本项目严格执行《挥</w:t>
            </w:r>
            <w:r>
              <w:rPr>
                <w:sz w:val="21"/>
              </w:rPr>
              <w:t>发性有机物无组织排放控制标准》</w:t>
            </w:r>
          </w:p>
          <w:p>
            <w:pPr>
              <w:pStyle w:val="TableParagraph"/>
              <w:spacing w:before="1"/>
              <w:ind w:left="103" w:right="87"/>
              <w:jc w:val="center"/>
              <w:rPr>
                <w:sz w:val="21"/>
              </w:rPr>
            </w:pPr>
            <w:r>
              <w:rPr>
                <w:sz w:val="21"/>
              </w:rPr>
              <w:t>（</w:t>
            </w:r>
            <w:r>
              <w:rPr>
                <w:rFonts w:ascii="Times New Roman" w:eastAsia="Times New Roman"/>
                <w:sz w:val="21"/>
              </w:rPr>
              <w:t>GB37822-2019</w:t>
            </w:r>
            <w:r>
              <w:rPr>
                <w:sz w:val="21"/>
              </w:rPr>
              <w:t>）。</w:t>
            </w:r>
          </w:p>
          <w:p>
            <w:pPr>
              <w:pStyle w:val="TableParagraph"/>
              <w:spacing w:before="2" w:line="244" w:lineRule="auto"/>
              <w:ind w:left="148" w:right="127"/>
              <w:jc w:val="center"/>
              <w:rPr>
                <w:sz w:val="21"/>
              </w:rPr>
            </w:pPr>
            <w:r>
              <w:rPr>
                <w:sz w:val="21"/>
              </w:rPr>
              <w:t>未使用完的物料加盖密闭，严格控制敞开液面管控。</w:t>
            </w:r>
          </w:p>
        </w:tc>
        <w:tc>
          <w:tcPr>
            <w:tcW w:w="957" w:type="dxa"/>
            <w:tcBorders>
              <w:top w:val="nil"/>
              <w:left w:val="single" w:sz="4" w:space="0" w:color="000000"/>
              <w:bottom w:val="single" w:sz="4" w:space="0" w:color="000000"/>
              <w:right w:val="single" w:sz="4"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7"/>
              <w:rPr>
                <w:rFonts w:ascii="Times New Roman"/>
                <w:sz w:val="21"/>
              </w:rPr>
            </w:pPr>
          </w:p>
          <w:p>
            <w:pPr>
              <w:pStyle w:val="TableParagraph"/>
              <w:ind w:left="112"/>
              <w:rPr>
                <w:sz w:val="21"/>
              </w:rPr>
            </w:pPr>
            <w:r>
              <w:rPr>
                <w:sz w:val="21"/>
              </w:rPr>
              <w:t>符合</w:t>
            </w:r>
          </w:p>
        </w:tc>
        <w:tc>
          <w:tcPr>
            <w:tcW w:w="124" w:type="dxa"/>
            <w:vMerge/>
            <w:tcBorders>
              <w:top w:val="nil"/>
              <w:left w:val="single" w:sz="4" w:space="0" w:color="000000"/>
              <w:bottom w:val="nil"/>
            </w:tcBorders>
          </w:tcPr>
          <w:p>
            <w:pPr>
              <w:rPr>
                <w:sz w:val="2"/>
                <w:szCs w:val="2"/>
              </w:rPr>
            </w:pPr>
          </w:p>
        </w:tc>
      </w:tr>
      <w:tr>
        <w:tblPrEx>
          <w:tblW w:w="0" w:type="auto"/>
          <w:tblInd w:w="202" w:type="dxa"/>
          <w:tblLayout w:type="fixed"/>
          <w:tblCellMar>
            <w:top w:w="0" w:type="dxa"/>
            <w:left w:w="0" w:type="dxa"/>
            <w:bottom w:w="0" w:type="dxa"/>
            <w:right w:w="0" w:type="dxa"/>
          </w:tblCellMar>
        </w:tblPrEx>
        <w:trPr>
          <w:trHeight w:val="857"/>
        </w:trPr>
        <w:tc>
          <w:tcPr>
            <w:tcW w:w="678" w:type="dxa"/>
            <w:vMerge/>
            <w:tcBorders>
              <w:top w:val="nil"/>
              <w:right w:val="single" w:sz="4" w:space="0" w:color="000000"/>
            </w:tcBorders>
          </w:tcPr>
          <w:p>
            <w:pPr>
              <w:rPr>
                <w:sz w:val="2"/>
                <w:szCs w:val="2"/>
              </w:rPr>
            </w:pPr>
          </w:p>
        </w:tc>
        <w:tc>
          <w:tcPr>
            <w:tcW w:w="123" w:type="dxa"/>
            <w:vMerge/>
            <w:tcBorders>
              <w:top w:val="nil"/>
              <w:left w:val="single" w:sz="4" w:space="0" w:color="000000"/>
              <w:bottom w:val="nil"/>
              <w:right w:val="single" w:sz="4" w:space="0" w:color="000000"/>
            </w:tcBorders>
          </w:tcPr>
          <w:p>
            <w:pPr>
              <w:rPr>
                <w:sz w:val="2"/>
                <w:szCs w:val="2"/>
              </w:rPr>
            </w:pPr>
          </w:p>
        </w:tc>
        <w:tc>
          <w:tcPr>
            <w:tcW w:w="426" w:type="dxa"/>
            <w:vMerge/>
            <w:tcBorders>
              <w:top w:val="nil"/>
              <w:left w:val="single" w:sz="4" w:space="0" w:color="000000"/>
              <w:bottom w:val="single" w:sz="4" w:space="0" w:color="000000"/>
              <w:right w:val="single" w:sz="4" w:space="0" w:color="000000"/>
            </w:tcBorders>
          </w:tcPr>
          <w:p>
            <w:pPr>
              <w:rPr>
                <w:sz w:val="2"/>
                <w:szCs w:val="2"/>
              </w:rPr>
            </w:pPr>
          </w:p>
        </w:tc>
        <w:tc>
          <w:tcPr>
            <w:tcW w:w="846" w:type="dxa"/>
            <w:tcBorders>
              <w:top w:val="nil"/>
              <w:left w:val="single" w:sz="4" w:space="0" w:color="000000"/>
              <w:bottom w:val="nil"/>
              <w:right w:val="single" w:sz="4" w:space="0" w:color="000000"/>
            </w:tcBorders>
          </w:tcPr>
          <w:p>
            <w:pPr>
              <w:pStyle w:val="TableParagraph"/>
              <w:spacing w:line="244" w:lineRule="exact"/>
              <w:ind w:left="17"/>
              <w:jc w:val="center"/>
              <w:rPr>
                <w:sz w:val="21"/>
              </w:rPr>
            </w:pPr>
            <w:r>
              <w:rPr>
                <w:w w:val="99"/>
                <w:sz w:val="21"/>
              </w:rPr>
              <w:t>理</w:t>
            </w:r>
          </w:p>
        </w:tc>
        <w:tc>
          <w:tcPr>
            <w:tcW w:w="3511" w:type="dxa"/>
            <w:tcBorders>
              <w:top w:val="single" w:sz="4" w:space="0" w:color="000000"/>
              <w:left w:val="single" w:sz="4" w:space="0" w:color="000000"/>
              <w:bottom w:val="nil"/>
              <w:right w:val="single" w:sz="4" w:space="0" w:color="000000"/>
            </w:tcBorders>
          </w:tcPr>
          <w:p>
            <w:pPr>
              <w:pStyle w:val="TableParagraph"/>
              <w:spacing w:before="53" w:line="270" w:lineRule="atLeast"/>
              <w:ind w:left="112" w:right="93"/>
              <w:rPr>
                <w:sz w:val="21"/>
              </w:rPr>
            </w:pPr>
            <w:r>
              <w:rPr>
                <w:rFonts w:ascii="Times New Roman" w:eastAsia="Times New Roman" w:hAnsi="Times New Roman"/>
                <w:sz w:val="21"/>
              </w:rPr>
              <w:t>3.</w:t>
            </w:r>
            <w:r>
              <w:rPr>
                <w:spacing w:val="-1"/>
                <w:sz w:val="21"/>
              </w:rPr>
              <w:t xml:space="preserve">完善提升 </w:t>
            </w:r>
            <w:r>
              <w:rPr>
                <w:rFonts w:ascii="Times New Roman" w:eastAsia="Times New Roman" w:hAnsi="Times New Roman"/>
                <w:sz w:val="21"/>
              </w:rPr>
              <w:t>VOCs</w:t>
            </w:r>
            <w:r>
              <w:rPr>
                <w:rFonts w:ascii="Times New Roman" w:eastAsia="Times New Roman" w:hAnsi="Times New Roman"/>
                <w:spacing w:val="51"/>
                <w:sz w:val="21"/>
              </w:rPr>
              <w:t xml:space="preserve"> </w:t>
            </w:r>
            <w:r>
              <w:rPr>
                <w:sz w:val="21"/>
              </w:rPr>
              <w:t>末端治理设施。</w:t>
            </w:r>
            <w:r>
              <w:rPr>
                <w:w w:val="95"/>
                <w:sz w:val="21"/>
              </w:rPr>
              <w:t>按照</w:t>
            </w:r>
            <w:r>
              <w:rPr>
                <w:rFonts w:ascii="Times New Roman" w:eastAsia="Times New Roman" w:hAnsi="Times New Roman"/>
                <w:w w:val="95"/>
                <w:sz w:val="21"/>
              </w:rPr>
              <w:t>“</w:t>
            </w:r>
            <w:r>
              <w:rPr>
                <w:spacing w:val="-4"/>
                <w:w w:val="95"/>
                <w:sz w:val="21"/>
              </w:rPr>
              <w:t>应收尽收、分质收集</w:t>
            </w:r>
            <w:r>
              <w:rPr>
                <w:rFonts w:ascii="Times New Roman" w:eastAsia="Times New Roman" w:hAnsi="Times New Roman"/>
                <w:w w:val="95"/>
                <w:sz w:val="21"/>
              </w:rPr>
              <w:t>”</w:t>
            </w:r>
            <w:r>
              <w:rPr>
                <w:spacing w:val="-6"/>
                <w:w w:val="95"/>
                <w:sz w:val="21"/>
              </w:rPr>
              <w:t>原则，将</w:t>
            </w:r>
            <w:r>
              <w:rPr>
                <w:spacing w:val="-6"/>
                <w:sz w:val="21"/>
              </w:rPr>
              <w:t>无组织排放转变为有组织排放进行</w:t>
            </w:r>
          </w:p>
        </w:tc>
        <w:tc>
          <w:tcPr>
            <w:tcW w:w="2177" w:type="dxa"/>
            <w:vMerge w:val="restart"/>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0"/>
              </w:rPr>
            </w:pPr>
          </w:p>
          <w:p>
            <w:pPr>
              <w:pStyle w:val="TableParagraph"/>
              <w:spacing w:before="1"/>
              <w:rPr>
                <w:rFonts w:ascii="Times New Roman"/>
                <w:sz w:val="20"/>
              </w:rPr>
            </w:pPr>
          </w:p>
          <w:p>
            <w:pPr>
              <w:pStyle w:val="TableParagraph"/>
              <w:spacing w:before="1" w:line="242" w:lineRule="auto"/>
              <w:ind w:left="112" w:right="-15"/>
              <w:rPr>
                <w:sz w:val="21"/>
              </w:rPr>
            </w:pPr>
            <w:r>
              <w:rPr>
                <w:sz w:val="21"/>
              </w:rPr>
              <w:t>本项目</w:t>
            </w:r>
            <w:r>
              <w:rPr>
                <w:rFonts w:ascii="Times New Roman" w:eastAsia="Times New Roman" w:hAnsi="Times New Roman"/>
                <w:sz w:val="21"/>
              </w:rPr>
              <w:t>VOCs</w:t>
            </w:r>
            <w:r>
              <w:rPr>
                <w:spacing w:val="-9"/>
                <w:sz w:val="21"/>
              </w:rPr>
              <w:t>采用“活</w:t>
            </w:r>
            <w:r>
              <w:rPr>
                <w:spacing w:val="-10"/>
                <w:sz w:val="21"/>
              </w:rPr>
              <w:t xml:space="preserve">性炭吸附”治理工艺， </w:t>
            </w:r>
            <w:r>
              <w:rPr>
                <w:sz w:val="21"/>
              </w:rPr>
              <w:t>废气处理效率较高； 废气治理设备严格落</w:t>
            </w:r>
            <w:r>
              <w:rPr>
                <w:spacing w:val="-7"/>
                <w:sz w:val="21"/>
              </w:rPr>
              <w:t>实“先启后停”原则。</w:t>
            </w:r>
          </w:p>
        </w:tc>
        <w:tc>
          <w:tcPr>
            <w:tcW w:w="957" w:type="dxa"/>
            <w:tcBorders>
              <w:top w:val="single" w:sz="4" w:space="0" w:color="000000"/>
              <w:left w:val="single" w:sz="4" w:space="0" w:color="000000"/>
              <w:bottom w:val="nil"/>
              <w:right w:val="single" w:sz="4" w:space="0" w:color="000000"/>
            </w:tcBorders>
          </w:tcPr>
          <w:p>
            <w:pPr>
              <w:pStyle w:val="TableParagraph"/>
              <w:rPr>
                <w:rFonts w:ascii="Times New Roman"/>
                <w:sz w:val="20"/>
              </w:rPr>
            </w:pPr>
          </w:p>
        </w:tc>
        <w:tc>
          <w:tcPr>
            <w:tcW w:w="124" w:type="dxa"/>
            <w:vMerge w:val="restart"/>
            <w:tcBorders>
              <w:top w:val="nil"/>
              <w:left w:val="single" w:sz="4" w:space="0" w:color="000000"/>
              <w:bottom w:val="nil"/>
            </w:tcBorders>
          </w:tcPr>
          <w:p>
            <w:pPr>
              <w:pStyle w:val="TableParagraph"/>
              <w:rPr>
                <w:rFonts w:ascii="Times New Roman"/>
                <w:sz w:val="20"/>
              </w:rPr>
            </w:pPr>
          </w:p>
        </w:tc>
      </w:tr>
      <w:tr>
        <w:tblPrEx>
          <w:tblW w:w="0" w:type="auto"/>
          <w:tblInd w:w="202" w:type="dxa"/>
          <w:tblLayout w:type="fixed"/>
          <w:tblCellMar>
            <w:top w:w="0" w:type="dxa"/>
            <w:left w:w="0" w:type="dxa"/>
            <w:bottom w:w="0" w:type="dxa"/>
            <w:right w:w="0" w:type="dxa"/>
          </w:tblCellMar>
        </w:tblPrEx>
        <w:trPr>
          <w:trHeight w:val="519"/>
        </w:trPr>
        <w:tc>
          <w:tcPr>
            <w:tcW w:w="678" w:type="dxa"/>
            <w:vMerge/>
            <w:tcBorders>
              <w:top w:val="nil"/>
              <w:right w:val="single" w:sz="4" w:space="0" w:color="000000"/>
            </w:tcBorders>
          </w:tcPr>
          <w:p>
            <w:pPr>
              <w:rPr>
                <w:sz w:val="2"/>
                <w:szCs w:val="2"/>
              </w:rPr>
            </w:pPr>
          </w:p>
        </w:tc>
        <w:tc>
          <w:tcPr>
            <w:tcW w:w="123" w:type="dxa"/>
            <w:vMerge/>
            <w:tcBorders>
              <w:top w:val="nil"/>
              <w:left w:val="single" w:sz="4" w:space="0" w:color="000000"/>
              <w:bottom w:val="nil"/>
              <w:right w:val="single" w:sz="4" w:space="0" w:color="000000"/>
            </w:tcBorders>
          </w:tcPr>
          <w:p>
            <w:pPr>
              <w:rPr>
                <w:sz w:val="2"/>
                <w:szCs w:val="2"/>
              </w:rPr>
            </w:pPr>
          </w:p>
        </w:tc>
        <w:tc>
          <w:tcPr>
            <w:tcW w:w="426" w:type="dxa"/>
            <w:vMerge/>
            <w:tcBorders>
              <w:top w:val="nil"/>
              <w:left w:val="single" w:sz="4" w:space="0" w:color="000000"/>
              <w:bottom w:val="single" w:sz="4" w:space="0" w:color="000000"/>
              <w:right w:val="single" w:sz="4" w:space="0" w:color="000000"/>
            </w:tcBorders>
          </w:tcPr>
          <w:p>
            <w:pPr>
              <w:rPr>
                <w:sz w:val="2"/>
                <w:szCs w:val="2"/>
              </w:rPr>
            </w:pPr>
          </w:p>
        </w:tc>
        <w:tc>
          <w:tcPr>
            <w:tcW w:w="846" w:type="dxa"/>
            <w:tcBorders>
              <w:top w:val="nil"/>
              <w:left w:val="single" w:sz="4" w:space="0" w:color="000000"/>
              <w:bottom w:val="nil"/>
              <w:right w:val="single" w:sz="4" w:space="0" w:color="000000"/>
            </w:tcBorders>
          </w:tcPr>
          <w:p>
            <w:pPr>
              <w:pStyle w:val="TableParagraph"/>
              <w:rPr>
                <w:rFonts w:ascii="Times New Roman"/>
                <w:sz w:val="20"/>
              </w:rPr>
            </w:pPr>
          </w:p>
        </w:tc>
        <w:tc>
          <w:tcPr>
            <w:tcW w:w="3511" w:type="dxa"/>
            <w:tcBorders>
              <w:top w:val="nil"/>
              <w:left w:val="single" w:sz="4" w:space="0" w:color="000000"/>
              <w:bottom w:val="nil"/>
              <w:right w:val="single" w:sz="4" w:space="0" w:color="000000"/>
            </w:tcBorders>
          </w:tcPr>
          <w:p>
            <w:pPr>
              <w:pStyle w:val="TableParagraph"/>
              <w:spacing w:line="256" w:lineRule="exact"/>
              <w:ind w:left="112"/>
              <w:rPr>
                <w:sz w:val="21"/>
              </w:rPr>
            </w:pPr>
            <w:r>
              <w:rPr>
                <w:sz w:val="21"/>
              </w:rPr>
              <w:t>集中处理，选择适宜高效的治理技</w:t>
            </w:r>
          </w:p>
          <w:p>
            <w:pPr>
              <w:pStyle w:val="TableParagraph"/>
              <w:spacing w:before="2" w:line="242" w:lineRule="exact"/>
              <w:ind w:left="112"/>
              <w:rPr>
                <w:sz w:val="21"/>
              </w:rPr>
            </w:pPr>
            <w:r>
              <w:rPr>
                <w:sz w:val="21"/>
              </w:rPr>
              <w:t>术，对治理难度大、单一治理工艺难</w:t>
            </w:r>
          </w:p>
        </w:tc>
        <w:tc>
          <w:tcPr>
            <w:tcW w:w="2177" w:type="dxa"/>
            <w:vMerge/>
            <w:tcBorders>
              <w:top w:val="nil"/>
              <w:left w:val="single" w:sz="4" w:space="0" w:color="000000"/>
              <w:bottom w:val="single" w:sz="4" w:space="0" w:color="000000"/>
              <w:right w:val="single" w:sz="4" w:space="0" w:color="000000"/>
            </w:tcBorders>
          </w:tcPr>
          <w:p>
            <w:pPr>
              <w:rPr>
                <w:sz w:val="2"/>
                <w:szCs w:val="2"/>
              </w:rPr>
            </w:pPr>
          </w:p>
        </w:tc>
        <w:tc>
          <w:tcPr>
            <w:tcW w:w="957" w:type="dxa"/>
            <w:tcBorders>
              <w:top w:val="nil"/>
              <w:left w:val="single" w:sz="4" w:space="0" w:color="000000"/>
              <w:bottom w:val="nil"/>
              <w:right w:val="single" w:sz="4" w:space="0" w:color="000000"/>
            </w:tcBorders>
          </w:tcPr>
          <w:p>
            <w:pPr>
              <w:pStyle w:val="TableParagraph"/>
              <w:spacing w:before="121"/>
              <w:ind w:left="112"/>
              <w:rPr>
                <w:sz w:val="21"/>
              </w:rPr>
            </w:pPr>
            <w:r>
              <w:rPr>
                <w:sz w:val="21"/>
              </w:rPr>
              <w:t>符合</w:t>
            </w:r>
          </w:p>
        </w:tc>
        <w:tc>
          <w:tcPr>
            <w:tcW w:w="124" w:type="dxa"/>
            <w:vMerge/>
            <w:tcBorders>
              <w:top w:val="nil"/>
              <w:left w:val="single" w:sz="4" w:space="0" w:color="000000"/>
              <w:bottom w:val="nil"/>
            </w:tcBorders>
          </w:tcPr>
          <w:p>
            <w:pPr>
              <w:rPr>
                <w:sz w:val="2"/>
                <w:szCs w:val="2"/>
              </w:rPr>
            </w:pPr>
          </w:p>
        </w:tc>
      </w:tr>
      <w:tr>
        <w:tblPrEx>
          <w:tblW w:w="0" w:type="auto"/>
          <w:tblInd w:w="202" w:type="dxa"/>
          <w:tblLayout w:type="fixed"/>
          <w:tblCellMar>
            <w:top w:w="0" w:type="dxa"/>
            <w:left w:w="0" w:type="dxa"/>
            <w:bottom w:w="0" w:type="dxa"/>
            <w:right w:w="0" w:type="dxa"/>
          </w:tblCellMar>
        </w:tblPrEx>
        <w:trPr>
          <w:trHeight w:val="253"/>
        </w:trPr>
        <w:tc>
          <w:tcPr>
            <w:tcW w:w="678" w:type="dxa"/>
            <w:vMerge/>
            <w:tcBorders>
              <w:top w:val="nil"/>
              <w:right w:val="single" w:sz="4" w:space="0" w:color="000000"/>
            </w:tcBorders>
          </w:tcPr>
          <w:p>
            <w:pPr>
              <w:rPr>
                <w:sz w:val="2"/>
                <w:szCs w:val="2"/>
              </w:rPr>
            </w:pPr>
          </w:p>
        </w:tc>
        <w:tc>
          <w:tcPr>
            <w:tcW w:w="123" w:type="dxa"/>
            <w:vMerge/>
            <w:tcBorders>
              <w:top w:val="nil"/>
              <w:left w:val="single" w:sz="4" w:space="0" w:color="000000"/>
              <w:bottom w:val="nil"/>
              <w:right w:val="single" w:sz="4" w:space="0" w:color="000000"/>
            </w:tcBorders>
          </w:tcPr>
          <w:p>
            <w:pPr>
              <w:rPr>
                <w:sz w:val="2"/>
                <w:szCs w:val="2"/>
              </w:rPr>
            </w:pPr>
          </w:p>
        </w:tc>
        <w:tc>
          <w:tcPr>
            <w:tcW w:w="426" w:type="dxa"/>
            <w:vMerge/>
            <w:tcBorders>
              <w:top w:val="nil"/>
              <w:left w:val="single" w:sz="4" w:space="0" w:color="000000"/>
              <w:bottom w:val="single" w:sz="4" w:space="0" w:color="000000"/>
              <w:right w:val="single" w:sz="4" w:space="0" w:color="000000"/>
            </w:tcBorders>
          </w:tcPr>
          <w:p>
            <w:pPr>
              <w:rPr>
                <w:sz w:val="2"/>
                <w:szCs w:val="2"/>
              </w:rPr>
            </w:pPr>
          </w:p>
        </w:tc>
        <w:tc>
          <w:tcPr>
            <w:tcW w:w="846" w:type="dxa"/>
            <w:tcBorders>
              <w:top w:val="nil"/>
              <w:left w:val="single" w:sz="4" w:space="0" w:color="000000"/>
              <w:bottom w:val="nil"/>
              <w:right w:val="single" w:sz="4" w:space="0" w:color="000000"/>
            </w:tcBorders>
          </w:tcPr>
          <w:p>
            <w:pPr>
              <w:pStyle w:val="TableParagraph"/>
              <w:rPr>
                <w:rFonts w:ascii="Times New Roman"/>
                <w:sz w:val="18"/>
              </w:rPr>
            </w:pPr>
          </w:p>
        </w:tc>
        <w:tc>
          <w:tcPr>
            <w:tcW w:w="3511" w:type="dxa"/>
            <w:tcBorders>
              <w:top w:val="nil"/>
              <w:left w:val="single" w:sz="4" w:space="0" w:color="000000"/>
              <w:bottom w:val="nil"/>
              <w:right w:val="single" w:sz="4" w:space="0" w:color="000000"/>
            </w:tcBorders>
          </w:tcPr>
          <w:p>
            <w:pPr>
              <w:pStyle w:val="TableParagraph"/>
              <w:spacing w:line="234" w:lineRule="exact"/>
              <w:ind w:left="112"/>
              <w:rPr>
                <w:sz w:val="21"/>
              </w:rPr>
            </w:pPr>
            <w:r>
              <w:rPr>
                <w:sz w:val="21"/>
              </w:rPr>
              <w:t>以稳定达标的，要采用多种技术的组</w:t>
            </w:r>
          </w:p>
        </w:tc>
        <w:tc>
          <w:tcPr>
            <w:tcW w:w="2177" w:type="dxa"/>
            <w:vMerge/>
            <w:tcBorders>
              <w:top w:val="nil"/>
              <w:left w:val="single" w:sz="4" w:space="0" w:color="000000"/>
              <w:bottom w:val="single" w:sz="4" w:space="0" w:color="000000"/>
              <w:right w:val="single" w:sz="4" w:space="0" w:color="000000"/>
            </w:tcBorders>
          </w:tcPr>
          <w:p>
            <w:pPr>
              <w:rPr>
                <w:sz w:val="2"/>
                <w:szCs w:val="2"/>
              </w:rPr>
            </w:pPr>
          </w:p>
        </w:tc>
        <w:tc>
          <w:tcPr>
            <w:tcW w:w="957" w:type="dxa"/>
            <w:tcBorders>
              <w:top w:val="nil"/>
              <w:left w:val="single" w:sz="4" w:space="0" w:color="000000"/>
              <w:bottom w:val="nil"/>
              <w:right w:val="single" w:sz="4" w:space="0" w:color="000000"/>
            </w:tcBorders>
          </w:tcPr>
          <w:p>
            <w:pPr>
              <w:pStyle w:val="TableParagraph"/>
              <w:rPr>
                <w:rFonts w:ascii="Times New Roman"/>
                <w:sz w:val="18"/>
              </w:rPr>
            </w:pPr>
          </w:p>
        </w:tc>
        <w:tc>
          <w:tcPr>
            <w:tcW w:w="124" w:type="dxa"/>
            <w:vMerge/>
            <w:tcBorders>
              <w:top w:val="nil"/>
              <w:left w:val="single" w:sz="4" w:space="0" w:color="000000"/>
              <w:bottom w:val="nil"/>
            </w:tcBorders>
          </w:tcPr>
          <w:p>
            <w:pPr>
              <w:rPr>
                <w:sz w:val="2"/>
                <w:szCs w:val="2"/>
              </w:rPr>
            </w:pPr>
          </w:p>
        </w:tc>
      </w:tr>
      <w:tr>
        <w:tblPrEx>
          <w:tblW w:w="0" w:type="auto"/>
          <w:tblInd w:w="202" w:type="dxa"/>
          <w:tblLayout w:type="fixed"/>
          <w:tblCellMar>
            <w:top w:w="0" w:type="dxa"/>
            <w:left w:w="0" w:type="dxa"/>
            <w:bottom w:w="0" w:type="dxa"/>
            <w:right w:w="0" w:type="dxa"/>
          </w:tblCellMar>
        </w:tblPrEx>
        <w:trPr>
          <w:trHeight w:val="586"/>
        </w:trPr>
        <w:tc>
          <w:tcPr>
            <w:tcW w:w="678" w:type="dxa"/>
            <w:vMerge/>
            <w:tcBorders>
              <w:top w:val="nil"/>
              <w:right w:val="single" w:sz="4" w:space="0" w:color="000000"/>
            </w:tcBorders>
          </w:tcPr>
          <w:p>
            <w:pPr>
              <w:rPr>
                <w:sz w:val="2"/>
                <w:szCs w:val="2"/>
              </w:rPr>
            </w:pPr>
          </w:p>
        </w:tc>
        <w:tc>
          <w:tcPr>
            <w:tcW w:w="123" w:type="dxa"/>
            <w:vMerge/>
            <w:tcBorders>
              <w:top w:val="nil"/>
              <w:left w:val="single" w:sz="4" w:space="0" w:color="000000"/>
              <w:bottom w:val="nil"/>
              <w:right w:val="single" w:sz="4" w:space="0" w:color="000000"/>
            </w:tcBorders>
          </w:tcPr>
          <w:p>
            <w:pPr>
              <w:rPr>
                <w:sz w:val="2"/>
                <w:szCs w:val="2"/>
              </w:rPr>
            </w:pPr>
          </w:p>
        </w:tc>
        <w:tc>
          <w:tcPr>
            <w:tcW w:w="426" w:type="dxa"/>
            <w:vMerge/>
            <w:tcBorders>
              <w:top w:val="nil"/>
              <w:left w:val="single" w:sz="4" w:space="0" w:color="000000"/>
              <w:bottom w:val="single" w:sz="4" w:space="0" w:color="000000"/>
              <w:right w:val="single" w:sz="4" w:space="0" w:color="000000"/>
            </w:tcBorders>
          </w:tcPr>
          <w:p>
            <w:pPr>
              <w:rPr>
                <w:sz w:val="2"/>
                <w:szCs w:val="2"/>
              </w:rPr>
            </w:pPr>
          </w:p>
        </w:tc>
        <w:tc>
          <w:tcPr>
            <w:tcW w:w="846" w:type="dxa"/>
            <w:tcBorders>
              <w:top w:val="nil"/>
              <w:left w:val="single" w:sz="4" w:space="0" w:color="000000"/>
              <w:bottom w:val="nil"/>
              <w:right w:val="single" w:sz="4" w:space="0" w:color="000000"/>
            </w:tcBorders>
          </w:tcPr>
          <w:p>
            <w:pPr>
              <w:pStyle w:val="TableParagraph"/>
              <w:rPr>
                <w:rFonts w:ascii="Times New Roman"/>
                <w:sz w:val="20"/>
              </w:rPr>
            </w:pPr>
          </w:p>
        </w:tc>
        <w:tc>
          <w:tcPr>
            <w:tcW w:w="3511" w:type="dxa"/>
            <w:tcBorders>
              <w:top w:val="nil"/>
              <w:left w:val="single" w:sz="4" w:space="0" w:color="000000"/>
              <w:bottom w:val="single" w:sz="4" w:space="0" w:color="000000"/>
              <w:right w:val="single" w:sz="4" w:space="0" w:color="000000"/>
            </w:tcBorders>
          </w:tcPr>
          <w:p>
            <w:pPr>
              <w:pStyle w:val="TableParagraph"/>
              <w:spacing w:line="242" w:lineRule="auto"/>
              <w:ind w:left="112" w:right="21"/>
              <w:rPr>
                <w:sz w:val="21"/>
              </w:rPr>
            </w:pPr>
            <w:r>
              <w:rPr>
                <w:sz w:val="21"/>
              </w:rPr>
              <w:t>合工艺。加强运行维护管理，治理设施较生产设备要做到</w:t>
            </w:r>
            <w:r>
              <w:rPr>
                <w:rFonts w:ascii="Times New Roman" w:eastAsia="Times New Roman" w:hAnsi="Times New Roman"/>
                <w:sz w:val="21"/>
              </w:rPr>
              <w:t>“</w:t>
            </w:r>
            <w:r>
              <w:rPr>
                <w:sz w:val="21"/>
              </w:rPr>
              <w:t>先启后停</w:t>
            </w:r>
            <w:r>
              <w:rPr>
                <w:rFonts w:ascii="Times New Roman" w:eastAsia="Times New Roman" w:hAnsi="Times New Roman"/>
                <w:sz w:val="21"/>
              </w:rPr>
              <w:t>”</w:t>
            </w:r>
            <w:r>
              <w:rPr>
                <w:sz w:val="21"/>
              </w:rPr>
              <w:t>。</w:t>
            </w:r>
          </w:p>
        </w:tc>
        <w:tc>
          <w:tcPr>
            <w:tcW w:w="2177" w:type="dxa"/>
            <w:vMerge/>
            <w:tcBorders>
              <w:top w:val="nil"/>
              <w:left w:val="single" w:sz="4" w:space="0" w:color="000000"/>
              <w:bottom w:val="single" w:sz="4" w:space="0" w:color="000000"/>
              <w:right w:val="single" w:sz="4" w:space="0" w:color="000000"/>
            </w:tcBorders>
          </w:tcPr>
          <w:p>
            <w:pPr>
              <w:rPr>
                <w:sz w:val="2"/>
                <w:szCs w:val="2"/>
              </w:rPr>
            </w:pPr>
          </w:p>
        </w:tc>
        <w:tc>
          <w:tcPr>
            <w:tcW w:w="957" w:type="dxa"/>
            <w:tcBorders>
              <w:top w:val="nil"/>
              <w:left w:val="single" w:sz="4" w:space="0" w:color="000000"/>
              <w:bottom w:val="single" w:sz="4" w:space="0" w:color="000000"/>
              <w:right w:val="single" w:sz="4" w:space="0" w:color="000000"/>
            </w:tcBorders>
          </w:tcPr>
          <w:p>
            <w:pPr>
              <w:pStyle w:val="TableParagraph"/>
              <w:rPr>
                <w:rFonts w:ascii="Times New Roman"/>
                <w:sz w:val="20"/>
              </w:rPr>
            </w:pPr>
          </w:p>
        </w:tc>
        <w:tc>
          <w:tcPr>
            <w:tcW w:w="124" w:type="dxa"/>
            <w:vMerge/>
            <w:tcBorders>
              <w:top w:val="nil"/>
              <w:left w:val="single" w:sz="4" w:space="0" w:color="000000"/>
              <w:bottom w:val="nil"/>
            </w:tcBorders>
          </w:tcPr>
          <w:p>
            <w:pPr>
              <w:rPr>
                <w:sz w:val="2"/>
                <w:szCs w:val="2"/>
              </w:rPr>
            </w:pPr>
          </w:p>
        </w:tc>
      </w:tr>
      <w:tr>
        <w:tblPrEx>
          <w:tblW w:w="0" w:type="auto"/>
          <w:tblInd w:w="202" w:type="dxa"/>
          <w:tblLayout w:type="fixed"/>
          <w:tblCellMar>
            <w:top w:w="0" w:type="dxa"/>
            <w:left w:w="0" w:type="dxa"/>
            <w:bottom w:w="0" w:type="dxa"/>
            <w:right w:w="0" w:type="dxa"/>
          </w:tblCellMar>
        </w:tblPrEx>
        <w:trPr>
          <w:trHeight w:val="1466"/>
        </w:trPr>
        <w:tc>
          <w:tcPr>
            <w:tcW w:w="678" w:type="dxa"/>
            <w:vMerge/>
            <w:tcBorders>
              <w:top w:val="nil"/>
              <w:right w:val="single" w:sz="4" w:space="0" w:color="000000"/>
            </w:tcBorders>
          </w:tcPr>
          <w:p>
            <w:pPr>
              <w:rPr>
                <w:sz w:val="2"/>
                <w:szCs w:val="2"/>
              </w:rPr>
            </w:pPr>
          </w:p>
        </w:tc>
        <w:tc>
          <w:tcPr>
            <w:tcW w:w="123" w:type="dxa"/>
            <w:vMerge/>
            <w:tcBorders>
              <w:top w:val="nil"/>
              <w:left w:val="single" w:sz="4" w:space="0" w:color="000000"/>
              <w:bottom w:val="nil"/>
              <w:right w:val="single" w:sz="4" w:space="0" w:color="000000"/>
            </w:tcBorders>
          </w:tcPr>
          <w:p>
            <w:pPr>
              <w:rPr>
                <w:sz w:val="2"/>
                <w:szCs w:val="2"/>
              </w:rPr>
            </w:pPr>
          </w:p>
        </w:tc>
        <w:tc>
          <w:tcPr>
            <w:tcW w:w="426" w:type="dxa"/>
            <w:vMerge/>
            <w:tcBorders>
              <w:top w:val="nil"/>
              <w:left w:val="single" w:sz="4" w:space="0" w:color="000000"/>
              <w:bottom w:val="single" w:sz="4" w:space="0" w:color="000000"/>
              <w:right w:val="single" w:sz="4" w:space="0" w:color="000000"/>
            </w:tcBorders>
          </w:tcPr>
          <w:p>
            <w:pPr>
              <w:rPr>
                <w:sz w:val="2"/>
                <w:szCs w:val="2"/>
              </w:rPr>
            </w:pPr>
          </w:p>
        </w:tc>
        <w:tc>
          <w:tcPr>
            <w:tcW w:w="846" w:type="dxa"/>
            <w:tcBorders>
              <w:top w:val="nil"/>
              <w:left w:val="single" w:sz="4" w:space="0" w:color="000000"/>
              <w:bottom w:val="single" w:sz="4" w:space="0" w:color="000000"/>
              <w:right w:val="single" w:sz="4" w:space="0" w:color="000000"/>
            </w:tcBorders>
          </w:tcPr>
          <w:p>
            <w:pPr>
              <w:pStyle w:val="TableParagraph"/>
              <w:rPr>
                <w:rFonts w:ascii="Times New Roman"/>
                <w:sz w:val="20"/>
              </w:rPr>
            </w:pPr>
          </w:p>
        </w:tc>
        <w:tc>
          <w:tcPr>
            <w:tcW w:w="3511" w:type="dxa"/>
            <w:tcBorders>
              <w:top w:val="single" w:sz="4" w:space="0" w:color="000000"/>
              <w:left w:val="single" w:sz="4" w:space="0" w:color="000000"/>
              <w:bottom w:val="single" w:sz="4" w:space="0" w:color="000000"/>
              <w:right w:val="single" w:sz="4" w:space="0" w:color="000000"/>
            </w:tcBorders>
          </w:tcPr>
          <w:p>
            <w:pPr>
              <w:pStyle w:val="TableParagraph"/>
              <w:spacing w:before="52" w:line="242" w:lineRule="auto"/>
              <w:ind w:left="112" w:right="93"/>
              <w:rPr>
                <w:sz w:val="21"/>
              </w:rPr>
            </w:pPr>
            <w:r>
              <w:rPr>
                <w:rFonts w:ascii="Times New Roman" w:eastAsia="Times New Roman"/>
                <w:sz w:val="21"/>
              </w:rPr>
              <w:t>4.</w:t>
            </w:r>
            <w:r>
              <w:rPr>
                <w:spacing w:val="-1"/>
                <w:sz w:val="21"/>
              </w:rPr>
              <w:t xml:space="preserve">提升 </w:t>
            </w:r>
            <w:r>
              <w:rPr>
                <w:rFonts w:ascii="Times New Roman" w:eastAsia="Times New Roman"/>
                <w:sz w:val="21"/>
              </w:rPr>
              <w:t>VOCs</w:t>
            </w:r>
            <w:r>
              <w:rPr>
                <w:rFonts w:ascii="Times New Roman" w:eastAsia="Times New Roman"/>
                <w:spacing w:val="51"/>
                <w:sz w:val="21"/>
              </w:rPr>
              <w:t xml:space="preserve"> </w:t>
            </w:r>
            <w:r>
              <w:rPr>
                <w:sz w:val="21"/>
              </w:rPr>
              <w:t>综合管理水平。加强</w:t>
            </w:r>
            <w:r>
              <w:rPr>
                <w:spacing w:val="-7"/>
                <w:sz w:val="21"/>
              </w:rPr>
              <w:t>非正常工况废气排放控制。企业开停</w:t>
            </w:r>
            <w:r>
              <w:rPr>
                <w:spacing w:val="-10"/>
                <w:sz w:val="21"/>
              </w:rPr>
              <w:t>工、检维修期间，按照要求及时收集</w:t>
            </w:r>
            <w:r>
              <w:rPr>
                <w:spacing w:val="-9"/>
                <w:w w:val="95"/>
                <w:sz w:val="21"/>
              </w:rPr>
              <w:t>处理退料、清洗、吹扫等作业产生的</w:t>
            </w:r>
            <w:r>
              <w:rPr>
                <w:rFonts w:ascii="Times New Roman" w:eastAsia="Times New Roman"/>
                <w:spacing w:val="-9"/>
                <w:sz w:val="21"/>
              </w:rPr>
              <w:t xml:space="preserve">VOCs </w:t>
            </w:r>
            <w:r>
              <w:rPr>
                <w:sz w:val="21"/>
              </w:rPr>
              <w:t>废气。</w:t>
            </w:r>
          </w:p>
        </w:tc>
        <w:tc>
          <w:tcPr>
            <w:tcW w:w="2177" w:type="dxa"/>
            <w:tcBorders>
              <w:top w:val="single" w:sz="4" w:space="0" w:color="000000"/>
              <w:left w:val="single" w:sz="4" w:space="0" w:color="000000"/>
              <w:bottom w:val="single" w:sz="4" w:space="0" w:color="000000"/>
              <w:right w:val="single" w:sz="4" w:space="0" w:color="000000"/>
            </w:tcBorders>
          </w:tcPr>
          <w:p>
            <w:pPr>
              <w:pStyle w:val="TableParagraph"/>
              <w:spacing w:before="5"/>
              <w:rPr>
                <w:rFonts w:ascii="Times New Roman"/>
                <w:sz w:val="16"/>
              </w:rPr>
            </w:pPr>
          </w:p>
          <w:p>
            <w:pPr>
              <w:pStyle w:val="TableParagraph"/>
              <w:spacing w:line="242" w:lineRule="auto"/>
              <w:ind w:left="148" w:right="127"/>
              <w:jc w:val="both"/>
              <w:rPr>
                <w:sz w:val="21"/>
              </w:rPr>
            </w:pPr>
            <w:r>
              <w:rPr>
                <w:sz w:val="21"/>
              </w:rPr>
              <w:t>本项目制定非正常工况预案；生产活动均在车间内进行，做到废气全部有效收集。</w:t>
            </w:r>
          </w:p>
        </w:tc>
        <w:tc>
          <w:tcPr>
            <w:tcW w:w="957"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0"/>
              </w:rPr>
            </w:pPr>
          </w:p>
          <w:p>
            <w:pPr>
              <w:pStyle w:val="TableParagraph"/>
              <w:rPr>
                <w:rFonts w:ascii="Times New Roman"/>
                <w:sz w:val="20"/>
              </w:rPr>
            </w:pPr>
          </w:p>
          <w:p>
            <w:pPr>
              <w:pStyle w:val="TableParagraph"/>
              <w:spacing w:before="137"/>
              <w:ind w:left="112"/>
              <w:rPr>
                <w:sz w:val="21"/>
              </w:rPr>
            </w:pPr>
            <w:r>
              <w:rPr>
                <w:sz w:val="21"/>
              </w:rPr>
              <w:t>符合</w:t>
            </w:r>
          </w:p>
        </w:tc>
        <w:tc>
          <w:tcPr>
            <w:tcW w:w="124" w:type="dxa"/>
            <w:tcBorders>
              <w:top w:val="nil"/>
              <w:left w:val="single" w:sz="4" w:space="0" w:color="000000"/>
              <w:bottom w:val="nil"/>
            </w:tcBorders>
          </w:tcPr>
          <w:p>
            <w:pPr>
              <w:pStyle w:val="TableParagraph"/>
              <w:rPr>
                <w:rFonts w:ascii="Times New Roman"/>
                <w:sz w:val="20"/>
              </w:rPr>
            </w:pPr>
          </w:p>
        </w:tc>
      </w:tr>
      <w:tr>
        <w:tblPrEx>
          <w:tblW w:w="0" w:type="auto"/>
          <w:tblInd w:w="202" w:type="dxa"/>
          <w:tblLayout w:type="fixed"/>
          <w:tblCellMar>
            <w:top w:w="0" w:type="dxa"/>
            <w:left w:w="0" w:type="dxa"/>
            <w:bottom w:w="0" w:type="dxa"/>
            <w:right w:w="0" w:type="dxa"/>
          </w:tblCellMar>
        </w:tblPrEx>
        <w:trPr>
          <w:trHeight w:val="377"/>
        </w:trPr>
        <w:tc>
          <w:tcPr>
            <w:tcW w:w="678" w:type="dxa"/>
            <w:vMerge/>
            <w:tcBorders>
              <w:top w:val="nil"/>
              <w:right w:val="single" w:sz="4" w:space="0" w:color="000000"/>
            </w:tcBorders>
          </w:tcPr>
          <w:p>
            <w:pPr>
              <w:rPr>
                <w:sz w:val="2"/>
                <w:szCs w:val="2"/>
              </w:rPr>
            </w:pPr>
          </w:p>
        </w:tc>
        <w:tc>
          <w:tcPr>
            <w:tcW w:w="8164" w:type="dxa"/>
            <w:gridSpan w:val="7"/>
            <w:tcBorders>
              <w:top w:val="single" w:sz="4" w:space="0" w:color="000000"/>
              <w:left w:val="single" w:sz="4" w:space="0" w:color="000000"/>
              <w:bottom w:val="nil"/>
            </w:tcBorders>
          </w:tcPr>
          <w:p>
            <w:pPr>
              <w:pStyle w:val="TableParagraph"/>
              <w:spacing w:line="303" w:lineRule="exact"/>
              <w:ind w:left="593" w:right="-44"/>
              <w:rPr>
                <w:sz w:val="24"/>
              </w:rPr>
            </w:pPr>
            <w:r>
              <w:rPr>
                <w:spacing w:val="-6"/>
                <w:sz w:val="24"/>
              </w:rPr>
              <w:t>由上表可见，本项目符合《德州市</w:t>
            </w:r>
            <w:r>
              <w:rPr>
                <w:rFonts w:ascii="Times New Roman" w:eastAsia="Times New Roman" w:hAnsi="Times New Roman"/>
                <w:sz w:val="24"/>
              </w:rPr>
              <w:t>“</w:t>
            </w:r>
            <w:r>
              <w:rPr>
                <w:sz w:val="24"/>
              </w:rPr>
              <w:t>十四五</w:t>
            </w:r>
            <w:r>
              <w:rPr>
                <w:rFonts w:ascii="Times New Roman" w:eastAsia="Times New Roman" w:hAnsi="Times New Roman"/>
                <w:sz w:val="24"/>
              </w:rPr>
              <w:t>”</w:t>
            </w:r>
            <w:r>
              <w:rPr>
                <w:spacing w:val="-3"/>
                <w:sz w:val="24"/>
              </w:rPr>
              <w:t>生态环境保护规划》的要求。</w:t>
            </w:r>
          </w:p>
        </w:tc>
      </w:tr>
      <w:tr>
        <w:tblPrEx>
          <w:tblW w:w="0" w:type="auto"/>
          <w:tblInd w:w="202" w:type="dxa"/>
          <w:tblLayout w:type="fixed"/>
          <w:tblCellMar>
            <w:top w:w="0" w:type="dxa"/>
            <w:left w:w="0" w:type="dxa"/>
            <w:bottom w:w="0" w:type="dxa"/>
            <w:right w:w="0" w:type="dxa"/>
          </w:tblCellMar>
        </w:tblPrEx>
        <w:trPr>
          <w:trHeight w:val="450"/>
        </w:trPr>
        <w:tc>
          <w:tcPr>
            <w:tcW w:w="678" w:type="dxa"/>
            <w:vMerge/>
            <w:tcBorders>
              <w:top w:val="nil"/>
              <w:right w:val="single" w:sz="4" w:space="0" w:color="000000"/>
            </w:tcBorders>
          </w:tcPr>
          <w:p>
            <w:pPr>
              <w:rPr>
                <w:sz w:val="2"/>
                <w:szCs w:val="2"/>
              </w:rPr>
            </w:pPr>
          </w:p>
        </w:tc>
        <w:tc>
          <w:tcPr>
            <w:tcW w:w="8164" w:type="dxa"/>
            <w:gridSpan w:val="7"/>
            <w:tcBorders>
              <w:top w:val="nil"/>
              <w:left w:val="single" w:sz="4" w:space="0" w:color="000000"/>
              <w:bottom w:val="nil"/>
            </w:tcBorders>
          </w:tcPr>
          <w:p>
            <w:pPr>
              <w:pStyle w:val="TableParagraph"/>
              <w:spacing w:before="66"/>
              <w:ind w:left="593"/>
              <w:rPr>
                <w:b/>
                <w:sz w:val="24"/>
              </w:rPr>
            </w:pPr>
            <w:r>
              <w:rPr>
                <w:rFonts w:ascii="Times New Roman" w:eastAsia="Times New Roman"/>
                <w:b/>
                <w:sz w:val="24"/>
              </w:rPr>
              <w:t>12</w:t>
            </w:r>
            <w:r>
              <w:rPr>
                <w:b/>
                <w:sz w:val="24"/>
              </w:rPr>
              <w:t>、与《德州市国土空间总体规划（</w:t>
            </w:r>
            <w:r>
              <w:rPr>
                <w:rFonts w:ascii="Times New Roman" w:eastAsia="Times New Roman"/>
                <w:b/>
                <w:sz w:val="24"/>
              </w:rPr>
              <w:t xml:space="preserve">2021-2035 </w:t>
            </w:r>
            <w:r>
              <w:rPr>
                <w:b/>
                <w:sz w:val="24"/>
              </w:rPr>
              <w:t>年）》符合性分析</w:t>
            </w:r>
          </w:p>
        </w:tc>
      </w:tr>
      <w:tr>
        <w:tblPrEx>
          <w:tblW w:w="0" w:type="auto"/>
          <w:tblInd w:w="202" w:type="dxa"/>
          <w:tblLayout w:type="fixed"/>
          <w:tblCellMar>
            <w:top w:w="0" w:type="dxa"/>
            <w:left w:w="0" w:type="dxa"/>
            <w:bottom w:w="0" w:type="dxa"/>
            <w:right w:w="0" w:type="dxa"/>
          </w:tblCellMar>
        </w:tblPrEx>
        <w:trPr>
          <w:trHeight w:val="544"/>
        </w:trPr>
        <w:tc>
          <w:tcPr>
            <w:tcW w:w="678" w:type="dxa"/>
            <w:vMerge/>
            <w:tcBorders>
              <w:top w:val="nil"/>
              <w:right w:val="single" w:sz="4" w:space="0" w:color="000000"/>
            </w:tcBorders>
          </w:tcPr>
          <w:p>
            <w:pPr>
              <w:rPr>
                <w:sz w:val="2"/>
                <w:szCs w:val="2"/>
              </w:rPr>
            </w:pPr>
          </w:p>
        </w:tc>
        <w:tc>
          <w:tcPr>
            <w:tcW w:w="8164" w:type="dxa"/>
            <w:gridSpan w:val="7"/>
            <w:tcBorders>
              <w:top w:val="nil"/>
              <w:left w:val="single" w:sz="4" w:space="0" w:color="000000"/>
            </w:tcBorders>
          </w:tcPr>
          <w:p>
            <w:pPr>
              <w:pStyle w:val="TableParagraph"/>
              <w:spacing w:before="61"/>
              <w:ind w:left="593"/>
              <w:rPr>
                <w:sz w:val="24"/>
              </w:rPr>
            </w:pPr>
            <w:r>
              <w:rPr>
                <w:sz w:val="24"/>
              </w:rPr>
              <w:t>本项目位于德州天衢新区天衢东路以北、崇德二大道以西德州利安石油</w:t>
            </w:r>
          </w:p>
        </w:tc>
      </w:tr>
    </w:tbl>
    <w:p>
      <w:pPr>
        <w:spacing w:after="0"/>
        <w:rPr>
          <w:sz w:val="24"/>
        </w:rPr>
        <w:sectPr>
          <w:footerReference w:type="default" r:id="rId40"/>
          <w:pgSz w:w="11910" w:h="16840"/>
          <w:pgMar w:top="1580" w:right="1240" w:bottom="1160" w:left="1340" w:header="0" w:footer="963" w:gutter="0"/>
          <w:pgNumType w:start="36"/>
          <w:cols w:num="1" w:space="720"/>
        </w:sectPr>
      </w:pPr>
    </w:p>
    <w:p>
      <w:pPr>
        <w:pStyle w:val="BodyText"/>
        <w:spacing w:before="114" w:line="364" w:lineRule="auto"/>
        <w:ind w:left="978" w:right="425"/>
        <w:jc w:val="both"/>
      </w:pPr>
      <w:r>
        <w:pict>
          <v:group id="_x0000_s1045" o:spid="_x0000_s1044" style="width:443.1pt;height:646.85pt;margin-top:85.05pt;margin-left:76.1pt;mso-height-relative:page;mso-position-horizontal-relative:page;mso-position-vertical-relative:page;mso-width-relative:page;position:absolute;z-index:-251651072" coordorigin="1522,1701" coordsize="8862,12937">
            <v:shape id="_x0000_s1046" o:spid="_x0000_s1045" style="width:8862;height:12937;left:1522;position:absolute;top:2200" coordorigin="1522,2201" coordsize="8862,12937" path="m1522,1711l10384,1711m1522,14628l10384,14628m1532,1701l1532,14637m10374,1720l10374,14637e" filled="f" stroked="t" strokecolor="black">
              <v:path arrowok="t"/>
            </v:shape>
            <v:line id="_x0000_s1047" o:spid="_x0000_s1046" style="position:absolute" from="2210,1720" to="2210,14618" coordsize="21600,21600" stroked="t" strokecolor="black"/>
          </v:group>
        </w:pict>
      </w:r>
      <w:r>
        <w:t>机械有限公司院内，国土空间总体规划中城镇开发边界线以内，不在生态保护红线和永久基本农田控制线内，根据空间总体规划中心城区土地使用规划图可知，项目用地属于工业用地，因此选址符合《德州市国土空间总体规划</w:t>
      </w:r>
    </w:p>
    <w:p>
      <w:pPr>
        <w:pStyle w:val="BodyText"/>
        <w:spacing w:line="307" w:lineRule="exact"/>
        <w:ind w:left="978"/>
        <w:jc w:val="both"/>
      </w:pPr>
      <w:r>
        <w:t>（</w:t>
      </w:r>
      <w:r>
        <w:rPr>
          <w:rFonts w:ascii="Times New Roman" w:eastAsia="Times New Roman"/>
        </w:rPr>
        <w:t xml:space="preserve">2021-2035 </w:t>
      </w:r>
      <w:r>
        <w:t>年）》要求。</w:t>
      </w:r>
    </w:p>
    <w:p>
      <w:pPr>
        <w:spacing w:after="0" w:line="307" w:lineRule="exact"/>
        <w:jc w:val="both"/>
        <w:sectPr>
          <w:footerReference w:type="default" r:id="rId41"/>
          <w:pgSz w:w="11910" w:h="16840"/>
          <w:pgMar w:top="1580" w:right="1240" w:bottom="1160" w:left="1340" w:header="0" w:footer="963" w:gutter="0"/>
          <w:pgNumType w:start="20"/>
          <w:cols w:num="1" w:space="720"/>
        </w:sectPr>
      </w:pPr>
    </w:p>
    <w:p>
      <w:pPr>
        <w:pStyle w:val="BodyText"/>
        <w:spacing w:before="7"/>
        <w:rPr>
          <w:sz w:val="25"/>
        </w:rPr>
      </w:pPr>
      <w:r>
        <w:pict>
          <v:group id="_x0000_s1048" o:spid="_x0000_s1047" style="width:450.2pt;height:609pt;margin-top:132.5pt;margin-left:72.55pt;mso-height-relative:page;mso-position-horizontal-relative:page;mso-position-vertical-relative:page;mso-width-relative:page;position:absolute;z-index:-251650048" coordorigin="1451,2650" coordsize="9004,12180">
            <v:shape id="_x0000_s1049" o:spid="_x0000_s1048" style="width:9004;height:12180;left:1451;position:absolute;top:2008" coordorigin="1451,2009" coordsize="9004,12180" path="m1451,2660l10455,2660m1451,14820l10455,14820m1461,2650l1461,14829m10445,2669l10445,14829e" filled="f" stroked="t" strokecolor="black">
              <v:path arrowok="t"/>
            </v:shape>
            <v:line id="_x0000_s1050" o:spid="_x0000_s1049" style="position:absolute" from="1834,2669" to="1834,14810" coordsize="21600,21600" stroked="t" strokecolor="black"/>
          </v:group>
        </w:pict>
      </w:r>
    </w:p>
    <w:p>
      <w:pPr>
        <w:spacing w:before="58"/>
        <w:ind w:left="0" w:right="101" w:firstLine="0"/>
        <w:jc w:val="center"/>
        <w:rPr>
          <w:rFonts w:ascii="黑体" w:eastAsia="黑体" w:hint="eastAsia"/>
          <w:sz w:val="30"/>
        </w:rPr>
      </w:pPr>
      <w:bookmarkStart w:id="21" w:name="_bookmark2"/>
      <w:bookmarkEnd w:id="21"/>
      <w:bookmarkStart w:id="22" w:name="二、建设项目工程分析"/>
      <w:bookmarkEnd w:id="22"/>
      <w:r>
        <w:rPr>
          <w:rFonts w:ascii="黑体" w:eastAsia="黑体" w:hint="eastAsia"/>
          <w:sz w:val="30"/>
        </w:rPr>
        <w:t>二、建设项目工程分析</w:t>
      </w:r>
    </w:p>
    <w:p>
      <w:pPr>
        <w:pStyle w:val="BodyText"/>
        <w:spacing w:before="10"/>
        <w:rPr>
          <w:rFonts w:ascii="黑体"/>
          <w:sz w:val="17"/>
        </w:rPr>
      </w:pPr>
    </w:p>
    <w:p>
      <w:pPr>
        <w:pStyle w:val="Heading4"/>
        <w:spacing w:before="76"/>
      </w:pPr>
      <w:r>
        <w:rPr>
          <w:rFonts w:ascii="Times New Roman" w:eastAsia="Times New Roman"/>
          <w:w w:val="95"/>
        </w:rPr>
        <w:t>1</w:t>
      </w:r>
      <w:r>
        <w:rPr>
          <w:w w:val="95"/>
        </w:rPr>
        <w:t>、企业及项目概况</w:t>
      </w:r>
    </w:p>
    <w:p>
      <w:pPr>
        <w:pStyle w:val="BodyText"/>
        <w:spacing w:before="158" w:line="364" w:lineRule="auto"/>
        <w:ind w:left="601" w:right="327" w:firstLine="480"/>
        <w:jc w:val="both"/>
      </w:pPr>
      <w:r>
        <w:rPr>
          <w:spacing w:val="-3"/>
        </w:rPr>
        <w:t>德州德瑞软管有限公司现有工程两个，分别为《热塑性聚氨酯弹性体及尼龙软管生产项目》、《热塑性聚氨酯弹性体及尼龙软管生产扩建项目》。现有工程</w:t>
      </w:r>
      <w:r>
        <w:rPr>
          <w:spacing w:val="-7"/>
        </w:rPr>
        <w:t xml:space="preserve">环保手续情况见表 </w:t>
      </w:r>
      <w:r>
        <w:rPr>
          <w:rFonts w:ascii="Times New Roman" w:eastAsia="Times New Roman"/>
        </w:rPr>
        <w:t>2-1</w:t>
      </w:r>
      <w:r>
        <w:t>。</w:t>
      </w:r>
    </w:p>
    <w:p>
      <w:pPr>
        <w:pStyle w:val="Heading4"/>
        <w:spacing w:after="3" w:line="307" w:lineRule="exact"/>
        <w:ind w:left="2140"/>
        <w:jc w:val="both"/>
      </w:pPr>
      <w:r>
        <w:t xml:space="preserve">表 </w:t>
      </w:r>
      <w:r>
        <w:rPr>
          <w:rFonts w:ascii="Times New Roman" w:eastAsia="Times New Roman"/>
        </w:rPr>
        <w:t xml:space="preserve">2-1  </w:t>
      </w:r>
      <w:r>
        <w:t>现有工程及现有工程环评及验收情况一览表</w:t>
      </w:r>
    </w:p>
    <w:tbl>
      <w:tblPr>
        <w:tblStyle w:val="TableNormal"/>
        <w:tblW w:w="0" w:type="auto"/>
        <w:tblInd w:w="6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2686"/>
        <w:gridCol w:w="2588"/>
        <w:gridCol w:w="3065"/>
      </w:tblGrid>
      <w:tr>
        <w:tblPrEx>
          <w:tblW w:w="0" w:type="auto"/>
          <w:tblInd w:w="6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274"/>
        </w:trPr>
        <w:tc>
          <w:tcPr>
            <w:tcW w:w="2686" w:type="dxa"/>
          </w:tcPr>
          <w:p>
            <w:pPr>
              <w:pStyle w:val="TableParagraph"/>
              <w:spacing w:before="1" w:line="253" w:lineRule="exact"/>
              <w:ind w:left="900" w:right="895"/>
              <w:jc w:val="center"/>
              <w:rPr>
                <w:sz w:val="21"/>
              </w:rPr>
            </w:pPr>
            <w:r>
              <w:rPr>
                <w:sz w:val="21"/>
              </w:rPr>
              <w:t>项目名称</w:t>
            </w:r>
          </w:p>
        </w:tc>
        <w:tc>
          <w:tcPr>
            <w:tcW w:w="2588" w:type="dxa"/>
          </w:tcPr>
          <w:p>
            <w:pPr>
              <w:pStyle w:val="TableParagraph"/>
              <w:spacing w:before="1" w:line="253" w:lineRule="exact"/>
              <w:ind w:left="664"/>
              <w:rPr>
                <w:sz w:val="21"/>
              </w:rPr>
            </w:pPr>
            <w:r>
              <w:rPr>
                <w:sz w:val="21"/>
              </w:rPr>
              <w:t>环评批复情况</w:t>
            </w:r>
          </w:p>
        </w:tc>
        <w:tc>
          <w:tcPr>
            <w:tcW w:w="3065" w:type="dxa"/>
          </w:tcPr>
          <w:p>
            <w:pPr>
              <w:pStyle w:val="TableParagraph"/>
              <w:spacing w:before="1" w:line="253" w:lineRule="exact"/>
              <w:ind w:left="301" w:right="296"/>
              <w:jc w:val="center"/>
              <w:rPr>
                <w:sz w:val="21"/>
              </w:rPr>
            </w:pPr>
            <w:r>
              <w:rPr>
                <w:sz w:val="21"/>
              </w:rPr>
              <w:t>验收批复情况</w:t>
            </w:r>
          </w:p>
        </w:tc>
      </w:tr>
      <w:tr>
        <w:tblPrEx>
          <w:tblW w:w="0" w:type="auto"/>
          <w:tblInd w:w="635" w:type="dxa"/>
          <w:tblLayout w:type="fixed"/>
          <w:tblCellMar>
            <w:top w:w="0" w:type="dxa"/>
            <w:left w:w="0" w:type="dxa"/>
            <w:bottom w:w="0" w:type="dxa"/>
            <w:right w:w="0" w:type="dxa"/>
          </w:tblCellMar>
        </w:tblPrEx>
        <w:trPr>
          <w:trHeight w:val="1089"/>
        </w:trPr>
        <w:tc>
          <w:tcPr>
            <w:tcW w:w="2686" w:type="dxa"/>
          </w:tcPr>
          <w:p>
            <w:pPr>
              <w:pStyle w:val="TableParagraph"/>
              <w:spacing w:before="134" w:line="242" w:lineRule="auto"/>
              <w:ind w:left="108" w:right="96"/>
              <w:jc w:val="both"/>
              <w:rPr>
                <w:sz w:val="21"/>
              </w:rPr>
            </w:pPr>
            <w:r>
              <w:rPr>
                <w:sz w:val="21"/>
              </w:rPr>
              <w:t>德州德瑞软管有限公司热塑性聚氨酯弹性体及尼龙软管生产项目</w:t>
            </w:r>
          </w:p>
        </w:tc>
        <w:tc>
          <w:tcPr>
            <w:tcW w:w="2588" w:type="dxa"/>
          </w:tcPr>
          <w:p>
            <w:pPr>
              <w:pStyle w:val="TableParagraph"/>
              <w:spacing w:line="242" w:lineRule="auto"/>
              <w:ind w:left="107" w:right="95" w:firstLine="31"/>
              <w:jc w:val="both"/>
              <w:rPr>
                <w:rFonts w:ascii="Times New Roman" w:eastAsia="Times New Roman"/>
                <w:sz w:val="21"/>
              </w:rPr>
            </w:pPr>
            <w:r>
              <w:rPr>
                <w:sz w:val="21"/>
              </w:rPr>
              <w:t>德州市环境保护局经济技术开发区分局，德环经开报告表</w:t>
            </w:r>
            <w:r>
              <w:rPr>
                <w:rFonts w:ascii="Times New Roman" w:eastAsia="Times New Roman"/>
                <w:sz w:val="21"/>
              </w:rPr>
              <w:t xml:space="preserve">[2017]203 </w:t>
            </w:r>
            <w:r>
              <w:rPr>
                <w:spacing w:val="-4"/>
                <w:sz w:val="21"/>
              </w:rPr>
              <w:t>号，</w:t>
            </w:r>
            <w:r>
              <w:rPr>
                <w:rFonts w:ascii="Times New Roman" w:eastAsia="Times New Roman"/>
                <w:spacing w:val="-8"/>
                <w:sz w:val="21"/>
              </w:rPr>
              <w:t>2017</w:t>
            </w:r>
          </w:p>
          <w:p>
            <w:pPr>
              <w:pStyle w:val="TableParagraph"/>
              <w:spacing w:before="1" w:line="253" w:lineRule="exact"/>
              <w:ind w:left="664"/>
              <w:rPr>
                <w:sz w:val="21"/>
              </w:rPr>
            </w:pPr>
            <w:r>
              <w:rPr>
                <w:sz w:val="21"/>
              </w:rPr>
              <w:t xml:space="preserve">年 </w:t>
            </w:r>
            <w:r>
              <w:rPr>
                <w:rFonts w:ascii="Times New Roman" w:eastAsia="Times New Roman"/>
                <w:sz w:val="21"/>
              </w:rPr>
              <w:t xml:space="preserve">10 </w:t>
            </w:r>
            <w:r>
              <w:rPr>
                <w:sz w:val="21"/>
              </w:rPr>
              <w:t xml:space="preserve">月 </w:t>
            </w:r>
            <w:r>
              <w:rPr>
                <w:rFonts w:ascii="Times New Roman" w:eastAsia="Times New Roman"/>
                <w:sz w:val="21"/>
              </w:rPr>
              <w:t xml:space="preserve">26 </w:t>
            </w:r>
            <w:r>
              <w:rPr>
                <w:sz w:val="21"/>
              </w:rPr>
              <w:t>日</w:t>
            </w:r>
          </w:p>
        </w:tc>
        <w:tc>
          <w:tcPr>
            <w:tcW w:w="3065" w:type="dxa"/>
          </w:tcPr>
          <w:p>
            <w:pPr>
              <w:pStyle w:val="TableParagraph"/>
              <w:spacing w:line="242" w:lineRule="auto"/>
              <w:ind w:left="106" w:right="97"/>
              <w:jc w:val="both"/>
              <w:rPr>
                <w:rFonts w:ascii="Times New Roman" w:eastAsia="Times New Roman"/>
                <w:sz w:val="21"/>
              </w:rPr>
            </w:pPr>
            <w:r>
              <w:rPr>
                <w:spacing w:val="-11"/>
                <w:sz w:val="21"/>
              </w:rPr>
              <w:t>固废部分：德州市生态环境局经</w:t>
            </w:r>
            <w:r>
              <w:rPr>
                <w:spacing w:val="-10"/>
                <w:sz w:val="21"/>
              </w:rPr>
              <w:t>济技术开发区分局，德环经开验</w:t>
            </w:r>
            <w:r>
              <w:rPr>
                <w:rFonts w:ascii="Times New Roman" w:eastAsia="Times New Roman"/>
                <w:sz w:val="21"/>
              </w:rPr>
              <w:t>[2019]30</w:t>
            </w:r>
            <w:r>
              <w:rPr>
                <w:rFonts w:ascii="Times New Roman" w:eastAsia="Times New Roman"/>
                <w:spacing w:val="-2"/>
                <w:sz w:val="21"/>
              </w:rPr>
              <w:t xml:space="preserve"> </w:t>
            </w:r>
            <w:r>
              <w:rPr>
                <w:sz w:val="21"/>
              </w:rPr>
              <w:t>号，</w:t>
            </w:r>
            <w:r>
              <w:rPr>
                <w:rFonts w:ascii="Times New Roman" w:eastAsia="Times New Roman"/>
                <w:sz w:val="21"/>
              </w:rPr>
              <w:t>2019</w:t>
            </w:r>
            <w:r>
              <w:rPr>
                <w:rFonts w:ascii="Times New Roman" w:eastAsia="Times New Roman"/>
                <w:spacing w:val="-1"/>
                <w:sz w:val="21"/>
              </w:rPr>
              <w:t xml:space="preserve"> </w:t>
            </w:r>
            <w:r>
              <w:rPr>
                <w:spacing w:val="-27"/>
                <w:sz w:val="21"/>
              </w:rPr>
              <w:t xml:space="preserve">年 </w:t>
            </w:r>
            <w:r>
              <w:rPr>
                <w:rFonts w:ascii="Times New Roman" w:eastAsia="Times New Roman"/>
                <w:sz w:val="21"/>
              </w:rPr>
              <w:t>10</w:t>
            </w:r>
            <w:r>
              <w:rPr>
                <w:rFonts w:ascii="Times New Roman" w:eastAsia="Times New Roman"/>
                <w:spacing w:val="1"/>
                <w:sz w:val="21"/>
              </w:rPr>
              <w:t xml:space="preserve"> </w:t>
            </w:r>
            <w:r>
              <w:rPr>
                <w:spacing w:val="-27"/>
                <w:sz w:val="21"/>
              </w:rPr>
              <w:t xml:space="preserve">月 </w:t>
            </w:r>
            <w:r>
              <w:rPr>
                <w:rFonts w:ascii="Times New Roman" w:eastAsia="Times New Roman"/>
                <w:sz w:val="21"/>
              </w:rPr>
              <w:t>17</w:t>
            </w:r>
          </w:p>
          <w:p>
            <w:pPr>
              <w:pStyle w:val="TableParagraph"/>
              <w:spacing w:before="1" w:line="253" w:lineRule="exact"/>
              <w:ind w:left="272"/>
              <w:rPr>
                <w:sz w:val="21"/>
              </w:rPr>
            </w:pPr>
            <w:r>
              <w:rPr>
                <w:w w:val="95"/>
                <w:sz w:val="21"/>
              </w:rPr>
              <w:t>日；其他部分完成自主验收</w:t>
            </w:r>
          </w:p>
        </w:tc>
      </w:tr>
      <w:tr>
        <w:tblPrEx>
          <w:tblW w:w="0" w:type="auto"/>
          <w:tblInd w:w="635" w:type="dxa"/>
          <w:tblLayout w:type="fixed"/>
          <w:tblCellMar>
            <w:top w:w="0" w:type="dxa"/>
            <w:left w:w="0" w:type="dxa"/>
            <w:bottom w:w="0" w:type="dxa"/>
            <w:right w:w="0" w:type="dxa"/>
          </w:tblCellMar>
        </w:tblPrEx>
        <w:trPr>
          <w:trHeight w:val="1089"/>
        </w:trPr>
        <w:tc>
          <w:tcPr>
            <w:tcW w:w="2686" w:type="dxa"/>
          </w:tcPr>
          <w:p>
            <w:pPr>
              <w:pStyle w:val="TableParagraph"/>
              <w:spacing w:before="137" w:line="242" w:lineRule="auto"/>
              <w:ind w:left="108" w:right="96"/>
              <w:jc w:val="both"/>
              <w:rPr>
                <w:sz w:val="21"/>
              </w:rPr>
            </w:pPr>
            <w:r>
              <w:rPr>
                <w:sz w:val="21"/>
              </w:rPr>
              <w:t>德州德瑞软管有限公司热塑性聚氨酯弹性体及尼龙软管生产扩建项目</w:t>
            </w:r>
          </w:p>
        </w:tc>
        <w:tc>
          <w:tcPr>
            <w:tcW w:w="2588" w:type="dxa"/>
          </w:tcPr>
          <w:p>
            <w:pPr>
              <w:pStyle w:val="TableParagraph"/>
              <w:spacing w:line="242" w:lineRule="auto"/>
              <w:ind w:left="107" w:right="125" w:firstLine="31"/>
              <w:jc w:val="both"/>
              <w:rPr>
                <w:sz w:val="21"/>
              </w:rPr>
            </w:pPr>
            <w:r>
              <w:rPr>
                <w:sz w:val="21"/>
              </w:rPr>
              <w:t>德州经济技术开发区行政审批部，德经开审批环报告表</w:t>
            </w:r>
            <w:r>
              <w:rPr>
                <w:rFonts w:ascii="Times New Roman" w:eastAsia="Times New Roman"/>
                <w:sz w:val="21"/>
              </w:rPr>
              <w:t xml:space="preserve">[2021]39 </w:t>
            </w:r>
            <w:r>
              <w:rPr>
                <w:sz w:val="21"/>
              </w:rPr>
              <w:t>号，</w:t>
            </w:r>
            <w:r>
              <w:rPr>
                <w:rFonts w:ascii="Times New Roman" w:eastAsia="Times New Roman"/>
                <w:sz w:val="21"/>
              </w:rPr>
              <w:t xml:space="preserve">2021 </w:t>
            </w:r>
            <w:r>
              <w:rPr>
                <w:sz w:val="21"/>
              </w:rPr>
              <w:t>年</w:t>
            </w:r>
          </w:p>
          <w:p>
            <w:pPr>
              <w:pStyle w:val="TableParagraph"/>
              <w:spacing w:before="3" w:line="251" w:lineRule="exact"/>
              <w:ind w:left="794"/>
              <w:rPr>
                <w:sz w:val="21"/>
              </w:rPr>
            </w:pPr>
            <w:r>
              <w:rPr>
                <w:rFonts w:ascii="Times New Roman" w:eastAsia="Times New Roman"/>
                <w:sz w:val="21"/>
              </w:rPr>
              <w:t xml:space="preserve">05 </w:t>
            </w:r>
            <w:r>
              <w:rPr>
                <w:sz w:val="21"/>
              </w:rPr>
              <w:t xml:space="preserve">月 </w:t>
            </w:r>
            <w:r>
              <w:rPr>
                <w:rFonts w:ascii="Times New Roman" w:eastAsia="Times New Roman"/>
                <w:sz w:val="21"/>
              </w:rPr>
              <w:t xml:space="preserve">31 </w:t>
            </w:r>
            <w:r>
              <w:rPr>
                <w:sz w:val="21"/>
              </w:rPr>
              <w:t>日</w:t>
            </w:r>
          </w:p>
        </w:tc>
        <w:tc>
          <w:tcPr>
            <w:tcW w:w="3065" w:type="dxa"/>
          </w:tcPr>
          <w:p>
            <w:pPr>
              <w:pStyle w:val="TableParagraph"/>
              <w:spacing w:before="11"/>
              <w:rPr>
                <w:b/>
                <w:sz w:val="31"/>
              </w:rPr>
            </w:pPr>
          </w:p>
          <w:p>
            <w:pPr>
              <w:pStyle w:val="TableParagraph"/>
              <w:ind w:left="303" w:right="296"/>
              <w:jc w:val="center"/>
              <w:rPr>
                <w:sz w:val="21"/>
              </w:rPr>
            </w:pPr>
            <w:r>
              <w:rPr>
                <w:rFonts w:ascii="Times New Roman" w:eastAsia="Times New Roman"/>
                <w:sz w:val="21"/>
              </w:rPr>
              <w:t xml:space="preserve">2022 </w:t>
            </w:r>
            <w:r>
              <w:rPr>
                <w:sz w:val="21"/>
              </w:rPr>
              <w:t xml:space="preserve">年 </w:t>
            </w:r>
            <w:r>
              <w:rPr>
                <w:rFonts w:ascii="Times New Roman" w:eastAsia="Times New Roman"/>
                <w:sz w:val="21"/>
              </w:rPr>
              <w:t xml:space="preserve">5 </w:t>
            </w:r>
            <w:r>
              <w:rPr>
                <w:sz w:val="21"/>
              </w:rPr>
              <w:t>月完成自主验收</w:t>
            </w:r>
          </w:p>
        </w:tc>
      </w:tr>
    </w:tbl>
    <w:p>
      <w:pPr>
        <w:pStyle w:val="BodyText"/>
        <w:spacing w:before="1" w:line="364" w:lineRule="auto"/>
        <w:ind w:left="601" w:right="327" w:firstLine="480"/>
      </w:pPr>
      <w:r>
        <w:rPr>
          <w:spacing w:val="6"/>
        </w:rPr>
        <w:t>德州德瑞软管有限公司搬迁前现有工程热塑性聚氨酯弹性体及尼龙软管生</w:t>
      </w:r>
      <w:r>
        <w:rPr>
          <w:spacing w:val="-1"/>
        </w:rPr>
        <w:t>产项目、热塑性聚氨酯弹性体及尼龙软管生产扩建项目位于德州经济技术开发区</w:t>
      </w:r>
    </w:p>
    <w:p>
      <w:pPr>
        <w:pStyle w:val="BodyText"/>
        <w:spacing w:line="248" w:lineRule="exact"/>
        <w:ind w:left="229"/>
        <w:rPr>
          <w:rFonts w:ascii="Times New Roman" w:eastAsia="Times New Roman"/>
        </w:rPr>
      </w:pPr>
      <w:r>
        <w:rPr>
          <w:spacing w:val="28"/>
          <w:position w:val="11"/>
          <w:sz w:val="21"/>
        </w:rPr>
        <w:t xml:space="preserve">建 </w:t>
      </w:r>
      <w:r>
        <w:rPr>
          <w:spacing w:val="-4"/>
        </w:rPr>
        <w:t xml:space="preserve">德州济钢龙马钢材加工配送有限公司一号车间，生产规模为年产 </w:t>
      </w:r>
      <w:r>
        <w:rPr>
          <w:rFonts w:ascii="Times New Roman" w:eastAsia="Times New Roman"/>
        </w:rPr>
        <w:t xml:space="preserve">40 </w:t>
      </w:r>
      <w:r>
        <w:rPr>
          <w:spacing w:val="-1"/>
        </w:rPr>
        <w:t>万米软管、</w:t>
      </w:r>
      <w:r>
        <w:rPr>
          <w:rFonts w:ascii="Times New Roman" w:eastAsia="Times New Roman"/>
        </w:rPr>
        <w:t>2</w:t>
      </w:r>
    </w:p>
    <w:p>
      <w:pPr>
        <w:spacing w:before="0" w:line="211" w:lineRule="exact"/>
        <w:ind w:left="229" w:right="0" w:firstLine="0"/>
        <w:jc w:val="left"/>
        <w:rPr>
          <w:sz w:val="21"/>
        </w:rPr>
      </w:pPr>
      <w:r>
        <w:rPr>
          <w:w w:val="99"/>
          <w:sz w:val="21"/>
        </w:rPr>
        <w:t>设</w:t>
      </w:r>
    </w:p>
    <w:p>
      <w:pPr>
        <w:pStyle w:val="BodyText"/>
        <w:spacing w:before="8" w:line="288" w:lineRule="exact"/>
        <w:ind w:left="229"/>
      </w:pPr>
      <w:r>
        <w:rPr>
          <w:spacing w:val="28"/>
          <w:position w:val="3"/>
          <w:sz w:val="21"/>
        </w:rPr>
        <w:t xml:space="preserve">内 </w:t>
      </w:r>
      <w:r>
        <w:rPr>
          <w:spacing w:val="-2"/>
        </w:rPr>
        <w:t>万套软管总成。现搬迁至德州天衢新区天衢东路以北、崇德二大道以西德州利安</w:t>
      </w:r>
    </w:p>
    <w:p>
      <w:pPr>
        <w:spacing w:before="0" w:line="214" w:lineRule="exact"/>
        <w:ind w:left="229" w:right="0" w:firstLine="0"/>
        <w:jc w:val="left"/>
        <w:rPr>
          <w:sz w:val="21"/>
        </w:rPr>
      </w:pPr>
      <w:r>
        <w:rPr>
          <w:w w:val="99"/>
          <w:sz w:val="21"/>
        </w:rPr>
        <w:t>容</w:t>
      </w:r>
    </w:p>
    <w:p>
      <w:pPr>
        <w:pStyle w:val="BodyText"/>
        <w:spacing w:line="272" w:lineRule="exact"/>
        <w:ind w:left="601"/>
      </w:pPr>
      <w:r>
        <w:rPr>
          <w:spacing w:val="-1"/>
        </w:rPr>
        <w:t>石油机械有限公司院内，租赁德州利安石油机械有限公司厂区内现有车间内空地</w:t>
      </w:r>
    </w:p>
    <w:p>
      <w:pPr>
        <w:pStyle w:val="BodyText"/>
        <w:spacing w:before="160" w:line="362" w:lineRule="auto"/>
        <w:ind w:left="601" w:right="327"/>
      </w:pPr>
      <w:r>
        <w:rPr>
          <w:spacing w:val="-4"/>
        </w:rPr>
        <w:t xml:space="preserve">建设德州德瑞软管有限公司年产 </w:t>
      </w:r>
      <w:r>
        <w:rPr>
          <w:rFonts w:ascii="Times New Roman" w:eastAsia="Times New Roman"/>
        </w:rPr>
        <w:t xml:space="preserve">50 </w:t>
      </w:r>
      <w:r>
        <w:rPr>
          <w:spacing w:val="-7"/>
        </w:rPr>
        <w:t>万米软管、</w:t>
      </w:r>
      <w:r>
        <w:rPr>
          <w:rFonts w:ascii="Times New Roman" w:eastAsia="Times New Roman"/>
        </w:rPr>
        <w:t xml:space="preserve">3 </w:t>
      </w:r>
      <w:r>
        <w:rPr>
          <w:spacing w:val="-5"/>
        </w:rPr>
        <w:t>万套软管总成项目。本项目占地</w:t>
      </w:r>
      <w:r>
        <w:rPr>
          <w:spacing w:val="-20"/>
        </w:rPr>
        <w:t xml:space="preserve">面积 </w:t>
      </w:r>
      <w:r>
        <w:rPr>
          <w:rFonts w:ascii="Times New Roman" w:eastAsia="Times New Roman"/>
        </w:rPr>
        <w:t xml:space="preserve">800 </w:t>
      </w:r>
      <w:r>
        <w:rPr>
          <w:spacing w:val="-5"/>
        </w:rPr>
        <w:t xml:space="preserve">平方米，不新增占地，利用车间建筑面积为 </w:t>
      </w:r>
      <w:r>
        <w:rPr>
          <w:rFonts w:ascii="Times New Roman" w:eastAsia="Times New Roman"/>
        </w:rPr>
        <w:t xml:space="preserve">800 </w:t>
      </w:r>
      <w:r>
        <w:rPr>
          <w:spacing w:val="-2"/>
        </w:rPr>
        <w:t>平方米，利用现有设备</w:t>
      </w:r>
    </w:p>
    <w:p>
      <w:pPr>
        <w:pStyle w:val="BodyText"/>
        <w:spacing w:before="5"/>
        <w:ind w:left="601"/>
      </w:pPr>
      <w:r>
        <w:rPr>
          <w:rFonts w:ascii="Times New Roman" w:eastAsia="Times New Roman"/>
        </w:rPr>
        <w:t xml:space="preserve">21 </w:t>
      </w:r>
      <w:r>
        <w:t xml:space="preserve">台，同时新购置挤出机、钢丝编织机、纤维编织机、钢丝合股机等设备 </w:t>
      </w:r>
      <w:r>
        <w:rPr>
          <w:rFonts w:ascii="Times New Roman" w:eastAsia="Times New Roman"/>
        </w:rPr>
        <w:t xml:space="preserve">23 </w:t>
      </w:r>
      <w:r>
        <w:t>台，</w:t>
      </w:r>
    </w:p>
    <w:p>
      <w:pPr>
        <w:pStyle w:val="BodyText"/>
        <w:spacing w:before="158"/>
        <w:ind w:left="601"/>
      </w:pPr>
      <w:r>
        <w:t xml:space="preserve">合计 </w:t>
      </w:r>
      <w:r>
        <w:rPr>
          <w:rFonts w:ascii="Times New Roman" w:eastAsia="Times New Roman"/>
        </w:rPr>
        <w:t xml:space="preserve">44 </w:t>
      </w:r>
      <w:r>
        <w:t xml:space="preserve">台（套）设备，建设挤出生产线 </w:t>
      </w:r>
      <w:r>
        <w:rPr>
          <w:rFonts w:ascii="Times New Roman" w:eastAsia="Times New Roman"/>
        </w:rPr>
        <w:t xml:space="preserve">4 </w:t>
      </w:r>
      <w:r>
        <w:t xml:space="preserve">条、软管总成生产线 </w:t>
      </w:r>
      <w:r>
        <w:rPr>
          <w:rFonts w:ascii="Times New Roman" w:eastAsia="Times New Roman"/>
        </w:rPr>
        <w:t xml:space="preserve">1 </w:t>
      </w:r>
      <w:r>
        <w:t>条，形成年产</w:t>
      </w:r>
    </w:p>
    <w:p>
      <w:pPr>
        <w:pStyle w:val="BodyText"/>
        <w:spacing w:before="161"/>
        <w:ind w:left="601"/>
        <w:jc w:val="both"/>
      </w:pPr>
      <w:r>
        <w:rPr>
          <w:rFonts w:ascii="Times New Roman" w:eastAsia="Times New Roman"/>
        </w:rPr>
        <w:t xml:space="preserve">50 </w:t>
      </w:r>
      <w:r>
        <w:t>万米软管、</w:t>
      </w:r>
      <w:r>
        <w:rPr>
          <w:rFonts w:ascii="Times New Roman" w:eastAsia="Times New Roman"/>
        </w:rPr>
        <w:t xml:space="preserve">3 </w:t>
      </w:r>
      <w:r>
        <w:t>万套软管总成的规模。</w:t>
      </w:r>
    </w:p>
    <w:p>
      <w:pPr>
        <w:pStyle w:val="BodyText"/>
        <w:spacing w:before="160" w:line="364" w:lineRule="auto"/>
        <w:ind w:left="601" w:right="327" w:firstLine="480"/>
        <w:jc w:val="both"/>
      </w:pPr>
      <w:r>
        <w:t xml:space="preserve">项目产品属于塑料板、管、型材制造，根据《建设项目环境影响评价分类管理名录》，本项目属于“二十六、橡胶和塑料制品业 </w:t>
      </w:r>
      <w:r>
        <w:rPr>
          <w:rFonts w:ascii="Times New Roman" w:eastAsia="Times New Roman" w:hAnsi="Times New Roman"/>
        </w:rPr>
        <w:t>29</w:t>
      </w:r>
      <w:r>
        <w:t>“</w:t>
      </w:r>
      <w:r>
        <w:rPr>
          <w:rFonts w:ascii="Times New Roman" w:eastAsia="Times New Roman" w:hAnsi="Times New Roman"/>
        </w:rPr>
        <w:t xml:space="preserve">53 </w:t>
      </w:r>
      <w:r>
        <w:t xml:space="preserve">塑料制品业 </w:t>
      </w:r>
      <w:r>
        <w:rPr>
          <w:rFonts w:ascii="Times New Roman" w:eastAsia="Times New Roman" w:hAnsi="Times New Roman"/>
        </w:rPr>
        <w:t>292</w:t>
      </w:r>
      <w:r>
        <w:t xml:space="preserve">” 中的“其他（年用非溶剂型低 </w:t>
      </w:r>
      <w:r>
        <w:rPr>
          <w:rFonts w:ascii="Times New Roman" w:eastAsia="Times New Roman" w:hAnsi="Times New Roman"/>
        </w:rPr>
        <w:t xml:space="preserve">VOCs </w:t>
      </w:r>
      <w:r>
        <w:t xml:space="preserve">含量涂料 </w:t>
      </w:r>
      <w:r>
        <w:rPr>
          <w:rFonts w:ascii="Times New Roman" w:eastAsia="Times New Roman" w:hAnsi="Times New Roman"/>
        </w:rPr>
        <w:t xml:space="preserve">10 </w:t>
      </w:r>
      <w:r>
        <w:t>吨以下的除外）””类别，本项目应编制环境影响报告表。</w:t>
      </w:r>
    </w:p>
    <w:p>
      <w:pPr>
        <w:pStyle w:val="Heading4"/>
        <w:spacing w:line="303" w:lineRule="exact"/>
      </w:pPr>
      <w:r>
        <w:rPr>
          <w:rFonts w:ascii="Times New Roman" w:eastAsia="Times New Roman"/>
        </w:rPr>
        <w:t>2</w:t>
      </w:r>
      <w:r>
        <w:t>、项目组成</w:t>
      </w:r>
    </w:p>
    <w:p>
      <w:pPr>
        <w:pStyle w:val="BodyText"/>
        <w:spacing w:before="161"/>
        <w:ind w:left="1081"/>
      </w:pPr>
      <w:r>
        <w:t>本项目建设包括主体工程、公用工程、环保工程等，具体项目组成如下表所</w:t>
      </w:r>
    </w:p>
    <w:p>
      <w:pPr>
        <w:spacing w:after="0"/>
        <w:sectPr>
          <w:footerReference w:type="default" r:id="rId42"/>
          <w:pgSz w:w="11910" w:h="16840"/>
          <w:pgMar w:top="1580" w:right="1240" w:bottom="920" w:left="1340" w:header="0" w:footer="738" w:gutter="0"/>
          <w:pgNumType w:start="21"/>
          <w:cols w:num="1" w:space="720"/>
        </w:sectPr>
      </w:pPr>
    </w:p>
    <w:p>
      <w:pPr>
        <w:pStyle w:val="BodyText"/>
        <w:spacing w:before="124"/>
        <w:ind w:left="601"/>
      </w:pPr>
      <w:r>
        <w:pict>
          <v:group id="_x0000_s1051" o:spid="_x0000_s1050" style="width:450.2pt;height:660.1pt;margin-top:85.05pt;margin-left:72.55pt;mso-height-relative:page;mso-position-horizontal-relative:page;mso-position-vertical-relative:page;mso-width-relative:page;position:absolute;z-index:-251649024" coordorigin="1451,1701" coordsize="9004,13202">
            <v:shape id="_x0000_s1052" o:spid="_x0000_s1051" style="width:9004;height:13202;left:1451;position:absolute;top:1935" coordorigin="1451,1936" coordsize="9004,13202" path="m1451,1711l10455,1711m1451,14893l10455,14893m1461,1701l1461,14902m10445,1720l10445,14902e" filled="f" stroked="t" strokecolor="black">
              <v:path arrowok="t"/>
            </v:shape>
            <v:line id="_x0000_s1053" o:spid="_x0000_s1052" style="position:absolute" from="1834,1720" to="1834,14883" coordsize="21600,21600" stroked="t" strokecolor="black"/>
          </v:group>
        </w:pict>
      </w:r>
      <w:r>
        <w:t>示。</w:t>
      </w:r>
    </w:p>
    <w:p>
      <w:pPr>
        <w:pStyle w:val="Heading4"/>
        <w:spacing w:before="160"/>
        <w:ind w:left="446" w:right="174"/>
        <w:jc w:val="center"/>
      </w:pPr>
      <w:r>
        <w:t xml:space="preserve">表 </w:t>
      </w:r>
      <w:r>
        <w:rPr>
          <w:rFonts w:ascii="Times New Roman" w:eastAsia="Times New Roman"/>
        </w:rPr>
        <w:t xml:space="preserve">2-2 </w:t>
      </w:r>
      <w:r>
        <w:t>拟建项目组成一览表</w:t>
      </w:r>
    </w:p>
    <w:tbl>
      <w:tblPr>
        <w:tblStyle w:val="TableNormal"/>
        <w:tblW w:w="0" w:type="auto"/>
        <w:tblInd w:w="5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702"/>
        <w:gridCol w:w="1265"/>
        <w:gridCol w:w="4871"/>
        <w:gridCol w:w="1601"/>
      </w:tblGrid>
      <w:tr>
        <w:tblPrEx>
          <w:tblW w:w="0" w:type="auto"/>
          <w:tblInd w:w="5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308"/>
        </w:trPr>
        <w:tc>
          <w:tcPr>
            <w:tcW w:w="702" w:type="dxa"/>
          </w:tcPr>
          <w:p>
            <w:pPr>
              <w:pStyle w:val="TableParagraph"/>
              <w:spacing w:before="18"/>
              <w:ind w:left="141"/>
              <w:rPr>
                <w:sz w:val="21"/>
              </w:rPr>
            </w:pPr>
            <w:r>
              <w:rPr>
                <w:sz w:val="21"/>
              </w:rPr>
              <w:t>项目</w:t>
            </w:r>
          </w:p>
        </w:tc>
        <w:tc>
          <w:tcPr>
            <w:tcW w:w="1265" w:type="dxa"/>
          </w:tcPr>
          <w:p>
            <w:pPr>
              <w:pStyle w:val="TableParagraph"/>
              <w:spacing w:before="18"/>
              <w:ind w:left="191" w:right="184"/>
              <w:jc w:val="center"/>
              <w:rPr>
                <w:sz w:val="21"/>
              </w:rPr>
            </w:pPr>
            <w:r>
              <w:rPr>
                <w:sz w:val="21"/>
              </w:rPr>
              <w:t>工程内容</w:t>
            </w:r>
          </w:p>
        </w:tc>
        <w:tc>
          <w:tcPr>
            <w:tcW w:w="4871" w:type="dxa"/>
          </w:tcPr>
          <w:p>
            <w:pPr>
              <w:pStyle w:val="TableParagraph"/>
              <w:spacing w:before="1"/>
              <w:ind w:left="14" w:right="9"/>
              <w:jc w:val="center"/>
              <w:rPr>
                <w:sz w:val="21"/>
              </w:rPr>
            </w:pPr>
            <w:r>
              <w:rPr>
                <w:sz w:val="21"/>
              </w:rPr>
              <w:t>建设内容</w:t>
            </w:r>
          </w:p>
        </w:tc>
        <w:tc>
          <w:tcPr>
            <w:tcW w:w="1601" w:type="dxa"/>
          </w:tcPr>
          <w:p>
            <w:pPr>
              <w:pStyle w:val="TableParagraph"/>
              <w:spacing w:before="1"/>
              <w:ind w:left="148" w:right="142"/>
              <w:jc w:val="center"/>
              <w:rPr>
                <w:sz w:val="21"/>
              </w:rPr>
            </w:pPr>
            <w:r>
              <w:rPr>
                <w:sz w:val="21"/>
              </w:rPr>
              <w:t>备注</w:t>
            </w:r>
          </w:p>
        </w:tc>
      </w:tr>
      <w:tr>
        <w:tblPrEx>
          <w:tblW w:w="0" w:type="auto"/>
          <w:tblInd w:w="585" w:type="dxa"/>
          <w:tblLayout w:type="fixed"/>
          <w:tblCellMar>
            <w:top w:w="0" w:type="dxa"/>
            <w:left w:w="0" w:type="dxa"/>
            <w:bottom w:w="0" w:type="dxa"/>
            <w:right w:w="0" w:type="dxa"/>
          </w:tblCellMar>
        </w:tblPrEx>
        <w:trPr>
          <w:trHeight w:val="1361"/>
        </w:trPr>
        <w:tc>
          <w:tcPr>
            <w:tcW w:w="702" w:type="dxa"/>
          </w:tcPr>
          <w:p>
            <w:pPr>
              <w:pStyle w:val="TableParagraph"/>
              <w:rPr>
                <w:b/>
                <w:sz w:val="20"/>
              </w:rPr>
            </w:pPr>
          </w:p>
          <w:p>
            <w:pPr>
              <w:pStyle w:val="TableParagraph"/>
              <w:spacing w:before="152" w:line="244" w:lineRule="auto"/>
              <w:ind w:left="141" w:right="130"/>
              <w:rPr>
                <w:sz w:val="21"/>
              </w:rPr>
            </w:pPr>
            <w:r>
              <w:rPr>
                <w:sz w:val="21"/>
              </w:rPr>
              <w:t>主体工程</w:t>
            </w:r>
          </w:p>
        </w:tc>
        <w:tc>
          <w:tcPr>
            <w:tcW w:w="1265" w:type="dxa"/>
          </w:tcPr>
          <w:p>
            <w:pPr>
              <w:pStyle w:val="TableParagraph"/>
              <w:rPr>
                <w:b/>
                <w:sz w:val="20"/>
              </w:rPr>
            </w:pPr>
          </w:p>
          <w:p>
            <w:pPr>
              <w:pStyle w:val="TableParagraph"/>
              <w:spacing w:before="6"/>
              <w:rPr>
                <w:b/>
                <w:sz w:val="22"/>
              </w:rPr>
            </w:pPr>
          </w:p>
          <w:p>
            <w:pPr>
              <w:pStyle w:val="TableParagraph"/>
              <w:spacing w:before="1"/>
              <w:ind w:left="191" w:right="184"/>
              <w:jc w:val="center"/>
              <w:rPr>
                <w:sz w:val="21"/>
              </w:rPr>
            </w:pPr>
            <w:r>
              <w:rPr>
                <w:sz w:val="21"/>
              </w:rPr>
              <w:t>生产车间</w:t>
            </w:r>
          </w:p>
        </w:tc>
        <w:tc>
          <w:tcPr>
            <w:tcW w:w="4871" w:type="dxa"/>
          </w:tcPr>
          <w:p>
            <w:pPr>
              <w:pStyle w:val="TableParagraph"/>
              <w:ind w:left="108"/>
              <w:jc w:val="both"/>
              <w:rPr>
                <w:sz w:val="21"/>
              </w:rPr>
            </w:pPr>
            <w:r>
              <w:rPr>
                <w:rFonts w:ascii="Times New Roman" w:eastAsia="Times New Roman"/>
                <w:sz w:val="21"/>
              </w:rPr>
              <w:t xml:space="preserve">1 </w:t>
            </w:r>
            <w:r>
              <w:rPr>
                <w:spacing w:val="-3"/>
                <w:sz w:val="21"/>
              </w:rPr>
              <w:t>座，</w:t>
            </w:r>
            <w:r>
              <w:rPr>
                <w:rFonts w:ascii="Times New Roman" w:eastAsia="Times New Roman"/>
                <w:spacing w:val="-5"/>
                <w:sz w:val="21"/>
              </w:rPr>
              <w:t xml:space="preserve">1 </w:t>
            </w:r>
            <w:r>
              <w:rPr>
                <w:spacing w:val="-12"/>
                <w:sz w:val="21"/>
              </w:rPr>
              <w:t xml:space="preserve">层，建筑面积 </w:t>
            </w:r>
            <w:r>
              <w:rPr>
                <w:rFonts w:ascii="Times New Roman" w:eastAsia="Times New Roman"/>
                <w:sz w:val="21"/>
              </w:rPr>
              <w:t>800m</w:t>
            </w:r>
            <w:r>
              <w:rPr>
                <w:rFonts w:ascii="Times New Roman" w:eastAsia="Times New Roman"/>
                <w:position w:val="7"/>
                <w:sz w:val="13"/>
              </w:rPr>
              <w:t>2</w:t>
            </w:r>
            <w:r>
              <w:rPr>
                <w:spacing w:val="-8"/>
                <w:sz w:val="21"/>
              </w:rPr>
              <w:t xml:space="preserve">，利用现有设备 </w:t>
            </w:r>
            <w:r>
              <w:rPr>
                <w:rFonts w:ascii="Times New Roman" w:eastAsia="Times New Roman"/>
                <w:sz w:val="21"/>
              </w:rPr>
              <w:t xml:space="preserve">21 </w:t>
            </w:r>
            <w:r>
              <w:rPr>
                <w:spacing w:val="-7"/>
                <w:sz w:val="21"/>
              </w:rPr>
              <w:t>台，</w:t>
            </w:r>
          </w:p>
          <w:p>
            <w:pPr>
              <w:pStyle w:val="TableParagraph"/>
              <w:spacing w:before="4" w:line="242" w:lineRule="auto"/>
              <w:ind w:left="125" w:right="98" w:hanging="17"/>
              <w:jc w:val="both"/>
              <w:rPr>
                <w:sz w:val="21"/>
              </w:rPr>
            </w:pPr>
            <w:r>
              <w:rPr>
                <w:spacing w:val="-8"/>
                <w:sz w:val="21"/>
              </w:rPr>
              <w:t xml:space="preserve">同时新购置设备 </w:t>
            </w:r>
            <w:r>
              <w:rPr>
                <w:rFonts w:ascii="Times New Roman" w:eastAsia="Times New Roman"/>
                <w:sz w:val="21"/>
              </w:rPr>
              <w:t xml:space="preserve">23 </w:t>
            </w:r>
            <w:r>
              <w:rPr>
                <w:spacing w:val="-9"/>
                <w:sz w:val="21"/>
              </w:rPr>
              <w:t>台，主要包括挤出机、钢丝编织机、纤维编织机、钢丝合股机等设备；主要生产工艺包括原材料上料、混料、烘干、挤出、冷却、质</w:t>
            </w:r>
          </w:p>
          <w:p>
            <w:pPr>
              <w:pStyle w:val="TableParagraph"/>
              <w:spacing w:before="1" w:line="252" w:lineRule="exact"/>
              <w:ind w:left="648"/>
              <w:rPr>
                <w:sz w:val="21"/>
              </w:rPr>
            </w:pPr>
            <w:r>
              <w:rPr>
                <w:sz w:val="21"/>
              </w:rPr>
              <w:t>检、编织、包覆、切片、扣压、成品。</w:t>
            </w:r>
          </w:p>
        </w:tc>
        <w:tc>
          <w:tcPr>
            <w:tcW w:w="1601" w:type="dxa"/>
          </w:tcPr>
          <w:p>
            <w:pPr>
              <w:pStyle w:val="TableParagraph"/>
              <w:rPr>
                <w:b/>
                <w:sz w:val="20"/>
              </w:rPr>
            </w:pPr>
          </w:p>
          <w:p>
            <w:pPr>
              <w:pStyle w:val="TableParagraph"/>
              <w:spacing w:before="152" w:line="244" w:lineRule="auto"/>
              <w:ind w:left="484" w:right="12" w:hanging="377"/>
              <w:rPr>
                <w:sz w:val="21"/>
              </w:rPr>
            </w:pPr>
            <w:r>
              <w:rPr>
                <w:sz w:val="21"/>
              </w:rPr>
              <w:t>租赁现有车间， 钢结构</w:t>
            </w:r>
          </w:p>
        </w:tc>
      </w:tr>
      <w:tr>
        <w:tblPrEx>
          <w:tblW w:w="0" w:type="auto"/>
          <w:tblInd w:w="585" w:type="dxa"/>
          <w:tblLayout w:type="fixed"/>
          <w:tblCellMar>
            <w:top w:w="0" w:type="dxa"/>
            <w:left w:w="0" w:type="dxa"/>
            <w:bottom w:w="0" w:type="dxa"/>
            <w:right w:w="0" w:type="dxa"/>
          </w:tblCellMar>
        </w:tblPrEx>
        <w:trPr>
          <w:trHeight w:val="545"/>
        </w:trPr>
        <w:tc>
          <w:tcPr>
            <w:tcW w:w="702" w:type="dxa"/>
          </w:tcPr>
          <w:p>
            <w:pPr>
              <w:pStyle w:val="TableParagraph"/>
              <w:spacing w:before="1"/>
              <w:ind w:left="141"/>
              <w:rPr>
                <w:sz w:val="21"/>
              </w:rPr>
            </w:pPr>
            <w:r>
              <w:rPr>
                <w:spacing w:val="-1"/>
                <w:w w:val="95"/>
                <w:sz w:val="21"/>
              </w:rPr>
              <w:t>公用</w:t>
            </w:r>
          </w:p>
          <w:p>
            <w:pPr>
              <w:pStyle w:val="TableParagraph"/>
              <w:spacing w:before="2" w:line="253" w:lineRule="exact"/>
              <w:ind w:left="141"/>
              <w:rPr>
                <w:sz w:val="21"/>
              </w:rPr>
            </w:pPr>
            <w:r>
              <w:rPr>
                <w:spacing w:val="-1"/>
                <w:w w:val="95"/>
                <w:sz w:val="21"/>
              </w:rPr>
              <w:t>工程</w:t>
            </w:r>
          </w:p>
        </w:tc>
        <w:tc>
          <w:tcPr>
            <w:tcW w:w="1265" w:type="dxa"/>
          </w:tcPr>
          <w:p>
            <w:pPr>
              <w:pStyle w:val="TableParagraph"/>
              <w:spacing w:before="135"/>
              <w:ind w:left="191" w:right="182"/>
              <w:jc w:val="center"/>
              <w:rPr>
                <w:sz w:val="21"/>
              </w:rPr>
            </w:pPr>
            <w:r>
              <w:rPr>
                <w:sz w:val="21"/>
              </w:rPr>
              <w:t>办公室</w:t>
            </w:r>
          </w:p>
        </w:tc>
        <w:tc>
          <w:tcPr>
            <w:tcW w:w="4871" w:type="dxa"/>
          </w:tcPr>
          <w:p>
            <w:pPr>
              <w:pStyle w:val="TableParagraph"/>
              <w:spacing w:before="135"/>
              <w:ind w:left="14" w:right="9"/>
              <w:jc w:val="center"/>
              <w:rPr>
                <w:sz w:val="21"/>
              </w:rPr>
            </w:pPr>
            <w:r>
              <w:rPr>
                <w:rFonts w:ascii="Times New Roman" w:eastAsia="Times New Roman"/>
                <w:sz w:val="21"/>
              </w:rPr>
              <w:t xml:space="preserve">1 </w:t>
            </w:r>
            <w:r>
              <w:rPr>
                <w:sz w:val="21"/>
              </w:rPr>
              <w:t>座，</w:t>
            </w:r>
            <w:r>
              <w:rPr>
                <w:rFonts w:ascii="Times New Roman" w:eastAsia="Times New Roman"/>
                <w:sz w:val="21"/>
              </w:rPr>
              <w:t xml:space="preserve">1 </w:t>
            </w:r>
            <w:r>
              <w:rPr>
                <w:sz w:val="21"/>
              </w:rPr>
              <w:t xml:space="preserve">层，建筑面积 </w:t>
            </w:r>
            <w:r>
              <w:rPr>
                <w:rFonts w:ascii="Times New Roman" w:eastAsia="Times New Roman"/>
                <w:sz w:val="21"/>
              </w:rPr>
              <w:t>50m</w:t>
            </w:r>
            <w:r>
              <w:rPr>
                <w:rFonts w:ascii="Times New Roman" w:eastAsia="Times New Roman"/>
                <w:position w:val="7"/>
                <w:sz w:val="13"/>
              </w:rPr>
              <w:t>3</w:t>
            </w:r>
            <w:r>
              <w:rPr>
                <w:sz w:val="21"/>
              </w:rPr>
              <w:t>，位于生产车间内部。</w:t>
            </w:r>
          </w:p>
        </w:tc>
        <w:tc>
          <w:tcPr>
            <w:tcW w:w="1601" w:type="dxa"/>
          </w:tcPr>
          <w:p>
            <w:pPr>
              <w:pStyle w:val="TableParagraph"/>
              <w:spacing w:before="135"/>
              <w:ind w:left="107"/>
              <w:rPr>
                <w:sz w:val="21"/>
              </w:rPr>
            </w:pPr>
            <w:r>
              <w:rPr>
                <w:sz w:val="21"/>
              </w:rPr>
              <w:t>新建，钢混结构</w:t>
            </w:r>
          </w:p>
        </w:tc>
      </w:tr>
      <w:tr>
        <w:tblPrEx>
          <w:tblW w:w="0" w:type="auto"/>
          <w:tblInd w:w="585" w:type="dxa"/>
          <w:tblLayout w:type="fixed"/>
          <w:tblCellMar>
            <w:top w:w="0" w:type="dxa"/>
            <w:left w:w="0" w:type="dxa"/>
            <w:bottom w:w="0" w:type="dxa"/>
            <w:right w:w="0" w:type="dxa"/>
          </w:tblCellMar>
        </w:tblPrEx>
        <w:trPr>
          <w:trHeight w:val="544"/>
        </w:trPr>
        <w:tc>
          <w:tcPr>
            <w:tcW w:w="702" w:type="dxa"/>
            <w:vMerge w:val="restart"/>
          </w:tcPr>
          <w:p>
            <w:pPr>
              <w:pStyle w:val="TableParagraph"/>
              <w:rPr>
                <w:b/>
                <w:sz w:val="20"/>
              </w:rPr>
            </w:pPr>
          </w:p>
          <w:p>
            <w:pPr>
              <w:pStyle w:val="TableParagraph"/>
              <w:rPr>
                <w:b/>
                <w:sz w:val="20"/>
              </w:rPr>
            </w:pPr>
          </w:p>
          <w:p>
            <w:pPr>
              <w:pStyle w:val="TableParagraph"/>
              <w:spacing w:before="6"/>
              <w:rPr>
                <w:b/>
                <w:sz w:val="24"/>
              </w:rPr>
            </w:pPr>
          </w:p>
          <w:p>
            <w:pPr>
              <w:pStyle w:val="TableParagraph"/>
              <w:spacing w:line="242" w:lineRule="auto"/>
              <w:ind w:left="141" w:right="130"/>
              <w:rPr>
                <w:sz w:val="21"/>
              </w:rPr>
            </w:pPr>
            <w:r>
              <w:rPr>
                <w:sz w:val="21"/>
              </w:rPr>
              <w:t>辅助工程</w:t>
            </w:r>
          </w:p>
        </w:tc>
        <w:tc>
          <w:tcPr>
            <w:tcW w:w="1265" w:type="dxa"/>
          </w:tcPr>
          <w:p>
            <w:pPr>
              <w:pStyle w:val="TableParagraph"/>
              <w:spacing w:before="135"/>
              <w:ind w:left="188" w:right="184"/>
              <w:jc w:val="center"/>
              <w:rPr>
                <w:sz w:val="21"/>
              </w:rPr>
            </w:pPr>
            <w:r>
              <w:rPr>
                <w:sz w:val="21"/>
              </w:rPr>
              <w:t>排水</w:t>
            </w:r>
          </w:p>
        </w:tc>
        <w:tc>
          <w:tcPr>
            <w:tcW w:w="4871" w:type="dxa"/>
          </w:tcPr>
          <w:p>
            <w:pPr>
              <w:pStyle w:val="TableParagraph"/>
              <w:ind w:left="108"/>
              <w:rPr>
                <w:sz w:val="21"/>
              </w:rPr>
            </w:pPr>
            <w:r>
              <w:rPr>
                <w:sz w:val="21"/>
              </w:rPr>
              <w:t>项目废水为生产废水和生活污水，生产废水为冷却</w:t>
            </w:r>
          </w:p>
          <w:p>
            <w:pPr>
              <w:pStyle w:val="TableParagraph"/>
              <w:spacing w:before="2" w:line="252" w:lineRule="exact"/>
              <w:ind w:left="108"/>
              <w:rPr>
                <w:sz w:val="21"/>
              </w:rPr>
            </w:pPr>
            <w:r>
              <w:rPr>
                <w:spacing w:val="-4"/>
                <w:sz w:val="21"/>
              </w:rPr>
              <w:t xml:space="preserve">水，循环使用不外排；生活污水产生量为 </w:t>
            </w:r>
            <w:r>
              <w:rPr>
                <w:rFonts w:ascii="Times New Roman" w:eastAsia="Times New Roman"/>
                <w:sz w:val="21"/>
              </w:rPr>
              <w:t>0.6m</w:t>
            </w:r>
            <w:r>
              <w:rPr>
                <w:rFonts w:ascii="Times New Roman" w:eastAsia="Times New Roman"/>
                <w:position w:val="7"/>
                <w:sz w:val="13"/>
              </w:rPr>
              <w:t>3</w:t>
            </w:r>
            <w:r>
              <w:rPr>
                <w:rFonts w:ascii="Times New Roman" w:eastAsia="Times New Roman"/>
                <w:sz w:val="21"/>
              </w:rPr>
              <w:t>/d</w:t>
            </w:r>
            <w:r>
              <w:rPr>
                <w:sz w:val="21"/>
              </w:rPr>
              <w:t>。</w:t>
            </w:r>
          </w:p>
        </w:tc>
        <w:tc>
          <w:tcPr>
            <w:tcW w:w="1601" w:type="dxa"/>
          </w:tcPr>
          <w:p>
            <w:pPr>
              <w:pStyle w:val="TableParagraph"/>
              <w:ind w:left="148" w:right="142"/>
              <w:jc w:val="center"/>
              <w:rPr>
                <w:sz w:val="21"/>
              </w:rPr>
            </w:pPr>
            <w:r>
              <w:rPr>
                <w:sz w:val="21"/>
              </w:rPr>
              <w:t>排入市政污水</w:t>
            </w:r>
          </w:p>
          <w:p>
            <w:pPr>
              <w:pStyle w:val="TableParagraph"/>
              <w:spacing w:before="2" w:line="252" w:lineRule="exact"/>
              <w:ind w:left="148" w:right="142"/>
              <w:jc w:val="center"/>
              <w:rPr>
                <w:sz w:val="21"/>
              </w:rPr>
            </w:pPr>
            <w:r>
              <w:rPr>
                <w:sz w:val="21"/>
              </w:rPr>
              <w:t>管网</w:t>
            </w:r>
          </w:p>
        </w:tc>
      </w:tr>
      <w:tr>
        <w:tblPrEx>
          <w:tblW w:w="0" w:type="auto"/>
          <w:tblInd w:w="585" w:type="dxa"/>
          <w:tblLayout w:type="fixed"/>
          <w:tblCellMar>
            <w:top w:w="0" w:type="dxa"/>
            <w:left w:w="0" w:type="dxa"/>
            <w:bottom w:w="0" w:type="dxa"/>
            <w:right w:w="0" w:type="dxa"/>
          </w:tblCellMar>
        </w:tblPrEx>
        <w:trPr>
          <w:trHeight w:val="1090"/>
        </w:trPr>
        <w:tc>
          <w:tcPr>
            <w:tcW w:w="702" w:type="dxa"/>
            <w:vMerge/>
            <w:tcBorders>
              <w:top w:val="nil"/>
            </w:tcBorders>
          </w:tcPr>
          <w:p>
            <w:pPr>
              <w:rPr>
                <w:sz w:val="2"/>
                <w:szCs w:val="2"/>
              </w:rPr>
            </w:pPr>
          </w:p>
        </w:tc>
        <w:tc>
          <w:tcPr>
            <w:tcW w:w="1265" w:type="dxa"/>
          </w:tcPr>
          <w:p>
            <w:pPr>
              <w:pStyle w:val="TableParagraph"/>
              <w:rPr>
                <w:b/>
                <w:sz w:val="20"/>
              </w:rPr>
            </w:pPr>
          </w:p>
          <w:p>
            <w:pPr>
              <w:pStyle w:val="TableParagraph"/>
              <w:spacing w:before="152"/>
              <w:ind w:left="188" w:right="184"/>
              <w:jc w:val="center"/>
              <w:rPr>
                <w:sz w:val="21"/>
              </w:rPr>
            </w:pPr>
            <w:r>
              <w:rPr>
                <w:sz w:val="21"/>
              </w:rPr>
              <w:t>供水</w:t>
            </w:r>
          </w:p>
        </w:tc>
        <w:tc>
          <w:tcPr>
            <w:tcW w:w="4871" w:type="dxa"/>
          </w:tcPr>
          <w:p>
            <w:pPr>
              <w:pStyle w:val="TableParagraph"/>
              <w:spacing w:before="1" w:line="242" w:lineRule="auto"/>
              <w:ind w:left="125" w:right="115"/>
              <w:jc w:val="center"/>
              <w:rPr>
                <w:sz w:val="21"/>
              </w:rPr>
            </w:pPr>
            <w:r>
              <w:rPr>
                <w:w w:val="95"/>
                <w:sz w:val="21"/>
              </w:rPr>
              <w:t xml:space="preserve">项目用水包括生活用水和生产用水，其中生活用水 </w:t>
            </w:r>
            <w:r>
              <w:rPr>
                <w:spacing w:val="-21"/>
                <w:sz w:val="21"/>
              </w:rPr>
              <w:t xml:space="preserve">量为 </w:t>
            </w:r>
            <w:r>
              <w:rPr>
                <w:rFonts w:ascii="Times New Roman" w:eastAsia="Times New Roman"/>
                <w:sz w:val="21"/>
              </w:rPr>
              <w:t>0.75m</w:t>
            </w:r>
            <w:r>
              <w:rPr>
                <w:rFonts w:ascii="Times New Roman" w:eastAsia="Times New Roman"/>
                <w:position w:val="7"/>
                <w:sz w:val="13"/>
              </w:rPr>
              <w:t>3</w:t>
            </w:r>
            <w:r>
              <w:rPr>
                <w:rFonts w:ascii="Times New Roman" w:eastAsia="Times New Roman"/>
                <w:sz w:val="21"/>
              </w:rPr>
              <w:t>/d</w:t>
            </w:r>
            <w:r>
              <w:rPr>
                <w:sz w:val="21"/>
              </w:rPr>
              <w:t>；冷却水循环使用，定期补充，日补</w:t>
            </w:r>
            <w:r>
              <w:rPr>
                <w:spacing w:val="-8"/>
                <w:sz w:val="21"/>
              </w:rPr>
              <w:t xml:space="preserve">充新鲜水量为 </w:t>
            </w:r>
            <w:r>
              <w:rPr>
                <w:rFonts w:ascii="Times New Roman" w:eastAsia="Times New Roman"/>
                <w:sz w:val="21"/>
              </w:rPr>
              <w:t>0.2m</w:t>
            </w:r>
            <w:r>
              <w:rPr>
                <w:rFonts w:ascii="Times New Roman" w:eastAsia="Times New Roman"/>
                <w:position w:val="7"/>
                <w:sz w:val="13"/>
              </w:rPr>
              <w:t>3</w:t>
            </w:r>
            <w:r>
              <w:rPr>
                <w:rFonts w:ascii="Times New Roman" w:eastAsia="Times New Roman"/>
                <w:sz w:val="21"/>
              </w:rPr>
              <w:t>/d</w:t>
            </w:r>
            <w:r>
              <w:rPr>
                <w:sz w:val="21"/>
              </w:rPr>
              <w:t>；厂内新鲜水总用水量为</w:t>
            </w:r>
          </w:p>
          <w:p>
            <w:pPr>
              <w:pStyle w:val="TableParagraph"/>
              <w:spacing w:before="3" w:line="251" w:lineRule="exact"/>
              <w:ind w:left="16" w:right="8"/>
              <w:jc w:val="center"/>
              <w:rPr>
                <w:sz w:val="21"/>
              </w:rPr>
            </w:pPr>
            <w:r>
              <w:rPr>
                <w:rFonts w:ascii="Times New Roman" w:eastAsia="Times New Roman"/>
                <w:sz w:val="21"/>
              </w:rPr>
              <w:t>0.95m</w:t>
            </w:r>
            <w:r>
              <w:rPr>
                <w:rFonts w:ascii="Times New Roman" w:eastAsia="Times New Roman"/>
                <w:position w:val="7"/>
                <w:sz w:val="13"/>
              </w:rPr>
              <w:t>3</w:t>
            </w:r>
            <w:r>
              <w:rPr>
                <w:rFonts w:ascii="Times New Roman" w:eastAsia="Times New Roman"/>
                <w:sz w:val="21"/>
              </w:rPr>
              <w:t>/d</w:t>
            </w:r>
            <w:r>
              <w:rPr>
                <w:sz w:val="21"/>
              </w:rPr>
              <w:t>。</w:t>
            </w:r>
          </w:p>
        </w:tc>
        <w:tc>
          <w:tcPr>
            <w:tcW w:w="1601" w:type="dxa"/>
          </w:tcPr>
          <w:p>
            <w:pPr>
              <w:pStyle w:val="TableParagraph"/>
              <w:spacing w:before="135" w:line="242" w:lineRule="auto"/>
              <w:ind w:left="169" w:right="161"/>
              <w:jc w:val="center"/>
              <w:rPr>
                <w:sz w:val="21"/>
              </w:rPr>
            </w:pPr>
            <w:r>
              <w:rPr>
                <w:sz w:val="21"/>
              </w:rPr>
              <w:t>由天衢新区市政供水管网提供</w:t>
            </w:r>
          </w:p>
        </w:tc>
      </w:tr>
      <w:tr>
        <w:tblPrEx>
          <w:tblW w:w="0" w:type="auto"/>
          <w:tblInd w:w="585" w:type="dxa"/>
          <w:tblLayout w:type="fixed"/>
          <w:tblCellMar>
            <w:top w:w="0" w:type="dxa"/>
            <w:left w:w="0" w:type="dxa"/>
            <w:bottom w:w="0" w:type="dxa"/>
            <w:right w:w="0" w:type="dxa"/>
          </w:tblCellMar>
        </w:tblPrEx>
        <w:trPr>
          <w:trHeight w:val="543"/>
        </w:trPr>
        <w:tc>
          <w:tcPr>
            <w:tcW w:w="702" w:type="dxa"/>
            <w:vMerge/>
            <w:tcBorders>
              <w:top w:val="nil"/>
            </w:tcBorders>
          </w:tcPr>
          <w:p>
            <w:pPr>
              <w:rPr>
                <w:sz w:val="2"/>
                <w:szCs w:val="2"/>
              </w:rPr>
            </w:pPr>
          </w:p>
        </w:tc>
        <w:tc>
          <w:tcPr>
            <w:tcW w:w="1265" w:type="dxa"/>
          </w:tcPr>
          <w:p>
            <w:pPr>
              <w:pStyle w:val="TableParagraph"/>
              <w:spacing w:before="134"/>
              <w:ind w:left="188" w:right="184"/>
              <w:jc w:val="center"/>
              <w:rPr>
                <w:sz w:val="21"/>
              </w:rPr>
            </w:pPr>
            <w:r>
              <w:rPr>
                <w:sz w:val="21"/>
              </w:rPr>
              <w:t>供电</w:t>
            </w:r>
          </w:p>
        </w:tc>
        <w:tc>
          <w:tcPr>
            <w:tcW w:w="4871" w:type="dxa"/>
          </w:tcPr>
          <w:p>
            <w:pPr>
              <w:pStyle w:val="TableParagraph"/>
              <w:spacing w:before="134"/>
              <w:ind w:left="16" w:right="8"/>
              <w:jc w:val="center"/>
              <w:rPr>
                <w:sz w:val="21"/>
              </w:rPr>
            </w:pPr>
            <w:r>
              <w:rPr>
                <w:sz w:val="21"/>
              </w:rPr>
              <w:t xml:space="preserve">最大用电量 </w:t>
            </w:r>
            <w:r>
              <w:rPr>
                <w:rFonts w:ascii="Times New Roman" w:eastAsia="Times New Roman"/>
                <w:sz w:val="21"/>
              </w:rPr>
              <w:t xml:space="preserve">3 </w:t>
            </w:r>
            <w:r>
              <w:rPr>
                <w:sz w:val="21"/>
              </w:rPr>
              <w:t xml:space="preserve">万 </w:t>
            </w:r>
            <w:r>
              <w:rPr>
                <w:rFonts w:ascii="Times New Roman" w:eastAsia="Times New Roman"/>
                <w:sz w:val="21"/>
              </w:rPr>
              <w:t>kWh/a</w:t>
            </w:r>
            <w:r>
              <w:rPr>
                <w:sz w:val="21"/>
              </w:rPr>
              <w:t>。</w:t>
            </w:r>
          </w:p>
        </w:tc>
        <w:tc>
          <w:tcPr>
            <w:tcW w:w="1601" w:type="dxa"/>
          </w:tcPr>
          <w:p>
            <w:pPr>
              <w:pStyle w:val="TableParagraph"/>
              <w:ind w:left="148" w:right="142"/>
              <w:jc w:val="center"/>
              <w:rPr>
                <w:sz w:val="21"/>
              </w:rPr>
            </w:pPr>
            <w:r>
              <w:rPr>
                <w:sz w:val="21"/>
              </w:rPr>
              <w:t>由德州市供电</w:t>
            </w:r>
          </w:p>
          <w:p>
            <w:pPr>
              <w:pStyle w:val="TableParagraph"/>
              <w:spacing w:before="2" w:line="253" w:lineRule="exact"/>
              <w:ind w:left="145" w:right="142"/>
              <w:jc w:val="center"/>
              <w:rPr>
                <w:sz w:val="21"/>
              </w:rPr>
            </w:pPr>
            <w:r>
              <w:rPr>
                <w:sz w:val="21"/>
              </w:rPr>
              <w:t>公司提供</w:t>
            </w:r>
          </w:p>
        </w:tc>
      </w:tr>
      <w:tr>
        <w:tblPrEx>
          <w:tblW w:w="0" w:type="auto"/>
          <w:tblInd w:w="585" w:type="dxa"/>
          <w:tblLayout w:type="fixed"/>
          <w:tblCellMar>
            <w:top w:w="0" w:type="dxa"/>
            <w:left w:w="0" w:type="dxa"/>
            <w:bottom w:w="0" w:type="dxa"/>
            <w:right w:w="0" w:type="dxa"/>
          </w:tblCellMar>
        </w:tblPrEx>
        <w:trPr>
          <w:trHeight w:val="545"/>
        </w:trPr>
        <w:tc>
          <w:tcPr>
            <w:tcW w:w="702" w:type="dxa"/>
          </w:tcPr>
          <w:p>
            <w:pPr>
              <w:pStyle w:val="TableParagraph"/>
              <w:ind w:left="141"/>
              <w:rPr>
                <w:sz w:val="21"/>
              </w:rPr>
            </w:pPr>
            <w:r>
              <w:rPr>
                <w:spacing w:val="-1"/>
                <w:w w:val="95"/>
                <w:sz w:val="21"/>
              </w:rPr>
              <w:t>储运</w:t>
            </w:r>
          </w:p>
          <w:p>
            <w:pPr>
              <w:pStyle w:val="TableParagraph"/>
              <w:spacing w:before="5" w:line="251" w:lineRule="exact"/>
              <w:ind w:left="141"/>
              <w:rPr>
                <w:sz w:val="21"/>
              </w:rPr>
            </w:pPr>
            <w:r>
              <w:rPr>
                <w:spacing w:val="-1"/>
                <w:w w:val="95"/>
                <w:sz w:val="21"/>
              </w:rPr>
              <w:t>工程</w:t>
            </w:r>
          </w:p>
        </w:tc>
        <w:tc>
          <w:tcPr>
            <w:tcW w:w="1265" w:type="dxa"/>
          </w:tcPr>
          <w:p>
            <w:pPr>
              <w:pStyle w:val="TableParagraph"/>
              <w:spacing w:before="137"/>
              <w:ind w:left="191" w:right="182"/>
              <w:jc w:val="center"/>
              <w:rPr>
                <w:sz w:val="21"/>
              </w:rPr>
            </w:pPr>
            <w:r>
              <w:rPr>
                <w:sz w:val="21"/>
              </w:rPr>
              <w:t>危废库</w:t>
            </w:r>
          </w:p>
        </w:tc>
        <w:tc>
          <w:tcPr>
            <w:tcW w:w="4871" w:type="dxa"/>
          </w:tcPr>
          <w:p>
            <w:pPr>
              <w:pStyle w:val="TableParagraph"/>
              <w:ind w:left="16" w:right="9"/>
              <w:jc w:val="center"/>
              <w:rPr>
                <w:sz w:val="21"/>
              </w:rPr>
            </w:pPr>
            <w:r>
              <w:rPr>
                <w:rFonts w:ascii="Times New Roman" w:eastAsia="Times New Roman"/>
                <w:sz w:val="21"/>
              </w:rPr>
              <w:t xml:space="preserve">1 </w:t>
            </w:r>
            <w:r>
              <w:rPr>
                <w:sz w:val="21"/>
              </w:rPr>
              <w:t xml:space="preserve">间，建筑面积 </w:t>
            </w:r>
            <w:r>
              <w:rPr>
                <w:rFonts w:ascii="Times New Roman" w:eastAsia="Times New Roman"/>
                <w:sz w:val="21"/>
              </w:rPr>
              <w:t>3m</w:t>
            </w:r>
            <w:r>
              <w:rPr>
                <w:rFonts w:ascii="Times New Roman" w:eastAsia="Times New Roman"/>
                <w:position w:val="7"/>
                <w:sz w:val="13"/>
              </w:rPr>
              <w:t>2</w:t>
            </w:r>
            <w:r>
              <w:rPr>
                <w:sz w:val="21"/>
              </w:rPr>
              <w:t>，主要用于储存项目产生的废活</w:t>
            </w:r>
          </w:p>
          <w:p>
            <w:pPr>
              <w:pStyle w:val="TableParagraph"/>
              <w:spacing w:before="5" w:line="251" w:lineRule="exact"/>
              <w:ind w:left="16" w:right="9"/>
              <w:jc w:val="center"/>
              <w:rPr>
                <w:sz w:val="21"/>
              </w:rPr>
            </w:pPr>
            <w:r>
              <w:rPr>
                <w:sz w:val="21"/>
              </w:rPr>
              <w:t>性炭。</w:t>
            </w:r>
          </w:p>
        </w:tc>
        <w:tc>
          <w:tcPr>
            <w:tcW w:w="1601" w:type="dxa"/>
          </w:tcPr>
          <w:p>
            <w:pPr>
              <w:pStyle w:val="TableParagraph"/>
              <w:spacing w:before="137"/>
              <w:ind w:left="148" w:right="142"/>
              <w:jc w:val="center"/>
              <w:rPr>
                <w:sz w:val="21"/>
              </w:rPr>
            </w:pPr>
            <w:r>
              <w:rPr>
                <w:sz w:val="21"/>
              </w:rPr>
              <w:t>新建</w:t>
            </w:r>
          </w:p>
        </w:tc>
      </w:tr>
      <w:tr>
        <w:tblPrEx>
          <w:tblW w:w="0" w:type="auto"/>
          <w:tblInd w:w="585" w:type="dxa"/>
          <w:tblLayout w:type="fixed"/>
          <w:tblCellMar>
            <w:top w:w="0" w:type="dxa"/>
            <w:left w:w="0" w:type="dxa"/>
            <w:bottom w:w="0" w:type="dxa"/>
            <w:right w:w="0" w:type="dxa"/>
          </w:tblCellMar>
        </w:tblPrEx>
        <w:trPr>
          <w:trHeight w:val="1634"/>
        </w:trPr>
        <w:tc>
          <w:tcPr>
            <w:tcW w:w="702" w:type="dxa"/>
            <w:vMerge w:val="restart"/>
          </w:tcPr>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spacing w:before="9"/>
              <w:rPr>
                <w:b/>
                <w:sz w:val="24"/>
              </w:rPr>
            </w:pPr>
          </w:p>
          <w:p>
            <w:pPr>
              <w:pStyle w:val="TableParagraph"/>
              <w:spacing w:line="242" w:lineRule="auto"/>
              <w:ind w:left="141" w:right="130"/>
              <w:rPr>
                <w:sz w:val="21"/>
              </w:rPr>
            </w:pPr>
            <w:r>
              <w:rPr>
                <w:sz w:val="21"/>
              </w:rPr>
              <w:t>环保工程</w:t>
            </w:r>
          </w:p>
        </w:tc>
        <w:tc>
          <w:tcPr>
            <w:tcW w:w="1265" w:type="dxa"/>
          </w:tcPr>
          <w:p>
            <w:pPr>
              <w:pStyle w:val="TableParagraph"/>
              <w:rPr>
                <w:b/>
                <w:sz w:val="20"/>
              </w:rPr>
            </w:pPr>
          </w:p>
          <w:p>
            <w:pPr>
              <w:pStyle w:val="TableParagraph"/>
              <w:rPr>
                <w:b/>
                <w:sz w:val="20"/>
              </w:rPr>
            </w:pPr>
          </w:p>
          <w:p>
            <w:pPr>
              <w:pStyle w:val="TableParagraph"/>
              <w:spacing w:before="166"/>
              <w:ind w:left="188" w:right="184"/>
              <w:jc w:val="center"/>
              <w:rPr>
                <w:sz w:val="21"/>
              </w:rPr>
            </w:pPr>
            <w:r>
              <w:rPr>
                <w:sz w:val="21"/>
              </w:rPr>
              <w:t>废气</w:t>
            </w:r>
          </w:p>
        </w:tc>
        <w:tc>
          <w:tcPr>
            <w:tcW w:w="4871" w:type="dxa"/>
          </w:tcPr>
          <w:p>
            <w:pPr>
              <w:pStyle w:val="TableParagraph"/>
              <w:spacing w:line="242" w:lineRule="auto"/>
              <w:ind w:left="108" w:right="96"/>
              <w:jc w:val="both"/>
              <w:rPr>
                <w:sz w:val="21"/>
              </w:rPr>
            </w:pPr>
            <w:r>
              <w:rPr>
                <w:spacing w:val="-3"/>
                <w:sz w:val="21"/>
              </w:rPr>
              <w:t xml:space="preserve">项目废气包括挤出、包覆工序产生的废气 </w:t>
            </w:r>
            <w:r>
              <w:rPr>
                <w:rFonts w:ascii="Times New Roman" w:eastAsia="Times New Roman"/>
                <w:sz w:val="21"/>
              </w:rPr>
              <w:t xml:space="preserve">VOCs </w:t>
            </w:r>
            <w:r>
              <w:rPr>
                <w:spacing w:val="-11"/>
                <w:sz w:val="21"/>
              </w:rPr>
              <w:t>和</w:t>
            </w:r>
            <w:r>
              <w:rPr>
                <w:spacing w:val="-1"/>
                <w:sz w:val="21"/>
              </w:rPr>
              <w:t>上料工序产生的颗粒物。挤出、包覆工序产生的废</w:t>
            </w:r>
            <w:r>
              <w:rPr>
                <w:spacing w:val="-29"/>
                <w:sz w:val="21"/>
              </w:rPr>
              <w:t xml:space="preserve">气 </w:t>
            </w:r>
            <w:r>
              <w:rPr>
                <w:rFonts w:ascii="Times New Roman" w:eastAsia="Times New Roman"/>
                <w:sz w:val="21"/>
              </w:rPr>
              <w:t xml:space="preserve">VOCs </w:t>
            </w:r>
            <w:r>
              <w:rPr>
                <w:spacing w:val="-6"/>
                <w:sz w:val="21"/>
              </w:rPr>
              <w:t xml:space="preserve">经集气罩收集后通过 </w:t>
            </w:r>
            <w:r>
              <w:rPr>
                <w:rFonts w:ascii="Times New Roman" w:eastAsia="Times New Roman"/>
                <w:sz w:val="21"/>
              </w:rPr>
              <w:t xml:space="preserve">1 </w:t>
            </w:r>
            <w:r>
              <w:rPr>
                <w:sz w:val="21"/>
              </w:rPr>
              <w:t>套活性炭吸附设施</w:t>
            </w:r>
            <w:r>
              <w:rPr>
                <w:rFonts w:ascii="Times New Roman" w:eastAsia="Times New Roman"/>
                <w:spacing w:val="-4"/>
                <w:sz w:val="21"/>
              </w:rPr>
              <w:t xml:space="preserve">TA001 </w:t>
            </w:r>
            <w:r>
              <w:rPr>
                <w:sz w:val="21"/>
              </w:rPr>
              <w:t xml:space="preserve">进行处理， 处理后经 </w:t>
            </w:r>
            <w:r>
              <w:rPr>
                <w:rFonts w:ascii="Times New Roman" w:eastAsia="Times New Roman"/>
                <w:sz w:val="21"/>
              </w:rPr>
              <w:t xml:space="preserve">1 </w:t>
            </w:r>
            <w:r>
              <w:rPr>
                <w:spacing w:val="-17"/>
                <w:sz w:val="21"/>
              </w:rPr>
              <w:t xml:space="preserve">根 </w:t>
            </w:r>
            <w:r>
              <w:rPr>
                <w:rFonts w:ascii="Times New Roman" w:eastAsia="Times New Roman"/>
                <w:sz w:val="21"/>
              </w:rPr>
              <w:t xml:space="preserve">15 </w:t>
            </w:r>
            <w:r>
              <w:rPr>
                <w:spacing w:val="16"/>
                <w:sz w:val="21"/>
              </w:rPr>
              <w:t>米高排气筒</w:t>
            </w:r>
            <w:r>
              <w:rPr>
                <w:rFonts w:ascii="Times New Roman" w:eastAsia="Times New Roman"/>
                <w:spacing w:val="16"/>
                <w:sz w:val="21"/>
              </w:rPr>
              <w:t xml:space="preserve">DA001 </w:t>
            </w:r>
            <w:r>
              <w:rPr>
                <w:spacing w:val="-2"/>
                <w:sz w:val="21"/>
              </w:rPr>
              <w:t>排放；上料工序产生的颗粒物和集气罩未收</w:t>
            </w:r>
          </w:p>
          <w:p>
            <w:pPr>
              <w:pStyle w:val="TableParagraph"/>
              <w:spacing w:before="2" w:line="253" w:lineRule="exact"/>
              <w:ind w:left="108"/>
              <w:rPr>
                <w:sz w:val="21"/>
              </w:rPr>
            </w:pPr>
            <w:r>
              <w:rPr>
                <w:sz w:val="21"/>
              </w:rPr>
              <w:t>集的废气车间内无组织排放。</w:t>
            </w:r>
          </w:p>
        </w:tc>
        <w:tc>
          <w:tcPr>
            <w:tcW w:w="1601" w:type="dxa"/>
          </w:tcPr>
          <w:p>
            <w:pPr>
              <w:pStyle w:val="TableParagraph"/>
              <w:rPr>
                <w:b/>
                <w:sz w:val="20"/>
              </w:rPr>
            </w:pPr>
          </w:p>
          <w:p>
            <w:pPr>
              <w:pStyle w:val="TableParagraph"/>
              <w:rPr>
                <w:b/>
                <w:sz w:val="20"/>
              </w:rPr>
            </w:pPr>
          </w:p>
          <w:p>
            <w:pPr>
              <w:pStyle w:val="TableParagraph"/>
              <w:spacing w:before="166"/>
              <w:ind w:left="107"/>
              <w:rPr>
                <w:sz w:val="21"/>
              </w:rPr>
            </w:pPr>
            <w:r>
              <w:rPr>
                <w:sz w:val="21"/>
              </w:rPr>
              <w:t>新建治理设施</w:t>
            </w:r>
          </w:p>
        </w:tc>
      </w:tr>
      <w:tr>
        <w:tblPrEx>
          <w:tblW w:w="0" w:type="auto"/>
          <w:tblInd w:w="585" w:type="dxa"/>
          <w:tblLayout w:type="fixed"/>
          <w:tblCellMar>
            <w:top w:w="0" w:type="dxa"/>
            <w:left w:w="0" w:type="dxa"/>
            <w:bottom w:w="0" w:type="dxa"/>
            <w:right w:w="0" w:type="dxa"/>
          </w:tblCellMar>
        </w:tblPrEx>
        <w:trPr>
          <w:trHeight w:val="1088"/>
        </w:trPr>
        <w:tc>
          <w:tcPr>
            <w:tcW w:w="702" w:type="dxa"/>
            <w:vMerge/>
            <w:tcBorders>
              <w:top w:val="nil"/>
            </w:tcBorders>
          </w:tcPr>
          <w:p>
            <w:pPr>
              <w:rPr>
                <w:sz w:val="2"/>
                <w:szCs w:val="2"/>
              </w:rPr>
            </w:pPr>
          </w:p>
        </w:tc>
        <w:tc>
          <w:tcPr>
            <w:tcW w:w="1265" w:type="dxa"/>
          </w:tcPr>
          <w:p>
            <w:pPr>
              <w:pStyle w:val="TableParagraph"/>
              <w:rPr>
                <w:b/>
                <w:sz w:val="20"/>
              </w:rPr>
            </w:pPr>
          </w:p>
          <w:p>
            <w:pPr>
              <w:pStyle w:val="TableParagraph"/>
              <w:spacing w:before="154"/>
              <w:ind w:left="188" w:right="184"/>
              <w:jc w:val="center"/>
              <w:rPr>
                <w:sz w:val="21"/>
              </w:rPr>
            </w:pPr>
            <w:r>
              <w:rPr>
                <w:sz w:val="21"/>
              </w:rPr>
              <w:t>废水</w:t>
            </w:r>
          </w:p>
        </w:tc>
        <w:tc>
          <w:tcPr>
            <w:tcW w:w="4871" w:type="dxa"/>
          </w:tcPr>
          <w:p>
            <w:pPr>
              <w:pStyle w:val="TableParagraph"/>
              <w:spacing w:before="2" w:line="242" w:lineRule="auto"/>
              <w:ind w:left="108" w:right="-15"/>
              <w:rPr>
                <w:sz w:val="21"/>
              </w:rPr>
            </w:pPr>
            <w:r>
              <w:rPr>
                <w:sz w:val="21"/>
              </w:rPr>
              <w:t>项目废水为生产废水和生活污水，生产废水为冷却</w:t>
            </w:r>
            <w:r>
              <w:rPr>
                <w:spacing w:val="-17"/>
                <w:sz w:val="21"/>
              </w:rPr>
              <w:t xml:space="preserve">水，循环使用不外排；生活污水，产生量为 </w:t>
            </w:r>
            <w:r>
              <w:rPr>
                <w:rFonts w:ascii="Times New Roman" w:eastAsia="Times New Roman"/>
                <w:sz w:val="21"/>
              </w:rPr>
              <w:t>0.6m</w:t>
            </w:r>
            <w:r>
              <w:rPr>
                <w:rFonts w:ascii="Times New Roman" w:eastAsia="Times New Roman"/>
                <w:position w:val="7"/>
                <w:sz w:val="13"/>
              </w:rPr>
              <w:t>3</w:t>
            </w:r>
            <w:r>
              <w:rPr>
                <w:rFonts w:ascii="Times New Roman" w:eastAsia="Times New Roman"/>
                <w:sz w:val="21"/>
              </w:rPr>
              <w:t>/d</w:t>
            </w:r>
            <w:r>
              <w:rPr>
                <w:sz w:val="21"/>
              </w:rPr>
              <w:t>， 经厂区化粪池进行处理后通过污水管网进入德州诺</w:t>
            </w:r>
          </w:p>
          <w:p>
            <w:pPr>
              <w:pStyle w:val="TableParagraph"/>
              <w:spacing w:before="1" w:line="251" w:lineRule="exact"/>
              <w:ind w:left="108"/>
              <w:rPr>
                <w:sz w:val="21"/>
              </w:rPr>
            </w:pPr>
            <w:r>
              <w:rPr>
                <w:sz w:val="21"/>
              </w:rPr>
              <w:t>然污水处理有限公司处理后排入岔河。</w:t>
            </w:r>
          </w:p>
        </w:tc>
        <w:tc>
          <w:tcPr>
            <w:tcW w:w="1601" w:type="dxa"/>
          </w:tcPr>
          <w:p>
            <w:pPr>
              <w:pStyle w:val="TableParagraph"/>
              <w:rPr>
                <w:b/>
                <w:sz w:val="20"/>
              </w:rPr>
            </w:pPr>
          </w:p>
          <w:p>
            <w:pPr>
              <w:pStyle w:val="TableParagraph"/>
              <w:spacing w:before="154"/>
              <w:ind w:left="148" w:right="130"/>
              <w:jc w:val="center"/>
              <w:rPr>
                <w:sz w:val="21"/>
              </w:rPr>
            </w:pPr>
            <w:r>
              <w:rPr>
                <w:sz w:val="21"/>
              </w:rPr>
              <w:t>——</w:t>
            </w:r>
          </w:p>
        </w:tc>
      </w:tr>
      <w:tr>
        <w:tblPrEx>
          <w:tblW w:w="0" w:type="auto"/>
          <w:tblInd w:w="585" w:type="dxa"/>
          <w:tblLayout w:type="fixed"/>
          <w:tblCellMar>
            <w:top w:w="0" w:type="dxa"/>
            <w:left w:w="0" w:type="dxa"/>
            <w:bottom w:w="0" w:type="dxa"/>
            <w:right w:w="0" w:type="dxa"/>
          </w:tblCellMar>
        </w:tblPrEx>
        <w:trPr>
          <w:trHeight w:val="817"/>
        </w:trPr>
        <w:tc>
          <w:tcPr>
            <w:tcW w:w="702" w:type="dxa"/>
            <w:vMerge/>
            <w:tcBorders>
              <w:top w:val="nil"/>
            </w:tcBorders>
          </w:tcPr>
          <w:p>
            <w:pPr>
              <w:rPr>
                <w:sz w:val="2"/>
                <w:szCs w:val="2"/>
              </w:rPr>
            </w:pPr>
          </w:p>
        </w:tc>
        <w:tc>
          <w:tcPr>
            <w:tcW w:w="1265" w:type="dxa"/>
          </w:tcPr>
          <w:p>
            <w:pPr>
              <w:pStyle w:val="TableParagraph"/>
              <w:spacing w:before="4"/>
              <w:rPr>
                <w:b/>
                <w:sz w:val="21"/>
              </w:rPr>
            </w:pPr>
          </w:p>
          <w:p>
            <w:pPr>
              <w:pStyle w:val="TableParagraph"/>
              <w:ind w:left="188" w:right="184"/>
              <w:jc w:val="center"/>
              <w:rPr>
                <w:sz w:val="21"/>
              </w:rPr>
            </w:pPr>
            <w:r>
              <w:rPr>
                <w:sz w:val="21"/>
              </w:rPr>
              <w:t>噪声</w:t>
            </w:r>
          </w:p>
        </w:tc>
        <w:tc>
          <w:tcPr>
            <w:tcW w:w="4871" w:type="dxa"/>
          </w:tcPr>
          <w:p>
            <w:pPr>
              <w:pStyle w:val="TableParagraph"/>
              <w:ind w:left="108"/>
              <w:rPr>
                <w:sz w:val="21"/>
              </w:rPr>
            </w:pPr>
            <w:r>
              <w:rPr>
                <w:sz w:val="21"/>
              </w:rPr>
              <w:t>项目噪声源包括挤出机、干燥机、编织机等设备产</w:t>
            </w:r>
          </w:p>
          <w:p>
            <w:pPr>
              <w:pStyle w:val="TableParagraph"/>
              <w:spacing w:before="3" w:line="270" w:lineRule="atLeast"/>
              <w:ind w:left="108" w:right="96"/>
              <w:rPr>
                <w:sz w:val="21"/>
              </w:rPr>
            </w:pPr>
            <w:r>
              <w:rPr>
                <w:sz w:val="21"/>
              </w:rPr>
              <w:t>生的机械噪声以及风机产生的动力噪声，采取的措施为采用建筑隔音、基础减振、距离衰减等。</w:t>
            </w:r>
          </w:p>
        </w:tc>
        <w:tc>
          <w:tcPr>
            <w:tcW w:w="1601" w:type="dxa"/>
          </w:tcPr>
          <w:p>
            <w:pPr>
              <w:pStyle w:val="TableParagraph"/>
              <w:spacing w:before="4"/>
              <w:rPr>
                <w:b/>
                <w:sz w:val="21"/>
              </w:rPr>
            </w:pPr>
          </w:p>
          <w:p>
            <w:pPr>
              <w:pStyle w:val="TableParagraph"/>
              <w:ind w:left="148" w:right="130"/>
              <w:jc w:val="center"/>
              <w:rPr>
                <w:sz w:val="21"/>
              </w:rPr>
            </w:pPr>
            <w:r>
              <w:rPr>
                <w:sz w:val="21"/>
              </w:rPr>
              <w:t>——</w:t>
            </w:r>
          </w:p>
        </w:tc>
      </w:tr>
      <w:tr>
        <w:tblPrEx>
          <w:tblW w:w="0" w:type="auto"/>
          <w:tblInd w:w="585" w:type="dxa"/>
          <w:tblLayout w:type="fixed"/>
          <w:tblCellMar>
            <w:top w:w="0" w:type="dxa"/>
            <w:left w:w="0" w:type="dxa"/>
            <w:bottom w:w="0" w:type="dxa"/>
            <w:right w:w="0" w:type="dxa"/>
          </w:tblCellMar>
        </w:tblPrEx>
        <w:trPr>
          <w:trHeight w:val="1907"/>
        </w:trPr>
        <w:tc>
          <w:tcPr>
            <w:tcW w:w="702" w:type="dxa"/>
            <w:vMerge/>
            <w:tcBorders>
              <w:top w:val="nil"/>
            </w:tcBorders>
          </w:tcPr>
          <w:p>
            <w:pPr>
              <w:rPr>
                <w:sz w:val="2"/>
                <w:szCs w:val="2"/>
              </w:rPr>
            </w:pPr>
          </w:p>
        </w:tc>
        <w:tc>
          <w:tcPr>
            <w:tcW w:w="1265" w:type="dxa"/>
          </w:tcPr>
          <w:p>
            <w:pPr>
              <w:pStyle w:val="TableParagraph"/>
              <w:rPr>
                <w:b/>
                <w:sz w:val="20"/>
              </w:rPr>
            </w:pPr>
          </w:p>
          <w:p>
            <w:pPr>
              <w:pStyle w:val="TableParagraph"/>
              <w:rPr>
                <w:b/>
                <w:sz w:val="20"/>
              </w:rPr>
            </w:pPr>
          </w:p>
          <w:p>
            <w:pPr>
              <w:pStyle w:val="TableParagraph"/>
              <w:spacing w:before="9"/>
              <w:rPr>
                <w:b/>
                <w:sz w:val="23"/>
              </w:rPr>
            </w:pPr>
          </w:p>
          <w:p>
            <w:pPr>
              <w:pStyle w:val="TableParagraph"/>
              <w:spacing w:before="1"/>
              <w:ind w:left="188" w:right="184"/>
              <w:jc w:val="center"/>
              <w:rPr>
                <w:sz w:val="21"/>
              </w:rPr>
            </w:pPr>
            <w:r>
              <w:rPr>
                <w:sz w:val="21"/>
              </w:rPr>
              <w:t>固废</w:t>
            </w:r>
          </w:p>
        </w:tc>
        <w:tc>
          <w:tcPr>
            <w:tcW w:w="4871" w:type="dxa"/>
          </w:tcPr>
          <w:p>
            <w:pPr>
              <w:pStyle w:val="TableParagraph"/>
              <w:spacing w:before="1"/>
              <w:ind w:left="108"/>
              <w:rPr>
                <w:sz w:val="21"/>
              </w:rPr>
            </w:pPr>
            <w:r>
              <w:rPr>
                <w:sz w:val="21"/>
              </w:rPr>
              <w:t>①一般固废：</w:t>
            </w:r>
          </w:p>
          <w:p>
            <w:pPr>
              <w:pStyle w:val="TableParagraph"/>
              <w:spacing w:before="2" w:line="242" w:lineRule="auto"/>
              <w:ind w:left="108" w:right="96"/>
              <w:jc w:val="both"/>
              <w:rPr>
                <w:sz w:val="21"/>
              </w:rPr>
            </w:pPr>
            <w:r>
              <w:rPr>
                <w:sz w:val="21"/>
              </w:rPr>
              <w:t>废原料包装袋、下脚料，收集后外售综合利用；不合格产品收集后回用于生产；生活垃圾由环卫部门清运。</w:t>
            </w:r>
          </w:p>
          <w:p>
            <w:pPr>
              <w:pStyle w:val="TableParagraph"/>
              <w:spacing w:before="3"/>
              <w:ind w:left="108"/>
              <w:rPr>
                <w:sz w:val="21"/>
              </w:rPr>
            </w:pPr>
            <w:r>
              <w:rPr>
                <w:sz w:val="21"/>
              </w:rPr>
              <w:t>②危险固废：</w:t>
            </w:r>
          </w:p>
          <w:p>
            <w:pPr>
              <w:pStyle w:val="TableParagraph"/>
              <w:spacing w:before="2"/>
              <w:ind w:left="108"/>
              <w:rPr>
                <w:sz w:val="21"/>
              </w:rPr>
            </w:pPr>
            <w:r>
              <w:rPr>
                <w:sz w:val="21"/>
              </w:rPr>
              <w:t>废活性炭（</w:t>
            </w:r>
            <w:r>
              <w:rPr>
                <w:rFonts w:ascii="Times New Roman" w:eastAsia="Times New Roman"/>
                <w:sz w:val="21"/>
              </w:rPr>
              <w:t>HW49</w:t>
            </w:r>
            <w:r>
              <w:rPr>
                <w:sz w:val="21"/>
              </w:rPr>
              <w:t>（</w:t>
            </w:r>
            <w:r>
              <w:rPr>
                <w:rFonts w:ascii="Times New Roman" w:eastAsia="Times New Roman"/>
                <w:sz w:val="21"/>
              </w:rPr>
              <w:t>900-039-49</w:t>
            </w:r>
            <w:r>
              <w:rPr>
                <w:sz w:val="21"/>
              </w:rPr>
              <w:t>）经危废库暂存后，</w:t>
            </w:r>
          </w:p>
          <w:p>
            <w:pPr>
              <w:pStyle w:val="TableParagraph"/>
              <w:spacing w:before="5" w:line="252" w:lineRule="exact"/>
              <w:ind w:left="108"/>
              <w:rPr>
                <w:sz w:val="21"/>
              </w:rPr>
            </w:pPr>
            <w:r>
              <w:rPr>
                <w:sz w:val="21"/>
              </w:rPr>
              <w:t>委托有法定危废资质单位进行处理。</w:t>
            </w:r>
          </w:p>
        </w:tc>
        <w:tc>
          <w:tcPr>
            <w:tcW w:w="1601" w:type="dxa"/>
          </w:tcPr>
          <w:p>
            <w:pPr>
              <w:pStyle w:val="TableParagraph"/>
              <w:rPr>
                <w:b/>
                <w:sz w:val="20"/>
              </w:rPr>
            </w:pPr>
          </w:p>
          <w:p>
            <w:pPr>
              <w:pStyle w:val="TableParagraph"/>
              <w:spacing w:before="7"/>
              <w:rPr>
                <w:b/>
                <w:sz w:val="22"/>
              </w:rPr>
            </w:pPr>
          </w:p>
          <w:p>
            <w:pPr>
              <w:pStyle w:val="TableParagraph"/>
              <w:spacing w:line="242" w:lineRule="auto"/>
              <w:ind w:left="205" w:right="185"/>
              <w:jc w:val="both"/>
              <w:rPr>
                <w:sz w:val="21"/>
              </w:rPr>
            </w:pPr>
            <w:r>
              <w:rPr>
                <w:spacing w:val="-14"/>
                <w:sz w:val="21"/>
              </w:rPr>
              <w:t>设有一般固废暂存处和危险废物暂存间。</w:t>
            </w:r>
          </w:p>
        </w:tc>
      </w:tr>
      <w:tr>
        <w:tblPrEx>
          <w:tblW w:w="0" w:type="auto"/>
          <w:tblInd w:w="585" w:type="dxa"/>
          <w:tblLayout w:type="fixed"/>
          <w:tblCellMar>
            <w:top w:w="0" w:type="dxa"/>
            <w:left w:w="0" w:type="dxa"/>
            <w:bottom w:w="0" w:type="dxa"/>
            <w:right w:w="0" w:type="dxa"/>
          </w:tblCellMar>
        </w:tblPrEx>
        <w:trPr>
          <w:trHeight w:val="816"/>
        </w:trPr>
        <w:tc>
          <w:tcPr>
            <w:tcW w:w="702" w:type="dxa"/>
            <w:vMerge/>
            <w:tcBorders>
              <w:top w:val="nil"/>
            </w:tcBorders>
          </w:tcPr>
          <w:p>
            <w:pPr>
              <w:rPr>
                <w:sz w:val="2"/>
                <w:szCs w:val="2"/>
              </w:rPr>
            </w:pPr>
          </w:p>
        </w:tc>
        <w:tc>
          <w:tcPr>
            <w:tcW w:w="1265" w:type="dxa"/>
          </w:tcPr>
          <w:p>
            <w:pPr>
              <w:pStyle w:val="TableParagraph"/>
              <w:spacing w:before="3"/>
              <w:rPr>
                <w:b/>
                <w:sz w:val="21"/>
              </w:rPr>
            </w:pPr>
          </w:p>
          <w:p>
            <w:pPr>
              <w:pStyle w:val="TableParagraph"/>
              <w:ind w:left="191" w:right="184"/>
              <w:jc w:val="center"/>
              <w:rPr>
                <w:sz w:val="21"/>
              </w:rPr>
            </w:pPr>
            <w:r>
              <w:rPr>
                <w:sz w:val="21"/>
              </w:rPr>
              <w:t>环境风险</w:t>
            </w:r>
          </w:p>
        </w:tc>
        <w:tc>
          <w:tcPr>
            <w:tcW w:w="4871" w:type="dxa"/>
          </w:tcPr>
          <w:p>
            <w:pPr>
              <w:pStyle w:val="TableParagraph"/>
              <w:spacing w:line="268" w:lineRule="exact"/>
              <w:ind w:left="108"/>
              <w:rPr>
                <w:sz w:val="21"/>
              </w:rPr>
            </w:pPr>
            <w:r>
              <w:rPr>
                <w:sz w:val="21"/>
              </w:rPr>
              <w:t>项目危废库、生产车间均进行防渗防腐处理，设置</w:t>
            </w:r>
          </w:p>
          <w:p>
            <w:pPr>
              <w:pStyle w:val="TableParagraph"/>
              <w:spacing w:before="3" w:line="270" w:lineRule="atLeast"/>
              <w:ind w:left="108" w:right="132"/>
              <w:rPr>
                <w:sz w:val="21"/>
              </w:rPr>
            </w:pPr>
            <w:r>
              <w:rPr>
                <w:w w:val="95"/>
                <w:sz w:val="21"/>
              </w:rPr>
              <w:t xml:space="preserve">安全管理机构，建立安全管理制度，制定事故应急 </w:t>
            </w:r>
            <w:r>
              <w:rPr>
                <w:sz w:val="21"/>
              </w:rPr>
              <w:t>救援预案。</w:t>
            </w:r>
          </w:p>
        </w:tc>
        <w:tc>
          <w:tcPr>
            <w:tcW w:w="1601" w:type="dxa"/>
          </w:tcPr>
          <w:p>
            <w:pPr>
              <w:pStyle w:val="TableParagraph"/>
              <w:spacing w:before="3"/>
              <w:rPr>
                <w:b/>
                <w:sz w:val="21"/>
              </w:rPr>
            </w:pPr>
          </w:p>
          <w:p>
            <w:pPr>
              <w:pStyle w:val="TableParagraph"/>
              <w:ind w:left="148" w:right="142"/>
              <w:jc w:val="center"/>
              <w:rPr>
                <w:sz w:val="21"/>
              </w:rPr>
            </w:pPr>
            <w:r>
              <w:rPr>
                <w:sz w:val="21"/>
              </w:rPr>
              <w:t>——</w:t>
            </w:r>
          </w:p>
        </w:tc>
      </w:tr>
    </w:tbl>
    <w:p>
      <w:pPr>
        <w:pStyle w:val="Heading4"/>
        <w:spacing w:before="121"/>
      </w:pPr>
      <w:r>
        <w:rPr>
          <w:rFonts w:ascii="Times New Roman" w:eastAsia="Times New Roman"/>
        </w:rPr>
        <w:t>3</w:t>
      </w:r>
      <w:r>
        <w:t>、公用及辅助工程</w:t>
      </w:r>
    </w:p>
    <w:p>
      <w:pPr>
        <w:pStyle w:val="ListParagraph"/>
        <w:numPr>
          <w:ilvl w:val="0"/>
          <w:numId w:val="8"/>
        </w:numPr>
        <w:tabs>
          <w:tab w:val="left" w:pos="1683"/>
        </w:tabs>
        <w:spacing w:before="158" w:after="0" w:line="240" w:lineRule="auto"/>
        <w:ind w:left="1682" w:right="0" w:hanging="602"/>
        <w:jc w:val="left"/>
        <w:rPr>
          <w:sz w:val="24"/>
        </w:rPr>
      </w:pPr>
      <w:r>
        <w:rPr>
          <w:sz w:val="24"/>
        </w:rPr>
        <w:t>给水</w:t>
      </w:r>
    </w:p>
    <w:p>
      <w:pPr>
        <w:spacing w:after="0" w:line="240" w:lineRule="auto"/>
        <w:jc w:val="left"/>
        <w:rPr>
          <w:sz w:val="24"/>
        </w:rPr>
        <w:sectPr>
          <w:footerReference w:type="default" r:id="rId43"/>
          <w:pgSz w:w="11910" w:h="16840"/>
          <w:pgMar w:top="1580" w:right="1240" w:bottom="1000" w:left="1340" w:header="0" w:footer="738" w:gutter="0"/>
          <w:pgNumType w:start="22"/>
          <w:cols w:num="1" w:space="720"/>
        </w:sectPr>
      </w:pPr>
    </w:p>
    <w:p>
      <w:pPr>
        <w:pStyle w:val="BodyText"/>
        <w:spacing w:before="11"/>
        <w:rPr>
          <w:rFonts w:ascii="Times New Roman"/>
          <w:sz w:val="8"/>
        </w:rPr>
      </w:pPr>
      <w:r>
        <w:pict>
          <v:group id="_x0000_s1054" o:spid="_x0000_s1053" style="width:419.85pt;height:151.75pt;margin-top:272.75pt;margin-left:97.05pt;mso-height-relative:page;mso-position-horizontal-relative:page;mso-position-vertical-relative:page;mso-width-relative:page;position:absolute;z-index:-251648000" coordorigin="1941,5456" coordsize="8397,3035">
            <v:shape id="_x0000_s1055" o:spid="_x0000_s1054" style="width:8397;height:3035;left:1941;position:absolute;top:5455" coordorigin="1941,5456" coordsize="8397,3035" path="m10338,8491l1941,8491,1941,5456,10338,5456,10338,5463,1956,5463,1949,5471,1956,5471,1956,8476,1949,8476,1956,8483,10338,8483,10338,8491xm1956,5471l1949,5471,1956,5463,1956,5471xm10323,5471l1956,5471,1956,5463,10323,5463,10323,5471xm10323,8483l10323,5463,10331,5471,10338,5471,10338,8476,10331,8476,10323,8483xm10338,5471l10331,5471,10323,5463,10338,5463,10338,5471xm1956,8483l1949,8476,1956,8476,1956,8483xm10323,8483l1956,8483,1956,8476,10323,8476,10323,8483xm10338,8483l10323,8483,10331,8476,10338,8476,10338,8483xe" filled="t" fillcolor="#f8faf9" stroked="f">
              <v:path arrowok="t"/>
            </v:shape>
            <v:shape id="_x0000_s1056" o:spid="_x0000_s1055" style="width:1180;height:120;left:3532;position:absolute;top:6406" coordorigin="3532,6406" coordsize="1180,120" path="m4592,6526l4592,6406,4697,6459,4622,6459,4622,6474,4697,6474,4592,6526xm4592,6474l3532,6474,3532,6459,4592,6459,4592,6474xm4697,6474l4622,6474,4622,6459,4697,6459,4712,6466,4697,6474xe" filled="t" fillcolor="black" stroked="f">
              <v:path arrowok="t"/>
            </v:shape>
            <v:rect id="_x0000_s1057" o:spid="_x0000_s1056" style="width:1589;height:420;left:4711;position:absolute;top:6230" coordsize="21600,21600" filled="t" fillcolor="white" stroked="f"/>
            <v:shape id="_x0000_s1058" o:spid="_x0000_s1057" style="width:2789;height:1402;left:3519;position:absolute;top:6222" coordorigin="3519,6223" coordsize="2789,1402" path="m4699,7564l4684,7557,4579,7504,4579,7557,3519,7557,3519,7572,4579,7572,4579,7624,4684,7572,4699,7564m6308,6223l6293,6223,6293,6238,6293,6643,4720,6643,4720,6238,6293,6238,6293,6223,4705,6223,4705,6658,6308,6658,6308,6650,6308,6643,6308,6238,6308,6230,6308,6223e" filled="t" fillcolor="black" stroked="f">
              <v:path arrowok="t"/>
            </v:shape>
            <v:rect id="_x0000_s1059" o:spid="_x0000_s1058" style="width:1306;height:420;left:4711;position:absolute;top:7363" coordsize="21600,21600" filled="t" fillcolor="white" stroked="f"/>
            <v:shape id="_x0000_s1060" o:spid="_x0000_s1059" style="width:2499;height:435;left:4704;position:absolute;top:7356" coordorigin="4705,7357" coordsize="2499,435" path="m7203,7588l7188,7581,7083,7528,7083,7581,6025,7581,6025,7372,6025,7364,6025,7357,6010,7357,6010,7372,6010,7777,4720,7777,4720,7372,6010,7372,6010,7357,4705,7357,4705,7792,6025,7792,6025,7784,6025,7777,6025,7596,7083,7596,7083,7648,7188,7596,7203,7588e" filled="t" fillcolor="black" stroked="f">
              <v:path arrowok="t"/>
            </v:shape>
            <v:rect id="_x0000_s1061" o:spid="_x0000_s1060" style="width:2079;height:740;left:7180;position:absolute;top:7224" coordsize="21600,21600" filled="t" fillcolor="white" stroked="f"/>
            <v:shape id="_x0000_s1062" o:spid="_x0000_s1061" style="width:2095;height:754;left:7172;position:absolute;top:7217" coordorigin="7172,7218" coordsize="2095,754" path="m9267,7972l7172,7972,7172,7218,9267,7218,9267,7225,7187,7225,7180,7233,7187,7233,7187,7957,7180,7957,7187,7964,9267,7964,9267,7972xm7187,7233l7180,7233,7187,7225,7187,7233xm9252,7233l7187,7233,7187,7225,9252,7225,9252,7233xm9252,7964l9252,7225,9260,7233,9267,7233,9267,7957,9260,7957,9252,7964xm9267,7233l9260,7233,9252,7225,9267,7225,9267,7233xm7187,7964l7180,7957,7187,7957,7187,7964xm9252,7964l7187,7964,7187,7957,9252,7957,9252,7964xm9267,7964l9252,7964,9260,7957,9267,7957,9267,7964xe" filled="t" fillcolor="black" stroked="f">
              <v:path arrowok="t"/>
            </v:shape>
            <v:line id="_x0000_s1063" o:spid="_x0000_s1062" style="position:absolute" from="3519,6451" to="3519,7561" coordsize="21600,21600" stroked="t" strokecolor="black"/>
            <v:shape id="_x0000_s1064" o:spid="_x0000_s1063" style="width:1276;height:120;left:2254;position:absolute;top:7031" coordorigin="2255,7031" coordsize="1276,120" path="m3516,7099l3440,7099,3440,7084,3410,7084,3410,7031,3530,7092,3516,7099xm3410,7099l2255,7093,2255,7078,3410,7084,3410,7099xm3440,7099l3410,7099,3410,7084,3440,7084,3440,7099xm3410,7151l3410,7099,3516,7099,3410,7151xe" filled="t" fillcolor="black" stroked="f">
              <v:path arrowok="t"/>
            </v:shape>
            <v:rect id="_x0000_s1065" o:spid="_x0000_s1064" style="width:3800;height:480;left:3888;position:absolute;top:7987" coordsize="21600,21600" filled="t" fillcolor="white" stroked="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66" o:spid="_x0000_s1065" type="#_x0000_t75" style="width:245;height:251;left:5242;position:absolute;top:7110" coordsize="21600,21600" filled="f" stroked="f">
              <v:imagedata r:id="rId44" o:title=""/>
              <o:lock v:ext="edit" aspectratio="t"/>
            </v:shape>
            <v:shape id="_x0000_s1067" o:spid="_x0000_s1066" type="#_x0000_t75" style="width:241;height:248;left:5449;position:absolute;top:5976" coordsize="21600,21600" filled="f" stroked="f">
              <v:imagedata r:id="rId45" o:title=""/>
              <o:lock v:ext="edit" aspectratio="t"/>
            </v:shape>
          </v:group>
        </w:pict>
      </w:r>
    </w:p>
    <w:tbl>
      <w:tblPr>
        <w:tblStyle w:val="TableNormal"/>
        <w:tblW w:w="0" w:type="auto"/>
        <w:tblInd w:w="13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373"/>
        <w:gridCol w:w="166"/>
        <w:gridCol w:w="897"/>
        <w:gridCol w:w="1732"/>
        <w:gridCol w:w="700"/>
        <w:gridCol w:w="820"/>
        <w:gridCol w:w="641"/>
        <w:gridCol w:w="3488"/>
        <w:gridCol w:w="167"/>
      </w:tblGrid>
      <w:tr>
        <w:tblPrEx>
          <w:tblW w:w="0" w:type="auto"/>
          <w:tblInd w:w="13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9669"/>
        </w:trPr>
        <w:tc>
          <w:tcPr>
            <w:tcW w:w="373" w:type="dxa"/>
            <w:vMerge w:val="restart"/>
            <w:tcBorders>
              <w:right w:val="single" w:sz="4" w:space="0" w:color="000000"/>
            </w:tcBorders>
          </w:tcPr>
          <w:p>
            <w:pPr>
              <w:pStyle w:val="TableParagraph"/>
              <w:rPr>
                <w:rFonts w:ascii="Times New Roman"/>
                <w:sz w:val="22"/>
              </w:rPr>
            </w:pPr>
          </w:p>
        </w:tc>
        <w:tc>
          <w:tcPr>
            <w:tcW w:w="8611" w:type="dxa"/>
            <w:gridSpan w:val="8"/>
            <w:tcBorders>
              <w:left w:val="single" w:sz="4" w:space="0" w:color="000000"/>
              <w:bottom w:val="nil"/>
            </w:tcBorders>
          </w:tcPr>
          <w:p>
            <w:pPr>
              <w:pStyle w:val="TableParagraph"/>
              <w:spacing w:before="1" w:line="364" w:lineRule="auto"/>
              <w:ind w:left="112" w:right="86" w:firstLine="480"/>
              <w:jc w:val="both"/>
              <w:rPr>
                <w:sz w:val="24"/>
              </w:rPr>
            </w:pPr>
            <w:r>
              <w:rPr>
                <w:sz w:val="24"/>
              </w:rPr>
              <w:t xml:space="preserve">项目用水包括生活用水和生产用水，其中生活用水量按 </w:t>
            </w:r>
            <w:r>
              <w:rPr>
                <w:rFonts w:ascii="Times New Roman" w:eastAsia="Times New Roman" w:hAnsi="Times New Roman"/>
                <w:sz w:val="24"/>
              </w:rPr>
              <w:t>50L/</w:t>
            </w:r>
            <w:r>
              <w:rPr>
                <w:sz w:val="24"/>
              </w:rPr>
              <w:t>人·</w:t>
            </w:r>
            <w:r>
              <w:rPr>
                <w:rFonts w:ascii="Times New Roman" w:eastAsia="Times New Roman" w:hAnsi="Times New Roman"/>
                <w:sz w:val="24"/>
              </w:rPr>
              <w:t xml:space="preserve">d </w:t>
            </w:r>
            <w:r>
              <w:rPr>
                <w:sz w:val="24"/>
              </w:rPr>
              <w:t>计为</w:t>
            </w:r>
            <w:r>
              <w:rPr>
                <w:rFonts w:ascii="Times New Roman" w:eastAsia="Times New Roman" w:hAnsi="Times New Roman"/>
                <w:sz w:val="24"/>
              </w:rPr>
              <w:t>0.75m</w:t>
            </w:r>
            <w:r>
              <w:rPr>
                <w:rFonts w:ascii="Times New Roman" w:eastAsia="Times New Roman" w:hAnsi="Times New Roman"/>
                <w:position w:val="8"/>
                <w:sz w:val="15"/>
              </w:rPr>
              <w:t>3</w:t>
            </w:r>
            <w:r>
              <w:rPr>
                <w:rFonts w:ascii="Times New Roman" w:eastAsia="Times New Roman" w:hAnsi="Times New Roman"/>
                <w:sz w:val="24"/>
              </w:rPr>
              <w:t>/d</w:t>
            </w:r>
            <w:r>
              <w:rPr>
                <w:sz w:val="24"/>
              </w:rPr>
              <w:t xml:space="preserve">（项目劳动定员 </w:t>
            </w:r>
            <w:r>
              <w:rPr>
                <w:rFonts w:ascii="Times New Roman" w:eastAsia="Times New Roman" w:hAnsi="Times New Roman"/>
                <w:sz w:val="24"/>
              </w:rPr>
              <w:t xml:space="preserve">15 </w:t>
            </w:r>
            <w:r>
              <w:rPr>
                <w:sz w:val="24"/>
              </w:rPr>
              <w:t xml:space="preserve">人）；冷却水循环使用，定期补充，日补充新鲜水量为 </w:t>
            </w:r>
            <w:r>
              <w:rPr>
                <w:rFonts w:ascii="Times New Roman" w:eastAsia="Times New Roman" w:hAnsi="Times New Roman"/>
                <w:sz w:val="24"/>
              </w:rPr>
              <w:t>0.2m</w:t>
            </w:r>
            <w:r>
              <w:rPr>
                <w:rFonts w:ascii="Times New Roman" w:eastAsia="Times New Roman" w:hAnsi="Times New Roman"/>
                <w:position w:val="8"/>
                <w:sz w:val="15"/>
              </w:rPr>
              <w:t>3</w:t>
            </w:r>
            <w:r>
              <w:rPr>
                <w:rFonts w:ascii="Times New Roman" w:eastAsia="Times New Roman" w:hAnsi="Times New Roman"/>
                <w:sz w:val="24"/>
              </w:rPr>
              <w:t>/d</w:t>
            </w:r>
            <w:r>
              <w:rPr>
                <w:sz w:val="24"/>
              </w:rPr>
              <w:t xml:space="preserve">；厂内新鲜水总用水量为 </w:t>
            </w:r>
            <w:r>
              <w:rPr>
                <w:rFonts w:ascii="Times New Roman" w:eastAsia="Times New Roman" w:hAnsi="Times New Roman"/>
                <w:sz w:val="24"/>
              </w:rPr>
              <w:t>0.95m</w:t>
            </w:r>
            <w:r>
              <w:rPr>
                <w:rFonts w:ascii="Times New Roman" w:eastAsia="Times New Roman" w:hAnsi="Times New Roman"/>
                <w:position w:val="8"/>
                <w:sz w:val="15"/>
              </w:rPr>
              <w:t>3</w:t>
            </w:r>
            <w:r>
              <w:rPr>
                <w:rFonts w:ascii="Times New Roman" w:eastAsia="Times New Roman" w:hAnsi="Times New Roman"/>
                <w:sz w:val="24"/>
              </w:rPr>
              <w:t>/d</w:t>
            </w:r>
            <w:r>
              <w:rPr>
                <w:sz w:val="24"/>
              </w:rPr>
              <w:t>。</w:t>
            </w:r>
          </w:p>
          <w:p>
            <w:pPr>
              <w:pStyle w:val="TableParagraph"/>
              <w:spacing w:line="307" w:lineRule="exact"/>
              <w:ind w:left="592"/>
              <w:rPr>
                <w:sz w:val="24"/>
              </w:rPr>
            </w:pPr>
            <w:r>
              <w:rPr>
                <w:sz w:val="24"/>
              </w:rPr>
              <w:t>（</w:t>
            </w:r>
            <w:r>
              <w:rPr>
                <w:rFonts w:ascii="Times New Roman" w:eastAsia="Times New Roman"/>
                <w:sz w:val="24"/>
              </w:rPr>
              <w:t>2</w:t>
            </w:r>
            <w:r>
              <w:rPr>
                <w:sz w:val="24"/>
              </w:rPr>
              <w:t>）排水</w:t>
            </w:r>
          </w:p>
          <w:p>
            <w:pPr>
              <w:pStyle w:val="TableParagraph"/>
              <w:spacing w:before="158" w:line="364" w:lineRule="auto"/>
              <w:ind w:left="112" w:right="74" w:firstLine="456"/>
              <w:rPr>
                <w:sz w:val="24"/>
              </w:rPr>
            </w:pPr>
            <w:r>
              <w:rPr>
                <w:spacing w:val="-16"/>
                <w:sz w:val="24"/>
              </w:rPr>
              <w:t>项目废水为生产废水和生活污水，生产废水为冷却水，循环使用不外排；生活污</w:t>
            </w:r>
            <w:r>
              <w:rPr>
                <w:spacing w:val="-19"/>
                <w:sz w:val="24"/>
              </w:rPr>
              <w:t xml:space="preserve">水，按用水量的 </w:t>
            </w:r>
            <w:r>
              <w:rPr>
                <w:rFonts w:ascii="Times New Roman" w:eastAsia="Times New Roman"/>
                <w:spacing w:val="-8"/>
                <w:sz w:val="24"/>
              </w:rPr>
              <w:t>80%</w:t>
            </w:r>
            <w:r>
              <w:rPr>
                <w:spacing w:val="-29"/>
                <w:sz w:val="24"/>
              </w:rPr>
              <w:t xml:space="preserve">计为 </w:t>
            </w:r>
            <w:r>
              <w:rPr>
                <w:rFonts w:ascii="Times New Roman" w:eastAsia="Times New Roman"/>
                <w:spacing w:val="-8"/>
                <w:sz w:val="24"/>
              </w:rPr>
              <w:t>0.6m</w:t>
            </w:r>
            <w:r>
              <w:rPr>
                <w:rFonts w:ascii="Times New Roman" w:eastAsia="Times New Roman"/>
                <w:spacing w:val="-8"/>
                <w:position w:val="8"/>
                <w:sz w:val="15"/>
              </w:rPr>
              <w:t>3</w:t>
            </w:r>
            <w:r>
              <w:rPr>
                <w:rFonts w:ascii="Times New Roman" w:eastAsia="Times New Roman"/>
                <w:spacing w:val="-8"/>
                <w:sz w:val="24"/>
              </w:rPr>
              <w:t>/d</w:t>
            </w:r>
            <w:r>
              <w:rPr>
                <w:spacing w:val="-8"/>
                <w:sz w:val="24"/>
              </w:rPr>
              <w:t>，生活污水经化粪池处理后进入污水管网。</w:t>
            </w:r>
          </w:p>
          <w:p>
            <w:pPr>
              <w:pStyle w:val="TableParagraph"/>
              <w:spacing w:before="1" w:line="362" w:lineRule="auto"/>
              <w:ind w:left="112" w:right="86" w:firstLine="480"/>
              <w:rPr>
                <w:sz w:val="24"/>
              </w:rPr>
            </w:pPr>
            <w:r>
              <w:rPr>
                <w:sz w:val="24"/>
              </w:rPr>
              <w:t xml:space="preserve">综上，本项目年总排水量为 </w:t>
            </w:r>
            <w:r>
              <w:rPr>
                <w:rFonts w:ascii="Times New Roman" w:eastAsia="Times New Roman"/>
                <w:sz w:val="24"/>
              </w:rPr>
              <w:t>180m</w:t>
            </w:r>
            <w:r>
              <w:rPr>
                <w:rFonts w:ascii="Times New Roman" w:eastAsia="Times New Roman"/>
                <w:position w:val="8"/>
                <w:sz w:val="15"/>
              </w:rPr>
              <w:t>3</w:t>
            </w:r>
            <w:r>
              <w:rPr>
                <w:rFonts w:ascii="Times New Roman" w:eastAsia="Times New Roman"/>
                <w:sz w:val="24"/>
              </w:rPr>
              <w:t>/a</w:t>
            </w:r>
            <w:r>
              <w:rPr>
                <w:sz w:val="24"/>
              </w:rPr>
              <w:t>，废水经市政污水管网排入德州诺然污水处理有限公司处理后排入岔河。</w:t>
            </w:r>
          </w:p>
          <w:p>
            <w:pPr>
              <w:pStyle w:val="TableParagraph"/>
              <w:rPr>
                <w:rFonts w:ascii="Times New Roman"/>
                <w:sz w:val="21"/>
              </w:rPr>
            </w:pPr>
          </w:p>
          <w:p>
            <w:pPr>
              <w:pStyle w:val="TableParagraph"/>
              <w:ind w:left="179" w:right="1227"/>
              <w:jc w:val="center"/>
              <w:rPr>
                <w:rFonts w:ascii="Times New Roman" w:eastAsia="Times New Roman"/>
                <w:sz w:val="21"/>
              </w:rPr>
            </w:pPr>
            <w:r>
              <w:rPr>
                <w:sz w:val="21"/>
              </w:rPr>
              <w:t xml:space="preserve">损耗 </w:t>
            </w:r>
            <w:r>
              <w:rPr>
                <w:rFonts w:ascii="Times New Roman" w:eastAsia="Times New Roman"/>
                <w:sz w:val="21"/>
              </w:rPr>
              <w:t>0.2</w:t>
            </w:r>
          </w:p>
          <w:p>
            <w:pPr>
              <w:pStyle w:val="TableParagraph"/>
              <w:rPr>
                <w:rFonts w:ascii="Times New Roman"/>
                <w:sz w:val="21"/>
              </w:rPr>
            </w:pPr>
          </w:p>
          <w:p>
            <w:pPr>
              <w:pStyle w:val="TableParagraph"/>
              <w:tabs>
                <w:tab w:val="left" w:pos="3035"/>
              </w:tabs>
              <w:ind w:left="2173"/>
              <w:rPr>
                <w:sz w:val="21"/>
              </w:rPr>
            </w:pPr>
            <w:r>
              <w:rPr>
                <w:rFonts w:ascii="Times New Roman" w:eastAsia="Times New Roman"/>
                <w:position w:val="12"/>
                <w:sz w:val="21"/>
              </w:rPr>
              <w:t>0.2</w:t>
            </w:r>
            <w:r>
              <w:rPr>
                <w:rFonts w:ascii="Times New Roman" w:eastAsia="Times New Roman"/>
                <w:position w:val="12"/>
                <w:sz w:val="21"/>
              </w:rPr>
              <w:tab/>
            </w:r>
            <w:r>
              <w:rPr>
                <w:sz w:val="21"/>
              </w:rPr>
              <w:t>循环冷却水</w:t>
            </w:r>
          </w:p>
          <w:p>
            <w:pPr>
              <w:pStyle w:val="TableParagraph"/>
              <w:tabs>
                <w:tab w:val="left" w:pos="3272"/>
              </w:tabs>
              <w:spacing w:before="236" w:line="230" w:lineRule="auto"/>
              <w:ind w:left="532" w:right="4482"/>
              <w:rPr>
                <w:rFonts w:ascii="Times New Roman" w:eastAsia="Times New Roman"/>
                <w:sz w:val="21"/>
              </w:rPr>
            </w:pPr>
            <w:r>
              <w:rPr>
                <w:position w:val="1"/>
                <w:sz w:val="21"/>
              </w:rPr>
              <w:t>新 鲜</w:t>
            </w:r>
            <w:r>
              <w:rPr>
                <w:spacing w:val="-70"/>
                <w:position w:val="1"/>
                <w:sz w:val="21"/>
              </w:rPr>
              <w:t xml:space="preserve"> </w:t>
            </w:r>
            <w:r>
              <w:rPr>
                <w:position w:val="1"/>
                <w:sz w:val="21"/>
              </w:rPr>
              <w:t>用</w:t>
            </w:r>
            <w:r>
              <w:rPr>
                <w:spacing w:val="-35"/>
                <w:position w:val="1"/>
                <w:sz w:val="21"/>
              </w:rPr>
              <w:t xml:space="preserve"> </w:t>
            </w:r>
            <w:r>
              <w:rPr>
                <w:position w:val="1"/>
                <w:sz w:val="21"/>
              </w:rPr>
              <w:t>水</w:t>
            </w:r>
            <w:r>
              <w:rPr>
                <w:position w:val="1"/>
                <w:sz w:val="21"/>
              </w:rPr>
              <w:tab/>
            </w:r>
            <w:r>
              <w:rPr>
                <w:sz w:val="21"/>
              </w:rPr>
              <w:t>损耗</w:t>
            </w:r>
            <w:r>
              <w:rPr>
                <w:spacing w:val="-54"/>
                <w:sz w:val="21"/>
              </w:rPr>
              <w:t xml:space="preserve"> </w:t>
            </w:r>
            <w:r>
              <w:rPr>
                <w:rFonts w:ascii="Times New Roman" w:eastAsia="Times New Roman"/>
                <w:spacing w:val="-4"/>
                <w:sz w:val="21"/>
              </w:rPr>
              <w:t xml:space="preserve">0.15 </w:t>
            </w:r>
            <w:r>
              <w:rPr>
                <w:rFonts w:ascii="Times New Roman" w:eastAsia="Times New Roman"/>
                <w:sz w:val="21"/>
              </w:rPr>
              <w:t>0.95</w:t>
            </w:r>
          </w:p>
          <w:p>
            <w:pPr>
              <w:pStyle w:val="TableParagraph"/>
              <w:tabs>
                <w:tab w:val="left" w:pos="4549"/>
                <w:tab w:val="left" w:pos="5502"/>
              </w:tabs>
              <w:spacing w:before="73" w:line="124" w:lineRule="auto"/>
              <w:ind w:left="3035" w:right="1317" w:hanging="872"/>
              <w:rPr>
                <w:sz w:val="21"/>
              </w:rPr>
            </w:pPr>
            <w:r>
              <w:rPr>
                <w:rFonts w:ascii="Times New Roman" w:eastAsia="Times New Roman"/>
                <w:position w:val="3"/>
                <w:sz w:val="21"/>
              </w:rPr>
              <w:t>0.75</w:t>
            </w:r>
            <w:r>
              <w:rPr>
                <w:rFonts w:ascii="Times New Roman" w:eastAsia="Times New Roman"/>
                <w:position w:val="3"/>
                <w:sz w:val="21"/>
              </w:rPr>
              <w:tab/>
            </w:r>
            <w:r>
              <w:rPr>
                <w:rFonts w:ascii="Times New Roman" w:eastAsia="Times New Roman"/>
                <w:position w:val="3"/>
                <w:sz w:val="21"/>
              </w:rPr>
              <w:tab/>
            </w:r>
            <w:r>
              <w:rPr>
                <w:rFonts w:ascii="Times New Roman" w:eastAsia="Times New Roman"/>
                <w:sz w:val="21"/>
              </w:rPr>
              <w:t>0.6</w:t>
            </w:r>
            <w:r>
              <w:rPr>
                <w:rFonts w:ascii="Times New Roman" w:eastAsia="Times New Roman"/>
                <w:sz w:val="21"/>
              </w:rPr>
              <w:tab/>
            </w:r>
            <w:r>
              <w:rPr>
                <w:spacing w:val="14"/>
                <w:sz w:val="21"/>
              </w:rPr>
              <w:t>德州</w:t>
            </w:r>
            <w:r>
              <w:rPr>
                <w:spacing w:val="16"/>
                <w:sz w:val="21"/>
              </w:rPr>
              <w:t>诺</w:t>
            </w:r>
            <w:r>
              <w:rPr>
                <w:spacing w:val="14"/>
                <w:sz w:val="21"/>
              </w:rPr>
              <w:t>然污水处</w:t>
            </w:r>
            <w:r>
              <w:rPr>
                <w:spacing w:val="-15"/>
                <w:sz w:val="21"/>
              </w:rPr>
              <w:t>理</w:t>
            </w:r>
            <w:r>
              <w:rPr>
                <w:sz w:val="21"/>
              </w:rPr>
              <w:t>生活用水</w:t>
            </w:r>
            <w:r>
              <w:rPr>
                <w:sz w:val="21"/>
              </w:rPr>
              <w:tab/>
            </w:r>
            <w:r>
              <w:rPr>
                <w:sz w:val="21"/>
              </w:rPr>
              <w:tab/>
            </w:r>
            <w:r>
              <w:rPr>
                <w:position w:val="-12"/>
                <w:sz w:val="21"/>
              </w:rPr>
              <w:t>有限公司</w:t>
            </w:r>
          </w:p>
          <w:p>
            <w:pPr>
              <w:pStyle w:val="TableParagraph"/>
              <w:tabs>
                <w:tab w:val="left" w:pos="4628"/>
              </w:tabs>
              <w:spacing w:before="247"/>
              <w:ind w:left="2202"/>
              <w:rPr>
                <w:rFonts w:ascii="Times New Roman" w:eastAsia="Times New Roman"/>
                <w:b/>
                <w:sz w:val="24"/>
              </w:rPr>
            </w:pPr>
            <w:r>
              <w:rPr>
                <w:b/>
                <w:w w:val="99"/>
                <w:sz w:val="24"/>
              </w:rPr>
              <w:t>图</w:t>
            </w:r>
            <w:r>
              <w:rPr>
                <w:b/>
                <w:spacing w:val="-61"/>
                <w:sz w:val="24"/>
              </w:rPr>
              <w:t xml:space="preserve"> </w:t>
            </w:r>
            <w:r>
              <w:rPr>
                <w:rFonts w:ascii="Times New Roman" w:eastAsia="Times New Roman"/>
                <w:b/>
                <w:sz w:val="24"/>
              </w:rPr>
              <w:t>2</w:t>
            </w:r>
            <w:r>
              <w:rPr>
                <w:rFonts w:ascii="Times New Roman" w:eastAsia="Times New Roman"/>
                <w:b/>
                <w:spacing w:val="-1"/>
                <w:sz w:val="24"/>
              </w:rPr>
              <w:t>-</w:t>
            </w:r>
            <w:r>
              <w:rPr>
                <w:rFonts w:ascii="Times New Roman" w:eastAsia="Times New Roman"/>
                <w:b/>
                <w:sz w:val="24"/>
              </w:rPr>
              <w:t xml:space="preserve">1  </w:t>
            </w:r>
            <w:r>
              <w:rPr>
                <w:b/>
                <w:w w:val="99"/>
                <w:sz w:val="24"/>
              </w:rPr>
              <w:t>项</w:t>
            </w:r>
            <w:r>
              <w:rPr>
                <w:b/>
                <w:spacing w:val="2"/>
                <w:w w:val="99"/>
                <w:sz w:val="24"/>
              </w:rPr>
              <w:t>目</w:t>
            </w:r>
            <w:r>
              <w:rPr>
                <w:b/>
                <w:w w:val="99"/>
                <w:sz w:val="24"/>
              </w:rPr>
              <w:t>水</w:t>
            </w:r>
            <w:r>
              <w:rPr>
                <w:b/>
                <w:spacing w:val="2"/>
                <w:w w:val="99"/>
                <w:sz w:val="24"/>
              </w:rPr>
              <w:t>平</w:t>
            </w:r>
            <w:r>
              <w:rPr>
                <w:b/>
                <w:w w:val="99"/>
                <w:sz w:val="24"/>
              </w:rPr>
              <w:t>衡图</w:t>
            </w:r>
            <w:r>
              <w:rPr>
                <w:b/>
                <w:sz w:val="24"/>
              </w:rPr>
              <w:tab/>
            </w:r>
            <w:r>
              <w:rPr>
                <w:b/>
                <w:w w:val="99"/>
                <w:sz w:val="24"/>
              </w:rPr>
              <w:t>单</w:t>
            </w:r>
            <w:r>
              <w:rPr>
                <w:b/>
                <w:spacing w:val="2"/>
                <w:w w:val="99"/>
                <w:sz w:val="24"/>
              </w:rPr>
              <w:t>位</w:t>
            </w:r>
            <w:r>
              <w:rPr>
                <w:b/>
                <w:spacing w:val="-116"/>
                <w:w w:val="99"/>
                <w:sz w:val="24"/>
              </w:rPr>
              <w:t>：</w:t>
            </w:r>
            <w:r>
              <w:rPr>
                <w:rFonts w:ascii="Times New Roman" w:eastAsia="Times New Roman"/>
                <w:b/>
                <w:spacing w:val="-1"/>
                <w:sz w:val="24"/>
              </w:rPr>
              <w:t>m</w:t>
            </w:r>
            <w:r>
              <w:rPr>
                <w:rFonts w:ascii="Times New Roman" w:eastAsia="Times New Roman"/>
                <w:b/>
                <w:spacing w:val="1"/>
                <w:w w:val="104"/>
                <w:position w:val="8"/>
                <w:sz w:val="15"/>
              </w:rPr>
              <w:t>3</w:t>
            </w:r>
            <w:r>
              <w:rPr>
                <w:rFonts w:ascii="Times New Roman" w:eastAsia="Times New Roman"/>
                <w:b/>
                <w:sz w:val="24"/>
              </w:rPr>
              <w:t>/d</w:t>
            </w:r>
          </w:p>
          <w:p>
            <w:pPr>
              <w:pStyle w:val="TableParagraph"/>
              <w:spacing w:before="6"/>
              <w:rPr>
                <w:rFonts w:ascii="Times New Roman"/>
                <w:sz w:val="22"/>
              </w:rPr>
            </w:pPr>
          </w:p>
          <w:p>
            <w:pPr>
              <w:pStyle w:val="TableParagraph"/>
              <w:numPr>
                <w:ilvl w:val="0"/>
                <w:numId w:val="9"/>
              </w:numPr>
              <w:tabs>
                <w:tab w:val="left" w:pos="1165"/>
              </w:tabs>
              <w:spacing w:before="0" w:after="0" w:line="240" w:lineRule="auto"/>
              <w:ind w:left="1164" w:right="0" w:hanging="590"/>
              <w:jc w:val="left"/>
              <w:rPr>
                <w:sz w:val="24"/>
              </w:rPr>
            </w:pPr>
            <w:r>
              <w:rPr>
                <w:spacing w:val="-4"/>
                <w:sz w:val="24"/>
              </w:rPr>
              <w:t>供电</w:t>
            </w:r>
          </w:p>
          <w:p>
            <w:pPr>
              <w:pStyle w:val="TableParagraph"/>
              <w:spacing w:before="160"/>
              <w:ind w:left="575"/>
              <w:rPr>
                <w:sz w:val="24"/>
              </w:rPr>
            </w:pPr>
            <w:r>
              <w:rPr>
                <w:spacing w:val="-15"/>
                <w:sz w:val="24"/>
              </w:rPr>
              <w:t xml:space="preserve">本项目年电消耗量为 </w:t>
            </w:r>
            <w:r>
              <w:rPr>
                <w:rFonts w:ascii="Times New Roman" w:eastAsia="Times New Roman"/>
                <w:sz w:val="24"/>
              </w:rPr>
              <w:t xml:space="preserve">3 </w:t>
            </w:r>
            <w:r>
              <w:rPr>
                <w:spacing w:val="50"/>
                <w:sz w:val="24"/>
              </w:rPr>
              <w:t>万</w:t>
            </w:r>
            <w:r>
              <w:rPr>
                <w:rFonts w:ascii="Times New Roman" w:eastAsia="Times New Roman"/>
                <w:spacing w:val="-6"/>
                <w:sz w:val="24"/>
              </w:rPr>
              <w:t>kwh/a</w:t>
            </w:r>
            <w:r>
              <w:rPr>
                <w:spacing w:val="-2"/>
                <w:sz w:val="24"/>
              </w:rPr>
              <w:t>，由天衢新区供电管网提供。</w:t>
            </w:r>
          </w:p>
          <w:p>
            <w:pPr>
              <w:pStyle w:val="TableParagraph"/>
              <w:numPr>
                <w:ilvl w:val="0"/>
                <w:numId w:val="9"/>
              </w:numPr>
              <w:tabs>
                <w:tab w:val="left" w:pos="1194"/>
              </w:tabs>
              <w:spacing w:before="161" w:after="0" w:line="240" w:lineRule="auto"/>
              <w:ind w:left="1193" w:right="0" w:hanging="602"/>
              <w:jc w:val="left"/>
              <w:rPr>
                <w:sz w:val="24"/>
              </w:rPr>
            </w:pPr>
            <w:r>
              <w:rPr>
                <w:sz w:val="24"/>
              </w:rPr>
              <w:t>供热</w:t>
            </w:r>
          </w:p>
          <w:p>
            <w:pPr>
              <w:pStyle w:val="TableParagraph"/>
              <w:spacing w:before="158"/>
              <w:ind w:left="592"/>
              <w:rPr>
                <w:sz w:val="24"/>
              </w:rPr>
            </w:pPr>
            <w:r>
              <w:rPr>
                <w:sz w:val="24"/>
              </w:rPr>
              <w:t>项目在生产过程中采用电供热。</w:t>
            </w:r>
          </w:p>
          <w:p>
            <w:pPr>
              <w:pStyle w:val="TableParagraph"/>
              <w:spacing w:before="4"/>
              <w:rPr>
                <w:rFonts w:ascii="Times New Roman"/>
                <w:sz w:val="24"/>
              </w:rPr>
            </w:pPr>
          </w:p>
          <w:p>
            <w:pPr>
              <w:pStyle w:val="TableParagraph"/>
              <w:spacing w:before="1"/>
              <w:ind w:left="592"/>
              <w:rPr>
                <w:b/>
                <w:sz w:val="24"/>
              </w:rPr>
            </w:pPr>
            <w:r>
              <w:rPr>
                <w:rFonts w:ascii="Times New Roman" w:eastAsia="Times New Roman"/>
                <w:b/>
                <w:sz w:val="24"/>
              </w:rPr>
              <w:t>4</w:t>
            </w:r>
            <w:r>
              <w:rPr>
                <w:b/>
                <w:sz w:val="24"/>
              </w:rPr>
              <w:t>、主要生产单元及生产设施情况</w:t>
            </w:r>
          </w:p>
          <w:p>
            <w:pPr>
              <w:pStyle w:val="TableParagraph"/>
              <w:tabs>
                <w:tab w:val="left" w:pos="1038"/>
              </w:tabs>
              <w:spacing w:before="158" w:line="286" w:lineRule="exact"/>
              <w:ind w:left="179"/>
              <w:jc w:val="center"/>
              <w:rPr>
                <w:b/>
                <w:sz w:val="24"/>
              </w:rPr>
            </w:pPr>
            <w:r>
              <w:rPr>
                <w:b/>
                <w:sz w:val="24"/>
              </w:rPr>
              <w:t>表</w:t>
            </w:r>
            <w:r>
              <w:rPr>
                <w:b/>
                <w:spacing w:val="-62"/>
                <w:sz w:val="24"/>
              </w:rPr>
              <w:t xml:space="preserve"> </w:t>
            </w:r>
            <w:r>
              <w:rPr>
                <w:rFonts w:ascii="Times New Roman" w:eastAsia="Times New Roman"/>
                <w:b/>
                <w:sz w:val="24"/>
              </w:rPr>
              <w:t>2-3</w:t>
            </w:r>
            <w:r>
              <w:rPr>
                <w:rFonts w:ascii="Times New Roman" w:eastAsia="Times New Roman"/>
                <w:b/>
                <w:sz w:val="24"/>
              </w:rPr>
              <w:tab/>
            </w:r>
            <w:r>
              <w:rPr>
                <w:b/>
                <w:sz w:val="24"/>
              </w:rPr>
              <w:t>拟建设主要生产设施一览表</w:t>
            </w:r>
          </w:p>
        </w:tc>
      </w:tr>
      <w:tr>
        <w:tblPrEx>
          <w:tblW w:w="0" w:type="auto"/>
          <w:tblInd w:w="131" w:type="dxa"/>
          <w:tblLayout w:type="fixed"/>
          <w:tblCellMar>
            <w:top w:w="0" w:type="dxa"/>
            <w:left w:w="0" w:type="dxa"/>
            <w:bottom w:w="0" w:type="dxa"/>
            <w:right w:w="0" w:type="dxa"/>
          </w:tblCellMar>
        </w:tblPrEx>
        <w:trPr>
          <w:trHeight w:val="262"/>
        </w:trPr>
        <w:tc>
          <w:tcPr>
            <w:tcW w:w="373" w:type="dxa"/>
            <w:vMerge/>
            <w:tcBorders>
              <w:top w:val="nil"/>
              <w:right w:val="single" w:sz="4" w:space="0" w:color="000000"/>
            </w:tcBorders>
          </w:tcPr>
          <w:p>
            <w:pPr>
              <w:rPr>
                <w:sz w:val="2"/>
                <w:szCs w:val="2"/>
              </w:rPr>
            </w:pPr>
          </w:p>
        </w:tc>
        <w:tc>
          <w:tcPr>
            <w:tcW w:w="166" w:type="dxa"/>
            <w:vMerge w:val="restart"/>
            <w:tcBorders>
              <w:top w:val="nil"/>
              <w:left w:val="single" w:sz="4" w:space="0" w:color="000000"/>
              <w:right w:val="single" w:sz="4" w:space="0" w:color="000000"/>
            </w:tcBorders>
          </w:tcPr>
          <w:p>
            <w:pPr>
              <w:pStyle w:val="TableParagraph"/>
              <w:rPr>
                <w:rFonts w:ascii="Times New Roman"/>
                <w:sz w:val="22"/>
              </w:rPr>
            </w:pPr>
          </w:p>
        </w:tc>
        <w:tc>
          <w:tcPr>
            <w:tcW w:w="897" w:type="dxa"/>
            <w:vMerge w:val="restart"/>
            <w:tcBorders>
              <w:top w:val="single" w:sz="4" w:space="0" w:color="000000"/>
              <w:left w:val="single" w:sz="4" w:space="0" w:color="000000"/>
              <w:bottom w:val="single" w:sz="4" w:space="0" w:color="000000"/>
              <w:right w:val="single" w:sz="4" w:space="0" w:color="000000"/>
            </w:tcBorders>
          </w:tcPr>
          <w:p>
            <w:pPr>
              <w:pStyle w:val="TableParagraph"/>
              <w:spacing w:before="134"/>
              <w:ind w:left="241"/>
              <w:rPr>
                <w:sz w:val="21"/>
              </w:rPr>
            </w:pPr>
            <w:r>
              <w:rPr>
                <w:sz w:val="21"/>
              </w:rPr>
              <w:t>序号</w:t>
            </w:r>
          </w:p>
        </w:tc>
        <w:tc>
          <w:tcPr>
            <w:tcW w:w="1732" w:type="dxa"/>
            <w:vMerge w:val="restart"/>
            <w:tcBorders>
              <w:top w:val="single" w:sz="4" w:space="0" w:color="000000"/>
              <w:left w:val="single" w:sz="4" w:space="0" w:color="000000"/>
              <w:bottom w:val="single" w:sz="4" w:space="0" w:color="000000"/>
              <w:right w:val="single" w:sz="4" w:space="0" w:color="000000"/>
            </w:tcBorders>
          </w:tcPr>
          <w:p>
            <w:pPr>
              <w:pStyle w:val="TableParagraph"/>
              <w:spacing w:before="134"/>
              <w:ind w:left="450"/>
              <w:rPr>
                <w:sz w:val="21"/>
              </w:rPr>
            </w:pPr>
            <w:r>
              <w:rPr>
                <w:sz w:val="21"/>
              </w:rPr>
              <w:t>设备名称</w:t>
            </w:r>
          </w:p>
        </w:tc>
        <w:tc>
          <w:tcPr>
            <w:tcW w:w="2161" w:type="dxa"/>
            <w:gridSpan w:val="3"/>
            <w:tcBorders>
              <w:top w:val="single" w:sz="4" w:space="0" w:color="000000"/>
              <w:left w:val="single" w:sz="4" w:space="0" w:color="000000"/>
              <w:bottom w:val="single" w:sz="4" w:space="0" w:color="000000"/>
              <w:right w:val="single" w:sz="4" w:space="0" w:color="000000"/>
            </w:tcBorders>
          </w:tcPr>
          <w:p>
            <w:pPr>
              <w:pStyle w:val="TableParagraph"/>
              <w:spacing w:line="242" w:lineRule="exact"/>
              <w:ind w:left="425"/>
              <w:rPr>
                <w:sz w:val="21"/>
              </w:rPr>
            </w:pPr>
            <w:r>
              <w:rPr>
                <w:sz w:val="21"/>
              </w:rPr>
              <w:t>数量（台</w:t>
            </w:r>
            <w:r>
              <w:rPr>
                <w:rFonts w:ascii="Times New Roman" w:eastAsia="Times New Roman"/>
                <w:sz w:val="21"/>
              </w:rPr>
              <w:t>/</w:t>
            </w:r>
            <w:r>
              <w:rPr>
                <w:sz w:val="21"/>
              </w:rPr>
              <w:t>套）</w:t>
            </w:r>
          </w:p>
        </w:tc>
        <w:tc>
          <w:tcPr>
            <w:tcW w:w="3488" w:type="dxa"/>
            <w:vMerge w:val="restart"/>
            <w:tcBorders>
              <w:top w:val="single" w:sz="4" w:space="0" w:color="000000"/>
              <w:left w:val="single" w:sz="4" w:space="0" w:color="000000"/>
              <w:bottom w:val="single" w:sz="4" w:space="0" w:color="000000"/>
              <w:right w:val="single" w:sz="4" w:space="0" w:color="000000"/>
            </w:tcBorders>
          </w:tcPr>
          <w:p>
            <w:pPr>
              <w:pStyle w:val="TableParagraph"/>
              <w:spacing w:before="134"/>
              <w:ind w:left="569" w:right="554"/>
              <w:jc w:val="center"/>
              <w:rPr>
                <w:sz w:val="21"/>
              </w:rPr>
            </w:pPr>
            <w:r>
              <w:rPr>
                <w:sz w:val="21"/>
              </w:rPr>
              <w:t>备注</w:t>
            </w:r>
          </w:p>
        </w:tc>
        <w:tc>
          <w:tcPr>
            <w:tcW w:w="167" w:type="dxa"/>
            <w:vMerge w:val="restart"/>
            <w:tcBorders>
              <w:top w:val="nil"/>
              <w:left w:val="single" w:sz="4" w:space="0" w:color="000000"/>
            </w:tcBorders>
          </w:tcPr>
          <w:p>
            <w:pPr>
              <w:pStyle w:val="TableParagraph"/>
              <w:rPr>
                <w:rFonts w:ascii="Times New Roman"/>
                <w:sz w:val="22"/>
              </w:rPr>
            </w:pPr>
          </w:p>
        </w:tc>
      </w:tr>
      <w:tr>
        <w:tblPrEx>
          <w:tblW w:w="0" w:type="auto"/>
          <w:tblInd w:w="131" w:type="dxa"/>
          <w:tblLayout w:type="fixed"/>
          <w:tblCellMar>
            <w:top w:w="0" w:type="dxa"/>
            <w:left w:w="0" w:type="dxa"/>
            <w:bottom w:w="0" w:type="dxa"/>
            <w:right w:w="0" w:type="dxa"/>
          </w:tblCellMar>
        </w:tblPrEx>
        <w:trPr>
          <w:trHeight w:val="262"/>
        </w:trPr>
        <w:tc>
          <w:tcPr>
            <w:tcW w:w="373" w:type="dxa"/>
            <w:vMerge/>
            <w:tcBorders>
              <w:top w:val="nil"/>
              <w:right w:val="single" w:sz="4" w:space="0" w:color="000000"/>
            </w:tcBorders>
          </w:tcPr>
          <w:p>
            <w:pPr>
              <w:rPr>
                <w:sz w:val="2"/>
                <w:szCs w:val="2"/>
              </w:rPr>
            </w:pPr>
          </w:p>
        </w:tc>
        <w:tc>
          <w:tcPr>
            <w:tcW w:w="166" w:type="dxa"/>
            <w:vMerge/>
            <w:tcBorders>
              <w:top w:val="nil"/>
              <w:left w:val="single" w:sz="4" w:space="0" w:color="000000"/>
              <w:right w:val="single" w:sz="4" w:space="0" w:color="000000"/>
            </w:tcBorders>
          </w:tcPr>
          <w:p>
            <w:pPr>
              <w:rPr>
                <w:sz w:val="2"/>
                <w:szCs w:val="2"/>
              </w:rPr>
            </w:pPr>
          </w:p>
        </w:tc>
        <w:tc>
          <w:tcPr>
            <w:tcW w:w="897" w:type="dxa"/>
            <w:vMerge/>
            <w:tcBorders>
              <w:top w:val="nil"/>
              <w:left w:val="single" w:sz="4" w:space="0" w:color="000000"/>
              <w:bottom w:val="single" w:sz="4" w:space="0" w:color="000000"/>
              <w:right w:val="single" w:sz="4" w:space="0" w:color="000000"/>
            </w:tcBorders>
          </w:tcPr>
          <w:p>
            <w:pPr>
              <w:rPr>
                <w:sz w:val="2"/>
                <w:szCs w:val="2"/>
              </w:rPr>
            </w:pPr>
          </w:p>
        </w:tc>
        <w:tc>
          <w:tcPr>
            <w:tcW w:w="1732" w:type="dxa"/>
            <w:vMerge/>
            <w:tcBorders>
              <w:top w:val="nil"/>
              <w:left w:val="single" w:sz="4" w:space="0" w:color="000000"/>
              <w:bottom w:val="single" w:sz="4" w:space="0" w:color="000000"/>
              <w:right w:val="single" w:sz="4" w:space="0" w:color="000000"/>
            </w:tcBorders>
          </w:tcPr>
          <w:p>
            <w:pPr>
              <w:rPr>
                <w:sz w:val="2"/>
                <w:szCs w:val="2"/>
              </w:rPr>
            </w:pPr>
          </w:p>
        </w:tc>
        <w:tc>
          <w:tcPr>
            <w:tcW w:w="700" w:type="dxa"/>
            <w:tcBorders>
              <w:top w:val="single" w:sz="4" w:space="0" w:color="000000"/>
              <w:left w:val="single" w:sz="4" w:space="0" w:color="000000"/>
              <w:bottom w:val="single" w:sz="4" w:space="0" w:color="000000"/>
              <w:right w:val="single" w:sz="4" w:space="0" w:color="000000"/>
            </w:tcBorders>
          </w:tcPr>
          <w:p>
            <w:pPr>
              <w:pStyle w:val="TableParagraph"/>
              <w:spacing w:line="242" w:lineRule="exact"/>
              <w:ind w:left="123" w:right="107"/>
              <w:jc w:val="center"/>
              <w:rPr>
                <w:sz w:val="21"/>
              </w:rPr>
            </w:pPr>
            <w:r>
              <w:rPr>
                <w:sz w:val="21"/>
              </w:rPr>
              <w:t>利旧</w:t>
            </w:r>
          </w:p>
        </w:tc>
        <w:tc>
          <w:tcPr>
            <w:tcW w:w="820" w:type="dxa"/>
            <w:tcBorders>
              <w:top w:val="single" w:sz="4" w:space="0" w:color="000000"/>
              <w:left w:val="single" w:sz="4" w:space="0" w:color="000000"/>
              <w:bottom w:val="single" w:sz="4" w:space="0" w:color="000000"/>
              <w:right w:val="single" w:sz="4" w:space="0" w:color="000000"/>
            </w:tcBorders>
          </w:tcPr>
          <w:p>
            <w:pPr>
              <w:pStyle w:val="TableParagraph"/>
              <w:spacing w:line="242" w:lineRule="exact"/>
              <w:ind w:left="184" w:right="166"/>
              <w:jc w:val="center"/>
              <w:rPr>
                <w:sz w:val="21"/>
              </w:rPr>
            </w:pPr>
            <w:r>
              <w:rPr>
                <w:sz w:val="21"/>
              </w:rPr>
              <w:t>新建</w:t>
            </w:r>
          </w:p>
        </w:tc>
        <w:tc>
          <w:tcPr>
            <w:tcW w:w="641" w:type="dxa"/>
            <w:tcBorders>
              <w:top w:val="single" w:sz="4" w:space="0" w:color="000000"/>
              <w:left w:val="single" w:sz="4" w:space="0" w:color="000000"/>
              <w:bottom w:val="single" w:sz="4" w:space="0" w:color="000000"/>
              <w:right w:val="single" w:sz="4" w:space="0" w:color="000000"/>
            </w:tcBorders>
          </w:tcPr>
          <w:p>
            <w:pPr>
              <w:pStyle w:val="TableParagraph"/>
              <w:spacing w:line="242" w:lineRule="exact"/>
              <w:ind w:left="93" w:right="77"/>
              <w:jc w:val="center"/>
              <w:rPr>
                <w:sz w:val="21"/>
              </w:rPr>
            </w:pPr>
            <w:r>
              <w:rPr>
                <w:sz w:val="21"/>
              </w:rPr>
              <w:t>合计</w:t>
            </w:r>
          </w:p>
        </w:tc>
        <w:tc>
          <w:tcPr>
            <w:tcW w:w="3488" w:type="dxa"/>
            <w:vMerge/>
            <w:tcBorders>
              <w:top w:val="nil"/>
              <w:left w:val="single" w:sz="4" w:space="0" w:color="000000"/>
              <w:bottom w:val="single" w:sz="4" w:space="0" w:color="000000"/>
              <w:right w:val="single" w:sz="4" w:space="0" w:color="000000"/>
            </w:tcBorders>
          </w:tcPr>
          <w:p>
            <w:pPr>
              <w:rPr>
                <w:sz w:val="2"/>
                <w:szCs w:val="2"/>
              </w:rPr>
            </w:pPr>
          </w:p>
        </w:tc>
        <w:tc>
          <w:tcPr>
            <w:tcW w:w="167" w:type="dxa"/>
            <w:vMerge/>
            <w:tcBorders>
              <w:top w:val="nil"/>
              <w:left w:val="single" w:sz="4" w:space="0" w:color="000000"/>
            </w:tcBorders>
          </w:tcPr>
          <w:p>
            <w:pPr>
              <w:rPr>
                <w:sz w:val="2"/>
                <w:szCs w:val="2"/>
              </w:rPr>
            </w:pPr>
          </w:p>
        </w:tc>
      </w:tr>
      <w:tr>
        <w:tblPrEx>
          <w:tblW w:w="0" w:type="auto"/>
          <w:tblInd w:w="131" w:type="dxa"/>
          <w:tblLayout w:type="fixed"/>
          <w:tblCellMar>
            <w:top w:w="0" w:type="dxa"/>
            <w:left w:w="0" w:type="dxa"/>
            <w:bottom w:w="0" w:type="dxa"/>
            <w:right w:w="0" w:type="dxa"/>
          </w:tblCellMar>
        </w:tblPrEx>
        <w:trPr>
          <w:trHeight w:val="262"/>
        </w:trPr>
        <w:tc>
          <w:tcPr>
            <w:tcW w:w="373" w:type="dxa"/>
            <w:vMerge/>
            <w:tcBorders>
              <w:top w:val="nil"/>
              <w:right w:val="single" w:sz="4" w:space="0" w:color="000000"/>
            </w:tcBorders>
          </w:tcPr>
          <w:p>
            <w:pPr>
              <w:rPr>
                <w:sz w:val="2"/>
                <w:szCs w:val="2"/>
              </w:rPr>
            </w:pPr>
          </w:p>
        </w:tc>
        <w:tc>
          <w:tcPr>
            <w:tcW w:w="166" w:type="dxa"/>
            <w:vMerge/>
            <w:tcBorders>
              <w:top w:val="nil"/>
              <w:left w:val="single" w:sz="4" w:space="0" w:color="000000"/>
              <w:right w:val="single" w:sz="4" w:space="0" w:color="000000"/>
            </w:tcBorders>
          </w:tcPr>
          <w:p>
            <w:pPr>
              <w:rPr>
                <w:sz w:val="2"/>
                <w:szCs w:val="2"/>
              </w:rPr>
            </w:pPr>
          </w:p>
        </w:tc>
        <w:tc>
          <w:tcPr>
            <w:tcW w:w="897" w:type="dxa"/>
            <w:tcBorders>
              <w:top w:val="single" w:sz="4" w:space="0" w:color="000000"/>
              <w:left w:val="single" w:sz="4" w:space="0" w:color="000000"/>
              <w:bottom w:val="single" w:sz="4" w:space="0" w:color="000000"/>
              <w:right w:val="single" w:sz="4" w:space="0" w:color="000000"/>
            </w:tcBorders>
          </w:tcPr>
          <w:p>
            <w:pPr>
              <w:pStyle w:val="TableParagraph"/>
              <w:spacing w:before="11" w:line="232" w:lineRule="exact"/>
              <w:ind w:left="399"/>
              <w:rPr>
                <w:rFonts w:ascii="Times New Roman"/>
                <w:sz w:val="21"/>
              </w:rPr>
            </w:pPr>
            <w:r>
              <w:rPr>
                <w:rFonts w:ascii="Times New Roman"/>
                <w:w w:val="99"/>
                <w:sz w:val="21"/>
              </w:rPr>
              <w:t>1</w:t>
            </w:r>
          </w:p>
        </w:tc>
        <w:tc>
          <w:tcPr>
            <w:tcW w:w="1732" w:type="dxa"/>
            <w:tcBorders>
              <w:top w:val="single" w:sz="4" w:space="0" w:color="000000"/>
              <w:left w:val="single" w:sz="4" w:space="0" w:color="000000"/>
              <w:bottom w:val="single" w:sz="4" w:space="0" w:color="000000"/>
              <w:right w:val="single" w:sz="4" w:space="0" w:color="000000"/>
            </w:tcBorders>
          </w:tcPr>
          <w:p>
            <w:pPr>
              <w:pStyle w:val="TableParagraph"/>
              <w:spacing w:line="243" w:lineRule="exact"/>
              <w:ind w:left="324" w:right="305"/>
              <w:jc w:val="center"/>
              <w:rPr>
                <w:sz w:val="21"/>
              </w:rPr>
            </w:pPr>
            <w:r>
              <w:rPr>
                <w:sz w:val="21"/>
              </w:rPr>
              <w:t>挤出机</w:t>
            </w:r>
          </w:p>
        </w:tc>
        <w:tc>
          <w:tcPr>
            <w:tcW w:w="700" w:type="dxa"/>
            <w:tcBorders>
              <w:top w:val="single" w:sz="4" w:space="0" w:color="000000"/>
              <w:left w:val="single" w:sz="4" w:space="0" w:color="000000"/>
              <w:bottom w:val="single" w:sz="4" w:space="0" w:color="000000"/>
              <w:right w:val="single" w:sz="4" w:space="0" w:color="000000"/>
            </w:tcBorders>
          </w:tcPr>
          <w:p>
            <w:pPr>
              <w:pStyle w:val="TableParagraph"/>
              <w:spacing w:before="11" w:line="232" w:lineRule="exact"/>
              <w:ind w:left="15"/>
              <w:jc w:val="center"/>
              <w:rPr>
                <w:rFonts w:ascii="Times New Roman"/>
                <w:sz w:val="21"/>
              </w:rPr>
            </w:pPr>
            <w:r>
              <w:rPr>
                <w:rFonts w:ascii="Times New Roman"/>
                <w:w w:val="99"/>
                <w:sz w:val="21"/>
              </w:rPr>
              <w:t>2</w:t>
            </w:r>
          </w:p>
        </w:tc>
        <w:tc>
          <w:tcPr>
            <w:tcW w:w="820" w:type="dxa"/>
            <w:tcBorders>
              <w:top w:val="single" w:sz="4" w:space="0" w:color="000000"/>
              <w:left w:val="single" w:sz="4" w:space="0" w:color="000000"/>
              <w:bottom w:val="single" w:sz="4" w:space="0" w:color="000000"/>
              <w:right w:val="single" w:sz="4" w:space="0" w:color="000000"/>
            </w:tcBorders>
          </w:tcPr>
          <w:p>
            <w:pPr>
              <w:pStyle w:val="TableParagraph"/>
              <w:spacing w:before="11" w:line="232" w:lineRule="exact"/>
              <w:ind w:left="16"/>
              <w:jc w:val="center"/>
              <w:rPr>
                <w:rFonts w:ascii="Times New Roman"/>
                <w:sz w:val="21"/>
              </w:rPr>
            </w:pPr>
            <w:r>
              <w:rPr>
                <w:rFonts w:ascii="Times New Roman"/>
                <w:w w:val="99"/>
                <w:sz w:val="21"/>
              </w:rPr>
              <w:t>2</w:t>
            </w:r>
          </w:p>
        </w:tc>
        <w:tc>
          <w:tcPr>
            <w:tcW w:w="641" w:type="dxa"/>
            <w:tcBorders>
              <w:top w:val="single" w:sz="4" w:space="0" w:color="000000"/>
              <w:left w:val="single" w:sz="4" w:space="0" w:color="000000"/>
              <w:bottom w:val="single" w:sz="4" w:space="0" w:color="000000"/>
              <w:right w:val="single" w:sz="4" w:space="0" w:color="000000"/>
            </w:tcBorders>
          </w:tcPr>
          <w:p>
            <w:pPr>
              <w:pStyle w:val="TableParagraph"/>
              <w:spacing w:before="11" w:line="232" w:lineRule="exact"/>
              <w:ind w:left="19"/>
              <w:jc w:val="center"/>
              <w:rPr>
                <w:rFonts w:ascii="Times New Roman"/>
                <w:sz w:val="21"/>
              </w:rPr>
            </w:pPr>
            <w:r>
              <w:rPr>
                <w:rFonts w:ascii="Times New Roman"/>
                <w:w w:val="99"/>
                <w:sz w:val="21"/>
              </w:rPr>
              <w:t>4</w:t>
            </w:r>
          </w:p>
        </w:tc>
        <w:tc>
          <w:tcPr>
            <w:tcW w:w="3488" w:type="dxa"/>
            <w:tcBorders>
              <w:top w:val="single" w:sz="4" w:space="0" w:color="000000"/>
              <w:left w:val="single" w:sz="4" w:space="0" w:color="000000"/>
              <w:bottom w:val="single" w:sz="4" w:space="0" w:color="000000"/>
              <w:right w:val="single" w:sz="4" w:space="0" w:color="000000"/>
            </w:tcBorders>
          </w:tcPr>
          <w:p>
            <w:pPr>
              <w:pStyle w:val="TableParagraph"/>
              <w:spacing w:line="243" w:lineRule="exact"/>
              <w:ind w:left="574" w:right="554"/>
              <w:jc w:val="center"/>
              <w:rPr>
                <w:sz w:val="21"/>
              </w:rPr>
            </w:pPr>
            <w:r>
              <w:rPr>
                <w:sz w:val="21"/>
              </w:rPr>
              <w:t>设备部分利旧，部分新建</w:t>
            </w:r>
          </w:p>
        </w:tc>
        <w:tc>
          <w:tcPr>
            <w:tcW w:w="167" w:type="dxa"/>
            <w:vMerge/>
            <w:tcBorders>
              <w:top w:val="nil"/>
              <w:left w:val="single" w:sz="4" w:space="0" w:color="000000"/>
            </w:tcBorders>
          </w:tcPr>
          <w:p>
            <w:pPr>
              <w:rPr>
                <w:sz w:val="2"/>
                <w:szCs w:val="2"/>
              </w:rPr>
            </w:pPr>
          </w:p>
        </w:tc>
      </w:tr>
      <w:tr>
        <w:tblPrEx>
          <w:tblW w:w="0" w:type="auto"/>
          <w:tblInd w:w="131" w:type="dxa"/>
          <w:tblLayout w:type="fixed"/>
          <w:tblCellMar>
            <w:top w:w="0" w:type="dxa"/>
            <w:left w:w="0" w:type="dxa"/>
            <w:bottom w:w="0" w:type="dxa"/>
            <w:right w:w="0" w:type="dxa"/>
          </w:tblCellMar>
        </w:tblPrEx>
        <w:trPr>
          <w:trHeight w:val="262"/>
        </w:trPr>
        <w:tc>
          <w:tcPr>
            <w:tcW w:w="373" w:type="dxa"/>
            <w:vMerge/>
            <w:tcBorders>
              <w:top w:val="nil"/>
              <w:right w:val="single" w:sz="4" w:space="0" w:color="000000"/>
            </w:tcBorders>
          </w:tcPr>
          <w:p>
            <w:pPr>
              <w:rPr>
                <w:sz w:val="2"/>
                <w:szCs w:val="2"/>
              </w:rPr>
            </w:pPr>
          </w:p>
        </w:tc>
        <w:tc>
          <w:tcPr>
            <w:tcW w:w="166" w:type="dxa"/>
            <w:vMerge/>
            <w:tcBorders>
              <w:top w:val="nil"/>
              <w:left w:val="single" w:sz="4" w:space="0" w:color="000000"/>
              <w:right w:val="single" w:sz="4" w:space="0" w:color="000000"/>
            </w:tcBorders>
          </w:tcPr>
          <w:p>
            <w:pPr>
              <w:rPr>
                <w:sz w:val="2"/>
                <w:szCs w:val="2"/>
              </w:rPr>
            </w:pPr>
          </w:p>
        </w:tc>
        <w:tc>
          <w:tcPr>
            <w:tcW w:w="897" w:type="dxa"/>
            <w:tcBorders>
              <w:top w:val="single" w:sz="4" w:space="0" w:color="000000"/>
              <w:left w:val="single" w:sz="4" w:space="0" w:color="000000"/>
              <w:bottom w:val="single" w:sz="4" w:space="0" w:color="000000"/>
              <w:right w:val="single" w:sz="4" w:space="0" w:color="000000"/>
            </w:tcBorders>
          </w:tcPr>
          <w:p>
            <w:pPr>
              <w:pStyle w:val="TableParagraph"/>
              <w:spacing w:before="9" w:line="233" w:lineRule="exact"/>
              <w:ind w:left="399"/>
              <w:rPr>
                <w:rFonts w:ascii="Times New Roman"/>
                <w:sz w:val="21"/>
              </w:rPr>
            </w:pPr>
            <w:r>
              <w:rPr>
                <w:rFonts w:ascii="Times New Roman"/>
                <w:w w:val="99"/>
                <w:sz w:val="21"/>
              </w:rPr>
              <w:t>2</w:t>
            </w:r>
          </w:p>
        </w:tc>
        <w:tc>
          <w:tcPr>
            <w:tcW w:w="1732" w:type="dxa"/>
            <w:tcBorders>
              <w:top w:val="single" w:sz="4" w:space="0" w:color="000000"/>
              <w:left w:val="single" w:sz="4" w:space="0" w:color="000000"/>
              <w:bottom w:val="single" w:sz="4" w:space="0" w:color="000000"/>
              <w:right w:val="single" w:sz="4" w:space="0" w:color="000000"/>
            </w:tcBorders>
          </w:tcPr>
          <w:p>
            <w:pPr>
              <w:pStyle w:val="TableParagraph"/>
              <w:spacing w:line="242" w:lineRule="exact"/>
              <w:ind w:left="324" w:right="305"/>
              <w:jc w:val="center"/>
              <w:rPr>
                <w:sz w:val="21"/>
              </w:rPr>
            </w:pPr>
            <w:r>
              <w:rPr>
                <w:sz w:val="21"/>
              </w:rPr>
              <w:t>冷水机</w:t>
            </w:r>
          </w:p>
        </w:tc>
        <w:tc>
          <w:tcPr>
            <w:tcW w:w="700" w:type="dxa"/>
            <w:tcBorders>
              <w:top w:val="single" w:sz="4" w:space="0" w:color="000000"/>
              <w:left w:val="single" w:sz="4" w:space="0" w:color="000000"/>
              <w:bottom w:val="single" w:sz="4" w:space="0" w:color="000000"/>
              <w:right w:val="single" w:sz="4" w:space="0" w:color="000000"/>
            </w:tcBorders>
          </w:tcPr>
          <w:p>
            <w:pPr>
              <w:pStyle w:val="TableParagraph"/>
              <w:spacing w:before="9" w:line="233" w:lineRule="exact"/>
              <w:ind w:left="15"/>
              <w:jc w:val="center"/>
              <w:rPr>
                <w:rFonts w:ascii="Times New Roman"/>
                <w:sz w:val="21"/>
              </w:rPr>
            </w:pPr>
            <w:r>
              <w:rPr>
                <w:rFonts w:ascii="Times New Roman"/>
                <w:w w:val="99"/>
                <w:sz w:val="21"/>
              </w:rPr>
              <w:t>2</w:t>
            </w:r>
          </w:p>
        </w:tc>
        <w:tc>
          <w:tcPr>
            <w:tcW w:w="820" w:type="dxa"/>
            <w:tcBorders>
              <w:top w:val="single" w:sz="4" w:space="0" w:color="000000"/>
              <w:left w:val="single" w:sz="4" w:space="0" w:color="000000"/>
              <w:bottom w:val="single" w:sz="4" w:space="0" w:color="000000"/>
              <w:right w:val="single" w:sz="4" w:space="0" w:color="000000"/>
            </w:tcBorders>
          </w:tcPr>
          <w:p>
            <w:pPr>
              <w:pStyle w:val="TableParagraph"/>
              <w:spacing w:before="9" w:line="233" w:lineRule="exact"/>
              <w:ind w:left="16"/>
              <w:jc w:val="center"/>
              <w:rPr>
                <w:rFonts w:ascii="Times New Roman"/>
                <w:sz w:val="21"/>
              </w:rPr>
            </w:pPr>
            <w:r>
              <w:rPr>
                <w:rFonts w:ascii="Times New Roman"/>
                <w:w w:val="99"/>
                <w:sz w:val="21"/>
              </w:rPr>
              <w:t>2</w:t>
            </w:r>
          </w:p>
        </w:tc>
        <w:tc>
          <w:tcPr>
            <w:tcW w:w="641" w:type="dxa"/>
            <w:tcBorders>
              <w:top w:val="single" w:sz="4" w:space="0" w:color="000000"/>
              <w:left w:val="single" w:sz="4" w:space="0" w:color="000000"/>
              <w:bottom w:val="single" w:sz="4" w:space="0" w:color="000000"/>
              <w:right w:val="single" w:sz="4" w:space="0" w:color="000000"/>
            </w:tcBorders>
          </w:tcPr>
          <w:p>
            <w:pPr>
              <w:pStyle w:val="TableParagraph"/>
              <w:spacing w:before="9" w:line="233" w:lineRule="exact"/>
              <w:ind w:left="19"/>
              <w:jc w:val="center"/>
              <w:rPr>
                <w:rFonts w:ascii="Times New Roman"/>
                <w:sz w:val="21"/>
              </w:rPr>
            </w:pPr>
            <w:r>
              <w:rPr>
                <w:rFonts w:ascii="Times New Roman"/>
                <w:w w:val="99"/>
                <w:sz w:val="21"/>
              </w:rPr>
              <w:t>4</w:t>
            </w:r>
          </w:p>
        </w:tc>
        <w:tc>
          <w:tcPr>
            <w:tcW w:w="3488" w:type="dxa"/>
            <w:tcBorders>
              <w:top w:val="single" w:sz="4" w:space="0" w:color="000000"/>
              <w:left w:val="single" w:sz="4" w:space="0" w:color="000000"/>
              <w:bottom w:val="single" w:sz="4" w:space="0" w:color="000000"/>
              <w:right w:val="single" w:sz="4" w:space="0" w:color="000000"/>
            </w:tcBorders>
          </w:tcPr>
          <w:p>
            <w:pPr>
              <w:pStyle w:val="TableParagraph"/>
              <w:spacing w:line="242" w:lineRule="exact"/>
              <w:ind w:left="574" w:right="554"/>
              <w:jc w:val="center"/>
              <w:rPr>
                <w:sz w:val="21"/>
              </w:rPr>
            </w:pPr>
            <w:r>
              <w:rPr>
                <w:sz w:val="21"/>
              </w:rPr>
              <w:t>设备部分利旧，部分新建</w:t>
            </w:r>
          </w:p>
        </w:tc>
        <w:tc>
          <w:tcPr>
            <w:tcW w:w="167" w:type="dxa"/>
            <w:vMerge/>
            <w:tcBorders>
              <w:top w:val="nil"/>
              <w:left w:val="single" w:sz="4" w:space="0" w:color="000000"/>
            </w:tcBorders>
          </w:tcPr>
          <w:p>
            <w:pPr>
              <w:rPr>
                <w:sz w:val="2"/>
                <w:szCs w:val="2"/>
              </w:rPr>
            </w:pPr>
          </w:p>
        </w:tc>
      </w:tr>
      <w:tr>
        <w:tblPrEx>
          <w:tblW w:w="0" w:type="auto"/>
          <w:tblInd w:w="131" w:type="dxa"/>
          <w:tblLayout w:type="fixed"/>
          <w:tblCellMar>
            <w:top w:w="0" w:type="dxa"/>
            <w:left w:w="0" w:type="dxa"/>
            <w:bottom w:w="0" w:type="dxa"/>
            <w:right w:w="0" w:type="dxa"/>
          </w:tblCellMar>
        </w:tblPrEx>
        <w:trPr>
          <w:trHeight w:val="261"/>
        </w:trPr>
        <w:tc>
          <w:tcPr>
            <w:tcW w:w="373" w:type="dxa"/>
            <w:vMerge/>
            <w:tcBorders>
              <w:top w:val="nil"/>
              <w:right w:val="single" w:sz="4" w:space="0" w:color="000000"/>
            </w:tcBorders>
          </w:tcPr>
          <w:p>
            <w:pPr>
              <w:rPr>
                <w:sz w:val="2"/>
                <w:szCs w:val="2"/>
              </w:rPr>
            </w:pPr>
          </w:p>
        </w:tc>
        <w:tc>
          <w:tcPr>
            <w:tcW w:w="166" w:type="dxa"/>
            <w:vMerge/>
            <w:tcBorders>
              <w:top w:val="nil"/>
              <w:left w:val="single" w:sz="4" w:space="0" w:color="000000"/>
              <w:right w:val="single" w:sz="4" w:space="0" w:color="000000"/>
            </w:tcBorders>
          </w:tcPr>
          <w:p>
            <w:pPr>
              <w:rPr>
                <w:sz w:val="2"/>
                <w:szCs w:val="2"/>
              </w:rPr>
            </w:pPr>
          </w:p>
        </w:tc>
        <w:tc>
          <w:tcPr>
            <w:tcW w:w="897" w:type="dxa"/>
            <w:tcBorders>
              <w:top w:val="single" w:sz="4" w:space="0" w:color="000000"/>
              <w:left w:val="single" w:sz="4" w:space="0" w:color="000000"/>
              <w:bottom w:val="single" w:sz="4" w:space="0" w:color="000000"/>
              <w:right w:val="single" w:sz="4" w:space="0" w:color="000000"/>
            </w:tcBorders>
          </w:tcPr>
          <w:p>
            <w:pPr>
              <w:pStyle w:val="TableParagraph"/>
              <w:spacing w:before="10" w:line="232" w:lineRule="exact"/>
              <w:ind w:left="399"/>
              <w:rPr>
                <w:rFonts w:ascii="Times New Roman"/>
                <w:sz w:val="21"/>
              </w:rPr>
            </w:pPr>
            <w:r>
              <w:rPr>
                <w:rFonts w:ascii="Times New Roman"/>
                <w:w w:val="99"/>
                <w:sz w:val="21"/>
              </w:rPr>
              <w:t>3</w:t>
            </w:r>
          </w:p>
        </w:tc>
        <w:tc>
          <w:tcPr>
            <w:tcW w:w="1732" w:type="dxa"/>
            <w:tcBorders>
              <w:top w:val="single" w:sz="4" w:space="0" w:color="000000"/>
              <w:left w:val="single" w:sz="4" w:space="0" w:color="000000"/>
              <w:bottom w:val="single" w:sz="4" w:space="0" w:color="000000"/>
              <w:right w:val="single" w:sz="4" w:space="0" w:color="000000"/>
            </w:tcBorders>
          </w:tcPr>
          <w:p>
            <w:pPr>
              <w:pStyle w:val="TableParagraph"/>
              <w:spacing w:line="242" w:lineRule="exact"/>
              <w:ind w:left="324" w:right="307"/>
              <w:jc w:val="center"/>
              <w:rPr>
                <w:sz w:val="21"/>
              </w:rPr>
            </w:pPr>
            <w:r>
              <w:rPr>
                <w:sz w:val="21"/>
              </w:rPr>
              <w:t>冷却水槽</w:t>
            </w:r>
          </w:p>
        </w:tc>
        <w:tc>
          <w:tcPr>
            <w:tcW w:w="700" w:type="dxa"/>
            <w:tcBorders>
              <w:top w:val="single" w:sz="4" w:space="0" w:color="000000"/>
              <w:left w:val="single" w:sz="4" w:space="0" w:color="000000"/>
              <w:bottom w:val="single" w:sz="4" w:space="0" w:color="000000"/>
              <w:right w:val="single" w:sz="4" w:space="0" w:color="000000"/>
            </w:tcBorders>
          </w:tcPr>
          <w:p>
            <w:pPr>
              <w:pStyle w:val="TableParagraph"/>
              <w:spacing w:before="10" w:line="232" w:lineRule="exact"/>
              <w:ind w:left="15"/>
              <w:jc w:val="center"/>
              <w:rPr>
                <w:rFonts w:ascii="Times New Roman"/>
                <w:sz w:val="21"/>
              </w:rPr>
            </w:pPr>
            <w:r>
              <w:rPr>
                <w:rFonts w:ascii="Times New Roman"/>
                <w:w w:val="99"/>
                <w:sz w:val="21"/>
              </w:rPr>
              <w:t>2</w:t>
            </w:r>
          </w:p>
        </w:tc>
        <w:tc>
          <w:tcPr>
            <w:tcW w:w="820" w:type="dxa"/>
            <w:tcBorders>
              <w:top w:val="single" w:sz="4" w:space="0" w:color="000000"/>
              <w:left w:val="single" w:sz="4" w:space="0" w:color="000000"/>
              <w:bottom w:val="single" w:sz="4" w:space="0" w:color="000000"/>
              <w:right w:val="single" w:sz="4" w:space="0" w:color="000000"/>
            </w:tcBorders>
          </w:tcPr>
          <w:p>
            <w:pPr>
              <w:pStyle w:val="TableParagraph"/>
              <w:spacing w:before="10" w:line="232" w:lineRule="exact"/>
              <w:ind w:left="16"/>
              <w:jc w:val="center"/>
              <w:rPr>
                <w:rFonts w:ascii="Times New Roman"/>
                <w:sz w:val="21"/>
              </w:rPr>
            </w:pPr>
            <w:r>
              <w:rPr>
                <w:rFonts w:ascii="Times New Roman"/>
                <w:w w:val="99"/>
                <w:sz w:val="21"/>
              </w:rPr>
              <w:t>2</w:t>
            </w:r>
          </w:p>
        </w:tc>
        <w:tc>
          <w:tcPr>
            <w:tcW w:w="641" w:type="dxa"/>
            <w:tcBorders>
              <w:top w:val="single" w:sz="4" w:space="0" w:color="000000"/>
              <w:left w:val="single" w:sz="4" w:space="0" w:color="000000"/>
              <w:bottom w:val="single" w:sz="4" w:space="0" w:color="000000"/>
              <w:right w:val="single" w:sz="4" w:space="0" w:color="000000"/>
            </w:tcBorders>
          </w:tcPr>
          <w:p>
            <w:pPr>
              <w:pStyle w:val="TableParagraph"/>
              <w:spacing w:before="10" w:line="232" w:lineRule="exact"/>
              <w:ind w:left="19"/>
              <w:jc w:val="center"/>
              <w:rPr>
                <w:rFonts w:ascii="Times New Roman"/>
                <w:sz w:val="21"/>
              </w:rPr>
            </w:pPr>
            <w:r>
              <w:rPr>
                <w:rFonts w:ascii="Times New Roman"/>
                <w:w w:val="99"/>
                <w:sz w:val="21"/>
              </w:rPr>
              <w:t>4</w:t>
            </w:r>
          </w:p>
        </w:tc>
        <w:tc>
          <w:tcPr>
            <w:tcW w:w="3488" w:type="dxa"/>
            <w:tcBorders>
              <w:top w:val="single" w:sz="4" w:space="0" w:color="000000"/>
              <w:left w:val="single" w:sz="4" w:space="0" w:color="000000"/>
              <w:bottom w:val="single" w:sz="4" w:space="0" w:color="000000"/>
              <w:right w:val="single" w:sz="4" w:space="0" w:color="000000"/>
            </w:tcBorders>
          </w:tcPr>
          <w:p>
            <w:pPr>
              <w:pStyle w:val="TableParagraph"/>
              <w:spacing w:line="242" w:lineRule="exact"/>
              <w:ind w:left="574" w:right="554"/>
              <w:jc w:val="center"/>
              <w:rPr>
                <w:sz w:val="21"/>
              </w:rPr>
            </w:pPr>
            <w:r>
              <w:rPr>
                <w:sz w:val="21"/>
              </w:rPr>
              <w:t>设备部分利旧，部分新建</w:t>
            </w:r>
          </w:p>
        </w:tc>
        <w:tc>
          <w:tcPr>
            <w:tcW w:w="167" w:type="dxa"/>
            <w:vMerge/>
            <w:tcBorders>
              <w:top w:val="nil"/>
              <w:left w:val="single" w:sz="4" w:space="0" w:color="000000"/>
            </w:tcBorders>
          </w:tcPr>
          <w:p>
            <w:pPr>
              <w:rPr>
                <w:sz w:val="2"/>
                <w:szCs w:val="2"/>
              </w:rPr>
            </w:pPr>
          </w:p>
        </w:tc>
      </w:tr>
      <w:tr>
        <w:tblPrEx>
          <w:tblW w:w="0" w:type="auto"/>
          <w:tblInd w:w="131" w:type="dxa"/>
          <w:tblLayout w:type="fixed"/>
          <w:tblCellMar>
            <w:top w:w="0" w:type="dxa"/>
            <w:left w:w="0" w:type="dxa"/>
            <w:bottom w:w="0" w:type="dxa"/>
            <w:right w:w="0" w:type="dxa"/>
          </w:tblCellMar>
        </w:tblPrEx>
        <w:trPr>
          <w:trHeight w:val="263"/>
        </w:trPr>
        <w:tc>
          <w:tcPr>
            <w:tcW w:w="373" w:type="dxa"/>
            <w:vMerge/>
            <w:tcBorders>
              <w:top w:val="nil"/>
              <w:right w:val="single" w:sz="4" w:space="0" w:color="000000"/>
            </w:tcBorders>
          </w:tcPr>
          <w:p>
            <w:pPr>
              <w:rPr>
                <w:sz w:val="2"/>
                <w:szCs w:val="2"/>
              </w:rPr>
            </w:pPr>
          </w:p>
        </w:tc>
        <w:tc>
          <w:tcPr>
            <w:tcW w:w="166" w:type="dxa"/>
            <w:vMerge/>
            <w:tcBorders>
              <w:top w:val="nil"/>
              <w:left w:val="single" w:sz="4" w:space="0" w:color="000000"/>
              <w:right w:val="single" w:sz="4" w:space="0" w:color="000000"/>
            </w:tcBorders>
          </w:tcPr>
          <w:p>
            <w:pPr>
              <w:rPr>
                <w:sz w:val="2"/>
                <w:szCs w:val="2"/>
              </w:rPr>
            </w:pPr>
          </w:p>
        </w:tc>
        <w:tc>
          <w:tcPr>
            <w:tcW w:w="897" w:type="dxa"/>
            <w:tcBorders>
              <w:top w:val="single" w:sz="4" w:space="0" w:color="000000"/>
              <w:left w:val="single" w:sz="4" w:space="0" w:color="000000"/>
              <w:bottom w:val="single" w:sz="4" w:space="0" w:color="000000"/>
              <w:right w:val="single" w:sz="4" w:space="0" w:color="000000"/>
            </w:tcBorders>
          </w:tcPr>
          <w:p>
            <w:pPr>
              <w:pStyle w:val="TableParagraph"/>
              <w:spacing w:before="9" w:line="234" w:lineRule="exact"/>
              <w:ind w:left="399"/>
              <w:rPr>
                <w:rFonts w:ascii="Times New Roman"/>
                <w:sz w:val="21"/>
              </w:rPr>
            </w:pPr>
            <w:r>
              <w:rPr>
                <w:rFonts w:ascii="Times New Roman"/>
                <w:w w:val="99"/>
                <w:sz w:val="21"/>
              </w:rPr>
              <w:t>4</w:t>
            </w:r>
          </w:p>
        </w:tc>
        <w:tc>
          <w:tcPr>
            <w:tcW w:w="1732" w:type="dxa"/>
            <w:tcBorders>
              <w:top w:val="single" w:sz="4" w:space="0" w:color="000000"/>
              <w:left w:val="single" w:sz="4" w:space="0" w:color="000000"/>
              <w:bottom w:val="single" w:sz="4" w:space="0" w:color="000000"/>
              <w:right w:val="single" w:sz="4" w:space="0" w:color="000000"/>
            </w:tcBorders>
          </w:tcPr>
          <w:p>
            <w:pPr>
              <w:pStyle w:val="TableParagraph"/>
              <w:spacing w:line="243" w:lineRule="exact"/>
              <w:ind w:left="324" w:right="305"/>
              <w:jc w:val="center"/>
              <w:rPr>
                <w:sz w:val="21"/>
              </w:rPr>
            </w:pPr>
            <w:r>
              <w:rPr>
                <w:sz w:val="21"/>
              </w:rPr>
              <w:t>牵引机</w:t>
            </w:r>
          </w:p>
        </w:tc>
        <w:tc>
          <w:tcPr>
            <w:tcW w:w="700" w:type="dxa"/>
            <w:tcBorders>
              <w:top w:val="single" w:sz="4" w:space="0" w:color="000000"/>
              <w:left w:val="single" w:sz="4" w:space="0" w:color="000000"/>
              <w:bottom w:val="single" w:sz="4" w:space="0" w:color="000000"/>
              <w:right w:val="single" w:sz="4" w:space="0" w:color="000000"/>
            </w:tcBorders>
          </w:tcPr>
          <w:p>
            <w:pPr>
              <w:pStyle w:val="TableParagraph"/>
              <w:spacing w:before="9" w:line="234" w:lineRule="exact"/>
              <w:ind w:left="15"/>
              <w:jc w:val="center"/>
              <w:rPr>
                <w:rFonts w:ascii="Times New Roman"/>
                <w:sz w:val="21"/>
              </w:rPr>
            </w:pPr>
            <w:r>
              <w:rPr>
                <w:rFonts w:ascii="Times New Roman"/>
                <w:w w:val="99"/>
                <w:sz w:val="21"/>
              </w:rPr>
              <w:t>2</w:t>
            </w:r>
          </w:p>
        </w:tc>
        <w:tc>
          <w:tcPr>
            <w:tcW w:w="820" w:type="dxa"/>
            <w:tcBorders>
              <w:top w:val="single" w:sz="4" w:space="0" w:color="000000"/>
              <w:left w:val="single" w:sz="4" w:space="0" w:color="000000"/>
              <w:bottom w:val="single" w:sz="4" w:space="0" w:color="000000"/>
              <w:right w:val="single" w:sz="4" w:space="0" w:color="000000"/>
            </w:tcBorders>
          </w:tcPr>
          <w:p>
            <w:pPr>
              <w:pStyle w:val="TableParagraph"/>
              <w:spacing w:before="9" w:line="234" w:lineRule="exact"/>
              <w:ind w:left="16"/>
              <w:jc w:val="center"/>
              <w:rPr>
                <w:rFonts w:ascii="Times New Roman"/>
                <w:sz w:val="21"/>
              </w:rPr>
            </w:pPr>
            <w:r>
              <w:rPr>
                <w:rFonts w:ascii="Times New Roman"/>
                <w:w w:val="99"/>
                <w:sz w:val="21"/>
              </w:rPr>
              <w:t>2</w:t>
            </w:r>
          </w:p>
        </w:tc>
        <w:tc>
          <w:tcPr>
            <w:tcW w:w="641" w:type="dxa"/>
            <w:tcBorders>
              <w:top w:val="single" w:sz="4" w:space="0" w:color="000000"/>
              <w:left w:val="single" w:sz="4" w:space="0" w:color="000000"/>
              <w:bottom w:val="single" w:sz="4" w:space="0" w:color="000000"/>
              <w:right w:val="single" w:sz="4" w:space="0" w:color="000000"/>
            </w:tcBorders>
          </w:tcPr>
          <w:p>
            <w:pPr>
              <w:pStyle w:val="TableParagraph"/>
              <w:spacing w:before="9" w:line="234" w:lineRule="exact"/>
              <w:ind w:left="19"/>
              <w:jc w:val="center"/>
              <w:rPr>
                <w:rFonts w:ascii="Times New Roman"/>
                <w:sz w:val="21"/>
              </w:rPr>
            </w:pPr>
            <w:r>
              <w:rPr>
                <w:rFonts w:ascii="Times New Roman"/>
                <w:w w:val="99"/>
                <w:sz w:val="21"/>
              </w:rPr>
              <w:t>4</w:t>
            </w:r>
          </w:p>
        </w:tc>
        <w:tc>
          <w:tcPr>
            <w:tcW w:w="3488" w:type="dxa"/>
            <w:tcBorders>
              <w:top w:val="single" w:sz="4" w:space="0" w:color="000000"/>
              <w:left w:val="single" w:sz="4" w:space="0" w:color="000000"/>
              <w:bottom w:val="single" w:sz="4" w:space="0" w:color="000000"/>
              <w:right w:val="single" w:sz="4" w:space="0" w:color="000000"/>
            </w:tcBorders>
          </w:tcPr>
          <w:p>
            <w:pPr>
              <w:pStyle w:val="TableParagraph"/>
              <w:spacing w:line="243" w:lineRule="exact"/>
              <w:ind w:left="574" w:right="554"/>
              <w:jc w:val="center"/>
              <w:rPr>
                <w:sz w:val="21"/>
              </w:rPr>
            </w:pPr>
            <w:r>
              <w:rPr>
                <w:sz w:val="21"/>
              </w:rPr>
              <w:t>设备部分利旧，部分新建</w:t>
            </w:r>
          </w:p>
        </w:tc>
        <w:tc>
          <w:tcPr>
            <w:tcW w:w="167" w:type="dxa"/>
            <w:vMerge/>
            <w:tcBorders>
              <w:top w:val="nil"/>
              <w:left w:val="single" w:sz="4" w:space="0" w:color="000000"/>
            </w:tcBorders>
          </w:tcPr>
          <w:p>
            <w:pPr>
              <w:rPr>
                <w:sz w:val="2"/>
                <w:szCs w:val="2"/>
              </w:rPr>
            </w:pPr>
          </w:p>
        </w:tc>
      </w:tr>
      <w:tr>
        <w:tblPrEx>
          <w:tblW w:w="0" w:type="auto"/>
          <w:tblInd w:w="131" w:type="dxa"/>
          <w:tblLayout w:type="fixed"/>
          <w:tblCellMar>
            <w:top w:w="0" w:type="dxa"/>
            <w:left w:w="0" w:type="dxa"/>
            <w:bottom w:w="0" w:type="dxa"/>
            <w:right w:w="0" w:type="dxa"/>
          </w:tblCellMar>
        </w:tblPrEx>
        <w:trPr>
          <w:trHeight w:val="261"/>
        </w:trPr>
        <w:tc>
          <w:tcPr>
            <w:tcW w:w="373" w:type="dxa"/>
            <w:vMerge/>
            <w:tcBorders>
              <w:top w:val="nil"/>
              <w:right w:val="single" w:sz="4" w:space="0" w:color="000000"/>
            </w:tcBorders>
          </w:tcPr>
          <w:p>
            <w:pPr>
              <w:rPr>
                <w:sz w:val="2"/>
                <w:szCs w:val="2"/>
              </w:rPr>
            </w:pPr>
          </w:p>
        </w:tc>
        <w:tc>
          <w:tcPr>
            <w:tcW w:w="166" w:type="dxa"/>
            <w:vMerge/>
            <w:tcBorders>
              <w:top w:val="nil"/>
              <w:left w:val="single" w:sz="4" w:space="0" w:color="000000"/>
              <w:right w:val="single" w:sz="4" w:space="0" w:color="000000"/>
            </w:tcBorders>
          </w:tcPr>
          <w:p>
            <w:pPr>
              <w:rPr>
                <w:sz w:val="2"/>
                <w:szCs w:val="2"/>
              </w:rPr>
            </w:pPr>
          </w:p>
        </w:tc>
        <w:tc>
          <w:tcPr>
            <w:tcW w:w="897" w:type="dxa"/>
            <w:tcBorders>
              <w:top w:val="single" w:sz="4" w:space="0" w:color="000000"/>
              <w:left w:val="single" w:sz="4" w:space="0" w:color="000000"/>
              <w:bottom w:val="single" w:sz="4" w:space="0" w:color="000000"/>
              <w:right w:val="single" w:sz="4" w:space="0" w:color="000000"/>
            </w:tcBorders>
          </w:tcPr>
          <w:p>
            <w:pPr>
              <w:pStyle w:val="TableParagraph"/>
              <w:spacing w:before="9" w:line="233" w:lineRule="exact"/>
              <w:ind w:left="399"/>
              <w:rPr>
                <w:rFonts w:ascii="Times New Roman"/>
                <w:sz w:val="21"/>
              </w:rPr>
            </w:pPr>
            <w:r>
              <w:rPr>
                <w:rFonts w:ascii="Times New Roman"/>
                <w:w w:val="99"/>
                <w:sz w:val="21"/>
              </w:rPr>
              <w:t>5</w:t>
            </w:r>
          </w:p>
        </w:tc>
        <w:tc>
          <w:tcPr>
            <w:tcW w:w="1732" w:type="dxa"/>
            <w:tcBorders>
              <w:top w:val="single" w:sz="4" w:space="0" w:color="000000"/>
              <w:left w:val="single" w:sz="4" w:space="0" w:color="000000"/>
              <w:bottom w:val="single" w:sz="4" w:space="0" w:color="000000"/>
              <w:right w:val="single" w:sz="4" w:space="0" w:color="000000"/>
            </w:tcBorders>
          </w:tcPr>
          <w:p>
            <w:pPr>
              <w:pStyle w:val="TableParagraph"/>
              <w:spacing w:line="242" w:lineRule="exact"/>
              <w:ind w:left="324" w:right="307"/>
              <w:jc w:val="center"/>
              <w:rPr>
                <w:sz w:val="21"/>
              </w:rPr>
            </w:pPr>
            <w:r>
              <w:rPr>
                <w:sz w:val="21"/>
              </w:rPr>
              <w:t>钢丝编织机</w:t>
            </w:r>
          </w:p>
        </w:tc>
        <w:tc>
          <w:tcPr>
            <w:tcW w:w="700" w:type="dxa"/>
            <w:tcBorders>
              <w:top w:val="single" w:sz="4" w:space="0" w:color="000000"/>
              <w:left w:val="single" w:sz="4" w:space="0" w:color="000000"/>
              <w:bottom w:val="single" w:sz="4" w:space="0" w:color="000000"/>
              <w:right w:val="single" w:sz="4" w:space="0" w:color="000000"/>
            </w:tcBorders>
          </w:tcPr>
          <w:p>
            <w:pPr>
              <w:pStyle w:val="TableParagraph"/>
              <w:spacing w:before="9" w:line="233" w:lineRule="exact"/>
              <w:ind w:left="15"/>
              <w:jc w:val="center"/>
              <w:rPr>
                <w:rFonts w:ascii="Times New Roman"/>
                <w:sz w:val="21"/>
              </w:rPr>
            </w:pPr>
            <w:r>
              <w:rPr>
                <w:rFonts w:ascii="Times New Roman"/>
                <w:w w:val="99"/>
                <w:sz w:val="21"/>
              </w:rPr>
              <w:t>4</w:t>
            </w:r>
          </w:p>
        </w:tc>
        <w:tc>
          <w:tcPr>
            <w:tcW w:w="820" w:type="dxa"/>
            <w:tcBorders>
              <w:top w:val="single" w:sz="4" w:space="0" w:color="000000"/>
              <w:left w:val="single" w:sz="4" w:space="0" w:color="000000"/>
              <w:bottom w:val="single" w:sz="4" w:space="0" w:color="000000"/>
              <w:right w:val="single" w:sz="4" w:space="0" w:color="000000"/>
            </w:tcBorders>
          </w:tcPr>
          <w:p>
            <w:pPr>
              <w:pStyle w:val="TableParagraph"/>
              <w:spacing w:before="9" w:line="233" w:lineRule="exact"/>
              <w:ind w:left="16"/>
              <w:jc w:val="center"/>
              <w:rPr>
                <w:rFonts w:ascii="Times New Roman"/>
                <w:sz w:val="21"/>
              </w:rPr>
            </w:pPr>
            <w:r>
              <w:rPr>
                <w:rFonts w:ascii="Times New Roman"/>
                <w:w w:val="99"/>
                <w:sz w:val="21"/>
              </w:rPr>
              <w:t>2</w:t>
            </w:r>
          </w:p>
        </w:tc>
        <w:tc>
          <w:tcPr>
            <w:tcW w:w="641" w:type="dxa"/>
            <w:tcBorders>
              <w:top w:val="single" w:sz="4" w:space="0" w:color="000000"/>
              <w:left w:val="single" w:sz="4" w:space="0" w:color="000000"/>
              <w:bottom w:val="single" w:sz="4" w:space="0" w:color="000000"/>
              <w:right w:val="single" w:sz="4" w:space="0" w:color="000000"/>
            </w:tcBorders>
          </w:tcPr>
          <w:p>
            <w:pPr>
              <w:pStyle w:val="TableParagraph"/>
              <w:spacing w:before="9" w:line="233" w:lineRule="exact"/>
              <w:ind w:left="19"/>
              <w:jc w:val="center"/>
              <w:rPr>
                <w:rFonts w:ascii="Times New Roman"/>
                <w:sz w:val="21"/>
              </w:rPr>
            </w:pPr>
            <w:r>
              <w:rPr>
                <w:rFonts w:ascii="Times New Roman"/>
                <w:w w:val="99"/>
                <w:sz w:val="21"/>
              </w:rPr>
              <w:t>6</w:t>
            </w:r>
          </w:p>
        </w:tc>
        <w:tc>
          <w:tcPr>
            <w:tcW w:w="3488" w:type="dxa"/>
            <w:tcBorders>
              <w:top w:val="single" w:sz="4" w:space="0" w:color="000000"/>
              <w:left w:val="single" w:sz="4" w:space="0" w:color="000000"/>
              <w:bottom w:val="single" w:sz="4" w:space="0" w:color="000000"/>
              <w:right w:val="single" w:sz="4" w:space="0" w:color="000000"/>
            </w:tcBorders>
          </w:tcPr>
          <w:p>
            <w:pPr>
              <w:pStyle w:val="TableParagraph"/>
              <w:spacing w:line="242" w:lineRule="exact"/>
              <w:ind w:left="574" w:right="554"/>
              <w:jc w:val="center"/>
              <w:rPr>
                <w:sz w:val="21"/>
              </w:rPr>
            </w:pPr>
            <w:r>
              <w:rPr>
                <w:sz w:val="21"/>
              </w:rPr>
              <w:t>设备部分利旧，部分新建</w:t>
            </w:r>
          </w:p>
        </w:tc>
        <w:tc>
          <w:tcPr>
            <w:tcW w:w="167" w:type="dxa"/>
            <w:vMerge/>
            <w:tcBorders>
              <w:top w:val="nil"/>
              <w:left w:val="single" w:sz="4" w:space="0" w:color="000000"/>
            </w:tcBorders>
          </w:tcPr>
          <w:p>
            <w:pPr>
              <w:rPr>
                <w:sz w:val="2"/>
                <w:szCs w:val="2"/>
              </w:rPr>
            </w:pPr>
          </w:p>
        </w:tc>
      </w:tr>
      <w:tr>
        <w:tblPrEx>
          <w:tblW w:w="0" w:type="auto"/>
          <w:tblInd w:w="131" w:type="dxa"/>
          <w:tblLayout w:type="fixed"/>
          <w:tblCellMar>
            <w:top w:w="0" w:type="dxa"/>
            <w:left w:w="0" w:type="dxa"/>
            <w:bottom w:w="0" w:type="dxa"/>
            <w:right w:w="0" w:type="dxa"/>
          </w:tblCellMar>
        </w:tblPrEx>
        <w:trPr>
          <w:trHeight w:val="262"/>
        </w:trPr>
        <w:tc>
          <w:tcPr>
            <w:tcW w:w="373" w:type="dxa"/>
            <w:vMerge/>
            <w:tcBorders>
              <w:top w:val="nil"/>
              <w:right w:val="single" w:sz="4" w:space="0" w:color="000000"/>
            </w:tcBorders>
          </w:tcPr>
          <w:p>
            <w:pPr>
              <w:rPr>
                <w:sz w:val="2"/>
                <w:szCs w:val="2"/>
              </w:rPr>
            </w:pPr>
          </w:p>
        </w:tc>
        <w:tc>
          <w:tcPr>
            <w:tcW w:w="166" w:type="dxa"/>
            <w:vMerge/>
            <w:tcBorders>
              <w:top w:val="nil"/>
              <w:left w:val="single" w:sz="4" w:space="0" w:color="000000"/>
              <w:right w:val="single" w:sz="4" w:space="0" w:color="000000"/>
            </w:tcBorders>
          </w:tcPr>
          <w:p>
            <w:pPr>
              <w:rPr>
                <w:sz w:val="2"/>
                <w:szCs w:val="2"/>
              </w:rPr>
            </w:pPr>
          </w:p>
        </w:tc>
        <w:tc>
          <w:tcPr>
            <w:tcW w:w="897" w:type="dxa"/>
            <w:tcBorders>
              <w:top w:val="single" w:sz="4" w:space="0" w:color="000000"/>
              <w:left w:val="single" w:sz="4" w:space="0" w:color="000000"/>
              <w:bottom w:val="single" w:sz="4" w:space="0" w:color="000000"/>
              <w:right w:val="single" w:sz="4" w:space="0" w:color="000000"/>
            </w:tcBorders>
          </w:tcPr>
          <w:p>
            <w:pPr>
              <w:pStyle w:val="TableParagraph"/>
              <w:spacing w:before="10" w:line="232" w:lineRule="exact"/>
              <w:ind w:left="399"/>
              <w:rPr>
                <w:rFonts w:ascii="Times New Roman"/>
                <w:sz w:val="21"/>
              </w:rPr>
            </w:pPr>
            <w:r>
              <w:rPr>
                <w:rFonts w:ascii="Times New Roman"/>
                <w:w w:val="99"/>
                <w:sz w:val="21"/>
              </w:rPr>
              <w:t>6</w:t>
            </w:r>
          </w:p>
        </w:tc>
        <w:tc>
          <w:tcPr>
            <w:tcW w:w="1732" w:type="dxa"/>
            <w:tcBorders>
              <w:top w:val="single" w:sz="4" w:space="0" w:color="000000"/>
              <w:left w:val="single" w:sz="4" w:space="0" w:color="000000"/>
              <w:bottom w:val="single" w:sz="4" w:space="0" w:color="000000"/>
              <w:right w:val="single" w:sz="4" w:space="0" w:color="000000"/>
            </w:tcBorders>
          </w:tcPr>
          <w:p>
            <w:pPr>
              <w:pStyle w:val="TableParagraph"/>
              <w:spacing w:line="242" w:lineRule="exact"/>
              <w:ind w:left="324" w:right="307"/>
              <w:jc w:val="center"/>
              <w:rPr>
                <w:sz w:val="21"/>
              </w:rPr>
            </w:pPr>
            <w:r>
              <w:rPr>
                <w:sz w:val="21"/>
              </w:rPr>
              <w:t>纤维编织机</w:t>
            </w:r>
          </w:p>
        </w:tc>
        <w:tc>
          <w:tcPr>
            <w:tcW w:w="700" w:type="dxa"/>
            <w:tcBorders>
              <w:top w:val="single" w:sz="4" w:space="0" w:color="000000"/>
              <w:left w:val="single" w:sz="4" w:space="0" w:color="000000"/>
              <w:bottom w:val="single" w:sz="4" w:space="0" w:color="000000"/>
              <w:right w:val="single" w:sz="4" w:space="0" w:color="000000"/>
            </w:tcBorders>
          </w:tcPr>
          <w:p>
            <w:pPr>
              <w:pStyle w:val="TableParagraph"/>
              <w:spacing w:before="10" w:line="232" w:lineRule="exact"/>
              <w:ind w:left="15"/>
              <w:jc w:val="center"/>
              <w:rPr>
                <w:rFonts w:ascii="Times New Roman"/>
                <w:sz w:val="21"/>
              </w:rPr>
            </w:pPr>
            <w:r>
              <w:rPr>
                <w:rFonts w:ascii="Times New Roman"/>
                <w:w w:val="99"/>
                <w:sz w:val="21"/>
              </w:rPr>
              <w:t>3</w:t>
            </w:r>
          </w:p>
        </w:tc>
        <w:tc>
          <w:tcPr>
            <w:tcW w:w="820" w:type="dxa"/>
            <w:tcBorders>
              <w:top w:val="single" w:sz="4" w:space="0" w:color="000000"/>
              <w:left w:val="single" w:sz="4" w:space="0" w:color="000000"/>
              <w:bottom w:val="single" w:sz="4" w:space="0" w:color="000000"/>
              <w:right w:val="single" w:sz="4" w:space="0" w:color="000000"/>
            </w:tcBorders>
          </w:tcPr>
          <w:p>
            <w:pPr>
              <w:pStyle w:val="TableParagraph"/>
              <w:spacing w:before="10" w:line="232" w:lineRule="exact"/>
              <w:ind w:left="16"/>
              <w:jc w:val="center"/>
              <w:rPr>
                <w:rFonts w:ascii="Times New Roman"/>
                <w:sz w:val="21"/>
              </w:rPr>
            </w:pPr>
            <w:r>
              <w:rPr>
                <w:rFonts w:ascii="Times New Roman"/>
                <w:w w:val="99"/>
                <w:sz w:val="21"/>
              </w:rPr>
              <w:t>3</w:t>
            </w:r>
          </w:p>
        </w:tc>
        <w:tc>
          <w:tcPr>
            <w:tcW w:w="641" w:type="dxa"/>
            <w:tcBorders>
              <w:top w:val="single" w:sz="4" w:space="0" w:color="000000"/>
              <w:left w:val="single" w:sz="4" w:space="0" w:color="000000"/>
              <w:bottom w:val="single" w:sz="4" w:space="0" w:color="000000"/>
              <w:right w:val="single" w:sz="4" w:space="0" w:color="000000"/>
            </w:tcBorders>
          </w:tcPr>
          <w:p>
            <w:pPr>
              <w:pStyle w:val="TableParagraph"/>
              <w:spacing w:before="10" w:line="232" w:lineRule="exact"/>
              <w:ind w:left="19"/>
              <w:jc w:val="center"/>
              <w:rPr>
                <w:rFonts w:ascii="Times New Roman"/>
                <w:sz w:val="21"/>
              </w:rPr>
            </w:pPr>
            <w:r>
              <w:rPr>
                <w:rFonts w:ascii="Times New Roman"/>
                <w:w w:val="99"/>
                <w:sz w:val="21"/>
              </w:rPr>
              <w:t>6</w:t>
            </w:r>
          </w:p>
        </w:tc>
        <w:tc>
          <w:tcPr>
            <w:tcW w:w="3488" w:type="dxa"/>
            <w:tcBorders>
              <w:top w:val="single" w:sz="4" w:space="0" w:color="000000"/>
              <w:left w:val="single" w:sz="4" w:space="0" w:color="000000"/>
              <w:bottom w:val="single" w:sz="4" w:space="0" w:color="000000"/>
              <w:right w:val="single" w:sz="4" w:space="0" w:color="000000"/>
            </w:tcBorders>
          </w:tcPr>
          <w:p>
            <w:pPr>
              <w:pStyle w:val="TableParagraph"/>
              <w:spacing w:line="242" w:lineRule="exact"/>
              <w:ind w:left="574" w:right="554"/>
              <w:jc w:val="center"/>
              <w:rPr>
                <w:sz w:val="21"/>
              </w:rPr>
            </w:pPr>
            <w:r>
              <w:rPr>
                <w:sz w:val="21"/>
              </w:rPr>
              <w:t>设备部分利旧，部分新建</w:t>
            </w:r>
          </w:p>
        </w:tc>
        <w:tc>
          <w:tcPr>
            <w:tcW w:w="167" w:type="dxa"/>
            <w:vMerge/>
            <w:tcBorders>
              <w:top w:val="nil"/>
              <w:left w:val="single" w:sz="4" w:space="0" w:color="000000"/>
            </w:tcBorders>
          </w:tcPr>
          <w:p>
            <w:pPr>
              <w:rPr>
                <w:sz w:val="2"/>
                <w:szCs w:val="2"/>
              </w:rPr>
            </w:pPr>
          </w:p>
        </w:tc>
      </w:tr>
      <w:tr>
        <w:tblPrEx>
          <w:tblW w:w="0" w:type="auto"/>
          <w:tblInd w:w="131" w:type="dxa"/>
          <w:tblLayout w:type="fixed"/>
          <w:tblCellMar>
            <w:top w:w="0" w:type="dxa"/>
            <w:left w:w="0" w:type="dxa"/>
            <w:bottom w:w="0" w:type="dxa"/>
            <w:right w:w="0" w:type="dxa"/>
          </w:tblCellMar>
        </w:tblPrEx>
        <w:trPr>
          <w:trHeight w:val="262"/>
        </w:trPr>
        <w:tc>
          <w:tcPr>
            <w:tcW w:w="373" w:type="dxa"/>
            <w:vMerge/>
            <w:tcBorders>
              <w:top w:val="nil"/>
              <w:right w:val="single" w:sz="4" w:space="0" w:color="000000"/>
            </w:tcBorders>
          </w:tcPr>
          <w:p>
            <w:pPr>
              <w:rPr>
                <w:sz w:val="2"/>
                <w:szCs w:val="2"/>
              </w:rPr>
            </w:pPr>
          </w:p>
        </w:tc>
        <w:tc>
          <w:tcPr>
            <w:tcW w:w="166" w:type="dxa"/>
            <w:vMerge/>
            <w:tcBorders>
              <w:top w:val="nil"/>
              <w:left w:val="single" w:sz="4" w:space="0" w:color="000000"/>
              <w:right w:val="single" w:sz="4" w:space="0" w:color="000000"/>
            </w:tcBorders>
          </w:tcPr>
          <w:p>
            <w:pPr>
              <w:rPr>
                <w:sz w:val="2"/>
                <w:szCs w:val="2"/>
              </w:rPr>
            </w:pPr>
          </w:p>
        </w:tc>
        <w:tc>
          <w:tcPr>
            <w:tcW w:w="897" w:type="dxa"/>
            <w:tcBorders>
              <w:top w:val="single" w:sz="4" w:space="0" w:color="000000"/>
              <w:left w:val="single" w:sz="4" w:space="0" w:color="000000"/>
              <w:bottom w:val="single" w:sz="4" w:space="0" w:color="000000"/>
              <w:right w:val="single" w:sz="4" w:space="0" w:color="000000"/>
            </w:tcBorders>
          </w:tcPr>
          <w:p>
            <w:pPr>
              <w:pStyle w:val="TableParagraph"/>
              <w:spacing w:before="9" w:line="234" w:lineRule="exact"/>
              <w:ind w:left="399"/>
              <w:rPr>
                <w:rFonts w:ascii="Times New Roman"/>
                <w:sz w:val="21"/>
              </w:rPr>
            </w:pPr>
            <w:r>
              <w:rPr>
                <w:rFonts w:ascii="Times New Roman"/>
                <w:w w:val="99"/>
                <w:sz w:val="21"/>
              </w:rPr>
              <w:t>7</w:t>
            </w:r>
          </w:p>
        </w:tc>
        <w:tc>
          <w:tcPr>
            <w:tcW w:w="1732" w:type="dxa"/>
            <w:tcBorders>
              <w:top w:val="single" w:sz="4" w:space="0" w:color="000000"/>
              <w:left w:val="single" w:sz="4" w:space="0" w:color="000000"/>
              <w:bottom w:val="single" w:sz="4" w:space="0" w:color="000000"/>
              <w:right w:val="single" w:sz="4" w:space="0" w:color="000000"/>
            </w:tcBorders>
          </w:tcPr>
          <w:p>
            <w:pPr>
              <w:pStyle w:val="TableParagraph"/>
              <w:spacing w:line="243" w:lineRule="exact"/>
              <w:ind w:left="324" w:right="307"/>
              <w:jc w:val="center"/>
              <w:rPr>
                <w:sz w:val="21"/>
              </w:rPr>
            </w:pPr>
            <w:r>
              <w:rPr>
                <w:sz w:val="21"/>
              </w:rPr>
              <w:t>钢丝合股机</w:t>
            </w:r>
          </w:p>
        </w:tc>
        <w:tc>
          <w:tcPr>
            <w:tcW w:w="700" w:type="dxa"/>
            <w:tcBorders>
              <w:top w:val="single" w:sz="4" w:space="0" w:color="000000"/>
              <w:left w:val="single" w:sz="4" w:space="0" w:color="000000"/>
              <w:bottom w:val="single" w:sz="4" w:space="0" w:color="000000"/>
              <w:right w:val="single" w:sz="4" w:space="0" w:color="000000"/>
            </w:tcBorders>
          </w:tcPr>
          <w:p>
            <w:pPr>
              <w:pStyle w:val="TableParagraph"/>
              <w:spacing w:before="9" w:line="234" w:lineRule="exact"/>
              <w:ind w:left="15"/>
              <w:jc w:val="center"/>
              <w:rPr>
                <w:rFonts w:ascii="Times New Roman"/>
                <w:sz w:val="21"/>
              </w:rPr>
            </w:pPr>
            <w:r>
              <w:rPr>
                <w:rFonts w:ascii="Times New Roman"/>
                <w:w w:val="99"/>
                <w:sz w:val="21"/>
              </w:rPr>
              <w:t>1</w:t>
            </w:r>
          </w:p>
        </w:tc>
        <w:tc>
          <w:tcPr>
            <w:tcW w:w="820" w:type="dxa"/>
            <w:tcBorders>
              <w:top w:val="single" w:sz="4" w:space="0" w:color="000000"/>
              <w:left w:val="single" w:sz="4" w:space="0" w:color="000000"/>
              <w:bottom w:val="single" w:sz="4" w:space="0" w:color="000000"/>
              <w:right w:val="single" w:sz="4" w:space="0" w:color="000000"/>
            </w:tcBorders>
          </w:tcPr>
          <w:p>
            <w:pPr>
              <w:pStyle w:val="TableParagraph"/>
              <w:spacing w:before="9" w:line="234" w:lineRule="exact"/>
              <w:ind w:left="16"/>
              <w:jc w:val="center"/>
              <w:rPr>
                <w:rFonts w:ascii="Times New Roman"/>
                <w:sz w:val="21"/>
              </w:rPr>
            </w:pPr>
            <w:r>
              <w:rPr>
                <w:rFonts w:ascii="Times New Roman"/>
                <w:w w:val="99"/>
                <w:sz w:val="21"/>
              </w:rPr>
              <w:t>0</w:t>
            </w:r>
          </w:p>
        </w:tc>
        <w:tc>
          <w:tcPr>
            <w:tcW w:w="641" w:type="dxa"/>
            <w:tcBorders>
              <w:top w:val="single" w:sz="4" w:space="0" w:color="000000"/>
              <w:left w:val="single" w:sz="4" w:space="0" w:color="000000"/>
              <w:bottom w:val="single" w:sz="4" w:space="0" w:color="000000"/>
              <w:right w:val="single" w:sz="4" w:space="0" w:color="000000"/>
            </w:tcBorders>
          </w:tcPr>
          <w:p>
            <w:pPr>
              <w:pStyle w:val="TableParagraph"/>
              <w:spacing w:before="9" w:line="234" w:lineRule="exact"/>
              <w:ind w:left="19"/>
              <w:jc w:val="center"/>
              <w:rPr>
                <w:rFonts w:ascii="Times New Roman"/>
                <w:sz w:val="21"/>
              </w:rPr>
            </w:pPr>
            <w:r>
              <w:rPr>
                <w:rFonts w:ascii="Times New Roman"/>
                <w:w w:val="99"/>
                <w:sz w:val="21"/>
              </w:rPr>
              <w:t>1</w:t>
            </w:r>
          </w:p>
        </w:tc>
        <w:tc>
          <w:tcPr>
            <w:tcW w:w="3488" w:type="dxa"/>
            <w:tcBorders>
              <w:top w:val="single" w:sz="4" w:space="0" w:color="000000"/>
              <w:left w:val="single" w:sz="4" w:space="0" w:color="000000"/>
              <w:bottom w:val="single" w:sz="4" w:space="0" w:color="000000"/>
              <w:right w:val="single" w:sz="4" w:space="0" w:color="000000"/>
            </w:tcBorders>
          </w:tcPr>
          <w:p>
            <w:pPr>
              <w:pStyle w:val="TableParagraph"/>
              <w:spacing w:line="243" w:lineRule="exact"/>
              <w:ind w:left="571" w:right="554"/>
              <w:jc w:val="center"/>
              <w:rPr>
                <w:sz w:val="21"/>
              </w:rPr>
            </w:pPr>
            <w:r>
              <w:rPr>
                <w:sz w:val="21"/>
              </w:rPr>
              <w:t>设备利旧</w:t>
            </w:r>
          </w:p>
        </w:tc>
        <w:tc>
          <w:tcPr>
            <w:tcW w:w="167" w:type="dxa"/>
            <w:vMerge/>
            <w:tcBorders>
              <w:top w:val="nil"/>
              <w:left w:val="single" w:sz="4" w:space="0" w:color="000000"/>
            </w:tcBorders>
          </w:tcPr>
          <w:p>
            <w:pPr>
              <w:rPr>
                <w:sz w:val="2"/>
                <w:szCs w:val="2"/>
              </w:rPr>
            </w:pPr>
          </w:p>
        </w:tc>
      </w:tr>
      <w:tr>
        <w:tblPrEx>
          <w:tblW w:w="0" w:type="auto"/>
          <w:tblInd w:w="131" w:type="dxa"/>
          <w:tblLayout w:type="fixed"/>
          <w:tblCellMar>
            <w:top w:w="0" w:type="dxa"/>
            <w:left w:w="0" w:type="dxa"/>
            <w:bottom w:w="0" w:type="dxa"/>
            <w:right w:w="0" w:type="dxa"/>
          </w:tblCellMar>
        </w:tblPrEx>
        <w:trPr>
          <w:trHeight w:val="262"/>
        </w:trPr>
        <w:tc>
          <w:tcPr>
            <w:tcW w:w="373" w:type="dxa"/>
            <w:vMerge/>
            <w:tcBorders>
              <w:top w:val="nil"/>
              <w:right w:val="single" w:sz="4" w:space="0" w:color="000000"/>
            </w:tcBorders>
          </w:tcPr>
          <w:p>
            <w:pPr>
              <w:rPr>
                <w:sz w:val="2"/>
                <w:szCs w:val="2"/>
              </w:rPr>
            </w:pPr>
          </w:p>
        </w:tc>
        <w:tc>
          <w:tcPr>
            <w:tcW w:w="166" w:type="dxa"/>
            <w:vMerge/>
            <w:tcBorders>
              <w:top w:val="nil"/>
              <w:left w:val="single" w:sz="4" w:space="0" w:color="000000"/>
              <w:right w:val="single" w:sz="4" w:space="0" w:color="000000"/>
            </w:tcBorders>
          </w:tcPr>
          <w:p>
            <w:pPr>
              <w:rPr>
                <w:sz w:val="2"/>
                <w:szCs w:val="2"/>
              </w:rPr>
            </w:pPr>
          </w:p>
        </w:tc>
        <w:tc>
          <w:tcPr>
            <w:tcW w:w="897" w:type="dxa"/>
            <w:tcBorders>
              <w:top w:val="single" w:sz="4" w:space="0" w:color="000000"/>
              <w:left w:val="single" w:sz="4" w:space="0" w:color="000000"/>
              <w:bottom w:val="single" w:sz="4" w:space="0" w:color="000000"/>
              <w:right w:val="single" w:sz="4" w:space="0" w:color="000000"/>
            </w:tcBorders>
          </w:tcPr>
          <w:p>
            <w:pPr>
              <w:pStyle w:val="TableParagraph"/>
              <w:spacing w:before="9" w:line="233" w:lineRule="exact"/>
              <w:ind w:left="399"/>
              <w:rPr>
                <w:rFonts w:ascii="Times New Roman"/>
                <w:sz w:val="21"/>
              </w:rPr>
            </w:pPr>
            <w:r>
              <w:rPr>
                <w:rFonts w:ascii="Times New Roman"/>
                <w:w w:val="99"/>
                <w:sz w:val="21"/>
              </w:rPr>
              <w:t>8</w:t>
            </w:r>
          </w:p>
        </w:tc>
        <w:tc>
          <w:tcPr>
            <w:tcW w:w="1732" w:type="dxa"/>
            <w:tcBorders>
              <w:top w:val="single" w:sz="4" w:space="0" w:color="000000"/>
              <w:left w:val="single" w:sz="4" w:space="0" w:color="000000"/>
              <w:bottom w:val="single" w:sz="4" w:space="0" w:color="000000"/>
              <w:right w:val="single" w:sz="4" w:space="0" w:color="000000"/>
            </w:tcBorders>
          </w:tcPr>
          <w:p>
            <w:pPr>
              <w:pStyle w:val="TableParagraph"/>
              <w:spacing w:line="242" w:lineRule="exact"/>
              <w:ind w:left="324" w:right="307"/>
              <w:jc w:val="center"/>
              <w:rPr>
                <w:sz w:val="21"/>
              </w:rPr>
            </w:pPr>
            <w:r>
              <w:rPr>
                <w:sz w:val="21"/>
              </w:rPr>
              <w:t>纤维合股机</w:t>
            </w:r>
          </w:p>
        </w:tc>
        <w:tc>
          <w:tcPr>
            <w:tcW w:w="700" w:type="dxa"/>
            <w:tcBorders>
              <w:top w:val="single" w:sz="4" w:space="0" w:color="000000"/>
              <w:left w:val="single" w:sz="4" w:space="0" w:color="000000"/>
              <w:bottom w:val="single" w:sz="4" w:space="0" w:color="000000"/>
              <w:right w:val="single" w:sz="4" w:space="0" w:color="000000"/>
            </w:tcBorders>
          </w:tcPr>
          <w:p>
            <w:pPr>
              <w:pStyle w:val="TableParagraph"/>
              <w:spacing w:before="9" w:line="233" w:lineRule="exact"/>
              <w:ind w:left="15"/>
              <w:jc w:val="center"/>
              <w:rPr>
                <w:rFonts w:ascii="Times New Roman"/>
                <w:sz w:val="21"/>
              </w:rPr>
            </w:pPr>
            <w:r>
              <w:rPr>
                <w:rFonts w:ascii="Times New Roman"/>
                <w:w w:val="99"/>
                <w:sz w:val="21"/>
              </w:rPr>
              <w:t>0</w:t>
            </w:r>
          </w:p>
        </w:tc>
        <w:tc>
          <w:tcPr>
            <w:tcW w:w="820" w:type="dxa"/>
            <w:tcBorders>
              <w:top w:val="single" w:sz="4" w:space="0" w:color="000000"/>
              <w:left w:val="single" w:sz="4" w:space="0" w:color="000000"/>
              <w:bottom w:val="single" w:sz="4" w:space="0" w:color="000000"/>
              <w:right w:val="single" w:sz="4" w:space="0" w:color="000000"/>
            </w:tcBorders>
          </w:tcPr>
          <w:p>
            <w:pPr>
              <w:pStyle w:val="TableParagraph"/>
              <w:spacing w:before="9" w:line="233" w:lineRule="exact"/>
              <w:ind w:left="16"/>
              <w:jc w:val="center"/>
              <w:rPr>
                <w:rFonts w:ascii="Times New Roman"/>
                <w:sz w:val="21"/>
              </w:rPr>
            </w:pPr>
            <w:r>
              <w:rPr>
                <w:rFonts w:ascii="Times New Roman"/>
                <w:w w:val="99"/>
                <w:sz w:val="21"/>
              </w:rPr>
              <w:t>2</w:t>
            </w:r>
          </w:p>
        </w:tc>
        <w:tc>
          <w:tcPr>
            <w:tcW w:w="641" w:type="dxa"/>
            <w:tcBorders>
              <w:top w:val="single" w:sz="4" w:space="0" w:color="000000"/>
              <w:left w:val="single" w:sz="4" w:space="0" w:color="000000"/>
              <w:bottom w:val="single" w:sz="4" w:space="0" w:color="000000"/>
              <w:right w:val="single" w:sz="4" w:space="0" w:color="000000"/>
            </w:tcBorders>
          </w:tcPr>
          <w:p>
            <w:pPr>
              <w:pStyle w:val="TableParagraph"/>
              <w:spacing w:before="9" w:line="233" w:lineRule="exact"/>
              <w:ind w:left="19"/>
              <w:jc w:val="center"/>
              <w:rPr>
                <w:rFonts w:ascii="Times New Roman"/>
                <w:sz w:val="21"/>
              </w:rPr>
            </w:pPr>
            <w:r>
              <w:rPr>
                <w:rFonts w:ascii="Times New Roman"/>
                <w:w w:val="99"/>
                <w:sz w:val="21"/>
              </w:rPr>
              <w:t>2</w:t>
            </w:r>
          </w:p>
        </w:tc>
        <w:tc>
          <w:tcPr>
            <w:tcW w:w="3488" w:type="dxa"/>
            <w:tcBorders>
              <w:top w:val="single" w:sz="4" w:space="0" w:color="000000"/>
              <w:left w:val="single" w:sz="4" w:space="0" w:color="000000"/>
              <w:bottom w:val="single" w:sz="4" w:space="0" w:color="000000"/>
              <w:right w:val="single" w:sz="4" w:space="0" w:color="000000"/>
            </w:tcBorders>
          </w:tcPr>
          <w:p>
            <w:pPr>
              <w:pStyle w:val="TableParagraph"/>
              <w:spacing w:line="242" w:lineRule="exact"/>
              <w:ind w:left="571" w:right="554"/>
              <w:jc w:val="center"/>
              <w:rPr>
                <w:sz w:val="21"/>
              </w:rPr>
            </w:pPr>
            <w:r>
              <w:rPr>
                <w:sz w:val="21"/>
              </w:rPr>
              <w:t>设备新建</w:t>
            </w:r>
          </w:p>
        </w:tc>
        <w:tc>
          <w:tcPr>
            <w:tcW w:w="167" w:type="dxa"/>
            <w:vMerge/>
            <w:tcBorders>
              <w:top w:val="nil"/>
              <w:left w:val="single" w:sz="4" w:space="0" w:color="000000"/>
            </w:tcBorders>
          </w:tcPr>
          <w:p>
            <w:pPr>
              <w:rPr>
                <w:sz w:val="2"/>
                <w:szCs w:val="2"/>
              </w:rPr>
            </w:pPr>
          </w:p>
        </w:tc>
      </w:tr>
      <w:tr>
        <w:tblPrEx>
          <w:tblW w:w="0" w:type="auto"/>
          <w:tblInd w:w="131" w:type="dxa"/>
          <w:tblLayout w:type="fixed"/>
          <w:tblCellMar>
            <w:top w:w="0" w:type="dxa"/>
            <w:left w:w="0" w:type="dxa"/>
            <w:bottom w:w="0" w:type="dxa"/>
            <w:right w:w="0" w:type="dxa"/>
          </w:tblCellMar>
        </w:tblPrEx>
        <w:trPr>
          <w:trHeight w:val="262"/>
        </w:trPr>
        <w:tc>
          <w:tcPr>
            <w:tcW w:w="373" w:type="dxa"/>
            <w:vMerge/>
            <w:tcBorders>
              <w:top w:val="nil"/>
              <w:right w:val="single" w:sz="4" w:space="0" w:color="000000"/>
            </w:tcBorders>
          </w:tcPr>
          <w:p>
            <w:pPr>
              <w:rPr>
                <w:sz w:val="2"/>
                <w:szCs w:val="2"/>
              </w:rPr>
            </w:pPr>
          </w:p>
        </w:tc>
        <w:tc>
          <w:tcPr>
            <w:tcW w:w="166" w:type="dxa"/>
            <w:vMerge/>
            <w:tcBorders>
              <w:top w:val="nil"/>
              <w:left w:val="single" w:sz="4" w:space="0" w:color="000000"/>
              <w:right w:val="single" w:sz="4" w:space="0" w:color="000000"/>
            </w:tcBorders>
          </w:tcPr>
          <w:p>
            <w:pPr>
              <w:rPr>
                <w:sz w:val="2"/>
                <w:szCs w:val="2"/>
              </w:rPr>
            </w:pPr>
          </w:p>
        </w:tc>
        <w:tc>
          <w:tcPr>
            <w:tcW w:w="897" w:type="dxa"/>
            <w:tcBorders>
              <w:top w:val="single" w:sz="4" w:space="0" w:color="000000"/>
              <w:left w:val="single" w:sz="4" w:space="0" w:color="000000"/>
              <w:bottom w:val="single" w:sz="4" w:space="0" w:color="000000"/>
              <w:right w:val="single" w:sz="4" w:space="0" w:color="000000"/>
            </w:tcBorders>
          </w:tcPr>
          <w:p>
            <w:pPr>
              <w:pStyle w:val="TableParagraph"/>
              <w:spacing w:before="10" w:line="231" w:lineRule="exact"/>
              <w:ind w:left="399"/>
              <w:rPr>
                <w:rFonts w:ascii="Times New Roman"/>
                <w:sz w:val="21"/>
              </w:rPr>
            </w:pPr>
            <w:r>
              <w:rPr>
                <w:rFonts w:ascii="Times New Roman"/>
                <w:w w:val="99"/>
                <w:sz w:val="21"/>
              </w:rPr>
              <w:t>9</w:t>
            </w:r>
          </w:p>
        </w:tc>
        <w:tc>
          <w:tcPr>
            <w:tcW w:w="1732" w:type="dxa"/>
            <w:tcBorders>
              <w:top w:val="single" w:sz="4" w:space="0" w:color="000000"/>
              <w:left w:val="single" w:sz="4" w:space="0" w:color="000000"/>
              <w:bottom w:val="single" w:sz="4" w:space="0" w:color="000000"/>
              <w:right w:val="single" w:sz="4" w:space="0" w:color="000000"/>
            </w:tcBorders>
          </w:tcPr>
          <w:p>
            <w:pPr>
              <w:pStyle w:val="TableParagraph"/>
              <w:spacing w:line="242" w:lineRule="exact"/>
              <w:ind w:left="324" w:right="305"/>
              <w:jc w:val="center"/>
              <w:rPr>
                <w:sz w:val="21"/>
              </w:rPr>
            </w:pPr>
            <w:r>
              <w:rPr>
                <w:sz w:val="21"/>
              </w:rPr>
              <w:t>扣压机</w:t>
            </w:r>
          </w:p>
        </w:tc>
        <w:tc>
          <w:tcPr>
            <w:tcW w:w="700" w:type="dxa"/>
            <w:tcBorders>
              <w:top w:val="single" w:sz="4" w:space="0" w:color="000000"/>
              <w:left w:val="single" w:sz="4" w:space="0" w:color="000000"/>
              <w:bottom w:val="single" w:sz="4" w:space="0" w:color="000000"/>
              <w:right w:val="single" w:sz="4" w:space="0" w:color="000000"/>
            </w:tcBorders>
          </w:tcPr>
          <w:p>
            <w:pPr>
              <w:pStyle w:val="TableParagraph"/>
              <w:spacing w:before="10" w:line="231" w:lineRule="exact"/>
              <w:ind w:left="15"/>
              <w:jc w:val="center"/>
              <w:rPr>
                <w:rFonts w:ascii="Times New Roman"/>
                <w:sz w:val="21"/>
              </w:rPr>
            </w:pPr>
            <w:r>
              <w:rPr>
                <w:rFonts w:ascii="Times New Roman"/>
                <w:w w:val="99"/>
                <w:sz w:val="21"/>
              </w:rPr>
              <w:t>1</w:t>
            </w:r>
          </w:p>
        </w:tc>
        <w:tc>
          <w:tcPr>
            <w:tcW w:w="820" w:type="dxa"/>
            <w:tcBorders>
              <w:top w:val="single" w:sz="4" w:space="0" w:color="000000"/>
              <w:left w:val="single" w:sz="4" w:space="0" w:color="000000"/>
              <w:bottom w:val="single" w:sz="4" w:space="0" w:color="000000"/>
              <w:right w:val="single" w:sz="4" w:space="0" w:color="000000"/>
            </w:tcBorders>
          </w:tcPr>
          <w:p>
            <w:pPr>
              <w:pStyle w:val="TableParagraph"/>
              <w:spacing w:before="10" w:line="231" w:lineRule="exact"/>
              <w:ind w:left="16"/>
              <w:jc w:val="center"/>
              <w:rPr>
                <w:rFonts w:ascii="Times New Roman"/>
                <w:sz w:val="21"/>
              </w:rPr>
            </w:pPr>
            <w:r>
              <w:rPr>
                <w:rFonts w:ascii="Times New Roman"/>
                <w:w w:val="99"/>
                <w:sz w:val="21"/>
              </w:rPr>
              <w:t>0</w:t>
            </w:r>
          </w:p>
        </w:tc>
        <w:tc>
          <w:tcPr>
            <w:tcW w:w="641" w:type="dxa"/>
            <w:tcBorders>
              <w:top w:val="single" w:sz="4" w:space="0" w:color="000000"/>
              <w:left w:val="single" w:sz="4" w:space="0" w:color="000000"/>
              <w:bottom w:val="single" w:sz="4" w:space="0" w:color="000000"/>
              <w:right w:val="single" w:sz="4" w:space="0" w:color="000000"/>
            </w:tcBorders>
          </w:tcPr>
          <w:p>
            <w:pPr>
              <w:pStyle w:val="TableParagraph"/>
              <w:spacing w:before="10" w:line="231" w:lineRule="exact"/>
              <w:ind w:left="19"/>
              <w:jc w:val="center"/>
              <w:rPr>
                <w:rFonts w:ascii="Times New Roman"/>
                <w:sz w:val="21"/>
              </w:rPr>
            </w:pPr>
            <w:r>
              <w:rPr>
                <w:rFonts w:ascii="Times New Roman"/>
                <w:w w:val="99"/>
                <w:sz w:val="21"/>
              </w:rPr>
              <w:t>1</w:t>
            </w:r>
          </w:p>
        </w:tc>
        <w:tc>
          <w:tcPr>
            <w:tcW w:w="3488" w:type="dxa"/>
            <w:tcBorders>
              <w:top w:val="single" w:sz="4" w:space="0" w:color="000000"/>
              <w:left w:val="single" w:sz="4" w:space="0" w:color="000000"/>
              <w:bottom w:val="single" w:sz="4" w:space="0" w:color="000000"/>
              <w:right w:val="single" w:sz="4" w:space="0" w:color="000000"/>
            </w:tcBorders>
          </w:tcPr>
          <w:p>
            <w:pPr>
              <w:pStyle w:val="TableParagraph"/>
              <w:spacing w:line="242" w:lineRule="exact"/>
              <w:ind w:left="569" w:right="554"/>
              <w:jc w:val="center"/>
              <w:rPr>
                <w:sz w:val="21"/>
              </w:rPr>
            </w:pPr>
            <w:r>
              <w:rPr>
                <w:sz w:val="21"/>
              </w:rPr>
              <w:t>设备部分利旧</w:t>
            </w:r>
          </w:p>
        </w:tc>
        <w:tc>
          <w:tcPr>
            <w:tcW w:w="167" w:type="dxa"/>
            <w:vMerge/>
            <w:tcBorders>
              <w:top w:val="nil"/>
              <w:left w:val="single" w:sz="4" w:space="0" w:color="000000"/>
            </w:tcBorders>
          </w:tcPr>
          <w:p>
            <w:pPr>
              <w:rPr>
                <w:sz w:val="2"/>
                <w:szCs w:val="2"/>
              </w:rPr>
            </w:pPr>
          </w:p>
        </w:tc>
      </w:tr>
      <w:tr>
        <w:tblPrEx>
          <w:tblW w:w="0" w:type="auto"/>
          <w:tblInd w:w="131" w:type="dxa"/>
          <w:tblLayout w:type="fixed"/>
          <w:tblCellMar>
            <w:top w:w="0" w:type="dxa"/>
            <w:left w:w="0" w:type="dxa"/>
            <w:bottom w:w="0" w:type="dxa"/>
            <w:right w:w="0" w:type="dxa"/>
          </w:tblCellMar>
        </w:tblPrEx>
        <w:trPr>
          <w:trHeight w:val="262"/>
        </w:trPr>
        <w:tc>
          <w:tcPr>
            <w:tcW w:w="373" w:type="dxa"/>
            <w:vMerge/>
            <w:tcBorders>
              <w:top w:val="nil"/>
              <w:right w:val="single" w:sz="4" w:space="0" w:color="000000"/>
            </w:tcBorders>
          </w:tcPr>
          <w:p>
            <w:pPr>
              <w:rPr>
                <w:sz w:val="2"/>
                <w:szCs w:val="2"/>
              </w:rPr>
            </w:pPr>
          </w:p>
        </w:tc>
        <w:tc>
          <w:tcPr>
            <w:tcW w:w="166" w:type="dxa"/>
            <w:vMerge/>
            <w:tcBorders>
              <w:top w:val="nil"/>
              <w:left w:val="single" w:sz="4" w:space="0" w:color="000000"/>
              <w:right w:val="single" w:sz="4" w:space="0" w:color="000000"/>
            </w:tcBorders>
          </w:tcPr>
          <w:p>
            <w:pPr>
              <w:rPr>
                <w:sz w:val="2"/>
                <w:szCs w:val="2"/>
              </w:rPr>
            </w:pPr>
          </w:p>
        </w:tc>
        <w:tc>
          <w:tcPr>
            <w:tcW w:w="897" w:type="dxa"/>
            <w:tcBorders>
              <w:top w:val="single" w:sz="4" w:space="0" w:color="000000"/>
              <w:left w:val="single" w:sz="4" w:space="0" w:color="000000"/>
              <w:bottom w:val="single" w:sz="4" w:space="0" w:color="000000"/>
              <w:right w:val="single" w:sz="4" w:space="0" w:color="000000"/>
            </w:tcBorders>
          </w:tcPr>
          <w:p>
            <w:pPr>
              <w:pStyle w:val="TableParagraph"/>
              <w:spacing w:before="9" w:line="234" w:lineRule="exact"/>
              <w:ind w:left="347"/>
              <w:rPr>
                <w:rFonts w:ascii="Times New Roman"/>
                <w:sz w:val="21"/>
              </w:rPr>
            </w:pPr>
            <w:r>
              <w:rPr>
                <w:rFonts w:ascii="Times New Roman"/>
                <w:sz w:val="21"/>
              </w:rPr>
              <w:t>10</w:t>
            </w:r>
          </w:p>
        </w:tc>
        <w:tc>
          <w:tcPr>
            <w:tcW w:w="1732" w:type="dxa"/>
            <w:tcBorders>
              <w:top w:val="single" w:sz="4" w:space="0" w:color="000000"/>
              <w:left w:val="single" w:sz="4" w:space="0" w:color="000000"/>
              <w:bottom w:val="single" w:sz="4" w:space="0" w:color="000000"/>
              <w:right w:val="single" w:sz="4" w:space="0" w:color="000000"/>
            </w:tcBorders>
          </w:tcPr>
          <w:p>
            <w:pPr>
              <w:pStyle w:val="TableParagraph"/>
              <w:spacing w:line="243" w:lineRule="exact"/>
              <w:ind w:left="324" w:right="305"/>
              <w:jc w:val="center"/>
              <w:rPr>
                <w:sz w:val="21"/>
              </w:rPr>
            </w:pPr>
            <w:r>
              <w:rPr>
                <w:sz w:val="21"/>
              </w:rPr>
              <w:t>切片机</w:t>
            </w:r>
          </w:p>
        </w:tc>
        <w:tc>
          <w:tcPr>
            <w:tcW w:w="700" w:type="dxa"/>
            <w:tcBorders>
              <w:top w:val="single" w:sz="4" w:space="0" w:color="000000"/>
              <w:left w:val="single" w:sz="4" w:space="0" w:color="000000"/>
              <w:bottom w:val="single" w:sz="4" w:space="0" w:color="000000"/>
              <w:right w:val="single" w:sz="4" w:space="0" w:color="000000"/>
            </w:tcBorders>
          </w:tcPr>
          <w:p>
            <w:pPr>
              <w:pStyle w:val="TableParagraph"/>
              <w:spacing w:before="9" w:line="234" w:lineRule="exact"/>
              <w:ind w:left="15"/>
              <w:jc w:val="center"/>
              <w:rPr>
                <w:rFonts w:ascii="Times New Roman"/>
                <w:sz w:val="21"/>
              </w:rPr>
            </w:pPr>
            <w:r>
              <w:rPr>
                <w:rFonts w:ascii="Times New Roman"/>
                <w:w w:val="99"/>
                <w:sz w:val="21"/>
              </w:rPr>
              <w:t>0</w:t>
            </w:r>
          </w:p>
        </w:tc>
        <w:tc>
          <w:tcPr>
            <w:tcW w:w="820" w:type="dxa"/>
            <w:tcBorders>
              <w:top w:val="single" w:sz="4" w:space="0" w:color="000000"/>
              <w:left w:val="single" w:sz="4" w:space="0" w:color="000000"/>
              <w:bottom w:val="single" w:sz="4" w:space="0" w:color="000000"/>
              <w:right w:val="single" w:sz="4" w:space="0" w:color="000000"/>
            </w:tcBorders>
          </w:tcPr>
          <w:p>
            <w:pPr>
              <w:pStyle w:val="TableParagraph"/>
              <w:spacing w:before="9" w:line="234" w:lineRule="exact"/>
              <w:ind w:left="16"/>
              <w:jc w:val="center"/>
              <w:rPr>
                <w:rFonts w:ascii="Times New Roman"/>
                <w:sz w:val="21"/>
              </w:rPr>
            </w:pPr>
            <w:r>
              <w:rPr>
                <w:rFonts w:ascii="Times New Roman"/>
                <w:w w:val="99"/>
                <w:sz w:val="21"/>
              </w:rPr>
              <w:t>2</w:t>
            </w:r>
          </w:p>
        </w:tc>
        <w:tc>
          <w:tcPr>
            <w:tcW w:w="641" w:type="dxa"/>
            <w:tcBorders>
              <w:top w:val="single" w:sz="4" w:space="0" w:color="000000"/>
              <w:left w:val="single" w:sz="4" w:space="0" w:color="000000"/>
              <w:bottom w:val="single" w:sz="4" w:space="0" w:color="000000"/>
              <w:right w:val="single" w:sz="4" w:space="0" w:color="000000"/>
            </w:tcBorders>
          </w:tcPr>
          <w:p>
            <w:pPr>
              <w:pStyle w:val="TableParagraph"/>
              <w:spacing w:before="9" w:line="234" w:lineRule="exact"/>
              <w:ind w:left="19"/>
              <w:jc w:val="center"/>
              <w:rPr>
                <w:rFonts w:ascii="Times New Roman"/>
                <w:sz w:val="21"/>
              </w:rPr>
            </w:pPr>
            <w:r>
              <w:rPr>
                <w:rFonts w:ascii="Times New Roman"/>
                <w:w w:val="99"/>
                <w:sz w:val="21"/>
              </w:rPr>
              <w:t>2</w:t>
            </w:r>
          </w:p>
        </w:tc>
        <w:tc>
          <w:tcPr>
            <w:tcW w:w="3488" w:type="dxa"/>
            <w:tcBorders>
              <w:top w:val="single" w:sz="4" w:space="0" w:color="000000"/>
              <w:left w:val="single" w:sz="4" w:space="0" w:color="000000"/>
              <w:bottom w:val="single" w:sz="4" w:space="0" w:color="000000"/>
              <w:right w:val="single" w:sz="4" w:space="0" w:color="000000"/>
            </w:tcBorders>
          </w:tcPr>
          <w:p>
            <w:pPr>
              <w:pStyle w:val="TableParagraph"/>
              <w:spacing w:line="243" w:lineRule="exact"/>
              <w:ind w:left="569" w:right="554"/>
              <w:jc w:val="center"/>
              <w:rPr>
                <w:sz w:val="21"/>
              </w:rPr>
            </w:pPr>
            <w:r>
              <w:rPr>
                <w:sz w:val="21"/>
              </w:rPr>
              <w:t>设备部分新建</w:t>
            </w:r>
          </w:p>
        </w:tc>
        <w:tc>
          <w:tcPr>
            <w:tcW w:w="167" w:type="dxa"/>
            <w:vMerge/>
            <w:tcBorders>
              <w:top w:val="nil"/>
              <w:left w:val="single" w:sz="4" w:space="0" w:color="000000"/>
            </w:tcBorders>
          </w:tcPr>
          <w:p>
            <w:pPr>
              <w:rPr>
                <w:sz w:val="2"/>
                <w:szCs w:val="2"/>
              </w:rPr>
            </w:pPr>
          </w:p>
        </w:tc>
      </w:tr>
      <w:tr>
        <w:tblPrEx>
          <w:tblW w:w="0" w:type="auto"/>
          <w:tblInd w:w="131" w:type="dxa"/>
          <w:tblLayout w:type="fixed"/>
          <w:tblCellMar>
            <w:top w:w="0" w:type="dxa"/>
            <w:left w:w="0" w:type="dxa"/>
            <w:bottom w:w="0" w:type="dxa"/>
            <w:right w:w="0" w:type="dxa"/>
          </w:tblCellMar>
        </w:tblPrEx>
        <w:trPr>
          <w:trHeight w:val="264"/>
        </w:trPr>
        <w:tc>
          <w:tcPr>
            <w:tcW w:w="373" w:type="dxa"/>
            <w:vMerge/>
            <w:tcBorders>
              <w:top w:val="nil"/>
              <w:right w:val="single" w:sz="4" w:space="0" w:color="000000"/>
            </w:tcBorders>
          </w:tcPr>
          <w:p>
            <w:pPr>
              <w:rPr>
                <w:sz w:val="2"/>
                <w:szCs w:val="2"/>
              </w:rPr>
            </w:pPr>
          </w:p>
        </w:tc>
        <w:tc>
          <w:tcPr>
            <w:tcW w:w="166" w:type="dxa"/>
            <w:vMerge/>
            <w:tcBorders>
              <w:top w:val="nil"/>
              <w:left w:val="single" w:sz="4" w:space="0" w:color="000000"/>
              <w:right w:val="single" w:sz="4" w:space="0" w:color="000000"/>
            </w:tcBorders>
          </w:tcPr>
          <w:p>
            <w:pPr>
              <w:rPr>
                <w:sz w:val="2"/>
                <w:szCs w:val="2"/>
              </w:rPr>
            </w:pPr>
          </w:p>
        </w:tc>
        <w:tc>
          <w:tcPr>
            <w:tcW w:w="897" w:type="dxa"/>
            <w:tcBorders>
              <w:top w:val="single" w:sz="4" w:space="0" w:color="000000"/>
              <w:left w:val="single" w:sz="4" w:space="0" w:color="000000"/>
              <w:right w:val="single" w:sz="4" w:space="0" w:color="000000"/>
            </w:tcBorders>
          </w:tcPr>
          <w:p>
            <w:pPr>
              <w:pStyle w:val="TableParagraph"/>
              <w:spacing w:before="9" w:line="235" w:lineRule="exact"/>
              <w:ind w:left="351"/>
              <w:rPr>
                <w:rFonts w:ascii="Times New Roman"/>
                <w:sz w:val="21"/>
              </w:rPr>
            </w:pPr>
            <w:r>
              <w:rPr>
                <w:rFonts w:ascii="Times New Roman"/>
                <w:sz w:val="21"/>
              </w:rPr>
              <w:t>11</w:t>
            </w:r>
          </w:p>
        </w:tc>
        <w:tc>
          <w:tcPr>
            <w:tcW w:w="1732" w:type="dxa"/>
            <w:tcBorders>
              <w:top w:val="single" w:sz="4" w:space="0" w:color="000000"/>
              <w:left w:val="single" w:sz="4" w:space="0" w:color="000000"/>
              <w:right w:val="single" w:sz="4" w:space="0" w:color="000000"/>
            </w:tcBorders>
          </w:tcPr>
          <w:p>
            <w:pPr>
              <w:pStyle w:val="TableParagraph"/>
              <w:spacing w:line="245" w:lineRule="exact"/>
              <w:ind w:left="324" w:right="305"/>
              <w:jc w:val="center"/>
              <w:rPr>
                <w:sz w:val="21"/>
              </w:rPr>
            </w:pPr>
            <w:r>
              <w:rPr>
                <w:sz w:val="21"/>
              </w:rPr>
              <w:t>干燥机</w:t>
            </w:r>
          </w:p>
        </w:tc>
        <w:tc>
          <w:tcPr>
            <w:tcW w:w="700" w:type="dxa"/>
            <w:tcBorders>
              <w:top w:val="single" w:sz="4" w:space="0" w:color="000000"/>
              <w:left w:val="single" w:sz="4" w:space="0" w:color="000000"/>
              <w:right w:val="single" w:sz="4" w:space="0" w:color="000000"/>
            </w:tcBorders>
          </w:tcPr>
          <w:p>
            <w:pPr>
              <w:pStyle w:val="TableParagraph"/>
              <w:spacing w:before="9" w:line="235" w:lineRule="exact"/>
              <w:ind w:left="15"/>
              <w:jc w:val="center"/>
              <w:rPr>
                <w:rFonts w:ascii="Times New Roman"/>
                <w:sz w:val="21"/>
              </w:rPr>
            </w:pPr>
            <w:r>
              <w:rPr>
                <w:rFonts w:ascii="Times New Roman"/>
                <w:w w:val="99"/>
                <w:sz w:val="21"/>
              </w:rPr>
              <w:t>1</w:t>
            </w:r>
          </w:p>
        </w:tc>
        <w:tc>
          <w:tcPr>
            <w:tcW w:w="820" w:type="dxa"/>
            <w:tcBorders>
              <w:top w:val="single" w:sz="4" w:space="0" w:color="000000"/>
              <w:left w:val="single" w:sz="4" w:space="0" w:color="000000"/>
              <w:right w:val="single" w:sz="4" w:space="0" w:color="000000"/>
            </w:tcBorders>
          </w:tcPr>
          <w:p>
            <w:pPr>
              <w:pStyle w:val="TableParagraph"/>
              <w:spacing w:before="9" w:line="235" w:lineRule="exact"/>
              <w:ind w:left="16"/>
              <w:jc w:val="center"/>
              <w:rPr>
                <w:rFonts w:ascii="Times New Roman"/>
                <w:sz w:val="21"/>
              </w:rPr>
            </w:pPr>
            <w:r>
              <w:rPr>
                <w:rFonts w:ascii="Times New Roman"/>
                <w:w w:val="99"/>
                <w:sz w:val="21"/>
              </w:rPr>
              <w:t>2</w:t>
            </w:r>
          </w:p>
        </w:tc>
        <w:tc>
          <w:tcPr>
            <w:tcW w:w="641" w:type="dxa"/>
            <w:tcBorders>
              <w:top w:val="single" w:sz="4" w:space="0" w:color="000000"/>
              <w:left w:val="single" w:sz="4" w:space="0" w:color="000000"/>
              <w:right w:val="single" w:sz="4" w:space="0" w:color="000000"/>
            </w:tcBorders>
          </w:tcPr>
          <w:p>
            <w:pPr>
              <w:pStyle w:val="TableParagraph"/>
              <w:spacing w:before="9" w:line="235" w:lineRule="exact"/>
              <w:ind w:left="19"/>
              <w:jc w:val="center"/>
              <w:rPr>
                <w:rFonts w:ascii="Times New Roman"/>
                <w:sz w:val="21"/>
              </w:rPr>
            </w:pPr>
            <w:r>
              <w:rPr>
                <w:rFonts w:ascii="Times New Roman"/>
                <w:w w:val="99"/>
                <w:sz w:val="21"/>
              </w:rPr>
              <w:t>3</w:t>
            </w:r>
          </w:p>
        </w:tc>
        <w:tc>
          <w:tcPr>
            <w:tcW w:w="3488" w:type="dxa"/>
            <w:tcBorders>
              <w:top w:val="single" w:sz="4" w:space="0" w:color="000000"/>
              <w:left w:val="single" w:sz="4" w:space="0" w:color="000000"/>
              <w:right w:val="single" w:sz="4" w:space="0" w:color="000000"/>
            </w:tcBorders>
          </w:tcPr>
          <w:p>
            <w:pPr>
              <w:pStyle w:val="TableParagraph"/>
              <w:spacing w:line="245" w:lineRule="exact"/>
              <w:ind w:left="574" w:right="554"/>
              <w:jc w:val="center"/>
              <w:rPr>
                <w:sz w:val="21"/>
              </w:rPr>
            </w:pPr>
            <w:r>
              <w:rPr>
                <w:sz w:val="21"/>
              </w:rPr>
              <w:t>设备部分利旧，部分新建</w:t>
            </w:r>
          </w:p>
        </w:tc>
        <w:tc>
          <w:tcPr>
            <w:tcW w:w="167" w:type="dxa"/>
            <w:vMerge/>
            <w:tcBorders>
              <w:top w:val="nil"/>
              <w:left w:val="single" w:sz="4" w:space="0" w:color="000000"/>
            </w:tcBorders>
          </w:tcPr>
          <w:p>
            <w:pPr>
              <w:rPr>
                <w:sz w:val="2"/>
                <w:szCs w:val="2"/>
              </w:rPr>
            </w:pPr>
          </w:p>
        </w:tc>
      </w:tr>
    </w:tbl>
    <w:p>
      <w:pPr>
        <w:spacing w:after="0"/>
        <w:rPr>
          <w:sz w:val="2"/>
          <w:szCs w:val="2"/>
        </w:rPr>
        <w:sectPr>
          <w:footerReference w:type="default" r:id="rId46"/>
          <w:pgSz w:w="11910" w:h="16840"/>
          <w:pgMar w:top="1580" w:right="1240" w:bottom="920" w:left="1340" w:header="0" w:footer="738" w:gutter="0"/>
          <w:pgNumType w:start="23"/>
          <w:cols w:num="1" w:space="720"/>
        </w:sectPr>
      </w:pPr>
    </w:p>
    <w:p>
      <w:pPr>
        <w:pStyle w:val="BodyText"/>
        <w:spacing w:before="11"/>
        <w:rPr>
          <w:rFonts w:ascii="Times New Roman"/>
          <w:sz w:val="8"/>
        </w:rPr>
      </w:pPr>
      <w:r>
        <w:pict>
          <v:shape id="_x0000_s1068" o:spid="_x0000_s1067" type="#_x0000_t202" style="width:416.5pt;height:140.65pt;margin-top:187.95pt;margin-left:98.85pt;mso-height-relative:page;mso-position-horizontal-relative:page;mso-position-vertical-relative:page;mso-width-relative:page;position:absolute;z-index:251669504" coordsize="21600,21600" filled="f" stroked="f">
            <v:stroke joinstyle="miter"/>
            <v:textbox inset="0,0,0,0">
              <w:txbxContent>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759"/>
                    <w:gridCol w:w="949"/>
                    <w:gridCol w:w="2897"/>
                    <w:gridCol w:w="1500"/>
                    <w:gridCol w:w="1141"/>
                    <w:gridCol w:w="1069"/>
                  </w:tblGrid>
                  <w:tr>
                    <w:tblPrEx>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272"/>
                    </w:trPr>
                    <w:tc>
                      <w:tcPr>
                        <w:tcW w:w="7246" w:type="dxa"/>
                        <w:gridSpan w:val="5"/>
                      </w:tcPr>
                      <w:p>
                        <w:pPr>
                          <w:pStyle w:val="TableParagraph"/>
                          <w:spacing w:line="252" w:lineRule="exact"/>
                          <w:ind w:left="3180" w:right="3175"/>
                          <w:jc w:val="center"/>
                          <w:rPr>
                            <w:sz w:val="21"/>
                          </w:rPr>
                        </w:pPr>
                        <w:r>
                          <w:rPr>
                            <w:sz w:val="21"/>
                          </w:rPr>
                          <w:t>原辅材料</w:t>
                        </w:r>
                      </w:p>
                    </w:tc>
                    <w:tc>
                      <w:tcPr>
                        <w:tcW w:w="1069" w:type="dxa"/>
                        <w:vMerge w:val="restart"/>
                      </w:tcPr>
                      <w:p>
                        <w:pPr>
                          <w:pStyle w:val="TableParagraph"/>
                          <w:spacing w:before="140"/>
                          <w:ind w:left="112"/>
                          <w:rPr>
                            <w:sz w:val="21"/>
                          </w:rPr>
                        </w:pPr>
                        <w:r>
                          <w:rPr>
                            <w:sz w:val="21"/>
                          </w:rPr>
                          <w:t>储存方式</w:t>
                        </w:r>
                      </w:p>
                    </w:tc>
                  </w:tr>
                  <w:tr>
                    <w:tblPrEx>
                      <w:tblW w:w="0" w:type="auto"/>
                      <w:tblInd w:w="5" w:type="dxa"/>
                      <w:tblLayout w:type="fixed"/>
                      <w:tblCellMar>
                        <w:top w:w="0" w:type="dxa"/>
                        <w:left w:w="0" w:type="dxa"/>
                        <w:bottom w:w="0" w:type="dxa"/>
                        <w:right w:w="0" w:type="dxa"/>
                      </w:tblCellMar>
                    </w:tblPrEx>
                    <w:trPr>
                      <w:trHeight w:val="272"/>
                    </w:trPr>
                    <w:tc>
                      <w:tcPr>
                        <w:tcW w:w="759" w:type="dxa"/>
                      </w:tcPr>
                      <w:p>
                        <w:pPr>
                          <w:pStyle w:val="TableParagraph"/>
                          <w:spacing w:line="252" w:lineRule="exact"/>
                          <w:ind w:left="147" w:right="142"/>
                          <w:jc w:val="center"/>
                          <w:rPr>
                            <w:sz w:val="21"/>
                          </w:rPr>
                        </w:pPr>
                        <w:r>
                          <w:rPr>
                            <w:sz w:val="21"/>
                          </w:rPr>
                          <w:t>序号</w:t>
                        </w:r>
                      </w:p>
                    </w:tc>
                    <w:tc>
                      <w:tcPr>
                        <w:tcW w:w="949" w:type="dxa"/>
                      </w:tcPr>
                      <w:p>
                        <w:pPr>
                          <w:pStyle w:val="TableParagraph"/>
                          <w:spacing w:line="252" w:lineRule="exact"/>
                          <w:ind w:right="255"/>
                          <w:jc w:val="right"/>
                          <w:rPr>
                            <w:sz w:val="21"/>
                          </w:rPr>
                        </w:pPr>
                        <w:r>
                          <w:rPr>
                            <w:w w:val="95"/>
                            <w:sz w:val="21"/>
                          </w:rPr>
                          <w:t>种类</w:t>
                        </w:r>
                      </w:p>
                    </w:tc>
                    <w:tc>
                      <w:tcPr>
                        <w:tcW w:w="2897" w:type="dxa"/>
                      </w:tcPr>
                      <w:p>
                        <w:pPr>
                          <w:pStyle w:val="TableParagraph"/>
                          <w:spacing w:line="252" w:lineRule="exact"/>
                          <w:ind w:left="35" w:right="31"/>
                          <w:jc w:val="center"/>
                          <w:rPr>
                            <w:sz w:val="21"/>
                          </w:rPr>
                        </w:pPr>
                        <w:r>
                          <w:rPr>
                            <w:sz w:val="21"/>
                          </w:rPr>
                          <w:t>名称</w:t>
                        </w:r>
                      </w:p>
                    </w:tc>
                    <w:tc>
                      <w:tcPr>
                        <w:tcW w:w="1500" w:type="dxa"/>
                      </w:tcPr>
                      <w:p>
                        <w:pPr>
                          <w:pStyle w:val="TableParagraph"/>
                          <w:spacing w:line="252" w:lineRule="exact"/>
                          <w:ind w:left="99" w:right="90"/>
                          <w:jc w:val="center"/>
                          <w:rPr>
                            <w:sz w:val="21"/>
                          </w:rPr>
                        </w:pPr>
                        <w:r>
                          <w:rPr>
                            <w:sz w:val="21"/>
                          </w:rPr>
                          <w:t>年最大使用量</w:t>
                        </w:r>
                      </w:p>
                    </w:tc>
                    <w:tc>
                      <w:tcPr>
                        <w:tcW w:w="1141" w:type="dxa"/>
                      </w:tcPr>
                      <w:p>
                        <w:pPr>
                          <w:pStyle w:val="TableParagraph"/>
                          <w:spacing w:line="252" w:lineRule="exact"/>
                          <w:ind w:left="128" w:right="123"/>
                          <w:jc w:val="center"/>
                          <w:rPr>
                            <w:sz w:val="21"/>
                          </w:rPr>
                        </w:pPr>
                        <w:r>
                          <w:rPr>
                            <w:sz w:val="21"/>
                          </w:rPr>
                          <w:t>计量单位</w:t>
                        </w:r>
                      </w:p>
                    </w:tc>
                    <w:tc>
                      <w:tcPr>
                        <w:tcW w:w="1069" w:type="dxa"/>
                        <w:vMerge/>
                        <w:tcBorders>
                          <w:top w:val="nil"/>
                        </w:tcBorders>
                      </w:tcPr>
                      <w:p>
                        <w:pPr>
                          <w:rPr>
                            <w:sz w:val="2"/>
                            <w:szCs w:val="2"/>
                          </w:rPr>
                        </w:pPr>
                      </w:p>
                    </w:tc>
                  </w:tr>
                  <w:tr>
                    <w:tblPrEx>
                      <w:tblW w:w="0" w:type="auto"/>
                      <w:tblInd w:w="5" w:type="dxa"/>
                      <w:tblLayout w:type="fixed"/>
                      <w:tblCellMar>
                        <w:top w:w="0" w:type="dxa"/>
                        <w:left w:w="0" w:type="dxa"/>
                        <w:bottom w:w="0" w:type="dxa"/>
                        <w:right w:w="0" w:type="dxa"/>
                      </w:tblCellMar>
                    </w:tblPrEx>
                    <w:trPr>
                      <w:trHeight w:val="545"/>
                    </w:trPr>
                    <w:tc>
                      <w:tcPr>
                        <w:tcW w:w="759" w:type="dxa"/>
                      </w:tcPr>
                      <w:p>
                        <w:pPr>
                          <w:pStyle w:val="TableParagraph"/>
                          <w:spacing w:before="152"/>
                          <w:ind w:left="8"/>
                          <w:jc w:val="center"/>
                          <w:rPr>
                            <w:rFonts w:ascii="Times New Roman"/>
                            <w:sz w:val="21"/>
                          </w:rPr>
                        </w:pPr>
                        <w:r>
                          <w:rPr>
                            <w:rFonts w:ascii="Times New Roman"/>
                            <w:w w:val="99"/>
                            <w:sz w:val="21"/>
                          </w:rPr>
                          <w:t>1</w:t>
                        </w:r>
                      </w:p>
                    </w:tc>
                    <w:tc>
                      <w:tcPr>
                        <w:tcW w:w="949" w:type="dxa"/>
                      </w:tcPr>
                      <w:p>
                        <w:pPr>
                          <w:pStyle w:val="TableParagraph"/>
                          <w:spacing w:before="136"/>
                          <w:ind w:right="255"/>
                          <w:jc w:val="right"/>
                          <w:rPr>
                            <w:sz w:val="21"/>
                          </w:rPr>
                        </w:pPr>
                        <w:r>
                          <w:rPr>
                            <w:w w:val="95"/>
                            <w:sz w:val="21"/>
                          </w:rPr>
                          <w:t>原料</w:t>
                        </w:r>
                      </w:p>
                    </w:tc>
                    <w:tc>
                      <w:tcPr>
                        <w:tcW w:w="2897" w:type="dxa"/>
                      </w:tcPr>
                      <w:p>
                        <w:pPr>
                          <w:pStyle w:val="TableParagraph"/>
                          <w:spacing w:before="1"/>
                          <w:ind w:left="40" w:right="31"/>
                          <w:jc w:val="center"/>
                          <w:rPr>
                            <w:sz w:val="21"/>
                          </w:rPr>
                        </w:pPr>
                        <w:r>
                          <w:rPr>
                            <w:sz w:val="21"/>
                          </w:rPr>
                          <w:t>热塑性聚氨酯弹性体颗粒</w:t>
                        </w:r>
                      </w:p>
                      <w:p>
                        <w:pPr>
                          <w:pStyle w:val="TableParagraph"/>
                          <w:spacing w:before="2" w:line="252" w:lineRule="exact"/>
                          <w:ind w:left="38" w:right="31"/>
                          <w:jc w:val="center"/>
                          <w:rPr>
                            <w:sz w:val="21"/>
                          </w:rPr>
                        </w:pPr>
                        <w:r>
                          <w:rPr>
                            <w:sz w:val="21"/>
                          </w:rPr>
                          <w:t>（</w:t>
                        </w:r>
                        <w:r>
                          <w:rPr>
                            <w:rFonts w:ascii="Times New Roman" w:eastAsia="Times New Roman"/>
                            <w:sz w:val="21"/>
                          </w:rPr>
                          <w:t>TPU</w:t>
                        </w:r>
                        <w:r>
                          <w:rPr>
                            <w:sz w:val="21"/>
                          </w:rPr>
                          <w:t>）</w:t>
                        </w:r>
                      </w:p>
                    </w:tc>
                    <w:tc>
                      <w:tcPr>
                        <w:tcW w:w="1500" w:type="dxa"/>
                      </w:tcPr>
                      <w:p>
                        <w:pPr>
                          <w:pStyle w:val="TableParagraph"/>
                          <w:spacing w:before="152"/>
                          <w:ind w:left="98" w:right="90"/>
                          <w:jc w:val="center"/>
                          <w:rPr>
                            <w:rFonts w:ascii="Times New Roman"/>
                            <w:sz w:val="21"/>
                          </w:rPr>
                        </w:pPr>
                        <w:r>
                          <w:rPr>
                            <w:rFonts w:ascii="Times New Roman"/>
                            <w:sz w:val="21"/>
                          </w:rPr>
                          <w:t>60</w:t>
                        </w:r>
                      </w:p>
                    </w:tc>
                    <w:tc>
                      <w:tcPr>
                        <w:tcW w:w="1141" w:type="dxa"/>
                      </w:tcPr>
                      <w:p>
                        <w:pPr>
                          <w:pStyle w:val="TableParagraph"/>
                          <w:spacing w:before="152"/>
                          <w:ind w:left="127" w:right="123"/>
                          <w:jc w:val="center"/>
                          <w:rPr>
                            <w:rFonts w:ascii="Times New Roman"/>
                            <w:sz w:val="21"/>
                          </w:rPr>
                        </w:pPr>
                        <w:r>
                          <w:rPr>
                            <w:rFonts w:ascii="Times New Roman"/>
                            <w:sz w:val="21"/>
                          </w:rPr>
                          <w:t>t/a</w:t>
                        </w:r>
                      </w:p>
                    </w:tc>
                    <w:tc>
                      <w:tcPr>
                        <w:tcW w:w="1069" w:type="dxa"/>
                      </w:tcPr>
                      <w:p>
                        <w:pPr>
                          <w:pStyle w:val="TableParagraph"/>
                          <w:spacing w:before="136"/>
                          <w:ind w:left="302" w:right="296"/>
                          <w:jc w:val="center"/>
                          <w:rPr>
                            <w:sz w:val="21"/>
                          </w:rPr>
                        </w:pPr>
                        <w:r>
                          <w:rPr>
                            <w:sz w:val="21"/>
                          </w:rPr>
                          <w:t>袋装</w:t>
                        </w:r>
                      </w:p>
                    </w:tc>
                  </w:tr>
                  <w:tr>
                    <w:tblPrEx>
                      <w:tblW w:w="0" w:type="auto"/>
                      <w:tblInd w:w="5" w:type="dxa"/>
                      <w:tblLayout w:type="fixed"/>
                      <w:tblCellMar>
                        <w:top w:w="0" w:type="dxa"/>
                        <w:left w:w="0" w:type="dxa"/>
                        <w:bottom w:w="0" w:type="dxa"/>
                        <w:right w:w="0" w:type="dxa"/>
                      </w:tblCellMar>
                    </w:tblPrEx>
                    <w:trPr>
                      <w:trHeight w:val="272"/>
                    </w:trPr>
                    <w:tc>
                      <w:tcPr>
                        <w:tcW w:w="759" w:type="dxa"/>
                      </w:tcPr>
                      <w:p>
                        <w:pPr>
                          <w:pStyle w:val="TableParagraph"/>
                          <w:spacing w:before="14" w:line="237" w:lineRule="exact"/>
                          <w:ind w:left="8"/>
                          <w:jc w:val="center"/>
                          <w:rPr>
                            <w:rFonts w:ascii="Times New Roman"/>
                            <w:sz w:val="21"/>
                          </w:rPr>
                        </w:pPr>
                        <w:r>
                          <w:rPr>
                            <w:rFonts w:ascii="Times New Roman"/>
                            <w:w w:val="99"/>
                            <w:sz w:val="21"/>
                          </w:rPr>
                          <w:t>2</w:t>
                        </w:r>
                      </w:p>
                    </w:tc>
                    <w:tc>
                      <w:tcPr>
                        <w:tcW w:w="949" w:type="dxa"/>
                      </w:tcPr>
                      <w:p>
                        <w:pPr>
                          <w:pStyle w:val="TableParagraph"/>
                          <w:spacing w:before="1" w:line="251" w:lineRule="exact"/>
                          <w:ind w:right="255"/>
                          <w:jc w:val="right"/>
                          <w:rPr>
                            <w:sz w:val="21"/>
                          </w:rPr>
                        </w:pPr>
                        <w:r>
                          <w:rPr>
                            <w:w w:val="95"/>
                            <w:sz w:val="21"/>
                          </w:rPr>
                          <w:t>原料</w:t>
                        </w:r>
                      </w:p>
                    </w:tc>
                    <w:tc>
                      <w:tcPr>
                        <w:tcW w:w="2897" w:type="dxa"/>
                      </w:tcPr>
                      <w:p>
                        <w:pPr>
                          <w:pStyle w:val="TableParagraph"/>
                          <w:spacing w:before="1" w:line="251" w:lineRule="exact"/>
                          <w:ind w:left="40" w:right="31"/>
                          <w:jc w:val="center"/>
                          <w:rPr>
                            <w:sz w:val="21"/>
                          </w:rPr>
                        </w:pPr>
                        <w:r>
                          <w:rPr>
                            <w:sz w:val="21"/>
                          </w:rPr>
                          <w:t>尼龙弹性体颗粒</w:t>
                        </w:r>
                      </w:p>
                    </w:tc>
                    <w:tc>
                      <w:tcPr>
                        <w:tcW w:w="1500" w:type="dxa"/>
                      </w:tcPr>
                      <w:p>
                        <w:pPr>
                          <w:pStyle w:val="TableParagraph"/>
                          <w:spacing w:before="14" w:line="237" w:lineRule="exact"/>
                          <w:ind w:left="98" w:right="90"/>
                          <w:jc w:val="center"/>
                          <w:rPr>
                            <w:rFonts w:ascii="Times New Roman"/>
                            <w:sz w:val="21"/>
                          </w:rPr>
                        </w:pPr>
                        <w:r>
                          <w:rPr>
                            <w:rFonts w:ascii="Times New Roman"/>
                            <w:sz w:val="21"/>
                          </w:rPr>
                          <w:t>40</w:t>
                        </w:r>
                      </w:p>
                    </w:tc>
                    <w:tc>
                      <w:tcPr>
                        <w:tcW w:w="1141" w:type="dxa"/>
                      </w:tcPr>
                      <w:p>
                        <w:pPr>
                          <w:pStyle w:val="TableParagraph"/>
                          <w:spacing w:before="14" w:line="237" w:lineRule="exact"/>
                          <w:ind w:left="127" w:right="123"/>
                          <w:jc w:val="center"/>
                          <w:rPr>
                            <w:rFonts w:ascii="Times New Roman"/>
                            <w:sz w:val="21"/>
                          </w:rPr>
                        </w:pPr>
                        <w:r>
                          <w:rPr>
                            <w:rFonts w:ascii="Times New Roman"/>
                            <w:sz w:val="21"/>
                          </w:rPr>
                          <w:t>t/a</w:t>
                        </w:r>
                      </w:p>
                    </w:tc>
                    <w:tc>
                      <w:tcPr>
                        <w:tcW w:w="1069" w:type="dxa"/>
                      </w:tcPr>
                      <w:p>
                        <w:pPr>
                          <w:pStyle w:val="TableParagraph"/>
                          <w:spacing w:before="1" w:line="251" w:lineRule="exact"/>
                          <w:ind w:left="302" w:right="296"/>
                          <w:jc w:val="center"/>
                          <w:rPr>
                            <w:sz w:val="21"/>
                          </w:rPr>
                        </w:pPr>
                        <w:r>
                          <w:rPr>
                            <w:sz w:val="21"/>
                          </w:rPr>
                          <w:t>袋装</w:t>
                        </w:r>
                      </w:p>
                    </w:tc>
                  </w:tr>
                  <w:tr>
                    <w:tblPrEx>
                      <w:tblW w:w="0" w:type="auto"/>
                      <w:tblInd w:w="5" w:type="dxa"/>
                      <w:tblLayout w:type="fixed"/>
                      <w:tblCellMar>
                        <w:top w:w="0" w:type="dxa"/>
                        <w:left w:w="0" w:type="dxa"/>
                        <w:bottom w:w="0" w:type="dxa"/>
                        <w:right w:w="0" w:type="dxa"/>
                      </w:tblCellMar>
                    </w:tblPrEx>
                    <w:trPr>
                      <w:trHeight w:val="545"/>
                    </w:trPr>
                    <w:tc>
                      <w:tcPr>
                        <w:tcW w:w="759" w:type="dxa"/>
                      </w:tcPr>
                      <w:p>
                        <w:pPr>
                          <w:pStyle w:val="TableParagraph"/>
                          <w:spacing w:before="150"/>
                          <w:ind w:left="8"/>
                          <w:jc w:val="center"/>
                          <w:rPr>
                            <w:rFonts w:ascii="Times New Roman"/>
                            <w:sz w:val="21"/>
                          </w:rPr>
                        </w:pPr>
                        <w:r>
                          <w:rPr>
                            <w:rFonts w:ascii="Times New Roman"/>
                            <w:w w:val="99"/>
                            <w:sz w:val="21"/>
                          </w:rPr>
                          <w:t>3</w:t>
                        </w:r>
                      </w:p>
                    </w:tc>
                    <w:tc>
                      <w:tcPr>
                        <w:tcW w:w="949" w:type="dxa"/>
                      </w:tcPr>
                      <w:p>
                        <w:pPr>
                          <w:pStyle w:val="TableParagraph"/>
                          <w:spacing w:before="136"/>
                          <w:ind w:right="255"/>
                          <w:jc w:val="right"/>
                          <w:rPr>
                            <w:sz w:val="21"/>
                          </w:rPr>
                        </w:pPr>
                        <w:r>
                          <w:rPr>
                            <w:w w:val="95"/>
                            <w:sz w:val="21"/>
                          </w:rPr>
                          <w:t>原料</w:t>
                        </w:r>
                      </w:p>
                    </w:tc>
                    <w:tc>
                      <w:tcPr>
                        <w:tcW w:w="2897" w:type="dxa"/>
                      </w:tcPr>
                      <w:p>
                        <w:pPr>
                          <w:pStyle w:val="TableParagraph"/>
                          <w:spacing w:before="2"/>
                          <w:ind w:left="35" w:right="31"/>
                          <w:jc w:val="center"/>
                          <w:rPr>
                            <w:sz w:val="21"/>
                          </w:rPr>
                        </w:pPr>
                        <w:r>
                          <w:rPr>
                            <w:sz w:val="21"/>
                          </w:rPr>
                          <w:t>热塑性聚酯弹性体颗粒</w:t>
                        </w:r>
                      </w:p>
                      <w:p>
                        <w:pPr>
                          <w:pStyle w:val="TableParagraph"/>
                          <w:spacing w:before="2" w:line="252" w:lineRule="exact"/>
                          <w:ind w:left="38" w:right="31"/>
                          <w:jc w:val="center"/>
                          <w:rPr>
                            <w:sz w:val="21"/>
                          </w:rPr>
                        </w:pPr>
                        <w:r>
                          <w:rPr>
                            <w:sz w:val="21"/>
                          </w:rPr>
                          <w:t>（</w:t>
                        </w:r>
                        <w:r>
                          <w:rPr>
                            <w:rFonts w:ascii="Times New Roman" w:eastAsia="Times New Roman"/>
                            <w:sz w:val="21"/>
                          </w:rPr>
                          <w:t>TPEE</w:t>
                        </w:r>
                        <w:r>
                          <w:rPr>
                            <w:sz w:val="21"/>
                          </w:rPr>
                          <w:t>）</w:t>
                        </w:r>
                      </w:p>
                    </w:tc>
                    <w:tc>
                      <w:tcPr>
                        <w:tcW w:w="1500" w:type="dxa"/>
                      </w:tcPr>
                      <w:p>
                        <w:pPr>
                          <w:pStyle w:val="TableParagraph"/>
                          <w:spacing w:before="150"/>
                          <w:ind w:left="98" w:right="90"/>
                          <w:jc w:val="center"/>
                          <w:rPr>
                            <w:rFonts w:ascii="Times New Roman"/>
                            <w:sz w:val="21"/>
                          </w:rPr>
                        </w:pPr>
                        <w:r>
                          <w:rPr>
                            <w:rFonts w:ascii="Times New Roman"/>
                            <w:sz w:val="21"/>
                          </w:rPr>
                          <w:t>60</w:t>
                        </w:r>
                      </w:p>
                    </w:tc>
                    <w:tc>
                      <w:tcPr>
                        <w:tcW w:w="1141" w:type="dxa"/>
                      </w:tcPr>
                      <w:p>
                        <w:pPr>
                          <w:pStyle w:val="TableParagraph"/>
                          <w:spacing w:before="150"/>
                          <w:ind w:left="127" w:right="123"/>
                          <w:jc w:val="center"/>
                          <w:rPr>
                            <w:rFonts w:ascii="Times New Roman"/>
                            <w:sz w:val="21"/>
                          </w:rPr>
                        </w:pPr>
                        <w:r>
                          <w:rPr>
                            <w:rFonts w:ascii="Times New Roman"/>
                            <w:sz w:val="21"/>
                          </w:rPr>
                          <w:t>t/a</w:t>
                        </w:r>
                      </w:p>
                    </w:tc>
                    <w:tc>
                      <w:tcPr>
                        <w:tcW w:w="1069" w:type="dxa"/>
                      </w:tcPr>
                      <w:p>
                        <w:pPr>
                          <w:pStyle w:val="TableParagraph"/>
                          <w:spacing w:before="136"/>
                          <w:ind w:left="302" w:right="296"/>
                          <w:jc w:val="center"/>
                          <w:rPr>
                            <w:sz w:val="21"/>
                          </w:rPr>
                        </w:pPr>
                        <w:r>
                          <w:rPr>
                            <w:sz w:val="21"/>
                          </w:rPr>
                          <w:t>袋装</w:t>
                        </w:r>
                      </w:p>
                    </w:tc>
                  </w:tr>
                  <w:tr>
                    <w:tblPrEx>
                      <w:tblW w:w="0" w:type="auto"/>
                      <w:tblInd w:w="5" w:type="dxa"/>
                      <w:tblLayout w:type="fixed"/>
                      <w:tblCellMar>
                        <w:top w:w="0" w:type="dxa"/>
                        <w:left w:w="0" w:type="dxa"/>
                        <w:bottom w:w="0" w:type="dxa"/>
                        <w:right w:w="0" w:type="dxa"/>
                      </w:tblCellMar>
                    </w:tblPrEx>
                    <w:trPr>
                      <w:trHeight w:val="272"/>
                    </w:trPr>
                    <w:tc>
                      <w:tcPr>
                        <w:tcW w:w="759" w:type="dxa"/>
                      </w:tcPr>
                      <w:p>
                        <w:pPr>
                          <w:pStyle w:val="TableParagraph"/>
                          <w:spacing w:before="13" w:line="239" w:lineRule="exact"/>
                          <w:ind w:left="8"/>
                          <w:jc w:val="center"/>
                          <w:rPr>
                            <w:rFonts w:ascii="Times New Roman"/>
                            <w:sz w:val="21"/>
                          </w:rPr>
                        </w:pPr>
                        <w:r>
                          <w:rPr>
                            <w:rFonts w:ascii="Times New Roman"/>
                            <w:w w:val="99"/>
                            <w:sz w:val="21"/>
                          </w:rPr>
                          <w:t>4</w:t>
                        </w:r>
                      </w:p>
                    </w:tc>
                    <w:tc>
                      <w:tcPr>
                        <w:tcW w:w="949" w:type="dxa"/>
                      </w:tcPr>
                      <w:p>
                        <w:pPr>
                          <w:pStyle w:val="TableParagraph"/>
                          <w:spacing w:line="252" w:lineRule="exact"/>
                          <w:ind w:right="255"/>
                          <w:jc w:val="right"/>
                          <w:rPr>
                            <w:sz w:val="21"/>
                          </w:rPr>
                        </w:pPr>
                        <w:r>
                          <w:rPr>
                            <w:w w:val="95"/>
                            <w:sz w:val="21"/>
                          </w:rPr>
                          <w:t>辅料</w:t>
                        </w:r>
                      </w:p>
                    </w:tc>
                    <w:tc>
                      <w:tcPr>
                        <w:tcW w:w="2897" w:type="dxa"/>
                      </w:tcPr>
                      <w:p>
                        <w:pPr>
                          <w:pStyle w:val="TableParagraph"/>
                          <w:spacing w:line="252" w:lineRule="exact"/>
                          <w:ind w:left="40" w:right="31"/>
                          <w:jc w:val="center"/>
                          <w:rPr>
                            <w:sz w:val="21"/>
                          </w:rPr>
                        </w:pPr>
                        <w:r>
                          <w:rPr>
                            <w:sz w:val="21"/>
                          </w:rPr>
                          <w:t>色母粒</w:t>
                        </w:r>
                      </w:p>
                    </w:tc>
                    <w:tc>
                      <w:tcPr>
                        <w:tcW w:w="1500" w:type="dxa"/>
                      </w:tcPr>
                      <w:p>
                        <w:pPr>
                          <w:pStyle w:val="TableParagraph"/>
                          <w:spacing w:before="13" w:line="239" w:lineRule="exact"/>
                          <w:ind w:left="98" w:right="90"/>
                          <w:jc w:val="center"/>
                          <w:rPr>
                            <w:rFonts w:ascii="Times New Roman"/>
                            <w:sz w:val="21"/>
                          </w:rPr>
                        </w:pPr>
                        <w:r>
                          <w:rPr>
                            <w:rFonts w:ascii="Times New Roman"/>
                            <w:sz w:val="21"/>
                          </w:rPr>
                          <w:t>0.2</w:t>
                        </w:r>
                      </w:p>
                    </w:tc>
                    <w:tc>
                      <w:tcPr>
                        <w:tcW w:w="1141" w:type="dxa"/>
                      </w:tcPr>
                      <w:p>
                        <w:pPr>
                          <w:pStyle w:val="TableParagraph"/>
                          <w:spacing w:before="13" w:line="239" w:lineRule="exact"/>
                          <w:ind w:left="127" w:right="123"/>
                          <w:jc w:val="center"/>
                          <w:rPr>
                            <w:rFonts w:ascii="Times New Roman"/>
                            <w:sz w:val="21"/>
                          </w:rPr>
                        </w:pPr>
                        <w:r>
                          <w:rPr>
                            <w:rFonts w:ascii="Times New Roman"/>
                            <w:sz w:val="21"/>
                          </w:rPr>
                          <w:t>t/a</w:t>
                        </w:r>
                      </w:p>
                    </w:tc>
                    <w:tc>
                      <w:tcPr>
                        <w:tcW w:w="1069" w:type="dxa"/>
                      </w:tcPr>
                      <w:p>
                        <w:pPr>
                          <w:pStyle w:val="TableParagraph"/>
                          <w:spacing w:line="252" w:lineRule="exact"/>
                          <w:ind w:left="302" w:right="296"/>
                          <w:jc w:val="center"/>
                          <w:rPr>
                            <w:sz w:val="21"/>
                          </w:rPr>
                        </w:pPr>
                        <w:r>
                          <w:rPr>
                            <w:sz w:val="21"/>
                          </w:rPr>
                          <w:t>袋装</w:t>
                        </w:r>
                      </w:p>
                    </w:tc>
                  </w:tr>
                  <w:tr>
                    <w:tblPrEx>
                      <w:tblW w:w="0" w:type="auto"/>
                      <w:tblInd w:w="5" w:type="dxa"/>
                      <w:tblLayout w:type="fixed"/>
                      <w:tblCellMar>
                        <w:top w:w="0" w:type="dxa"/>
                        <w:left w:w="0" w:type="dxa"/>
                        <w:bottom w:w="0" w:type="dxa"/>
                        <w:right w:w="0" w:type="dxa"/>
                      </w:tblCellMar>
                    </w:tblPrEx>
                    <w:trPr>
                      <w:trHeight w:val="272"/>
                    </w:trPr>
                    <w:tc>
                      <w:tcPr>
                        <w:tcW w:w="759" w:type="dxa"/>
                      </w:tcPr>
                      <w:p>
                        <w:pPr>
                          <w:pStyle w:val="TableParagraph"/>
                          <w:spacing w:before="14" w:line="239" w:lineRule="exact"/>
                          <w:ind w:left="8"/>
                          <w:jc w:val="center"/>
                          <w:rPr>
                            <w:rFonts w:ascii="Times New Roman"/>
                            <w:sz w:val="21"/>
                          </w:rPr>
                        </w:pPr>
                        <w:r>
                          <w:rPr>
                            <w:rFonts w:ascii="Times New Roman"/>
                            <w:w w:val="99"/>
                            <w:sz w:val="21"/>
                          </w:rPr>
                          <w:t>5</w:t>
                        </w:r>
                      </w:p>
                    </w:tc>
                    <w:tc>
                      <w:tcPr>
                        <w:tcW w:w="949" w:type="dxa"/>
                      </w:tcPr>
                      <w:p>
                        <w:pPr>
                          <w:pStyle w:val="TableParagraph"/>
                          <w:spacing w:line="253" w:lineRule="exact"/>
                          <w:ind w:right="255"/>
                          <w:jc w:val="right"/>
                          <w:rPr>
                            <w:sz w:val="21"/>
                          </w:rPr>
                        </w:pPr>
                        <w:r>
                          <w:rPr>
                            <w:w w:val="95"/>
                            <w:sz w:val="21"/>
                          </w:rPr>
                          <w:t>原料</w:t>
                        </w:r>
                      </w:p>
                    </w:tc>
                    <w:tc>
                      <w:tcPr>
                        <w:tcW w:w="2897" w:type="dxa"/>
                      </w:tcPr>
                      <w:p>
                        <w:pPr>
                          <w:pStyle w:val="TableParagraph"/>
                          <w:spacing w:line="253" w:lineRule="exact"/>
                          <w:ind w:left="38" w:right="31"/>
                          <w:jc w:val="center"/>
                          <w:rPr>
                            <w:sz w:val="21"/>
                          </w:rPr>
                        </w:pPr>
                        <w:r>
                          <w:rPr>
                            <w:sz w:val="21"/>
                          </w:rPr>
                          <w:t>编织钢丝</w:t>
                        </w:r>
                      </w:p>
                    </w:tc>
                    <w:tc>
                      <w:tcPr>
                        <w:tcW w:w="1500" w:type="dxa"/>
                      </w:tcPr>
                      <w:p>
                        <w:pPr>
                          <w:pStyle w:val="TableParagraph"/>
                          <w:spacing w:before="14" w:line="239" w:lineRule="exact"/>
                          <w:ind w:left="98" w:right="90"/>
                          <w:jc w:val="center"/>
                          <w:rPr>
                            <w:rFonts w:ascii="Times New Roman"/>
                            <w:sz w:val="21"/>
                          </w:rPr>
                        </w:pPr>
                        <w:r>
                          <w:rPr>
                            <w:rFonts w:ascii="Times New Roman"/>
                            <w:sz w:val="21"/>
                          </w:rPr>
                          <w:t>24</w:t>
                        </w:r>
                      </w:p>
                    </w:tc>
                    <w:tc>
                      <w:tcPr>
                        <w:tcW w:w="1141" w:type="dxa"/>
                      </w:tcPr>
                      <w:p>
                        <w:pPr>
                          <w:pStyle w:val="TableParagraph"/>
                          <w:spacing w:before="14" w:line="239" w:lineRule="exact"/>
                          <w:ind w:left="127" w:right="123"/>
                          <w:jc w:val="center"/>
                          <w:rPr>
                            <w:rFonts w:ascii="Times New Roman"/>
                            <w:sz w:val="21"/>
                          </w:rPr>
                        </w:pPr>
                        <w:r>
                          <w:rPr>
                            <w:rFonts w:ascii="Times New Roman"/>
                            <w:sz w:val="21"/>
                          </w:rPr>
                          <w:t>t/a</w:t>
                        </w:r>
                      </w:p>
                    </w:tc>
                    <w:tc>
                      <w:tcPr>
                        <w:tcW w:w="1069" w:type="dxa"/>
                      </w:tcPr>
                      <w:p>
                        <w:pPr>
                          <w:pStyle w:val="TableParagraph"/>
                          <w:spacing w:line="253" w:lineRule="exact"/>
                          <w:ind w:left="302" w:right="296"/>
                          <w:jc w:val="center"/>
                          <w:rPr>
                            <w:sz w:val="21"/>
                          </w:rPr>
                        </w:pPr>
                        <w:r>
                          <w:rPr>
                            <w:sz w:val="21"/>
                          </w:rPr>
                          <w:t>袋装</w:t>
                        </w:r>
                      </w:p>
                    </w:tc>
                  </w:tr>
                  <w:tr>
                    <w:tblPrEx>
                      <w:tblW w:w="0" w:type="auto"/>
                      <w:tblInd w:w="5" w:type="dxa"/>
                      <w:tblLayout w:type="fixed"/>
                      <w:tblCellMar>
                        <w:top w:w="0" w:type="dxa"/>
                        <w:left w:w="0" w:type="dxa"/>
                        <w:bottom w:w="0" w:type="dxa"/>
                        <w:right w:w="0" w:type="dxa"/>
                      </w:tblCellMar>
                    </w:tblPrEx>
                    <w:trPr>
                      <w:trHeight w:val="272"/>
                    </w:trPr>
                    <w:tc>
                      <w:tcPr>
                        <w:tcW w:w="759" w:type="dxa"/>
                      </w:tcPr>
                      <w:p>
                        <w:pPr>
                          <w:pStyle w:val="TableParagraph"/>
                          <w:spacing w:before="14" w:line="238" w:lineRule="exact"/>
                          <w:ind w:left="8"/>
                          <w:jc w:val="center"/>
                          <w:rPr>
                            <w:rFonts w:ascii="Times New Roman"/>
                            <w:sz w:val="21"/>
                          </w:rPr>
                        </w:pPr>
                        <w:r>
                          <w:rPr>
                            <w:rFonts w:ascii="Times New Roman"/>
                            <w:w w:val="99"/>
                            <w:sz w:val="21"/>
                          </w:rPr>
                          <w:t>6</w:t>
                        </w:r>
                      </w:p>
                    </w:tc>
                    <w:tc>
                      <w:tcPr>
                        <w:tcW w:w="949" w:type="dxa"/>
                      </w:tcPr>
                      <w:p>
                        <w:pPr>
                          <w:pStyle w:val="TableParagraph"/>
                          <w:spacing w:line="252" w:lineRule="exact"/>
                          <w:ind w:right="255"/>
                          <w:jc w:val="right"/>
                          <w:rPr>
                            <w:sz w:val="21"/>
                          </w:rPr>
                        </w:pPr>
                        <w:r>
                          <w:rPr>
                            <w:w w:val="95"/>
                            <w:sz w:val="21"/>
                          </w:rPr>
                          <w:t>原料</w:t>
                        </w:r>
                      </w:p>
                    </w:tc>
                    <w:tc>
                      <w:tcPr>
                        <w:tcW w:w="2897" w:type="dxa"/>
                      </w:tcPr>
                      <w:p>
                        <w:pPr>
                          <w:pStyle w:val="TableParagraph"/>
                          <w:spacing w:line="252" w:lineRule="exact"/>
                          <w:ind w:left="86" w:right="31"/>
                          <w:jc w:val="center"/>
                          <w:rPr>
                            <w:sz w:val="21"/>
                          </w:rPr>
                        </w:pPr>
                        <w:r>
                          <w:rPr>
                            <w:sz w:val="21"/>
                          </w:rPr>
                          <w:t>编织纤维（涤纶丝、芳纶丝）</w:t>
                        </w:r>
                      </w:p>
                    </w:tc>
                    <w:tc>
                      <w:tcPr>
                        <w:tcW w:w="1500" w:type="dxa"/>
                      </w:tcPr>
                      <w:p>
                        <w:pPr>
                          <w:pStyle w:val="TableParagraph"/>
                          <w:spacing w:before="14" w:line="238" w:lineRule="exact"/>
                          <w:ind w:left="98" w:right="90"/>
                          <w:jc w:val="center"/>
                          <w:rPr>
                            <w:rFonts w:ascii="Times New Roman"/>
                            <w:sz w:val="21"/>
                          </w:rPr>
                        </w:pPr>
                        <w:r>
                          <w:rPr>
                            <w:rFonts w:ascii="Times New Roman"/>
                            <w:sz w:val="21"/>
                          </w:rPr>
                          <w:t>24</w:t>
                        </w:r>
                      </w:p>
                    </w:tc>
                    <w:tc>
                      <w:tcPr>
                        <w:tcW w:w="1141" w:type="dxa"/>
                      </w:tcPr>
                      <w:p>
                        <w:pPr>
                          <w:pStyle w:val="TableParagraph"/>
                          <w:spacing w:before="14" w:line="238" w:lineRule="exact"/>
                          <w:ind w:left="127" w:right="123"/>
                          <w:jc w:val="center"/>
                          <w:rPr>
                            <w:rFonts w:ascii="Times New Roman"/>
                            <w:sz w:val="21"/>
                          </w:rPr>
                        </w:pPr>
                        <w:r>
                          <w:rPr>
                            <w:rFonts w:ascii="Times New Roman"/>
                            <w:sz w:val="21"/>
                          </w:rPr>
                          <w:t>t/a</w:t>
                        </w:r>
                      </w:p>
                    </w:tc>
                    <w:tc>
                      <w:tcPr>
                        <w:tcW w:w="1069" w:type="dxa"/>
                      </w:tcPr>
                      <w:p>
                        <w:pPr>
                          <w:pStyle w:val="TableParagraph"/>
                          <w:spacing w:line="252" w:lineRule="exact"/>
                          <w:ind w:left="302" w:right="296"/>
                          <w:jc w:val="center"/>
                          <w:rPr>
                            <w:sz w:val="21"/>
                          </w:rPr>
                        </w:pPr>
                        <w:r>
                          <w:rPr>
                            <w:sz w:val="21"/>
                          </w:rPr>
                          <w:t>袋装</w:t>
                        </w:r>
                      </w:p>
                    </w:tc>
                  </w:tr>
                </w:tbl>
                <w:p>
                  <w:pPr>
                    <w:pStyle w:val="BodyText"/>
                  </w:pPr>
                </w:p>
              </w:txbxContent>
            </v:textbox>
          </v:shape>
        </w:pict>
      </w:r>
      <w:r>
        <w:pict>
          <v:shape id="_x0000_s1069" o:spid="_x0000_s1068" type="#_x0000_t202" style="width:409.7pt;height:67.45pt;margin-top:390.85pt;margin-left:102.25pt;mso-height-relative:page;mso-position-horizontal-relative:page;mso-position-vertical-relative:page;mso-width-relative:page;position:absolute;z-index:251670528" coordsize="21600,21600" filled="f" stroked="f">
            <v:stroke joinstyle="miter"/>
            <v:textbox inset="0,0,0,0">
              <w:txbxContent>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2676"/>
                    <w:gridCol w:w="2677"/>
                    <w:gridCol w:w="2826"/>
                  </w:tblGrid>
                  <w:tr>
                    <w:tblPrEx>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277"/>
                    </w:trPr>
                    <w:tc>
                      <w:tcPr>
                        <w:tcW w:w="5353" w:type="dxa"/>
                        <w:gridSpan w:val="2"/>
                      </w:tcPr>
                      <w:p>
                        <w:pPr>
                          <w:pStyle w:val="TableParagraph"/>
                          <w:spacing w:before="1" w:line="255" w:lineRule="exact"/>
                          <w:ind w:left="2234" w:right="2229"/>
                          <w:jc w:val="center"/>
                          <w:rPr>
                            <w:sz w:val="21"/>
                          </w:rPr>
                        </w:pPr>
                        <w:r>
                          <w:rPr>
                            <w:sz w:val="21"/>
                          </w:rPr>
                          <w:t>产品名称</w:t>
                        </w:r>
                      </w:p>
                    </w:tc>
                    <w:tc>
                      <w:tcPr>
                        <w:tcW w:w="2826" w:type="dxa"/>
                      </w:tcPr>
                      <w:p>
                        <w:pPr>
                          <w:pStyle w:val="TableParagraph"/>
                          <w:spacing w:before="1" w:line="255" w:lineRule="exact"/>
                          <w:ind w:left="991"/>
                          <w:rPr>
                            <w:sz w:val="21"/>
                          </w:rPr>
                        </w:pPr>
                        <w:r>
                          <w:rPr>
                            <w:sz w:val="21"/>
                          </w:rPr>
                          <w:t>生产规模</w:t>
                        </w:r>
                      </w:p>
                    </w:tc>
                  </w:tr>
                  <w:tr>
                    <w:tblPrEx>
                      <w:tblW w:w="0" w:type="auto"/>
                      <w:tblInd w:w="5" w:type="dxa"/>
                      <w:tblLayout w:type="fixed"/>
                      <w:tblCellMar>
                        <w:top w:w="0" w:type="dxa"/>
                        <w:left w:w="0" w:type="dxa"/>
                        <w:bottom w:w="0" w:type="dxa"/>
                        <w:right w:w="0" w:type="dxa"/>
                      </w:tblCellMar>
                    </w:tblPrEx>
                    <w:trPr>
                      <w:trHeight w:val="347"/>
                    </w:trPr>
                    <w:tc>
                      <w:tcPr>
                        <w:tcW w:w="2676" w:type="dxa"/>
                        <w:vMerge w:val="restart"/>
                      </w:tcPr>
                      <w:p>
                        <w:pPr>
                          <w:pStyle w:val="TableParagraph"/>
                          <w:spacing w:before="3"/>
                          <w:rPr>
                            <w:rFonts w:ascii="Times New Roman"/>
                            <w:sz w:val="20"/>
                          </w:rPr>
                        </w:pPr>
                      </w:p>
                      <w:p>
                        <w:pPr>
                          <w:pStyle w:val="TableParagraph"/>
                          <w:ind w:left="1028" w:right="1177"/>
                          <w:jc w:val="center"/>
                          <w:rPr>
                            <w:sz w:val="21"/>
                          </w:rPr>
                        </w:pPr>
                        <w:r>
                          <w:rPr>
                            <w:sz w:val="21"/>
                          </w:rPr>
                          <w:t>软管</w:t>
                        </w:r>
                      </w:p>
                    </w:tc>
                    <w:tc>
                      <w:tcPr>
                        <w:tcW w:w="2677" w:type="dxa"/>
                      </w:tcPr>
                      <w:p>
                        <w:pPr>
                          <w:pStyle w:val="TableParagraph"/>
                          <w:spacing w:before="53"/>
                          <w:ind w:left="819" w:right="965"/>
                          <w:jc w:val="center"/>
                          <w:rPr>
                            <w:sz w:val="21"/>
                          </w:rPr>
                        </w:pPr>
                        <w:r>
                          <w:rPr>
                            <w:sz w:val="21"/>
                          </w:rPr>
                          <w:t>软管</w:t>
                        </w:r>
                      </w:p>
                    </w:tc>
                    <w:tc>
                      <w:tcPr>
                        <w:tcW w:w="2826" w:type="dxa"/>
                      </w:tcPr>
                      <w:p>
                        <w:pPr>
                          <w:pStyle w:val="TableParagraph"/>
                          <w:spacing w:before="36"/>
                          <w:ind w:left="936"/>
                          <w:rPr>
                            <w:sz w:val="21"/>
                          </w:rPr>
                        </w:pPr>
                        <w:r>
                          <w:rPr>
                            <w:rFonts w:ascii="Times New Roman" w:eastAsia="Times New Roman"/>
                            <w:sz w:val="21"/>
                          </w:rPr>
                          <w:t xml:space="preserve">10 </w:t>
                        </w:r>
                        <w:r>
                          <w:rPr>
                            <w:sz w:val="21"/>
                          </w:rPr>
                          <w:t>万米</w:t>
                        </w:r>
                        <w:r>
                          <w:rPr>
                            <w:rFonts w:ascii="Times New Roman" w:eastAsia="Times New Roman"/>
                            <w:sz w:val="21"/>
                          </w:rPr>
                          <w:t>/</w:t>
                        </w:r>
                        <w:r>
                          <w:rPr>
                            <w:sz w:val="21"/>
                          </w:rPr>
                          <w:t>年</w:t>
                        </w:r>
                      </w:p>
                    </w:tc>
                  </w:tr>
                  <w:tr>
                    <w:tblPrEx>
                      <w:tblW w:w="0" w:type="auto"/>
                      <w:tblInd w:w="5" w:type="dxa"/>
                      <w:tblLayout w:type="fixed"/>
                      <w:tblCellMar>
                        <w:top w:w="0" w:type="dxa"/>
                        <w:left w:w="0" w:type="dxa"/>
                        <w:bottom w:w="0" w:type="dxa"/>
                        <w:right w:w="0" w:type="dxa"/>
                      </w:tblCellMar>
                    </w:tblPrEx>
                    <w:trPr>
                      <w:trHeight w:val="351"/>
                    </w:trPr>
                    <w:tc>
                      <w:tcPr>
                        <w:tcW w:w="2676" w:type="dxa"/>
                        <w:vMerge/>
                        <w:tcBorders>
                          <w:top w:val="nil"/>
                        </w:tcBorders>
                      </w:tcPr>
                      <w:p>
                        <w:pPr>
                          <w:rPr>
                            <w:sz w:val="2"/>
                            <w:szCs w:val="2"/>
                          </w:rPr>
                        </w:pPr>
                      </w:p>
                    </w:tc>
                    <w:tc>
                      <w:tcPr>
                        <w:tcW w:w="2677" w:type="dxa"/>
                      </w:tcPr>
                      <w:p>
                        <w:pPr>
                          <w:pStyle w:val="TableParagraph"/>
                          <w:spacing w:before="55"/>
                          <w:ind w:left="819" w:right="967"/>
                          <w:jc w:val="center"/>
                          <w:rPr>
                            <w:sz w:val="21"/>
                          </w:rPr>
                        </w:pPr>
                        <w:r>
                          <w:rPr>
                            <w:sz w:val="21"/>
                          </w:rPr>
                          <w:t>包覆软管</w:t>
                        </w:r>
                      </w:p>
                    </w:tc>
                    <w:tc>
                      <w:tcPr>
                        <w:tcW w:w="2826" w:type="dxa"/>
                      </w:tcPr>
                      <w:p>
                        <w:pPr>
                          <w:pStyle w:val="TableParagraph"/>
                          <w:spacing w:before="38"/>
                          <w:ind w:left="936"/>
                          <w:rPr>
                            <w:sz w:val="21"/>
                          </w:rPr>
                        </w:pPr>
                        <w:r>
                          <w:rPr>
                            <w:rFonts w:ascii="Times New Roman" w:eastAsia="Times New Roman"/>
                            <w:sz w:val="21"/>
                          </w:rPr>
                          <w:t xml:space="preserve">40 </w:t>
                        </w:r>
                        <w:r>
                          <w:rPr>
                            <w:sz w:val="21"/>
                          </w:rPr>
                          <w:t>万米</w:t>
                        </w:r>
                        <w:r>
                          <w:rPr>
                            <w:rFonts w:ascii="Times New Roman" w:eastAsia="Times New Roman"/>
                            <w:sz w:val="21"/>
                          </w:rPr>
                          <w:t>/</w:t>
                        </w:r>
                        <w:r>
                          <w:rPr>
                            <w:sz w:val="21"/>
                          </w:rPr>
                          <w:t>年</w:t>
                        </w:r>
                      </w:p>
                    </w:tc>
                  </w:tr>
                  <w:tr>
                    <w:tblPrEx>
                      <w:tblW w:w="0" w:type="auto"/>
                      <w:tblInd w:w="5" w:type="dxa"/>
                      <w:tblLayout w:type="fixed"/>
                      <w:tblCellMar>
                        <w:top w:w="0" w:type="dxa"/>
                        <w:left w:w="0" w:type="dxa"/>
                        <w:bottom w:w="0" w:type="dxa"/>
                        <w:right w:w="0" w:type="dxa"/>
                      </w:tblCellMar>
                    </w:tblPrEx>
                    <w:trPr>
                      <w:trHeight w:val="323"/>
                    </w:trPr>
                    <w:tc>
                      <w:tcPr>
                        <w:tcW w:w="5353" w:type="dxa"/>
                        <w:gridSpan w:val="2"/>
                      </w:tcPr>
                      <w:p>
                        <w:pPr>
                          <w:pStyle w:val="TableParagraph"/>
                          <w:spacing w:before="54" w:line="249" w:lineRule="exact"/>
                          <w:ind w:left="2234" w:right="2229"/>
                          <w:jc w:val="center"/>
                          <w:rPr>
                            <w:sz w:val="21"/>
                          </w:rPr>
                        </w:pPr>
                        <w:r>
                          <w:rPr>
                            <w:sz w:val="21"/>
                          </w:rPr>
                          <w:t>软管总成</w:t>
                        </w:r>
                      </w:p>
                    </w:tc>
                    <w:tc>
                      <w:tcPr>
                        <w:tcW w:w="2826" w:type="dxa"/>
                      </w:tcPr>
                      <w:p>
                        <w:pPr>
                          <w:pStyle w:val="TableParagraph"/>
                          <w:spacing w:before="25"/>
                          <w:ind w:left="989"/>
                          <w:rPr>
                            <w:sz w:val="21"/>
                          </w:rPr>
                        </w:pPr>
                        <w:r>
                          <w:rPr>
                            <w:rFonts w:ascii="Times New Roman" w:eastAsia="Times New Roman"/>
                            <w:sz w:val="21"/>
                          </w:rPr>
                          <w:t xml:space="preserve">3 </w:t>
                        </w:r>
                        <w:r>
                          <w:rPr>
                            <w:sz w:val="21"/>
                          </w:rPr>
                          <w:t>万套</w:t>
                        </w:r>
                        <w:r>
                          <w:rPr>
                            <w:rFonts w:ascii="Times New Roman" w:eastAsia="Times New Roman"/>
                            <w:sz w:val="21"/>
                          </w:rPr>
                          <w:t>/</w:t>
                        </w:r>
                        <w:r>
                          <w:rPr>
                            <w:sz w:val="21"/>
                          </w:rPr>
                          <w:t>年</w:t>
                        </w:r>
                      </w:p>
                    </w:tc>
                  </w:tr>
                </w:tbl>
                <w:p>
                  <w:pPr>
                    <w:pStyle w:val="BodyText"/>
                  </w:pPr>
                </w:p>
              </w:txbxContent>
            </v:textbox>
          </v:shape>
        </w:pict>
      </w:r>
    </w:p>
    <w:tbl>
      <w:tblPr>
        <w:tblStyle w:val="TableNormal"/>
        <w:tblW w:w="0" w:type="auto"/>
        <w:tblInd w:w="13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373"/>
        <w:gridCol w:w="166"/>
        <w:gridCol w:w="897"/>
        <w:gridCol w:w="1732"/>
        <w:gridCol w:w="700"/>
        <w:gridCol w:w="820"/>
        <w:gridCol w:w="641"/>
        <w:gridCol w:w="3488"/>
        <w:gridCol w:w="167"/>
      </w:tblGrid>
      <w:tr>
        <w:tblPrEx>
          <w:tblW w:w="0" w:type="auto"/>
          <w:tblInd w:w="13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267"/>
        </w:trPr>
        <w:tc>
          <w:tcPr>
            <w:tcW w:w="373" w:type="dxa"/>
            <w:vMerge w:val="restart"/>
            <w:tcBorders>
              <w:right w:val="single" w:sz="4" w:space="0" w:color="000000"/>
            </w:tcBorders>
          </w:tcPr>
          <w:p>
            <w:pPr>
              <w:pStyle w:val="TableParagraph"/>
              <w:rPr>
                <w:rFonts w:ascii="Times New Roman"/>
                <w:sz w:val="22"/>
              </w:rPr>
            </w:pPr>
          </w:p>
        </w:tc>
        <w:tc>
          <w:tcPr>
            <w:tcW w:w="166" w:type="dxa"/>
            <w:vMerge w:val="restart"/>
            <w:tcBorders>
              <w:left w:val="single" w:sz="4" w:space="0" w:color="000000"/>
              <w:bottom w:val="nil"/>
              <w:right w:val="single" w:sz="4" w:space="0" w:color="000000"/>
            </w:tcBorders>
          </w:tcPr>
          <w:p>
            <w:pPr>
              <w:pStyle w:val="TableParagraph"/>
              <w:rPr>
                <w:rFonts w:ascii="Times New Roman"/>
                <w:sz w:val="22"/>
              </w:rPr>
            </w:pPr>
          </w:p>
        </w:tc>
        <w:tc>
          <w:tcPr>
            <w:tcW w:w="897" w:type="dxa"/>
            <w:tcBorders>
              <w:top w:val="single" w:sz="12" w:space="0" w:color="000000"/>
              <w:left w:val="single" w:sz="4" w:space="0" w:color="000000"/>
              <w:bottom w:val="single" w:sz="4" w:space="0" w:color="000000"/>
              <w:right w:val="single" w:sz="4" w:space="0" w:color="000000"/>
            </w:tcBorders>
          </w:tcPr>
          <w:p>
            <w:pPr>
              <w:pStyle w:val="TableParagraph"/>
              <w:spacing w:before="15" w:line="231" w:lineRule="exact"/>
              <w:ind w:left="327" w:right="310"/>
              <w:jc w:val="center"/>
              <w:rPr>
                <w:rFonts w:ascii="Times New Roman"/>
                <w:sz w:val="21"/>
              </w:rPr>
            </w:pPr>
            <w:r>
              <w:rPr>
                <w:rFonts w:ascii="Times New Roman"/>
                <w:sz w:val="21"/>
              </w:rPr>
              <w:t>12</w:t>
            </w:r>
          </w:p>
        </w:tc>
        <w:tc>
          <w:tcPr>
            <w:tcW w:w="1732" w:type="dxa"/>
            <w:tcBorders>
              <w:top w:val="single" w:sz="12" w:space="0" w:color="000000"/>
              <w:left w:val="single" w:sz="4" w:space="0" w:color="000000"/>
              <w:bottom w:val="single" w:sz="4" w:space="0" w:color="000000"/>
              <w:right w:val="single" w:sz="4" w:space="0" w:color="000000"/>
            </w:tcBorders>
          </w:tcPr>
          <w:p>
            <w:pPr>
              <w:pStyle w:val="TableParagraph"/>
              <w:spacing w:before="1" w:line="245" w:lineRule="exact"/>
              <w:ind w:left="324" w:right="305"/>
              <w:jc w:val="center"/>
              <w:rPr>
                <w:sz w:val="21"/>
              </w:rPr>
            </w:pPr>
            <w:r>
              <w:rPr>
                <w:sz w:val="21"/>
              </w:rPr>
              <w:t>盘卷机</w:t>
            </w:r>
          </w:p>
        </w:tc>
        <w:tc>
          <w:tcPr>
            <w:tcW w:w="700" w:type="dxa"/>
            <w:tcBorders>
              <w:top w:val="single" w:sz="12" w:space="0" w:color="000000"/>
              <w:left w:val="single" w:sz="4" w:space="0" w:color="000000"/>
              <w:bottom w:val="single" w:sz="4" w:space="0" w:color="000000"/>
              <w:right w:val="single" w:sz="4" w:space="0" w:color="000000"/>
            </w:tcBorders>
          </w:tcPr>
          <w:p>
            <w:pPr>
              <w:pStyle w:val="TableParagraph"/>
              <w:spacing w:before="15" w:line="231" w:lineRule="exact"/>
              <w:ind w:left="15"/>
              <w:jc w:val="center"/>
              <w:rPr>
                <w:rFonts w:ascii="Times New Roman"/>
                <w:sz w:val="21"/>
              </w:rPr>
            </w:pPr>
            <w:r>
              <w:rPr>
                <w:rFonts w:ascii="Times New Roman"/>
                <w:w w:val="99"/>
                <w:sz w:val="21"/>
              </w:rPr>
              <w:t>1</w:t>
            </w:r>
          </w:p>
        </w:tc>
        <w:tc>
          <w:tcPr>
            <w:tcW w:w="820" w:type="dxa"/>
            <w:tcBorders>
              <w:top w:val="single" w:sz="12" w:space="0" w:color="000000"/>
              <w:left w:val="single" w:sz="4" w:space="0" w:color="000000"/>
              <w:bottom w:val="single" w:sz="4" w:space="0" w:color="000000"/>
              <w:right w:val="single" w:sz="4" w:space="0" w:color="000000"/>
            </w:tcBorders>
          </w:tcPr>
          <w:p>
            <w:pPr>
              <w:pStyle w:val="TableParagraph"/>
              <w:spacing w:before="15" w:line="231" w:lineRule="exact"/>
              <w:ind w:left="16"/>
              <w:jc w:val="center"/>
              <w:rPr>
                <w:rFonts w:ascii="Times New Roman"/>
                <w:sz w:val="21"/>
              </w:rPr>
            </w:pPr>
            <w:r>
              <w:rPr>
                <w:rFonts w:ascii="Times New Roman"/>
                <w:w w:val="99"/>
                <w:sz w:val="21"/>
              </w:rPr>
              <w:t>1</w:t>
            </w:r>
          </w:p>
        </w:tc>
        <w:tc>
          <w:tcPr>
            <w:tcW w:w="641" w:type="dxa"/>
            <w:tcBorders>
              <w:top w:val="single" w:sz="12" w:space="0" w:color="000000"/>
              <w:left w:val="single" w:sz="4" w:space="0" w:color="000000"/>
              <w:bottom w:val="single" w:sz="4" w:space="0" w:color="000000"/>
              <w:right w:val="single" w:sz="4" w:space="0" w:color="000000"/>
            </w:tcBorders>
          </w:tcPr>
          <w:p>
            <w:pPr>
              <w:pStyle w:val="TableParagraph"/>
              <w:spacing w:before="15" w:line="231" w:lineRule="exact"/>
              <w:ind w:left="19"/>
              <w:jc w:val="center"/>
              <w:rPr>
                <w:rFonts w:ascii="Times New Roman"/>
                <w:sz w:val="21"/>
              </w:rPr>
            </w:pPr>
            <w:r>
              <w:rPr>
                <w:rFonts w:ascii="Times New Roman"/>
                <w:w w:val="99"/>
                <w:sz w:val="21"/>
              </w:rPr>
              <w:t>2</w:t>
            </w:r>
          </w:p>
        </w:tc>
        <w:tc>
          <w:tcPr>
            <w:tcW w:w="3488" w:type="dxa"/>
            <w:tcBorders>
              <w:top w:val="single" w:sz="12" w:space="0" w:color="000000"/>
              <w:left w:val="single" w:sz="4" w:space="0" w:color="000000"/>
              <w:bottom w:val="single" w:sz="4" w:space="0" w:color="000000"/>
              <w:right w:val="single" w:sz="4" w:space="0" w:color="000000"/>
            </w:tcBorders>
          </w:tcPr>
          <w:p>
            <w:pPr>
              <w:pStyle w:val="TableParagraph"/>
              <w:spacing w:before="1" w:line="245" w:lineRule="exact"/>
              <w:ind w:left="574" w:right="554"/>
              <w:jc w:val="center"/>
              <w:rPr>
                <w:sz w:val="21"/>
              </w:rPr>
            </w:pPr>
            <w:r>
              <w:rPr>
                <w:sz w:val="21"/>
              </w:rPr>
              <w:t>设备部分利旧，部分新建</w:t>
            </w:r>
          </w:p>
        </w:tc>
        <w:tc>
          <w:tcPr>
            <w:tcW w:w="167" w:type="dxa"/>
            <w:vMerge w:val="restart"/>
            <w:tcBorders>
              <w:left w:val="single" w:sz="4" w:space="0" w:color="000000"/>
              <w:bottom w:val="nil"/>
            </w:tcBorders>
          </w:tcPr>
          <w:p>
            <w:pPr>
              <w:pStyle w:val="TableParagraph"/>
              <w:rPr>
                <w:rFonts w:ascii="Times New Roman"/>
                <w:sz w:val="22"/>
              </w:rPr>
            </w:pPr>
          </w:p>
        </w:tc>
      </w:tr>
      <w:tr>
        <w:tblPrEx>
          <w:tblW w:w="0" w:type="auto"/>
          <w:tblInd w:w="131" w:type="dxa"/>
          <w:tblLayout w:type="fixed"/>
          <w:tblCellMar>
            <w:top w:w="0" w:type="dxa"/>
            <w:left w:w="0" w:type="dxa"/>
            <w:bottom w:w="0" w:type="dxa"/>
            <w:right w:w="0" w:type="dxa"/>
          </w:tblCellMar>
        </w:tblPrEx>
        <w:trPr>
          <w:trHeight w:val="262"/>
        </w:trPr>
        <w:tc>
          <w:tcPr>
            <w:tcW w:w="373" w:type="dxa"/>
            <w:vMerge/>
            <w:tcBorders>
              <w:top w:val="nil"/>
              <w:right w:val="single" w:sz="4" w:space="0" w:color="000000"/>
            </w:tcBorders>
          </w:tcPr>
          <w:p>
            <w:pPr>
              <w:rPr>
                <w:sz w:val="2"/>
                <w:szCs w:val="2"/>
              </w:rPr>
            </w:pPr>
          </w:p>
        </w:tc>
        <w:tc>
          <w:tcPr>
            <w:tcW w:w="166" w:type="dxa"/>
            <w:vMerge/>
            <w:tcBorders>
              <w:top w:val="nil"/>
              <w:left w:val="single" w:sz="4" w:space="0" w:color="000000"/>
              <w:bottom w:val="nil"/>
              <w:right w:val="single" w:sz="4" w:space="0" w:color="000000"/>
            </w:tcBorders>
          </w:tcPr>
          <w:p>
            <w:pPr>
              <w:rPr>
                <w:sz w:val="2"/>
                <w:szCs w:val="2"/>
              </w:rPr>
            </w:pPr>
          </w:p>
        </w:tc>
        <w:tc>
          <w:tcPr>
            <w:tcW w:w="897" w:type="dxa"/>
            <w:tcBorders>
              <w:top w:val="single" w:sz="4" w:space="0" w:color="000000"/>
              <w:left w:val="single" w:sz="4" w:space="0" w:color="000000"/>
              <w:bottom w:val="single" w:sz="4" w:space="0" w:color="000000"/>
              <w:right w:val="single" w:sz="4" w:space="0" w:color="000000"/>
            </w:tcBorders>
          </w:tcPr>
          <w:p>
            <w:pPr>
              <w:pStyle w:val="TableParagraph"/>
              <w:spacing w:before="9" w:line="233" w:lineRule="exact"/>
              <w:ind w:left="327" w:right="310"/>
              <w:jc w:val="center"/>
              <w:rPr>
                <w:rFonts w:ascii="Times New Roman"/>
                <w:sz w:val="21"/>
              </w:rPr>
            </w:pPr>
            <w:r>
              <w:rPr>
                <w:rFonts w:ascii="Times New Roman"/>
                <w:sz w:val="21"/>
              </w:rPr>
              <w:t>13</w:t>
            </w:r>
          </w:p>
        </w:tc>
        <w:tc>
          <w:tcPr>
            <w:tcW w:w="1732" w:type="dxa"/>
            <w:tcBorders>
              <w:top w:val="single" w:sz="4" w:space="0" w:color="000000"/>
              <w:left w:val="single" w:sz="4" w:space="0" w:color="000000"/>
              <w:bottom w:val="single" w:sz="4" w:space="0" w:color="000000"/>
              <w:right w:val="single" w:sz="4" w:space="0" w:color="000000"/>
            </w:tcBorders>
          </w:tcPr>
          <w:p>
            <w:pPr>
              <w:pStyle w:val="TableParagraph"/>
              <w:spacing w:line="243" w:lineRule="exact"/>
              <w:ind w:left="324" w:right="307"/>
              <w:jc w:val="center"/>
              <w:rPr>
                <w:sz w:val="21"/>
              </w:rPr>
            </w:pPr>
            <w:r>
              <w:rPr>
                <w:sz w:val="21"/>
              </w:rPr>
              <w:t>钢丝缠绕机</w:t>
            </w:r>
          </w:p>
        </w:tc>
        <w:tc>
          <w:tcPr>
            <w:tcW w:w="700" w:type="dxa"/>
            <w:tcBorders>
              <w:top w:val="single" w:sz="4" w:space="0" w:color="000000"/>
              <w:left w:val="single" w:sz="4" w:space="0" w:color="000000"/>
              <w:bottom w:val="single" w:sz="4" w:space="0" w:color="000000"/>
              <w:right w:val="single" w:sz="4" w:space="0" w:color="000000"/>
            </w:tcBorders>
          </w:tcPr>
          <w:p>
            <w:pPr>
              <w:pStyle w:val="TableParagraph"/>
              <w:spacing w:before="9" w:line="233" w:lineRule="exact"/>
              <w:ind w:left="15"/>
              <w:jc w:val="center"/>
              <w:rPr>
                <w:rFonts w:ascii="Times New Roman"/>
                <w:sz w:val="21"/>
              </w:rPr>
            </w:pPr>
            <w:r>
              <w:rPr>
                <w:rFonts w:ascii="Times New Roman"/>
                <w:w w:val="99"/>
                <w:sz w:val="21"/>
              </w:rPr>
              <w:t>1</w:t>
            </w:r>
          </w:p>
        </w:tc>
        <w:tc>
          <w:tcPr>
            <w:tcW w:w="820" w:type="dxa"/>
            <w:tcBorders>
              <w:top w:val="single" w:sz="4" w:space="0" w:color="000000"/>
              <w:left w:val="single" w:sz="4" w:space="0" w:color="000000"/>
              <w:bottom w:val="single" w:sz="4" w:space="0" w:color="000000"/>
              <w:right w:val="single" w:sz="4" w:space="0" w:color="000000"/>
            </w:tcBorders>
          </w:tcPr>
          <w:p>
            <w:pPr>
              <w:pStyle w:val="TableParagraph"/>
              <w:spacing w:before="9" w:line="233" w:lineRule="exact"/>
              <w:ind w:left="16"/>
              <w:jc w:val="center"/>
              <w:rPr>
                <w:rFonts w:ascii="Times New Roman"/>
                <w:sz w:val="21"/>
              </w:rPr>
            </w:pPr>
            <w:r>
              <w:rPr>
                <w:rFonts w:ascii="Times New Roman"/>
                <w:w w:val="99"/>
                <w:sz w:val="21"/>
              </w:rPr>
              <w:t>2</w:t>
            </w:r>
          </w:p>
        </w:tc>
        <w:tc>
          <w:tcPr>
            <w:tcW w:w="641" w:type="dxa"/>
            <w:tcBorders>
              <w:top w:val="single" w:sz="4" w:space="0" w:color="000000"/>
              <w:left w:val="single" w:sz="4" w:space="0" w:color="000000"/>
              <w:bottom w:val="single" w:sz="4" w:space="0" w:color="000000"/>
              <w:right w:val="single" w:sz="4" w:space="0" w:color="000000"/>
            </w:tcBorders>
          </w:tcPr>
          <w:p>
            <w:pPr>
              <w:pStyle w:val="TableParagraph"/>
              <w:spacing w:before="9" w:line="233" w:lineRule="exact"/>
              <w:ind w:left="19"/>
              <w:jc w:val="center"/>
              <w:rPr>
                <w:rFonts w:ascii="Times New Roman"/>
                <w:sz w:val="21"/>
              </w:rPr>
            </w:pPr>
            <w:r>
              <w:rPr>
                <w:rFonts w:ascii="Times New Roman"/>
                <w:w w:val="99"/>
                <w:sz w:val="21"/>
              </w:rPr>
              <w:t>3</w:t>
            </w:r>
          </w:p>
        </w:tc>
        <w:tc>
          <w:tcPr>
            <w:tcW w:w="3488" w:type="dxa"/>
            <w:tcBorders>
              <w:top w:val="single" w:sz="4" w:space="0" w:color="000000"/>
              <w:left w:val="single" w:sz="4" w:space="0" w:color="000000"/>
              <w:bottom w:val="single" w:sz="4" w:space="0" w:color="000000"/>
              <w:right w:val="single" w:sz="4" w:space="0" w:color="000000"/>
            </w:tcBorders>
          </w:tcPr>
          <w:p>
            <w:pPr>
              <w:pStyle w:val="TableParagraph"/>
              <w:spacing w:line="243" w:lineRule="exact"/>
              <w:ind w:left="574" w:right="554"/>
              <w:jc w:val="center"/>
              <w:rPr>
                <w:sz w:val="21"/>
              </w:rPr>
            </w:pPr>
            <w:r>
              <w:rPr>
                <w:sz w:val="21"/>
              </w:rPr>
              <w:t>设备部分利旧，部分新建</w:t>
            </w:r>
          </w:p>
        </w:tc>
        <w:tc>
          <w:tcPr>
            <w:tcW w:w="167" w:type="dxa"/>
            <w:vMerge/>
            <w:tcBorders>
              <w:top w:val="nil"/>
              <w:left w:val="single" w:sz="4" w:space="0" w:color="000000"/>
              <w:bottom w:val="nil"/>
            </w:tcBorders>
          </w:tcPr>
          <w:p>
            <w:pPr>
              <w:rPr>
                <w:sz w:val="2"/>
                <w:szCs w:val="2"/>
              </w:rPr>
            </w:pPr>
          </w:p>
        </w:tc>
      </w:tr>
      <w:tr>
        <w:tblPrEx>
          <w:tblW w:w="0" w:type="auto"/>
          <w:tblInd w:w="131" w:type="dxa"/>
          <w:tblLayout w:type="fixed"/>
          <w:tblCellMar>
            <w:top w:w="0" w:type="dxa"/>
            <w:left w:w="0" w:type="dxa"/>
            <w:bottom w:w="0" w:type="dxa"/>
            <w:right w:w="0" w:type="dxa"/>
          </w:tblCellMar>
        </w:tblPrEx>
        <w:trPr>
          <w:trHeight w:val="262"/>
        </w:trPr>
        <w:tc>
          <w:tcPr>
            <w:tcW w:w="373" w:type="dxa"/>
            <w:vMerge/>
            <w:tcBorders>
              <w:top w:val="nil"/>
              <w:right w:val="single" w:sz="4" w:space="0" w:color="000000"/>
            </w:tcBorders>
          </w:tcPr>
          <w:p>
            <w:pPr>
              <w:rPr>
                <w:sz w:val="2"/>
                <w:szCs w:val="2"/>
              </w:rPr>
            </w:pPr>
          </w:p>
        </w:tc>
        <w:tc>
          <w:tcPr>
            <w:tcW w:w="166" w:type="dxa"/>
            <w:vMerge/>
            <w:tcBorders>
              <w:top w:val="nil"/>
              <w:left w:val="single" w:sz="4" w:space="0" w:color="000000"/>
              <w:bottom w:val="nil"/>
              <w:right w:val="single" w:sz="4" w:space="0" w:color="000000"/>
            </w:tcBorders>
          </w:tcPr>
          <w:p>
            <w:pPr>
              <w:rPr>
                <w:sz w:val="2"/>
                <w:szCs w:val="2"/>
              </w:rPr>
            </w:pPr>
          </w:p>
        </w:tc>
        <w:tc>
          <w:tcPr>
            <w:tcW w:w="897" w:type="dxa"/>
            <w:tcBorders>
              <w:top w:val="single" w:sz="4" w:space="0" w:color="000000"/>
              <w:left w:val="single" w:sz="4" w:space="0" w:color="000000"/>
              <w:bottom w:val="single" w:sz="4" w:space="0" w:color="000000"/>
              <w:right w:val="single" w:sz="4" w:space="0" w:color="000000"/>
            </w:tcBorders>
          </w:tcPr>
          <w:p>
            <w:pPr>
              <w:pStyle w:val="TableParagraph"/>
              <w:spacing w:before="9" w:line="232" w:lineRule="exact"/>
              <w:ind w:left="327" w:right="310"/>
              <w:jc w:val="center"/>
              <w:rPr>
                <w:rFonts w:ascii="Times New Roman"/>
                <w:sz w:val="21"/>
              </w:rPr>
            </w:pPr>
            <w:r>
              <w:rPr>
                <w:rFonts w:ascii="Times New Roman"/>
                <w:sz w:val="21"/>
              </w:rPr>
              <w:t>14</w:t>
            </w:r>
          </w:p>
        </w:tc>
        <w:tc>
          <w:tcPr>
            <w:tcW w:w="1732" w:type="dxa"/>
            <w:tcBorders>
              <w:top w:val="single" w:sz="4" w:space="0" w:color="000000"/>
              <w:left w:val="single" w:sz="4" w:space="0" w:color="000000"/>
              <w:bottom w:val="single" w:sz="4" w:space="0" w:color="000000"/>
              <w:right w:val="single" w:sz="4" w:space="0" w:color="000000"/>
            </w:tcBorders>
          </w:tcPr>
          <w:p>
            <w:pPr>
              <w:pStyle w:val="TableParagraph"/>
              <w:spacing w:line="242" w:lineRule="exact"/>
              <w:ind w:left="324" w:right="305"/>
              <w:jc w:val="center"/>
              <w:rPr>
                <w:sz w:val="21"/>
              </w:rPr>
            </w:pPr>
            <w:r>
              <w:rPr>
                <w:sz w:val="21"/>
              </w:rPr>
              <w:t>试压泵</w:t>
            </w:r>
          </w:p>
        </w:tc>
        <w:tc>
          <w:tcPr>
            <w:tcW w:w="700" w:type="dxa"/>
            <w:tcBorders>
              <w:top w:val="single" w:sz="4" w:space="0" w:color="000000"/>
              <w:left w:val="single" w:sz="4" w:space="0" w:color="000000"/>
              <w:bottom w:val="single" w:sz="4" w:space="0" w:color="000000"/>
              <w:right w:val="single" w:sz="4" w:space="0" w:color="000000"/>
            </w:tcBorders>
          </w:tcPr>
          <w:p>
            <w:pPr>
              <w:pStyle w:val="TableParagraph"/>
              <w:spacing w:before="9" w:line="232" w:lineRule="exact"/>
              <w:ind w:left="15"/>
              <w:jc w:val="center"/>
              <w:rPr>
                <w:rFonts w:ascii="Times New Roman"/>
                <w:sz w:val="21"/>
              </w:rPr>
            </w:pPr>
            <w:r>
              <w:rPr>
                <w:rFonts w:ascii="Times New Roman"/>
                <w:w w:val="99"/>
                <w:sz w:val="21"/>
              </w:rPr>
              <w:t>1</w:t>
            </w:r>
          </w:p>
        </w:tc>
        <w:tc>
          <w:tcPr>
            <w:tcW w:w="820" w:type="dxa"/>
            <w:tcBorders>
              <w:top w:val="single" w:sz="4" w:space="0" w:color="000000"/>
              <w:left w:val="single" w:sz="4" w:space="0" w:color="000000"/>
              <w:bottom w:val="single" w:sz="4" w:space="0" w:color="000000"/>
              <w:right w:val="single" w:sz="4" w:space="0" w:color="000000"/>
            </w:tcBorders>
          </w:tcPr>
          <w:p>
            <w:pPr>
              <w:pStyle w:val="TableParagraph"/>
              <w:spacing w:before="9" w:line="232" w:lineRule="exact"/>
              <w:ind w:left="16"/>
              <w:jc w:val="center"/>
              <w:rPr>
                <w:rFonts w:ascii="Times New Roman"/>
                <w:sz w:val="21"/>
              </w:rPr>
            </w:pPr>
            <w:r>
              <w:rPr>
                <w:rFonts w:ascii="Times New Roman"/>
                <w:w w:val="99"/>
                <w:sz w:val="21"/>
              </w:rPr>
              <w:t>1</w:t>
            </w:r>
          </w:p>
        </w:tc>
        <w:tc>
          <w:tcPr>
            <w:tcW w:w="641" w:type="dxa"/>
            <w:tcBorders>
              <w:top w:val="single" w:sz="4" w:space="0" w:color="000000"/>
              <w:left w:val="single" w:sz="4" w:space="0" w:color="000000"/>
              <w:bottom w:val="single" w:sz="4" w:space="0" w:color="000000"/>
              <w:right w:val="single" w:sz="4" w:space="0" w:color="000000"/>
            </w:tcBorders>
          </w:tcPr>
          <w:p>
            <w:pPr>
              <w:pStyle w:val="TableParagraph"/>
              <w:spacing w:before="9" w:line="232" w:lineRule="exact"/>
              <w:ind w:left="19"/>
              <w:jc w:val="center"/>
              <w:rPr>
                <w:rFonts w:ascii="Times New Roman"/>
                <w:sz w:val="21"/>
              </w:rPr>
            </w:pPr>
            <w:r>
              <w:rPr>
                <w:rFonts w:ascii="Times New Roman"/>
                <w:w w:val="99"/>
                <w:sz w:val="21"/>
              </w:rPr>
              <w:t>2</w:t>
            </w:r>
          </w:p>
        </w:tc>
        <w:tc>
          <w:tcPr>
            <w:tcW w:w="3488" w:type="dxa"/>
            <w:tcBorders>
              <w:top w:val="single" w:sz="4" w:space="0" w:color="000000"/>
              <w:left w:val="single" w:sz="4" w:space="0" w:color="000000"/>
              <w:bottom w:val="single" w:sz="4" w:space="0" w:color="000000"/>
              <w:right w:val="single" w:sz="4" w:space="0" w:color="000000"/>
            </w:tcBorders>
          </w:tcPr>
          <w:p>
            <w:pPr>
              <w:pStyle w:val="TableParagraph"/>
              <w:spacing w:line="242" w:lineRule="exact"/>
              <w:ind w:left="574" w:right="554"/>
              <w:jc w:val="center"/>
              <w:rPr>
                <w:sz w:val="21"/>
              </w:rPr>
            </w:pPr>
            <w:r>
              <w:rPr>
                <w:sz w:val="21"/>
              </w:rPr>
              <w:t>设备部分利旧，部分新建</w:t>
            </w:r>
          </w:p>
        </w:tc>
        <w:tc>
          <w:tcPr>
            <w:tcW w:w="167" w:type="dxa"/>
            <w:vMerge/>
            <w:tcBorders>
              <w:top w:val="nil"/>
              <w:left w:val="single" w:sz="4" w:space="0" w:color="000000"/>
              <w:bottom w:val="nil"/>
            </w:tcBorders>
          </w:tcPr>
          <w:p>
            <w:pPr>
              <w:rPr>
                <w:sz w:val="2"/>
                <w:szCs w:val="2"/>
              </w:rPr>
            </w:pPr>
          </w:p>
        </w:tc>
      </w:tr>
      <w:tr>
        <w:tblPrEx>
          <w:tblW w:w="0" w:type="auto"/>
          <w:tblInd w:w="131" w:type="dxa"/>
          <w:tblLayout w:type="fixed"/>
          <w:tblCellMar>
            <w:top w:w="0" w:type="dxa"/>
            <w:left w:w="0" w:type="dxa"/>
            <w:bottom w:w="0" w:type="dxa"/>
            <w:right w:w="0" w:type="dxa"/>
          </w:tblCellMar>
        </w:tblPrEx>
        <w:trPr>
          <w:trHeight w:val="262"/>
        </w:trPr>
        <w:tc>
          <w:tcPr>
            <w:tcW w:w="373" w:type="dxa"/>
            <w:vMerge/>
            <w:tcBorders>
              <w:top w:val="nil"/>
              <w:right w:val="single" w:sz="4" w:space="0" w:color="000000"/>
            </w:tcBorders>
          </w:tcPr>
          <w:p>
            <w:pPr>
              <w:rPr>
                <w:sz w:val="2"/>
                <w:szCs w:val="2"/>
              </w:rPr>
            </w:pPr>
          </w:p>
        </w:tc>
        <w:tc>
          <w:tcPr>
            <w:tcW w:w="166" w:type="dxa"/>
            <w:vMerge/>
            <w:tcBorders>
              <w:top w:val="nil"/>
              <w:left w:val="single" w:sz="4" w:space="0" w:color="000000"/>
              <w:bottom w:val="nil"/>
              <w:right w:val="single" w:sz="4" w:space="0" w:color="000000"/>
            </w:tcBorders>
          </w:tcPr>
          <w:p>
            <w:pPr>
              <w:rPr>
                <w:sz w:val="2"/>
                <w:szCs w:val="2"/>
              </w:rPr>
            </w:pPr>
          </w:p>
        </w:tc>
        <w:tc>
          <w:tcPr>
            <w:tcW w:w="2629" w:type="dxa"/>
            <w:gridSpan w:val="2"/>
            <w:tcBorders>
              <w:top w:val="single" w:sz="4" w:space="0" w:color="000000"/>
              <w:left w:val="single" w:sz="4" w:space="0" w:color="000000"/>
              <w:bottom w:val="single" w:sz="4" w:space="0" w:color="000000"/>
              <w:right w:val="single" w:sz="4" w:space="0" w:color="000000"/>
            </w:tcBorders>
          </w:tcPr>
          <w:p>
            <w:pPr>
              <w:pStyle w:val="TableParagraph"/>
              <w:spacing w:line="242" w:lineRule="exact"/>
              <w:ind w:left="1086" w:right="1072"/>
              <w:jc w:val="center"/>
              <w:rPr>
                <w:sz w:val="21"/>
              </w:rPr>
            </w:pPr>
            <w:r>
              <w:rPr>
                <w:sz w:val="21"/>
              </w:rPr>
              <w:t>合计</w:t>
            </w:r>
          </w:p>
        </w:tc>
        <w:tc>
          <w:tcPr>
            <w:tcW w:w="700" w:type="dxa"/>
            <w:tcBorders>
              <w:top w:val="single" w:sz="4" w:space="0" w:color="000000"/>
              <w:left w:val="single" w:sz="4" w:space="0" w:color="000000"/>
              <w:bottom w:val="single" w:sz="4" w:space="0" w:color="000000"/>
              <w:right w:val="single" w:sz="4" w:space="0" w:color="000000"/>
            </w:tcBorders>
          </w:tcPr>
          <w:p>
            <w:pPr>
              <w:pStyle w:val="TableParagraph"/>
              <w:spacing w:before="11" w:line="231" w:lineRule="exact"/>
              <w:ind w:left="123" w:right="103"/>
              <w:jc w:val="center"/>
              <w:rPr>
                <w:rFonts w:ascii="Times New Roman"/>
                <w:sz w:val="21"/>
              </w:rPr>
            </w:pPr>
            <w:r>
              <w:rPr>
                <w:rFonts w:ascii="Times New Roman"/>
                <w:sz w:val="21"/>
              </w:rPr>
              <w:t>21</w:t>
            </w:r>
          </w:p>
        </w:tc>
        <w:tc>
          <w:tcPr>
            <w:tcW w:w="820" w:type="dxa"/>
            <w:tcBorders>
              <w:top w:val="single" w:sz="4" w:space="0" w:color="000000"/>
              <w:left w:val="single" w:sz="4" w:space="0" w:color="000000"/>
              <w:bottom w:val="single" w:sz="4" w:space="0" w:color="000000"/>
              <w:right w:val="single" w:sz="4" w:space="0" w:color="000000"/>
            </w:tcBorders>
          </w:tcPr>
          <w:p>
            <w:pPr>
              <w:pStyle w:val="TableParagraph"/>
              <w:spacing w:before="11" w:line="231" w:lineRule="exact"/>
              <w:ind w:left="182" w:right="166"/>
              <w:jc w:val="center"/>
              <w:rPr>
                <w:rFonts w:ascii="Times New Roman"/>
                <w:sz w:val="21"/>
              </w:rPr>
            </w:pPr>
            <w:r>
              <w:rPr>
                <w:rFonts w:ascii="Times New Roman"/>
                <w:sz w:val="21"/>
              </w:rPr>
              <w:t>23</w:t>
            </w:r>
          </w:p>
        </w:tc>
        <w:tc>
          <w:tcPr>
            <w:tcW w:w="641" w:type="dxa"/>
            <w:tcBorders>
              <w:top w:val="single" w:sz="4" w:space="0" w:color="000000"/>
              <w:left w:val="single" w:sz="4" w:space="0" w:color="000000"/>
              <w:bottom w:val="single" w:sz="4" w:space="0" w:color="000000"/>
              <w:right w:val="single" w:sz="4" w:space="0" w:color="000000"/>
            </w:tcBorders>
          </w:tcPr>
          <w:p>
            <w:pPr>
              <w:pStyle w:val="TableParagraph"/>
              <w:spacing w:before="11" w:line="231" w:lineRule="exact"/>
              <w:ind w:left="93" w:right="74"/>
              <w:jc w:val="center"/>
              <w:rPr>
                <w:rFonts w:ascii="Times New Roman"/>
                <w:sz w:val="21"/>
              </w:rPr>
            </w:pPr>
            <w:r>
              <w:rPr>
                <w:rFonts w:ascii="Times New Roman"/>
                <w:sz w:val="21"/>
              </w:rPr>
              <w:t>44</w:t>
            </w:r>
          </w:p>
        </w:tc>
        <w:tc>
          <w:tcPr>
            <w:tcW w:w="3488"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18"/>
              </w:rPr>
            </w:pPr>
          </w:p>
        </w:tc>
        <w:tc>
          <w:tcPr>
            <w:tcW w:w="167" w:type="dxa"/>
            <w:vMerge/>
            <w:tcBorders>
              <w:top w:val="nil"/>
              <w:left w:val="single" w:sz="4" w:space="0" w:color="000000"/>
              <w:bottom w:val="nil"/>
            </w:tcBorders>
          </w:tcPr>
          <w:p>
            <w:pPr>
              <w:rPr>
                <w:sz w:val="2"/>
                <w:szCs w:val="2"/>
              </w:rPr>
            </w:pPr>
          </w:p>
        </w:tc>
      </w:tr>
      <w:tr>
        <w:tblPrEx>
          <w:tblW w:w="0" w:type="auto"/>
          <w:tblInd w:w="131" w:type="dxa"/>
          <w:tblLayout w:type="fixed"/>
          <w:tblCellMar>
            <w:top w:w="0" w:type="dxa"/>
            <w:left w:w="0" w:type="dxa"/>
            <w:bottom w:w="0" w:type="dxa"/>
            <w:right w:w="0" w:type="dxa"/>
          </w:tblCellMar>
        </w:tblPrEx>
        <w:trPr>
          <w:trHeight w:val="10484"/>
        </w:trPr>
        <w:tc>
          <w:tcPr>
            <w:tcW w:w="373" w:type="dxa"/>
            <w:vMerge/>
            <w:tcBorders>
              <w:top w:val="nil"/>
              <w:right w:val="single" w:sz="4" w:space="0" w:color="000000"/>
            </w:tcBorders>
          </w:tcPr>
          <w:p>
            <w:pPr>
              <w:rPr>
                <w:sz w:val="2"/>
                <w:szCs w:val="2"/>
              </w:rPr>
            </w:pPr>
          </w:p>
        </w:tc>
        <w:tc>
          <w:tcPr>
            <w:tcW w:w="8611" w:type="dxa"/>
            <w:gridSpan w:val="8"/>
            <w:tcBorders>
              <w:top w:val="nil"/>
              <w:left w:val="single" w:sz="4" w:space="0" w:color="000000"/>
            </w:tcBorders>
          </w:tcPr>
          <w:p>
            <w:pPr>
              <w:pStyle w:val="TableParagraph"/>
              <w:spacing w:line="305" w:lineRule="exact"/>
              <w:ind w:left="592"/>
              <w:rPr>
                <w:b/>
                <w:sz w:val="24"/>
              </w:rPr>
            </w:pPr>
            <w:r>
              <w:rPr>
                <w:rFonts w:ascii="Times New Roman" w:eastAsia="Times New Roman"/>
                <w:b/>
                <w:sz w:val="24"/>
              </w:rPr>
              <w:t>5</w:t>
            </w:r>
            <w:r>
              <w:rPr>
                <w:b/>
                <w:sz w:val="24"/>
              </w:rPr>
              <w:t>、原辅材料情况</w:t>
            </w:r>
          </w:p>
          <w:p>
            <w:pPr>
              <w:pStyle w:val="TableParagraph"/>
              <w:spacing w:before="4"/>
              <w:rPr>
                <w:rFonts w:ascii="Times New Roman"/>
                <w:sz w:val="24"/>
              </w:rPr>
            </w:pPr>
          </w:p>
          <w:p>
            <w:pPr>
              <w:pStyle w:val="TableParagraph"/>
              <w:ind w:left="2855"/>
              <w:rPr>
                <w:b/>
                <w:sz w:val="24"/>
              </w:rPr>
            </w:pPr>
            <w:r>
              <w:rPr>
                <w:b/>
                <w:color w:val="181818"/>
                <w:sz w:val="24"/>
              </w:rPr>
              <w:t xml:space="preserve">表 </w:t>
            </w:r>
            <w:r>
              <w:rPr>
                <w:rFonts w:ascii="Times New Roman" w:eastAsia="Times New Roman"/>
                <w:b/>
                <w:color w:val="181818"/>
                <w:sz w:val="24"/>
              </w:rPr>
              <w:t xml:space="preserve">2-4  </w:t>
            </w:r>
            <w:r>
              <w:rPr>
                <w:b/>
                <w:sz w:val="24"/>
              </w:rPr>
              <w:t>主要原辅材料消耗一览表</w:t>
            </w:r>
          </w:p>
          <w:p>
            <w:pPr>
              <w:pStyle w:val="TableParagraph"/>
              <w:rPr>
                <w:rFonts w:ascii="Times New Roman"/>
                <w:sz w:val="26"/>
              </w:rPr>
            </w:pPr>
          </w:p>
          <w:p>
            <w:pPr>
              <w:pStyle w:val="TableParagraph"/>
              <w:rPr>
                <w:rFonts w:ascii="Times New Roman"/>
                <w:sz w:val="26"/>
              </w:rPr>
            </w:pPr>
          </w:p>
          <w:p>
            <w:pPr>
              <w:pStyle w:val="TableParagraph"/>
              <w:rPr>
                <w:rFonts w:ascii="Times New Roman"/>
                <w:sz w:val="26"/>
              </w:rPr>
            </w:pPr>
          </w:p>
          <w:p>
            <w:pPr>
              <w:pStyle w:val="TableParagraph"/>
              <w:rPr>
                <w:rFonts w:ascii="Times New Roman"/>
                <w:sz w:val="26"/>
              </w:rPr>
            </w:pPr>
          </w:p>
          <w:p>
            <w:pPr>
              <w:pStyle w:val="TableParagraph"/>
              <w:rPr>
                <w:rFonts w:ascii="Times New Roman"/>
                <w:sz w:val="26"/>
              </w:rPr>
            </w:pPr>
          </w:p>
          <w:p>
            <w:pPr>
              <w:pStyle w:val="TableParagraph"/>
              <w:rPr>
                <w:rFonts w:ascii="Times New Roman"/>
                <w:sz w:val="26"/>
              </w:rPr>
            </w:pPr>
          </w:p>
          <w:p>
            <w:pPr>
              <w:pStyle w:val="TableParagraph"/>
              <w:rPr>
                <w:rFonts w:ascii="Times New Roman"/>
                <w:sz w:val="26"/>
              </w:rPr>
            </w:pPr>
          </w:p>
          <w:p>
            <w:pPr>
              <w:pStyle w:val="TableParagraph"/>
              <w:rPr>
                <w:rFonts w:ascii="Times New Roman"/>
                <w:sz w:val="26"/>
              </w:rPr>
            </w:pPr>
          </w:p>
          <w:p>
            <w:pPr>
              <w:pStyle w:val="TableParagraph"/>
              <w:spacing w:before="9"/>
              <w:rPr>
                <w:rFonts w:ascii="Times New Roman"/>
                <w:sz w:val="36"/>
              </w:rPr>
            </w:pPr>
          </w:p>
          <w:p>
            <w:pPr>
              <w:pStyle w:val="TableParagraph"/>
              <w:ind w:left="592"/>
              <w:rPr>
                <w:b/>
                <w:sz w:val="24"/>
              </w:rPr>
            </w:pPr>
            <w:r>
              <w:rPr>
                <w:rFonts w:ascii="Times New Roman" w:eastAsia="Times New Roman"/>
                <w:b/>
                <w:sz w:val="24"/>
              </w:rPr>
              <w:t>6</w:t>
            </w:r>
            <w:r>
              <w:rPr>
                <w:b/>
                <w:sz w:val="24"/>
              </w:rPr>
              <w:t>、产品方案及规模</w:t>
            </w:r>
          </w:p>
          <w:p>
            <w:pPr>
              <w:pStyle w:val="TableParagraph"/>
              <w:spacing w:before="161"/>
              <w:ind w:left="592"/>
              <w:rPr>
                <w:sz w:val="24"/>
              </w:rPr>
            </w:pPr>
            <w:r>
              <w:rPr>
                <w:sz w:val="24"/>
              </w:rPr>
              <w:t xml:space="preserve">生产线建设完成后，年产 </w:t>
            </w:r>
            <w:r>
              <w:rPr>
                <w:rFonts w:ascii="Times New Roman" w:eastAsia="Times New Roman"/>
                <w:sz w:val="24"/>
              </w:rPr>
              <w:t xml:space="preserve">50 </w:t>
            </w:r>
            <w:r>
              <w:rPr>
                <w:sz w:val="24"/>
              </w:rPr>
              <w:t>万米软管、</w:t>
            </w:r>
            <w:r>
              <w:rPr>
                <w:rFonts w:ascii="Times New Roman" w:eastAsia="Times New Roman"/>
                <w:sz w:val="24"/>
              </w:rPr>
              <w:t xml:space="preserve">3 </w:t>
            </w:r>
            <w:r>
              <w:rPr>
                <w:sz w:val="24"/>
              </w:rPr>
              <w:t>万套软管总成。</w:t>
            </w:r>
          </w:p>
          <w:p>
            <w:pPr>
              <w:pStyle w:val="TableParagraph"/>
              <w:spacing w:before="158"/>
              <w:ind w:left="2855"/>
              <w:rPr>
                <w:b/>
                <w:sz w:val="24"/>
              </w:rPr>
            </w:pPr>
            <w:r>
              <w:rPr>
                <w:b/>
                <w:sz w:val="24"/>
              </w:rPr>
              <w:t xml:space="preserve">表 </w:t>
            </w:r>
            <w:r>
              <w:rPr>
                <w:rFonts w:ascii="Times New Roman" w:eastAsia="Times New Roman"/>
                <w:b/>
                <w:sz w:val="24"/>
              </w:rPr>
              <w:t xml:space="preserve">2-5  </w:t>
            </w:r>
            <w:r>
              <w:rPr>
                <w:b/>
                <w:sz w:val="24"/>
              </w:rPr>
              <w:t>项目产品方案一览表</w:t>
            </w:r>
          </w:p>
          <w:p>
            <w:pPr>
              <w:pStyle w:val="TableParagraph"/>
              <w:rPr>
                <w:rFonts w:ascii="Times New Roman"/>
                <w:sz w:val="26"/>
              </w:rPr>
            </w:pPr>
          </w:p>
          <w:p>
            <w:pPr>
              <w:pStyle w:val="TableParagraph"/>
              <w:rPr>
                <w:rFonts w:ascii="Times New Roman"/>
                <w:sz w:val="26"/>
              </w:rPr>
            </w:pPr>
          </w:p>
          <w:p>
            <w:pPr>
              <w:pStyle w:val="TableParagraph"/>
              <w:rPr>
                <w:rFonts w:ascii="Times New Roman"/>
                <w:sz w:val="26"/>
              </w:rPr>
            </w:pPr>
          </w:p>
          <w:p>
            <w:pPr>
              <w:pStyle w:val="TableParagraph"/>
              <w:rPr>
                <w:rFonts w:ascii="Times New Roman"/>
                <w:sz w:val="26"/>
              </w:rPr>
            </w:pPr>
          </w:p>
          <w:p>
            <w:pPr>
              <w:pStyle w:val="TableParagraph"/>
              <w:spacing w:before="160"/>
              <w:ind w:left="592"/>
              <w:rPr>
                <w:b/>
                <w:sz w:val="24"/>
              </w:rPr>
            </w:pPr>
            <w:r>
              <w:rPr>
                <w:rFonts w:ascii="Times New Roman" w:eastAsia="Times New Roman"/>
                <w:b/>
                <w:sz w:val="24"/>
              </w:rPr>
              <w:t>7</w:t>
            </w:r>
            <w:r>
              <w:rPr>
                <w:b/>
                <w:sz w:val="24"/>
              </w:rPr>
              <w:t>、工作制度及劳动定员</w:t>
            </w:r>
          </w:p>
          <w:p>
            <w:pPr>
              <w:pStyle w:val="TableParagraph"/>
              <w:spacing w:before="158"/>
              <w:ind w:left="592"/>
              <w:rPr>
                <w:sz w:val="24"/>
              </w:rPr>
            </w:pPr>
            <w:r>
              <w:rPr>
                <w:sz w:val="24"/>
              </w:rPr>
              <w:t xml:space="preserve">项目劳动定员 </w:t>
            </w:r>
            <w:r>
              <w:rPr>
                <w:rFonts w:ascii="Times New Roman" w:eastAsia="Times New Roman"/>
                <w:sz w:val="24"/>
              </w:rPr>
              <w:t xml:space="preserve">15 </w:t>
            </w:r>
            <w:r>
              <w:rPr>
                <w:sz w:val="24"/>
              </w:rPr>
              <w:t>人，单班制，每班</w:t>
            </w:r>
            <w:r>
              <w:rPr>
                <w:rFonts w:ascii="Times New Roman" w:eastAsia="Times New Roman"/>
                <w:sz w:val="24"/>
              </w:rPr>
              <w:t xml:space="preserve">8 </w:t>
            </w:r>
            <w:r>
              <w:rPr>
                <w:sz w:val="24"/>
              </w:rPr>
              <w:t>小时，年工作日</w:t>
            </w:r>
            <w:r>
              <w:rPr>
                <w:rFonts w:ascii="Times New Roman" w:eastAsia="Times New Roman"/>
                <w:sz w:val="24"/>
              </w:rPr>
              <w:t xml:space="preserve">300 </w:t>
            </w:r>
            <w:r>
              <w:rPr>
                <w:sz w:val="24"/>
              </w:rPr>
              <w:t>天。</w:t>
            </w:r>
          </w:p>
          <w:p>
            <w:pPr>
              <w:pStyle w:val="TableParagraph"/>
              <w:spacing w:before="158"/>
              <w:ind w:left="592"/>
              <w:rPr>
                <w:b/>
                <w:sz w:val="24"/>
              </w:rPr>
            </w:pPr>
            <w:r>
              <w:rPr>
                <w:rFonts w:ascii="Times New Roman" w:eastAsia="Times New Roman"/>
                <w:b/>
                <w:sz w:val="24"/>
              </w:rPr>
              <w:t>8</w:t>
            </w:r>
            <w:r>
              <w:rPr>
                <w:b/>
                <w:sz w:val="24"/>
              </w:rPr>
              <w:t>、平面布置</w:t>
            </w:r>
          </w:p>
          <w:p>
            <w:pPr>
              <w:pStyle w:val="TableParagraph"/>
              <w:spacing w:before="160" w:line="362" w:lineRule="auto"/>
              <w:ind w:left="112" w:right="45" w:firstLine="480"/>
              <w:rPr>
                <w:sz w:val="24"/>
              </w:rPr>
            </w:pPr>
            <w:r>
              <w:rPr>
                <w:sz w:val="24"/>
              </w:rPr>
              <w:t>本项目租赁德州利安石油机械有限公司院内现有厂房，根据功能不同划分为生产区、仓储区、办公区等，平面布置简单。项目平面布置合理性分析如下：</w:t>
            </w:r>
          </w:p>
          <w:p>
            <w:pPr>
              <w:pStyle w:val="TableParagraph"/>
              <w:numPr>
                <w:ilvl w:val="0"/>
                <w:numId w:val="10"/>
              </w:numPr>
              <w:tabs>
                <w:tab w:val="left" w:pos="1202"/>
              </w:tabs>
              <w:spacing w:before="5" w:after="0" w:line="364" w:lineRule="auto"/>
              <w:ind w:left="112" w:right="89" w:firstLine="480"/>
              <w:jc w:val="left"/>
              <w:rPr>
                <w:sz w:val="24"/>
              </w:rPr>
            </w:pPr>
            <w:r>
              <w:rPr>
                <w:sz w:val="24"/>
              </w:rPr>
              <w:t>生产车间内部原料储存、生产区紧凑，缩短了物料的运输距离，方便了生产管理。</w:t>
            </w:r>
          </w:p>
          <w:p>
            <w:pPr>
              <w:pStyle w:val="TableParagraph"/>
              <w:numPr>
                <w:ilvl w:val="0"/>
                <w:numId w:val="10"/>
              </w:numPr>
              <w:tabs>
                <w:tab w:val="left" w:pos="1153"/>
              </w:tabs>
              <w:spacing w:before="0" w:after="0" w:line="306" w:lineRule="exact"/>
              <w:ind w:left="1152" w:right="0" w:hanging="585"/>
              <w:jc w:val="left"/>
              <w:rPr>
                <w:sz w:val="24"/>
              </w:rPr>
            </w:pPr>
            <w:r>
              <w:rPr>
                <w:spacing w:val="-12"/>
                <w:sz w:val="24"/>
              </w:rPr>
              <w:t>对生产区、仓储区、办公区进行了划分，功能分区明确。</w:t>
            </w:r>
          </w:p>
          <w:p>
            <w:pPr>
              <w:pStyle w:val="TableParagraph"/>
              <w:spacing w:before="161"/>
              <w:ind w:left="532"/>
              <w:rPr>
                <w:sz w:val="24"/>
              </w:rPr>
            </w:pPr>
            <w:r>
              <w:rPr>
                <w:sz w:val="24"/>
              </w:rPr>
              <w:t>通过以上分析可知，该项目平面布置合理，厂区总平面布置图见附图。</w:t>
            </w:r>
          </w:p>
        </w:tc>
      </w:tr>
    </w:tbl>
    <w:p>
      <w:pPr>
        <w:spacing w:after="0"/>
        <w:rPr>
          <w:sz w:val="24"/>
        </w:rPr>
        <w:sectPr>
          <w:footerReference w:type="default" r:id="rId47"/>
          <w:pgSz w:w="11910" w:h="16840"/>
          <w:pgMar w:top="1580" w:right="1240" w:bottom="920" w:left="1340" w:header="0" w:footer="738" w:gutter="0"/>
          <w:pgNumType w:start="24"/>
          <w:cols w:num="1" w:space="720"/>
        </w:sectPr>
      </w:pPr>
    </w:p>
    <w:p>
      <w:pPr>
        <w:pStyle w:val="Heading4"/>
        <w:spacing w:before="124"/>
      </w:pPr>
      <w:r>
        <w:pict>
          <v:group id="_x0000_s1070" o:spid="_x0000_s1069" style="width:450.2pt;height:660.6pt;margin-top:85.05pt;margin-left:72.55pt;mso-height-relative:page;mso-position-horizontal-relative:page;mso-position-vertical-relative:page;mso-width-relative:page;position:absolute;z-index:-251643904" coordorigin="1451,1701" coordsize="9004,13212">
            <v:shape id="_x0000_s1071" o:spid="_x0000_s1070" style="width:9004;height:13212;left:1451;position:absolute;top:1925" coordorigin="1451,1926" coordsize="9004,13212" path="m1451,1711l10455,1711m1451,14903l10455,14903m1461,1701l1461,14912m10445,1720l10445,14912e" filled="f" stroked="t" strokecolor="black">
              <v:path arrowok="t"/>
            </v:shape>
            <v:line id="_x0000_s1072" o:spid="_x0000_s1071" style="position:absolute" from="1834,1720" to="1834,14893" coordsize="21600,21600" stroked="t" strokecolor="black"/>
          </v:group>
        </w:pict>
      </w:r>
      <w:r>
        <w:t>一、生产工艺流程及产污环节图</w:t>
      </w:r>
    </w:p>
    <w:p>
      <w:pPr>
        <w:pStyle w:val="Heading4"/>
        <w:spacing w:before="160"/>
      </w:pPr>
      <w:r>
        <w:rPr>
          <w:rFonts w:ascii="Times New Roman" w:eastAsia="Times New Roman"/>
        </w:rPr>
        <w:t>1</w:t>
      </w:r>
      <w:r>
        <w:t>、生产工艺流程图</w:t>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12"/>
        <w:rPr>
          <w:b/>
          <w:sz w:val="21"/>
        </w:rPr>
      </w:pPr>
    </w:p>
    <w:p>
      <w:pPr>
        <w:spacing w:before="69" w:line="242" w:lineRule="auto"/>
        <w:ind w:left="229" w:right="8885" w:firstLine="0"/>
        <w:jc w:val="both"/>
        <w:rPr>
          <w:sz w:val="21"/>
        </w:rPr>
      </w:pPr>
      <w:r>
        <w:pict>
          <v:group id="_x0000_s1073" o:spid="_x0000_s1072" style="width:420.5pt;height:518.65pt;margin-top:-211.2pt;margin-left:97.1pt;mso-height-relative:page;mso-position-horizontal-relative:page;mso-width-relative:page;position:absolute;z-index:-251644928" coordorigin="1943,-4224" coordsize="8410,10373">
            <v:shape id="_x0000_s1074" o:spid="_x0000_s1073" style="width:8410;height:10373;left:1942;position:absolute;top:-4225" coordorigin="1943,-4224" coordsize="8410,10373" path="m10353,6149l1943,6149,1943,-4224,10353,-4224,10353,-4217,1958,-4217,1950,-4209,1958,-4209,1958,6134,1950,6134,1958,6141,10353,6141,10353,6149xm1958,-4209l1950,-4209,1958,-4217,1958,-4209xm10338,-4209l1958,-4209,1958,-4217,10338,-4217,10338,-4209xm10338,6141l10338,-4217,10345,-4209,10353,-4209,10353,6134,10345,6134,10338,6141xm10353,-4209l10345,-4209,10338,-4217,10353,-4217,10353,-4209xm1958,6141l1950,6134,1958,6134,1958,6141xm10338,6141l1958,6141,1958,6134,10338,6134,10338,6141xm10353,6141l10338,6141,10345,6134,10353,6134,10353,6141xe" filled="t" fillcolor="#f8faf9" stroked="f">
              <v:path arrowok="t"/>
            </v:shape>
            <v:rect id="_x0000_s1075" o:spid="_x0000_s1074" style="width:1270;height:432;left:5246;position:absolute;top:-4155" coordsize="21600,21600" filled="t" fillcolor="white" stroked="f"/>
            <v:shape id="_x0000_s1076" o:spid="_x0000_s1075" style="width:1283;height:447;left:5239;position:absolute;top:-4163" coordorigin="5240,-4162" coordsize="1283,447" path="m6523,-3715l5240,-3715,5240,-4162,6523,-4162,6523,-4155,5255,-4155,5247,-4147,5255,-4147,5255,-3730,5247,-3730,5255,-3723,6523,-3723,6523,-3715xm5255,-4147l5247,-4147,5255,-4155,5255,-4147xm6508,-4147l5255,-4147,5255,-4155,6508,-4155,6508,-4147xm6508,-3723l6508,-4155,6515,-4147,6523,-4147,6523,-3730,6515,-3730,6508,-3723xm6523,-4147l6515,-4147,6508,-4155,6523,-4155,6523,-4147xm5255,-3723l5247,-3730,5255,-3730,5255,-3723xm6508,-3723l5255,-3723,5255,-3730,6508,-3730,6508,-3723xm6523,-3723l6508,-3723,6515,-3730,6523,-3730,6523,-3723xe" filled="t" fillcolor="black" stroked="f">
              <v:path arrowok="t"/>
            </v:shape>
            <v:shape id="_x0000_s1077" o:spid="_x0000_s1076" type="#_x0000_t75" style="width:120;height:400;left:5789;position:absolute;top:-3722" coordsize="21600,21600" filled="f" stroked="f">
              <v:imagedata r:id="rId48" o:title=""/>
              <o:lock v:ext="edit" aspectratio="t"/>
            </v:shape>
            <v:shape id="_x0000_s1078" o:spid="_x0000_s1077" type="#_x0000_t75" style="width:120;height:400;left:5800;position:absolute;top:-2920" coordsize="21600,21600" filled="f" stroked="f">
              <v:imagedata r:id="rId48" o:title=""/>
              <o:lock v:ext="edit" aspectratio="t"/>
            </v:shape>
            <v:rect id="_x0000_s1079" o:spid="_x0000_s1078" style="width:1260;height:432;left:5210;position:absolute;top:-1724" coordsize="21600,21600" filled="t" fillcolor="white" stroked="f"/>
            <v:shape id="_x0000_s1080" o:spid="_x0000_s1079" style="width:1275;height:447;left:5202;position:absolute;top:-1733" coordorigin="5203,-1732" coordsize="1275,447" path="m6478,-1285l5203,-1285,5203,-1732,6478,-1732,6478,-1725,5218,-1725,5210,-1717,5218,-1717,5218,-1300,5210,-1300,5218,-1293,6478,-1293,6478,-1285xm5218,-1717l5210,-1717,5218,-1725,5218,-1717xm6463,-1717l5218,-1717,5218,-1725,6463,-1725,6463,-1717xm6463,-1293l6463,-1725,6470,-1717,6478,-1717,6478,-1300,6470,-1300,6463,-1293xm6478,-1717l6470,-1717,6463,-1725,6478,-1725,6478,-1717xm5218,-1293l5210,-1300,5218,-1300,5218,-1293xm6463,-1293l5218,-1293,5218,-1300,6463,-1300,6463,-1293xm6478,-1293l6463,-1293,6470,-1300,6478,-1300,6478,-1293xe" filled="t" fillcolor="black" stroked="f">
              <v:path arrowok="t"/>
            </v:shape>
            <v:shape id="_x0000_s1081" o:spid="_x0000_s1080" type="#_x0000_t75" style="width:120;height:400;left:5801;position:absolute;top:-2120" coordsize="21600,21600" filled="f" stroked="f">
              <v:imagedata r:id="rId49" o:title=""/>
              <o:lock v:ext="edit" aspectratio="t"/>
            </v:shape>
            <v:rect id="_x0000_s1082" o:spid="_x0000_s1081" style="width:1260;height:432;left:5232;position:absolute;top:-886" coordsize="21600,21600" filled="t" fillcolor="white" stroked="f"/>
            <v:shape id="_x0000_s1083" o:spid="_x0000_s1082" style="width:1275;height:447;left:5224;position:absolute;top:-895" coordorigin="5225,-894" coordsize="1275,447" path="m6500,-447l5225,-447,5225,-894,6500,-894,6500,-887,5240,-887,5232,-879,5240,-879,5240,-462,5232,-462,5240,-455,6500,-455,6500,-447xm5240,-879l5232,-879,5240,-887,5240,-879xm6485,-879l5240,-879,5240,-887,6485,-887,6485,-879xm6485,-455l6485,-887,6492,-879,6500,-879,6500,-462,6492,-462,6485,-455xm6500,-879l6492,-879,6485,-887,6500,-887,6500,-879xm5240,-455l5232,-462,5240,-462,5240,-455xm6485,-455l5240,-455,5240,-462,6485,-462,6485,-455xm6500,-455l6485,-455,6492,-462,6500,-462,6500,-455xe" filled="t" fillcolor="black" stroked="f">
              <v:path arrowok="t"/>
            </v:shape>
            <v:shape id="_x0000_s1084" o:spid="_x0000_s1083" type="#_x0000_t75" style="width:120;height:400;left:5789;position:absolute;top:-1283" coordsize="21600,21600" filled="f" stroked="f">
              <v:imagedata r:id="rId48" o:title=""/>
              <o:lock v:ext="edit" aspectratio="t"/>
            </v:shape>
            <v:rect id="_x0000_s1085" o:spid="_x0000_s1084" style="width:1260;height:432;left:5256;position:absolute;top:-3330" coordsize="21600,21600" filled="t" fillcolor="white" stroked="f"/>
            <v:shape id="_x0000_s1086" o:spid="_x0000_s1085" style="width:1275;height:447;left:5249;position:absolute;top:-3338" coordorigin="5250,-3337" coordsize="1275,447" path="m6525,-2890l5250,-2890,5250,-3337,6525,-3337,6525,-3330,5265,-3330,5257,-3322,5265,-3322,5265,-2905,5257,-2905,5265,-2898,6525,-2898,6525,-2890xm5265,-3322l5257,-3322,5265,-3330,5265,-3322xm6510,-3322l5265,-3322,5265,-3330,6510,-3330,6510,-3322xm6510,-2898l6510,-3330,6517,-3322,6525,-3322,6525,-2905,6517,-2905,6510,-2898xm6525,-3322l6517,-3322,6510,-3330,6525,-3330,6525,-3322xm5265,-2898l5257,-2905,5265,-2905,5265,-2898xm6510,-2898l5265,-2898,5265,-2905,6510,-2905,6510,-2898xm6525,-2898l6510,-2898,6517,-2905,6525,-2905,6525,-2898xe" filled="t" fillcolor="black" stroked="f">
              <v:path arrowok="t"/>
            </v:shape>
            <v:shape id="_x0000_s1087" o:spid="_x0000_s1086" type="#_x0000_t75" style="width:360;height:120;left:6477;position:absolute;top:-1540" coordsize="21600,21600" filled="f" stroked="f">
              <v:imagedata r:id="rId50" o:title=""/>
              <o:lock v:ext="edit" aspectratio="t"/>
            </v:shape>
            <v:rect id="_x0000_s1088" o:spid="_x0000_s1087" style="width:1260;height:432;left:5268;position:absolute;top:-2516" coordsize="21600,21600" filled="t" fillcolor="white" stroked="f"/>
            <v:shape id="_x0000_s1089" o:spid="_x0000_s1088" style="width:1275;height:447;left:5260;position:absolute;top:-2523" coordorigin="5260,-2522" coordsize="1275,447" path="m6535,-2075l5260,-2075,5260,-2522,6535,-2522,6535,-2515,5275,-2515,5268,-2507,5275,-2507,5275,-2090,5268,-2090,5275,-2083,6535,-2083,6535,-2075xm5275,-2507l5268,-2507,5275,-2515,5275,-2507xm6520,-2507l5275,-2507,5275,-2515,6520,-2515,6520,-2507xm6520,-2083l6520,-2515,6528,-2507,6535,-2507,6535,-2090,6528,-2090,6520,-2083xm6535,-2507l6528,-2507,6520,-2515,6535,-2515,6535,-2507xm5275,-2083l5268,-2090,5275,-2090,5275,-2083xm6520,-2083l5275,-2083,5275,-2090,6520,-2090,6520,-2083xm6535,-2083l6520,-2083,6528,-2090,6535,-2090,6535,-2083xe" filled="t" fillcolor="black" stroked="f">
              <v:path arrowok="t"/>
            </v:shape>
            <v:shape id="_x0000_s1090" o:spid="_x0000_s1089" type="#_x0000_t75" style="width:120;height:360;left:5778;position:absolute;top:-445" coordsize="21600,21600" filled="f" stroked="f">
              <v:imagedata r:id="rId51" o:title=""/>
              <o:lock v:ext="edit" aspectratio="t"/>
            </v:shape>
            <v:shape id="_x0000_s1091" o:spid="_x0000_s1090" type="#_x0000_t75" style="width:360;height:120;left:4885;position:absolute;top:-3971" coordsize="21600,21600" filled="f" stroked="f">
              <v:imagedata r:id="rId52" o:title=""/>
              <o:lock v:ext="edit" aspectratio="t"/>
            </v:shape>
            <v:shape id="_x0000_s1092" o:spid="_x0000_s1091" type="#_x0000_t75" style="width:360;height:120;left:4889;position:absolute;top:-706" coordsize="21600,21600" filled="f" stroked="f">
              <v:imagedata r:id="rId52" o:title=""/>
              <o:lock v:ext="edit" aspectratio="t"/>
            </v:shape>
            <v:line id="_x0000_s1093" o:spid="_x0000_s1092" style="position:absolute" from="8308,-4024" to="8308,2109" coordsize="21600,21600" stroked="t" strokecolor="black"/>
            <v:shape id="_x0000_s1094" o:spid="_x0000_s1093" style="width:4503;height:6289;left:3819;position:absolute;top:-4064" coordorigin="3819,-4063" coordsize="4503,6289" path="m3983,2158l3939,2157,3939,2157,3940,2105,3819,2163,3938,2225,3939,2172,3983,2173,3983,2158m4088,2159l4028,2158,4028,2173,4088,2174,4088,2159m4193,2160l4133,2160,4133,2175,4193,2175,4193,2160m4298,2162l4238,2161,4238,2176,4298,2177,4298,2162m8321,-4003l8321,-4018,6634,-4011,6634,-4063,6514,-4003,6634,-3943,6634,-3996,6634,-3996,8321,-4003e" filled="t" fillcolor="black" stroked="f">
              <v:path arrowok="t"/>
            </v:shape>
            <v:line id="_x0000_s1095" o:spid="_x0000_s1094" style="position:absolute" from="4950,747" to="5833,747" coordsize="21600,21600" stroked="t" strokecolor="black"/>
            <v:shape id="_x0000_s1096" o:spid="_x0000_s1095" type="#_x0000_t75" style="width:120;height:400;left:4904;position:absolute;top:746" coordsize="21600,21600" filled="f" stroked="f">
              <v:imagedata r:id="rId48" o:title=""/>
              <o:lock v:ext="edit" aspectratio="t"/>
            </v:shape>
            <v:rect id="_x0000_s1097" o:spid="_x0000_s1096" style="width:1260;height:432;left:5232;position:absolute;top:-51" coordsize="21600,21600" filled="t" fillcolor="white" stroked="f"/>
            <v:shape id="_x0000_s1098" o:spid="_x0000_s1097" style="width:1275;height:447;left:5225;position:absolute;top:-58" coordorigin="5225,-57" coordsize="1275,447" path="m6500,390l5225,390,5225,-57,6500,-57,6500,-50,5240,-50,5233,-42,5240,-42,5240,375,5233,375,5240,382,6500,382,6500,390xm5240,-42l5233,-42,5240,-50,5240,-42xm6485,-42l5240,-42,5240,-50,6485,-50,6485,-42xm6485,382l6485,-50,6493,-42,6500,-42,6500,375,6493,375,6485,382xm6500,-42l6493,-42,6485,-50,6500,-50,6500,-42xm5240,382l5233,375,5240,375,5240,382xm6485,382l5240,382,5240,375,6485,375,6485,382xm6500,382l6485,382,6493,375,6500,375,6500,382xe" filled="t" fillcolor="black" stroked="f">
              <v:path arrowok="t"/>
            </v:shape>
            <v:line id="_x0000_s1099" o:spid="_x0000_s1098" style="position:absolute" from="5823,387" to="5823,747" coordsize="21600,21600" stroked="t" strokecolor="black"/>
            <v:shape id="_x0000_s1100" o:spid="_x0000_s1099" type="#_x0000_t75" style="width:120;height:400;left:6660;position:absolute;top:771" coordsize="21600,21600" filled="f" stroked="f">
              <v:imagedata r:id="rId53" o:title=""/>
              <o:lock v:ext="edit" aspectratio="t"/>
            </v:shape>
            <v:shape id="_x0000_s1101" o:spid="_x0000_s1100" type="#_x0000_t75" style="width:120;height:360;left:4816;position:absolute;top:2410" coordsize="21600,21600" filled="f" stroked="f">
              <v:imagedata r:id="rId51" o:title=""/>
              <o:lock v:ext="edit" aspectratio="t"/>
            </v:shape>
            <v:shape id="_x0000_s1102" o:spid="_x0000_s1101" type="#_x0000_t75" style="width:120;height:400;left:4828;position:absolute;top:3202" coordsize="21600,21600" filled="f" stroked="f">
              <v:imagedata r:id="rId48" o:title=""/>
              <o:lock v:ext="edit" aspectratio="t"/>
            </v:shape>
            <v:shape id="_x0000_s1103" o:spid="_x0000_s1102" type="#_x0000_t75" style="width:360;height:120;left:5515;position:absolute;top:2946" coordsize="21600,21600" filled="f" stroked="f">
              <v:imagedata r:id="rId50" o:title=""/>
              <o:lock v:ext="edit" aspectratio="t"/>
            </v:shape>
            <v:rect id="_x0000_s1104" o:spid="_x0000_s1103" style="width:1260;height:430;left:4260;position:absolute;top:2766" coordsize="21600,21600" filled="t" fillcolor="white" stroked="f"/>
            <v:shape id="_x0000_s1105" o:spid="_x0000_s1104" style="width:1275;height:446;left:4252;position:absolute;top:2758" coordorigin="4253,2759" coordsize="1275,446" path="m5528,3205l4253,3205,4253,2759,5528,2759,5528,2766,4268,2766,4260,2774,4268,2774,4268,3190,4260,3190,4268,3197,5528,3197,5528,3205xm4268,2774l4260,2774,4268,2766,4268,2774xm5513,2774l4268,2774,4268,2766,5513,2766,5513,2774xm5513,3197l5513,2766,5520,2774,5528,2774,5528,3190,5520,3190,5513,3197xm5528,2774l5520,2774,5513,2766,5528,2766,5528,2774xm4268,3197l4260,3190,4268,3190,4268,3197xm5513,3197l4268,3197,4268,3190,5513,3190,5513,3197xm5528,3197l5513,3197,5520,3190,5528,3190,5528,3197xe" filled="t" fillcolor="black" stroked="f">
              <v:path arrowok="t"/>
            </v:shape>
            <v:rect id="_x0000_s1106" o:spid="_x0000_s1105" style="width:1287;height:447;left:6060;position:absolute;top:1946" coordsize="21600,21600" filled="t" fillcolor="white" stroked="f"/>
            <v:shape id="_x0000_s1107" o:spid="_x0000_s1106" style="width:1303;height:462;left:6051;position:absolute;top:1938" coordorigin="6051,1939" coordsize="1303,462" path="m7354,2401l6051,2401,6051,1939,7354,1939,7354,1946,6066,1946,6059,1954,6066,1954,6066,2386,6059,2386,6066,2393,7354,2393,7354,2401xm6066,1954l6059,1954,6066,1946,6066,1954xm7339,1954l6066,1954,6066,1946,7339,1946,7339,1954xm7339,2393l7339,1946,7347,1954,7354,1954,7354,2386,7347,2386,7339,2393xm7354,1954l7347,1954,7339,1946,7354,1946,7354,1954xm6066,2393l6059,2386,6066,2386,6066,2393xm7339,2393l6066,2393,6066,2386,7339,2386,7339,2393xm7354,2393l7339,2393,7347,2386,7354,2386,7354,2393xe" filled="t" fillcolor="black" stroked="f">
              <v:path arrowok="t"/>
            </v:shape>
            <v:rect id="_x0000_s1108" o:spid="_x0000_s1107" style="width:1260;height:432;left:4288;position:absolute;top:1965" coordsize="21600,21600" filled="t" fillcolor="white" stroked="f"/>
            <v:shape id="_x0000_s1109" o:spid="_x0000_s1108" style="width:1275;height:447;left:4281;position:absolute;top:1958" coordorigin="4281,1959" coordsize="1275,447" path="m5556,2406l4281,2406,4281,1959,5556,1959,5556,1966,4296,1966,4289,1974,4296,1974,4296,2391,4289,2391,4296,2398,5556,2398,5556,2406xm4296,1974l4289,1974,4296,1966,4296,1974xm5541,1974l4296,1974,4296,1966,5541,1966,5541,1974xm5541,2398l5541,1966,5549,1974,5556,1974,5556,2391,5549,2391,5541,2398xm5556,1974l5549,1974,5541,1966,5556,1966,5556,1974xm4296,2398l4289,2391,4296,2391,4296,2398xm5541,2398l4296,2398,4296,2391,5541,2391,5541,2398xm5556,2398l5541,2398,5549,2391,5556,2391,5556,2398xe" filled="t" fillcolor="black" stroked="f">
              <v:path arrowok="t"/>
            </v:shape>
            <v:shape id="_x0000_s1110" o:spid="_x0000_s1109" type="#_x0000_t75" style="width:360;height:120;left:7372;position:absolute;top:2250" coordsize="21600,21600" filled="f" stroked="f">
              <v:imagedata r:id="rId50" o:title=""/>
              <o:lock v:ext="edit" aspectratio="t"/>
            </v:shape>
            <v:line id="_x0000_s1111" o:spid="_x0000_s1110" style="position:absolute" from="7348,2097" to="8293,2097" coordsize="21600,21600" stroked="t" strokecolor="black"/>
            <v:shape id="_x0000_s1112" o:spid="_x0000_s1111" type="#_x0000_t75" style="width:120;height:360;left:4878;position:absolute;top:1605" coordsize="21600,21600" filled="f" stroked="f">
              <v:imagedata r:id="rId51" o:title=""/>
              <o:lock v:ext="edit" aspectratio="t"/>
            </v:shape>
            <v:shape id="_x0000_s1113" o:spid="_x0000_s1112" type="#_x0000_t75" style="width:120;height:360;left:6648;position:absolute;top:1592" coordsize="21600,21600" filled="f" stroked="f">
              <v:imagedata r:id="rId51" o:title=""/>
              <o:lock v:ext="edit" aspectratio="t"/>
            </v:shape>
            <v:shape id="_x0000_s1114" o:spid="_x0000_s1113" style="width:880;height:15;left:5848;position:absolute;top:750" coordorigin="5848,751" coordsize="880,15" path="m5908,751l5848,751,5848,766,5908,766,5908,751m6013,751l5953,751,5953,766,6013,766,6013,751m6118,751l6058,751,6058,766,6118,766,6118,751m6223,751l6163,751,6163,766,6223,766,6223,751m6328,751l6268,751,6268,766,6328,766,6328,751m6433,751l6373,751,6373,766,6433,766,6433,751m6538,751l6478,751,6478,766,6538,766,6538,751m6643,751l6583,751,6583,766,6643,766,6643,751m6728,751l6688,751,6688,766,6728,766,6728,751e" filled="t" fillcolor="black" stroked="f">
              <v:path arrowok="t"/>
            </v:shape>
            <v:shape id="_x0000_s1115" o:spid="_x0000_s1114" type="#_x0000_t75" style="width:360;height:120;left:6540;position:absolute;top:-3853" coordsize="21600,21600" filled="f" stroked="f">
              <v:imagedata r:id="rId50" o:title=""/>
              <o:lock v:ext="edit" aspectratio="t"/>
            </v:shape>
            <v:shape id="_x0000_s1116" o:spid="_x0000_s1115" type="#_x0000_t75" style="width:360;height:120;left:6528;position:absolute;top:-3122" coordsize="21600,21600" filled="f" stroked="f">
              <v:imagedata r:id="rId50" o:title=""/>
              <o:lock v:ext="edit" aspectratio="t"/>
            </v:shape>
            <v:shape id="_x0000_s1117" o:spid="_x0000_s1116" type="#_x0000_t75" style="width:360;height:120;left:6541;position:absolute;top:-2339" coordsize="21600,21600" filled="f" stroked="f">
              <v:imagedata r:id="rId50" o:title=""/>
              <o:lock v:ext="edit" aspectratio="t"/>
            </v:shape>
            <v:shape id="_x0000_s1118" o:spid="_x0000_s1117" type="#_x0000_t75" style="width:120;height:400;left:4827;position:absolute;top:4777" coordsize="21600,21600" filled="f" stroked="f">
              <v:imagedata r:id="rId48" o:title=""/>
              <o:lock v:ext="edit" aspectratio="t"/>
            </v:shape>
            <v:rect id="_x0000_s1119" o:spid="_x0000_s1118" style="width:1260;height:432;left:4260;position:absolute;top:4336" coordsize="21600,21600" filled="t" fillcolor="white" stroked="f"/>
            <v:shape id="_x0000_s1120" o:spid="_x0000_s1119" style="width:1275;height:447;left:4252;position:absolute;top:4327" coordorigin="4253,4328" coordsize="1275,447" path="m5528,4775l4253,4775,4253,4328,5528,4328,5528,4335,4268,4335,4260,4343,4268,4343,4268,4760,4260,4760,4268,4767,5528,4767,5528,4775xm4268,4343l4260,4343,4268,4335,4268,4343xm5513,4343l4268,4343,4268,4335,5513,4335,5513,4343xm5513,4767l5513,4335,5520,4343,5528,4343,5528,4760,5520,4760,5513,4767xm5528,4343l5520,4343,5513,4335,5528,4335,5528,4343xm4268,4767l4260,4760,4268,4760,4268,4767xm5513,4767l4268,4767,4268,4760,5513,4760,5513,4767xm5528,4767l5513,4767,5520,4760,5528,4760,5528,4767xe" filled="t" fillcolor="black" stroked="f">
              <v:path arrowok="t"/>
            </v:shape>
            <v:shape id="_x0000_s1121" o:spid="_x0000_s1120" type="#_x0000_t75" style="width:360;height:120;left:5528;position:absolute;top:4532" coordsize="21600,21600" filled="f" stroked="f">
              <v:imagedata r:id="rId50" o:title=""/>
              <o:lock v:ext="edit" aspectratio="t"/>
            </v:shape>
            <v:shape id="_x0000_s1122" o:spid="_x0000_s1121" type="#_x0000_t75" style="width:120;height:399;left:4802;position:absolute;top:3938" coordsize="21600,21600" filled="f" stroked="f">
              <v:imagedata r:id="rId54" o:title=""/>
              <o:lock v:ext="edit" aspectratio="t"/>
            </v:shape>
            <v:shape id="_x0000_s1123" o:spid="_x0000_s1122" type="#_x0000_t75" style="width:360;height:120;left:4925;position:absolute;top:-2329" coordsize="21600,21600" filled="f" stroked="f">
              <v:imagedata r:id="rId52" o:title=""/>
              <o:lock v:ext="edit" aspectratio="t"/>
            </v:shape>
            <v:shape id="_x0000_s1124" o:spid="_x0000_s1123" type="#_x0000_t202" style="width:2701;height:768;left:2155;position:absolute;top:-4113" coordsize="21600,21600" filled="f" stroked="f">
              <v:stroke joinstyle="miter"/>
              <v:textbox inset="0,0,0,0">
                <w:txbxContent>
                  <w:p>
                    <w:pPr>
                      <w:spacing w:before="0" w:line="239" w:lineRule="exact"/>
                      <w:ind w:left="0" w:right="0" w:firstLine="0"/>
                      <w:jc w:val="left"/>
                      <w:rPr>
                        <w:sz w:val="21"/>
                      </w:rPr>
                    </w:pPr>
                    <w:r>
                      <w:rPr>
                        <w:spacing w:val="-22"/>
                        <w:sz w:val="21"/>
                      </w:rPr>
                      <w:t>原料</w:t>
                    </w:r>
                    <w:r>
                      <w:rPr>
                        <w:sz w:val="21"/>
                      </w:rPr>
                      <w:t>（热塑性聚氨酯弹性体颗</w:t>
                    </w:r>
                  </w:p>
                  <w:p>
                    <w:pPr>
                      <w:spacing w:before="2" w:line="242" w:lineRule="auto"/>
                      <w:ind w:left="0" w:right="18" w:firstLine="0"/>
                      <w:jc w:val="left"/>
                      <w:rPr>
                        <w:sz w:val="21"/>
                      </w:rPr>
                    </w:pPr>
                    <w:r>
                      <w:rPr>
                        <w:sz w:val="21"/>
                      </w:rPr>
                      <w:t>粒</w:t>
                    </w:r>
                    <w:r>
                      <w:rPr>
                        <w:rFonts w:ascii="Times New Roman" w:eastAsia="Times New Roman"/>
                        <w:sz w:val="21"/>
                      </w:rPr>
                      <w:t>/</w:t>
                    </w:r>
                    <w:r>
                      <w:rPr>
                        <w:sz w:val="21"/>
                      </w:rPr>
                      <w:t>尼龙弹性体颗粒</w:t>
                    </w:r>
                    <w:r>
                      <w:rPr>
                        <w:rFonts w:ascii="Times New Roman" w:eastAsia="Times New Roman"/>
                        <w:sz w:val="21"/>
                      </w:rPr>
                      <w:t>/</w:t>
                    </w:r>
                    <w:r>
                      <w:rPr>
                        <w:sz w:val="21"/>
                      </w:rPr>
                      <w:t>热塑性聚酯弹性体颗粒（</w:t>
                    </w:r>
                    <w:r>
                      <w:rPr>
                        <w:rFonts w:ascii="Times New Roman" w:eastAsia="Times New Roman"/>
                        <w:sz w:val="21"/>
                      </w:rPr>
                      <w:t>TPEE</w:t>
                    </w:r>
                    <w:r>
                      <w:rPr>
                        <w:sz w:val="21"/>
                      </w:rPr>
                      <w:t>）</w:t>
                    </w:r>
                  </w:p>
                </w:txbxContent>
              </v:textbox>
            </v:shape>
            <v:shape id="_x0000_s1125" o:spid="_x0000_s1124" type="#_x0000_t202" style="width:1066;height:233;left:6914;position:absolute;top:-3901" coordsize="21600,21600" filled="f" stroked="f">
              <v:stroke joinstyle="miter"/>
              <v:textbox inset="0,0,0,0">
                <w:txbxContent>
                  <w:p>
                    <w:pPr>
                      <w:spacing w:before="0" w:line="233" w:lineRule="exact"/>
                      <w:ind w:left="0" w:right="0" w:firstLine="0"/>
                      <w:jc w:val="left"/>
                      <w:rPr>
                        <w:rFonts w:ascii="Times New Roman" w:eastAsia="Times New Roman"/>
                        <w:sz w:val="21"/>
                      </w:rPr>
                    </w:pPr>
                    <w:r>
                      <w:rPr>
                        <w:rFonts w:ascii="Times New Roman" w:eastAsia="Times New Roman"/>
                        <w:position w:val="2"/>
                        <w:sz w:val="21"/>
                      </w:rPr>
                      <w:t>G</w:t>
                    </w:r>
                    <w:r>
                      <w:rPr>
                        <w:rFonts w:ascii="Times New Roman" w:eastAsia="Times New Roman"/>
                        <w:position w:val="2"/>
                        <w:sz w:val="21"/>
                        <w:vertAlign w:val="subscript"/>
                      </w:rPr>
                      <w:t>1</w:t>
                    </w:r>
                    <w:r>
                      <w:rPr>
                        <w:position w:val="2"/>
                        <w:sz w:val="21"/>
                        <w:vertAlign w:val="baseline"/>
                      </w:rPr>
                      <w:t>、</w:t>
                    </w:r>
                    <w:r>
                      <w:rPr>
                        <w:rFonts w:ascii="Times New Roman" w:eastAsia="Times New Roman"/>
                        <w:position w:val="2"/>
                        <w:sz w:val="21"/>
                        <w:vertAlign w:val="baseline"/>
                      </w:rPr>
                      <w:t>N</w:t>
                    </w:r>
                    <w:r>
                      <w:rPr>
                        <w:rFonts w:ascii="Times New Roman" w:eastAsia="Times New Roman"/>
                        <w:position w:val="2"/>
                        <w:sz w:val="21"/>
                        <w:vertAlign w:val="subscript"/>
                      </w:rPr>
                      <w:t>1</w:t>
                    </w:r>
                    <w:r>
                      <w:rPr>
                        <w:position w:val="2"/>
                        <w:sz w:val="21"/>
                        <w:vertAlign w:val="baseline"/>
                      </w:rPr>
                      <w:t>、</w:t>
                    </w:r>
                    <w:r>
                      <w:rPr>
                        <w:rFonts w:ascii="Times New Roman" w:eastAsia="Times New Roman"/>
                        <w:position w:val="2"/>
                        <w:sz w:val="21"/>
                        <w:vertAlign w:val="baseline"/>
                      </w:rPr>
                      <w:t>S</w:t>
                    </w:r>
                    <w:r>
                      <w:rPr>
                        <w:rFonts w:ascii="Times New Roman" w:eastAsia="Times New Roman"/>
                        <w:position w:val="2"/>
                        <w:sz w:val="21"/>
                        <w:vertAlign w:val="subscript"/>
                      </w:rPr>
                      <w:t>1</w:t>
                    </w:r>
                  </w:p>
                </w:txbxContent>
              </v:textbox>
            </v:shape>
            <v:shape id="_x0000_s1126" o:spid="_x0000_s1125" type="#_x0000_t202" style="width:240;height:233;left:6902;position:absolute;top:-3196" coordsize="21600,21600" filled="f" stroked="f">
              <v:stroke joinstyle="miter"/>
              <v:textbox inset="0,0,0,0">
                <w:txbxContent>
                  <w:p>
                    <w:pPr>
                      <w:spacing w:before="0" w:line="233" w:lineRule="exact"/>
                      <w:ind w:left="0" w:right="0" w:firstLine="0"/>
                      <w:jc w:val="left"/>
                      <w:rPr>
                        <w:rFonts w:ascii="Times New Roman"/>
                        <w:sz w:val="21"/>
                      </w:rPr>
                    </w:pPr>
                    <w:r>
                      <w:rPr>
                        <w:rFonts w:ascii="Times New Roman"/>
                        <w:position w:val="2"/>
                        <w:sz w:val="21"/>
                      </w:rPr>
                      <w:t>N</w:t>
                    </w:r>
                    <w:r>
                      <w:rPr>
                        <w:rFonts w:ascii="Times New Roman"/>
                        <w:position w:val="2"/>
                        <w:sz w:val="21"/>
                        <w:vertAlign w:val="subscript"/>
                      </w:rPr>
                      <w:t>2</w:t>
                    </w:r>
                  </w:p>
                </w:txbxContent>
              </v:textbox>
            </v:shape>
            <v:shape id="_x0000_s1127" o:spid="_x0000_s1126" type="#_x0000_t202" style="width:649;height:209;left:4252;position:absolute;top:-2390" coordsize="21600,21600" filled="f" stroked="f">
              <v:stroke joinstyle="miter"/>
              <v:textbox inset="0,0,0,0">
                <w:txbxContent>
                  <w:p>
                    <w:pPr>
                      <w:spacing w:before="0" w:line="209" w:lineRule="exact"/>
                      <w:ind w:left="0" w:right="0" w:firstLine="0"/>
                      <w:jc w:val="left"/>
                      <w:rPr>
                        <w:sz w:val="21"/>
                      </w:rPr>
                    </w:pPr>
                    <w:r>
                      <w:rPr>
                        <w:sz w:val="21"/>
                      </w:rPr>
                      <w:t>色母粒</w:t>
                    </w:r>
                  </w:p>
                </w:txbxContent>
              </v:textbox>
            </v:shape>
            <v:shape id="_x0000_s1128" o:spid="_x0000_s1127" type="#_x0000_t202" style="width:586;height:233;left:6924;position:absolute;top:-2401" coordsize="21600,21600" filled="f" stroked="f">
              <v:stroke joinstyle="miter"/>
              <v:textbox inset="0,0,0,0">
                <w:txbxContent>
                  <w:p>
                    <w:pPr>
                      <w:spacing w:before="0" w:line="233" w:lineRule="exact"/>
                      <w:ind w:left="0" w:right="0" w:firstLine="0"/>
                      <w:jc w:val="left"/>
                      <w:rPr>
                        <w:rFonts w:ascii="Times New Roman" w:eastAsia="Times New Roman"/>
                        <w:sz w:val="21"/>
                      </w:rPr>
                    </w:pPr>
                    <w:r>
                      <w:rPr>
                        <w:rFonts w:ascii="Times New Roman" w:eastAsia="Times New Roman"/>
                        <w:position w:val="2"/>
                        <w:sz w:val="21"/>
                      </w:rPr>
                      <w:t>N</w:t>
                    </w:r>
                    <w:r>
                      <w:rPr>
                        <w:rFonts w:ascii="Times New Roman" w:eastAsia="Times New Roman"/>
                        <w:position w:val="2"/>
                        <w:sz w:val="21"/>
                        <w:vertAlign w:val="subscript"/>
                      </w:rPr>
                      <w:t>3</w:t>
                    </w:r>
                    <w:r>
                      <w:rPr>
                        <w:spacing w:val="-49"/>
                        <w:position w:val="2"/>
                        <w:sz w:val="21"/>
                        <w:vertAlign w:val="baseline"/>
                      </w:rPr>
                      <w:t>、</w:t>
                    </w:r>
                    <w:r>
                      <w:rPr>
                        <w:rFonts w:ascii="Times New Roman" w:eastAsia="Times New Roman"/>
                        <w:position w:val="2"/>
                        <w:sz w:val="21"/>
                        <w:vertAlign w:val="baseline"/>
                      </w:rPr>
                      <w:t>S</w:t>
                    </w:r>
                    <w:r>
                      <w:rPr>
                        <w:rFonts w:ascii="Times New Roman" w:eastAsia="Times New Roman"/>
                        <w:position w:val="2"/>
                        <w:sz w:val="21"/>
                        <w:vertAlign w:val="subscript"/>
                      </w:rPr>
                      <w:t>2</w:t>
                    </w:r>
                  </w:p>
                </w:txbxContent>
              </v:textbox>
            </v:shape>
            <v:shape id="_x0000_s1129" o:spid="_x0000_s1128" type="#_x0000_t202" style="width:670;height:233;left:6876;position:absolute;top:-1593" coordsize="21600,21600" filled="f" stroked="f">
              <v:stroke joinstyle="miter"/>
              <v:textbox inset="0,0,0,0">
                <w:txbxContent>
                  <w:p>
                    <w:pPr>
                      <w:spacing w:before="0" w:line="233" w:lineRule="exact"/>
                      <w:ind w:left="0" w:right="0" w:firstLine="0"/>
                      <w:jc w:val="left"/>
                      <w:rPr>
                        <w:rFonts w:ascii="Times New Roman" w:eastAsia="Times New Roman"/>
                        <w:sz w:val="21"/>
                      </w:rPr>
                    </w:pPr>
                    <w:r>
                      <w:rPr>
                        <w:rFonts w:ascii="Times New Roman" w:eastAsia="Times New Roman"/>
                        <w:position w:val="2"/>
                        <w:sz w:val="21"/>
                      </w:rPr>
                      <w:t>G</w:t>
                    </w:r>
                    <w:r>
                      <w:rPr>
                        <w:rFonts w:ascii="Times New Roman" w:eastAsia="Times New Roman"/>
                        <w:position w:val="2"/>
                        <w:sz w:val="21"/>
                        <w:vertAlign w:val="subscript"/>
                      </w:rPr>
                      <w:t>2</w:t>
                    </w:r>
                    <w:r>
                      <w:rPr>
                        <w:position w:val="2"/>
                        <w:sz w:val="21"/>
                        <w:vertAlign w:val="baseline"/>
                      </w:rPr>
                      <w:t>、</w:t>
                    </w:r>
                    <w:r>
                      <w:rPr>
                        <w:rFonts w:ascii="Times New Roman" w:eastAsia="Times New Roman"/>
                        <w:position w:val="2"/>
                        <w:sz w:val="21"/>
                        <w:vertAlign w:val="baseline"/>
                      </w:rPr>
                      <w:t>N</w:t>
                    </w:r>
                    <w:r>
                      <w:rPr>
                        <w:rFonts w:ascii="Times New Roman" w:eastAsia="Times New Roman"/>
                        <w:position w:val="2"/>
                        <w:sz w:val="21"/>
                        <w:vertAlign w:val="subscript"/>
                      </w:rPr>
                      <w:t>4</w:t>
                    </w:r>
                  </w:p>
                </w:txbxContent>
              </v:textbox>
            </v:shape>
            <v:shape id="_x0000_s1130" o:spid="_x0000_s1129" type="#_x0000_t202" style="width:229;height:481;left:8373;position:absolute;top:-1228" coordsize="21600,21600" filled="f" stroked="f">
              <v:stroke joinstyle="miter"/>
              <v:textbox inset="0,0,0,0">
                <w:txbxContent>
                  <w:p>
                    <w:pPr>
                      <w:spacing w:before="0" w:line="239" w:lineRule="exact"/>
                      <w:ind w:left="0" w:right="0" w:firstLine="0"/>
                      <w:jc w:val="left"/>
                      <w:rPr>
                        <w:sz w:val="21"/>
                      </w:rPr>
                    </w:pPr>
                    <w:r>
                      <w:rPr>
                        <w:w w:val="99"/>
                        <w:sz w:val="21"/>
                      </w:rPr>
                      <w:t>回</w:t>
                    </w:r>
                  </w:p>
                  <w:p>
                    <w:pPr>
                      <w:spacing w:before="2" w:line="239" w:lineRule="exact"/>
                      <w:ind w:left="0" w:right="0" w:firstLine="0"/>
                      <w:jc w:val="left"/>
                      <w:rPr>
                        <w:sz w:val="21"/>
                      </w:rPr>
                    </w:pPr>
                    <w:r>
                      <w:rPr>
                        <w:w w:val="99"/>
                        <w:sz w:val="21"/>
                      </w:rPr>
                      <w:t>用</w:t>
                    </w:r>
                  </w:p>
                </w:txbxContent>
              </v:textbox>
            </v:shape>
            <v:shape id="_x0000_s1131" o:spid="_x0000_s1130" type="#_x0000_t202" style="width:229;height:209;left:4682;position:absolute;top:-743" coordsize="21600,21600" filled="f" stroked="f">
              <v:stroke joinstyle="miter"/>
              <v:textbox inset="0,0,0,0">
                <w:txbxContent>
                  <w:p>
                    <w:pPr>
                      <w:spacing w:before="0" w:line="209" w:lineRule="exact"/>
                      <w:ind w:left="0" w:right="0" w:firstLine="0"/>
                      <w:jc w:val="left"/>
                      <w:rPr>
                        <w:sz w:val="21"/>
                      </w:rPr>
                    </w:pPr>
                    <w:r>
                      <w:rPr>
                        <w:w w:val="99"/>
                        <w:sz w:val="21"/>
                      </w:rPr>
                      <w:t>水</w:t>
                    </w:r>
                  </w:p>
                </w:txbxContent>
              </v:textbox>
            </v:shape>
            <v:shape id="_x0000_s1132" o:spid="_x0000_s1131" type="#_x0000_t202" style="width:858;height:209;left:4488;position:absolute;top:1246" coordsize="21600,21600" filled="f" stroked="f">
              <v:stroke joinstyle="miter"/>
              <v:textbox inset="0,0,0,0">
                <w:txbxContent>
                  <w:p>
                    <w:pPr>
                      <w:spacing w:before="0" w:line="209" w:lineRule="exact"/>
                      <w:ind w:left="0" w:right="0" w:firstLine="0"/>
                      <w:jc w:val="left"/>
                      <w:rPr>
                        <w:sz w:val="21"/>
                      </w:rPr>
                    </w:pPr>
                    <w:r>
                      <w:rPr>
                        <w:sz w:val="21"/>
                      </w:rPr>
                      <w:t>软管成品</w:t>
                    </w:r>
                  </w:p>
                </w:txbxContent>
              </v:textbox>
            </v:shape>
            <v:shape id="_x0000_s1133" o:spid="_x0000_s1132" type="#_x0000_t202" style="width:1288;height:236;left:6088;position:absolute;top:1251" coordsize="21600,21600" filled="f" stroked="f">
              <v:stroke joinstyle="miter"/>
              <v:textbox inset="0,0,0,0">
                <w:txbxContent>
                  <w:p>
                    <w:pPr>
                      <w:spacing w:before="0" w:line="235" w:lineRule="exact"/>
                      <w:ind w:left="0" w:right="0" w:firstLine="0"/>
                      <w:jc w:val="left"/>
                      <w:rPr>
                        <w:sz w:val="21"/>
                      </w:rPr>
                    </w:pPr>
                    <w:r>
                      <w:rPr>
                        <w:rFonts w:ascii="Times New Roman" w:eastAsia="Times New Roman"/>
                        <w:position w:val="2"/>
                        <w:sz w:val="21"/>
                      </w:rPr>
                      <w:t>S</w:t>
                    </w:r>
                    <w:r>
                      <w:rPr>
                        <w:rFonts w:ascii="Times New Roman" w:eastAsia="Times New Roman"/>
                        <w:position w:val="2"/>
                        <w:sz w:val="21"/>
                        <w:vertAlign w:val="subscript"/>
                      </w:rPr>
                      <w:t>3</w:t>
                    </w:r>
                    <w:r>
                      <w:rPr>
                        <w:rFonts w:ascii="Times New Roman" w:eastAsia="Times New Roman"/>
                        <w:position w:val="2"/>
                        <w:sz w:val="21"/>
                        <w:vertAlign w:val="baseline"/>
                      </w:rPr>
                      <w:t xml:space="preserve"> </w:t>
                    </w:r>
                    <w:r>
                      <w:rPr>
                        <w:position w:val="2"/>
                        <w:sz w:val="21"/>
                        <w:vertAlign w:val="baseline"/>
                      </w:rPr>
                      <w:t>不合格产品</w:t>
                    </w:r>
                  </w:p>
                </w:txbxContent>
              </v:textbox>
            </v:shape>
            <v:shape id="_x0000_s1134" o:spid="_x0000_s1133" type="#_x0000_t202" style="width:634;height:233;left:3134;position:absolute;top:2034" coordsize="21600,21600" filled="f" stroked="f">
              <v:stroke joinstyle="miter"/>
              <v:textbox inset="0,0,0,0">
                <w:txbxContent>
                  <w:p>
                    <w:pPr>
                      <w:spacing w:before="0" w:line="233" w:lineRule="exact"/>
                      <w:ind w:left="0" w:right="0" w:firstLine="0"/>
                      <w:jc w:val="left"/>
                      <w:rPr>
                        <w:rFonts w:ascii="Times New Roman" w:eastAsia="Times New Roman"/>
                        <w:sz w:val="21"/>
                      </w:rPr>
                    </w:pPr>
                    <w:r>
                      <w:rPr>
                        <w:rFonts w:ascii="Times New Roman" w:eastAsia="Times New Roman"/>
                        <w:position w:val="2"/>
                        <w:sz w:val="21"/>
                      </w:rPr>
                      <w:t>S</w:t>
                    </w:r>
                    <w:r>
                      <w:rPr>
                        <w:rFonts w:ascii="Times New Roman" w:eastAsia="Times New Roman"/>
                        <w:position w:val="2"/>
                        <w:sz w:val="21"/>
                        <w:vertAlign w:val="subscript"/>
                      </w:rPr>
                      <w:t>4</w:t>
                    </w:r>
                    <w:r>
                      <w:rPr>
                        <w:position w:val="2"/>
                        <w:sz w:val="21"/>
                        <w:vertAlign w:val="baseline"/>
                      </w:rPr>
                      <w:t>、</w:t>
                    </w:r>
                    <w:r>
                      <w:rPr>
                        <w:rFonts w:ascii="Times New Roman" w:eastAsia="Times New Roman"/>
                        <w:position w:val="2"/>
                        <w:sz w:val="21"/>
                        <w:vertAlign w:val="baseline"/>
                      </w:rPr>
                      <w:t>N</w:t>
                    </w:r>
                    <w:r>
                      <w:rPr>
                        <w:rFonts w:ascii="Times New Roman" w:eastAsia="Times New Roman"/>
                        <w:position w:val="2"/>
                        <w:sz w:val="21"/>
                        <w:vertAlign w:val="subscript"/>
                      </w:rPr>
                      <w:t>6</w:t>
                    </w:r>
                  </w:p>
                </w:txbxContent>
              </v:textbox>
            </v:shape>
            <v:shape id="_x0000_s1135" o:spid="_x0000_s1134" type="#_x0000_t202" style="width:240;height:233;left:7761;position:absolute;top:2199" coordsize="21600,21600" filled="f" stroked="f">
              <v:stroke joinstyle="miter"/>
              <v:textbox inset="0,0,0,0">
                <w:txbxContent>
                  <w:p>
                    <w:pPr>
                      <w:spacing w:before="0" w:line="233" w:lineRule="exact"/>
                      <w:ind w:left="0" w:right="0" w:firstLine="0"/>
                      <w:jc w:val="left"/>
                      <w:rPr>
                        <w:rFonts w:ascii="Times New Roman"/>
                        <w:sz w:val="21"/>
                      </w:rPr>
                    </w:pPr>
                    <w:r>
                      <w:rPr>
                        <w:rFonts w:ascii="Times New Roman"/>
                        <w:position w:val="2"/>
                        <w:sz w:val="21"/>
                      </w:rPr>
                      <w:t>N</w:t>
                    </w:r>
                    <w:r>
                      <w:rPr>
                        <w:rFonts w:ascii="Times New Roman"/>
                        <w:position w:val="2"/>
                        <w:sz w:val="21"/>
                        <w:vertAlign w:val="subscript"/>
                      </w:rPr>
                      <w:t>5</w:t>
                    </w:r>
                  </w:p>
                </w:txbxContent>
              </v:textbox>
            </v:shape>
            <v:shape id="_x0000_s1136" o:spid="_x0000_s1135" type="#_x0000_t202" style="width:670;height:233;left:5916;position:absolute;top:2888" coordsize="21600,21600" filled="f" stroked="f">
              <v:stroke joinstyle="miter"/>
              <v:textbox inset="0,0,0,0">
                <w:txbxContent>
                  <w:p>
                    <w:pPr>
                      <w:spacing w:before="0" w:line="233" w:lineRule="exact"/>
                      <w:ind w:left="0" w:right="0" w:firstLine="0"/>
                      <w:jc w:val="left"/>
                      <w:rPr>
                        <w:rFonts w:ascii="Times New Roman" w:eastAsia="Times New Roman"/>
                        <w:sz w:val="21"/>
                      </w:rPr>
                    </w:pPr>
                    <w:r>
                      <w:rPr>
                        <w:rFonts w:ascii="Times New Roman" w:eastAsia="Times New Roman"/>
                        <w:position w:val="2"/>
                        <w:sz w:val="21"/>
                      </w:rPr>
                      <w:t>G</w:t>
                    </w:r>
                    <w:r>
                      <w:rPr>
                        <w:rFonts w:ascii="Times New Roman" w:eastAsia="Times New Roman"/>
                        <w:position w:val="2"/>
                        <w:sz w:val="21"/>
                        <w:vertAlign w:val="subscript"/>
                      </w:rPr>
                      <w:t>3</w:t>
                    </w:r>
                    <w:r>
                      <w:rPr>
                        <w:position w:val="2"/>
                        <w:sz w:val="21"/>
                        <w:vertAlign w:val="baseline"/>
                      </w:rPr>
                      <w:t>、</w:t>
                    </w:r>
                    <w:r>
                      <w:rPr>
                        <w:rFonts w:ascii="Times New Roman" w:eastAsia="Times New Roman"/>
                        <w:position w:val="2"/>
                        <w:sz w:val="21"/>
                        <w:vertAlign w:val="baseline"/>
                      </w:rPr>
                      <w:t>N</w:t>
                    </w:r>
                    <w:r>
                      <w:rPr>
                        <w:rFonts w:ascii="Times New Roman" w:eastAsia="Times New Roman"/>
                        <w:position w:val="2"/>
                        <w:sz w:val="21"/>
                        <w:vertAlign w:val="subscript"/>
                      </w:rPr>
                      <w:t>7</w:t>
                    </w:r>
                  </w:p>
                </w:txbxContent>
              </v:textbox>
            </v:shape>
            <v:shape id="_x0000_s1137" o:spid="_x0000_s1136" type="#_x0000_t202" style="width:1278;height:209;left:4293;position:absolute;top:3682" coordsize="21600,21600" filled="f" stroked="f">
              <v:stroke joinstyle="miter"/>
              <v:textbox inset="0,0,0,0">
                <w:txbxContent>
                  <w:p>
                    <w:pPr>
                      <w:spacing w:before="0" w:line="209" w:lineRule="exact"/>
                      <w:ind w:left="0" w:right="0" w:firstLine="0"/>
                      <w:jc w:val="left"/>
                      <w:rPr>
                        <w:sz w:val="21"/>
                      </w:rPr>
                    </w:pPr>
                    <w:r>
                      <w:rPr>
                        <w:sz w:val="21"/>
                      </w:rPr>
                      <w:t>包覆软管成品</w:t>
                    </w:r>
                  </w:p>
                </w:txbxContent>
              </v:textbox>
            </v:shape>
            <v:shape id="_x0000_s1138" o:spid="_x0000_s1137" type="#_x0000_t202" style="width:240;height:233;left:5899;position:absolute;top:4477" coordsize="21600,21600" filled="f" stroked="f">
              <v:stroke joinstyle="miter"/>
              <v:textbox inset="0,0,0,0">
                <w:txbxContent>
                  <w:p>
                    <w:pPr>
                      <w:spacing w:before="0" w:line="233" w:lineRule="exact"/>
                      <w:ind w:left="0" w:right="0" w:firstLine="0"/>
                      <w:jc w:val="left"/>
                      <w:rPr>
                        <w:rFonts w:ascii="Times New Roman"/>
                        <w:sz w:val="21"/>
                      </w:rPr>
                    </w:pPr>
                    <w:r>
                      <w:rPr>
                        <w:rFonts w:ascii="Times New Roman"/>
                        <w:position w:val="2"/>
                        <w:sz w:val="21"/>
                      </w:rPr>
                      <w:t>N</w:t>
                    </w:r>
                    <w:r>
                      <w:rPr>
                        <w:rFonts w:ascii="Times New Roman"/>
                        <w:position w:val="2"/>
                        <w:sz w:val="21"/>
                        <w:vertAlign w:val="subscript"/>
                      </w:rPr>
                      <w:t>8</w:t>
                    </w:r>
                  </w:p>
                </w:txbxContent>
              </v:textbox>
            </v:shape>
            <v:shape id="_x0000_s1139" o:spid="_x0000_s1138" type="#_x0000_t202" style="width:3652;height:726;left:4185;position:absolute;top:5235" coordsize="21600,21600" filled="f" stroked="f">
              <v:stroke joinstyle="miter"/>
              <v:textbox inset="0,0,0,0">
                <w:txbxContent>
                  <w:p>
                    <w:pPr>
                      <w:spacing w:before="0" w:line="239" w:lineRule="exact"/>
                      <w:ind w:left="74" w:right="0" w:firstLine="0"/>
                      <w:jc w:val="left"/>
                      <w:rPr>
                        <w:sz w:val="21"/>
                      </w:rPr>
                    </w:pPr>
                    <w:r>
                      <w:rPr>
                        <w:sz w:val="21"/>
                      </w:rPr>
                      <w:t>软管总成成品</w:t>
                    </w:r>
                  </w:p>
                  <w:p>
                    <w:pPr>
                      <w:spacing w:before="3" w:line="240" w:lineRule="auto"/>
                      <w:rPr>
                        <w:sz w:val="15"/>
                      </w:rPr>
                    </w:pPr>
                  </w:p>
                  <w:p>
                    <w:pPr>
                      <w:spacing w:before="0" w:line="292" w:lineRule="exact"/>
                      <w:ind w:left="0" w:right="0" w:firstLine="0"/>
                      <w:jc w:val="left"/>
                      <w:rPr>
                        <w:b/>
                        <w:sz w:val="24"/>
                      </w:rPr>
                    </w:pPr>
                    <w:r>
                      <w:rPr>
                        <w:b/>
                        <w:spacing w:val="-31"/>
                        <w:sz w:val="24"/>
                      </w:rPr>
                      <w:t xml:space="preserve">图 </w:t>
                    </w:r>
                    <w:r>
                      <w:rPr>
                        <w:rFonts w:ascii="Times New Roman" w:eastAsia="Times New Roman"/>
                        <w:b/>
                        <w:sz w:val="24"/>
                      </w:rPr>
                      <w:t>2-2</w:t>
                    </w:r>
                    <w:r>
                      <w:rPr>
                        <w:rFonts w:ascii="Times New Roman" w:eastAsia="Times New Roman"/>
                        <w:b/>
                        <w:spacing w:val="58"/>
                        <w:sz w:val="24"/>
                      </w:rPr>
                      <w:t xml:space="preserve"> </w:t>
                    </w:r>
                    <w:r>
                      <w:rPr>
                        <w:b/>
                        <w:sz w:val="24"/>
                      </w:rPr>
                      <w:t>生产工艺流程及产污环节图</w:t>
                    </w:r>
                  </w:p>
                </w:txbxContent>
              </v:textbox>
            </v:shape>
            <v:shape id="_x0000_s1140" o:spid="_x0000_s1139" type="#_x0000_t202" style="width:1287;height:447;left:6060;position:absolute;top:1946" coordsize="21600,21600" filled="f" stroked="f">
              <v:stroke joinstyle="miter"/>
              <v:textbox inset="0,0,0,0">
                <w:txbxContent>
                  <w:p>
                    <w:pPr>
                      <w:spacing w:before="81"/>
                      <w:ind w:left="412" w:right="414" w:firstLine="0"/>
                      <w:jc w:val="center"/>
                      <w:rPr>
                        <w:sz w:val="21"/>
                      </w:rPr>
                    </w:pPr>
                    <w:r>
                      <w:rPr>
                        <w:sz w:val="21"/>
                      </w:rPr>
                      <w:t>切片</w:t>
                    </w:r>
                  </w:p>
                </w:txbxContent>
              </v:textbox>
            </v:shape>
            <v:shape id="_x0000_s1141" o:spid="_x0000_s1140" type="#_x0000_t202" style="width:1260;height:432;left:5232;position:absolute;top:-51" coordsize="21600,21600" filled="f" stroked="f">
              <v:stroke joinstyle="miter"/>
              <v:textbox inset="0,0,0,0">
                <w:txbxContent>
                  <w:p>
                    <w:pPr>
                      <w:spacing w:before="81"/>
                      <w:ind w:left="420" w:right="0" w:firstLine="0"/>
                      <w:jc w:val="left"/>
                      <w:rPr>
                        <w:sz w:val="21"/>
                      </w:rPr>
                    </w:pPr>
                    <w:r>
                      <w:rPr>
                        <w:sz w:val="21"/>
                      </w:rPr>
                      <w:t>质检</w:t>
                    </w:r>
                  </w:p>
                </w:txbxContent>
              </v:textbox>
            </v:shape>
            <v:shape id="_x0000_s1142" o:spid="_x0000_s1141" type="#_x0000_t202" style="width:1260;height:432;left:4260;position:absolute;top:4336" coordsize="21600,21600" filled="f" stroked="f">
              <v:stroke joinstyle="miter"/>
              <v:textbox inset="0,0,0,0">
                <w:txbxContent>
                  <w:p>
                    <w:pPr>
                      <w:spacing w:before="79"/>
                      <w:ind w:left="420" w:right="0" w:firstLine="0"/>
                      <w:jc w:val="left"/>
                      <w:rPr>
                        <w:sz w:val="21"/>
                      </w:rPr>
                    </w:pPr>
                    <w:r>
                      <w:rPr>
                        <w:sz w:val="21"/>
                      </w:rPr>
                      <w:t>扣压</w:t>
                    </w:r>
                  </w:p>
                </w:txbxContent>
              </v:textbox>
            </v:shape>
            <v:shape id="_x0000_s1143" o:spid="_x0000_s1142" type="#_x0000_t202" style="width:1260;height:430;left:4260;position:absolute;top:2766" coordsize="21600,21600" filled="f" stroked="f">
              <v:stroke joinstyle="miter"/>
              <v:textbox inset="0,0,0,0">
                <w:txbxContent>
                  <w:p>
                    <w:pPr>
                      <w:spacing w:before="81"/>
                      <w:ind w:left="420" w:right="0" w:firstLine="0"/>
                      <w:jc w:val="left"/>
                      <w:rPr>
                        <w:sz w:val="21"/>
                      </w:rPr>
                    </w:pPr>
                    <w:r>
                      <w:rPr>
                        <w:sz w:val="21"/>
                      </w:rPr>
                      <w:t>包覆</w:t>
                    </w:r>
                  </w:p>
                </w:txbxContent>
              </v:textbox>
            </v:shape>
            <v:shape id="_x0000_s1144" o:spid="_x0000_s1143" type="#_x0000_t202" style="width:1260;height:432;left:4288;position:absolute;top:1965" coordsize="21600,21600" filled="f" stroked="f">
              <v:stroke joinstyle="miter"/>
              <v:textbox inset="0,0,0,0">
                <w:txbxContent>
                  <w:p>
                    <w:pPr>
                      <w:spacing w:before="81"/>
                      <w:ind w:left="420" w:right="0" w:firstLine="0"/>
                      <w:jc w:val="left"/>
                      <w:rPr>
                        <w:sz w:val="21"/>
                      </w:rPr>
                    </w:pPr>
                    <w:r>
                      <w:rPr>
                        <w:sz w:val="21"/>
                      </w:rPr>
                      <w:t>编织</w:t>
                    </w:r>
                  </w:p>
                </w:txbxContent>
              </v:textbox>
            </v:shape>
            <v:shape id="_x0000_s1145" o:spid="_x0000_s1144" type="#_x0000_t202" style="width:1260;height:432;left:5232;position:absolute;top:-886" coordsize="21600,21600" filled="f" stroked="f">
              <v:stroke joinstyle="miter"/>
              <v:textbox inset="0,0,0,0">
                <w:txbxContent>
                  <w:p>
                    <w:pPr>
                      <w:spacing w:before="81"/>
                      <w:ind w:left="420" w:right="0" w:firstLine="0"/>
                      <w:jc w:val="left"/>
                      <w:rPr>
                        <w:sz w:val="21"/>
                      </w:rPr>
                    </w:pPr>
                    <w:r>
                      <w:rPr>
                        <w:sz w:val="21"/>
                      </w:rPr>
                      <w:t>冷却</w:t>
                    </w:r>
                  </w:p>
                </w:txbxContent>
              </v:textbox>
            </v:shape>
            <v:shape id="_x0000_s1146" o:spid="_x0000_s1145" type="#_x0000_t202" style="width:1260;height:432;left:5210;position:absolute;top:-1724" coordsize="21600,21600" filled="f" stroked="f">
              <v:stroke joinstyle="miter"/>
              <v:textbox inset="0,0,0,0">
                <w:txbxContent>
                  <w:p>
                    <w:pPr>
                      <w:spacing w:before="79"/>
                      <w:ind w:left="362" w:right="0" w:firstLine="0"/>
                      <w:jc w:val="left"/>
                      <w:rPr>
                        <w:sz w:val="21"/>
                      </w:rPr>
                    </w:pPr>
                    <w:r>
                      <w:rPr>
                        <w:sz w:val="21"/>
                      </w:rPr>
                      <w:t>挤出</w:t>
                    </w:r>
                  </w:p>
                </w:txbxContent>
              </v:textbox>
            </v:shape>
            <v:shape id="_x0000_s1147" o:spid="_x0000_s1146" type="#_x0000_t202" style="width:1260;height:432;left:5268;position:absolute;top:-2516" coordsize="21600,21600" filled="f" stroked="f">
              <v:stroke joinstyle="miter"/>
              <v:textbox inset="0,0,0,0">
                <w:txbxContent>
                  <w:p>
                    <w:pPr>
                      <w:spacing w:before="81"/>
                      <w:ind w:left="362" w:right="0" w:firstLine="0"/>
                      <w:jc w:val="left"/>
                      <w:rPr>
                        <w:sz w:val="21"/>
                      </w:rPr>
                    </w:pPr>
                    <w:r>
                      <w:rPr>
                        <w:sz w:val="21"/>
                      </w:rPr>
                      <w:t>混料</w:t>
                    </w:r>
                  </w:p>
                </w:txbxContent>
              </v:textbox>
            </v:shape>
            <v:shape id="_x0000_s1148" o:spid="_x0000_s1147" type="#_x0000_t202" style="width:1260;height:432;left:5256;position:absolute;top:-3330" coordsize="21600,21600" filled="f" stroked="f">
              <v:stroke joinstyle="miter"/>
              <v:textbox inset="0,0,0,0">
                <w:txbxContent>
                  <w:p>
                    <w:pPr>
                      <w:spacing w:before="81"/>
                      <w:ind w:left="362" w:right="0" w:firstLine="0"/>
                      <w:jc w:val="left"/>
                      <w:rPr>
                        <w:sz w:val="21"/>
                      </w:rPr>
                    </w:pPr>
                    <w:r>
                      <w:rPr>
                        <w:sz w:val="21"/>
                      </w:rPr>
                      <w:t>烘干</w:t>
                    </w:r>
                  </w:p>
                </w:txbxContent>
              </v:textbox>
            </v:shape>
            <v:shape id="_x0000_s1149" o:spid="_x0000_s1148" type="#_x0000_t202" style="width:1270;height:432;left:5246;position:absolute;top:-4155" coordsize="21600,21600" filled="f" stroked="f">
              <v:stroke joinstyle="miter"/>
              <v:textbox inset="0,0,0,0">
                <w:txbxContent>
                  <w:p>
                    <w:pPr>
                      <w:spacing w:before="81"/>
                      <w:ind w:left="405" w:right="405" w:firstLine="0"/>
                      <w:jc w:val="center"/>
                      <w:rPr>
                        <w:sz w:val="21"/>
                      </w:rPr>
                    </w:pPr>
                    <w:r>
                      <w:rPr>
                        <w:sz w:val="21"/>
                      </w:rPr>
                      <w:t>上料</w:t>
                    </w:r>
                  </w:p>
                </w:txbxContent>
              </v:textbox>
            </v:shape>
          </v:group>
        </w:pict>
      </w:r>
      <w:r>
        <w:rPr>
          <w:sz w:val="21"/>
        </w:rPr>
        <w:t>工艺流程和产排污环节</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9"/>
        <w:rPr>
          <w:sz w:val="16"/>
        </w:rPr>
      </w:pPr>
    </w:p>
    <w:p>
      <w:pPr>
        <w:pStyle w:val="Heading4"/>
        <w:spacing w:before="74"/>
      </w:pPr>
      <w:r>
        <w:rPr>
          <w:rFonts w:ascii="Times New Roman" w:eastAsia="Times New Roman"/>
        </w:rPr>
        <w:t>2</w:t>
      </w:r>
      <w:r>
        <w:t>、生产工艺流程说明</w:t>
      </w:r>
    </w:p>
    <w:p>
      <w:pPr>
        <w:pStyle w:val="BodyText"/>
        <w:spacing w:before="161" w:line="362" w:lineRule="auto"/>
        <w:ind w:left="601" w:right="327" w:firstLine="470"/>
        <w:jc w:val="both"/>
      </w:pPr>
      <w:r>
        <w:rPr>
          <w:spacing w:val="-8"/>
        </w:rPr>
        <w:t>①上料：将原料热塑性聚氨酯弹性体颗粒</w:t>
      </w:r>
      <w:r>
        <w:rPr>
          <w:spacing w:val="-7"/>
        </w:rPr>
        <w:t>（</w:t>
      </w:r>
      <w:r>
        <w:rPr>
          <w:rFonts w:ascii="Times New Roman" w:eastAsia="Times New Roman" w:hAnsi="Times New Roman"/>
          <w:spacing w:val="-7"/>
        </w:rPr>
        <w:t>TPU</w:t>
      </w:r>
      <w:r>
        <w:rPr>
          <w:spacing w:val="-7"/>
        </w:rPr>
        <w:t>）</w:t>
      </w:r>
      <w:r>
        <w:rPr>
          <w:rFonts w:ascii="Times New Roman" w:eastAsia="Times New Roman" w:hAnsi="Times New Roman"/>
          <w:spacing w:val="-7"/>
        </w:rPr>
        <w:t>/</w:t>
      </w:r>
      <w:r>
        <w:t>尼龙弹性体颗粒</w:t>
      </w:r>
      <w:r>
        <w:rPr>
          <w:rFonts w:ascii="Times New Roman" w:eastAsia="Times New Roman" w:hAnsi="Times New Roman"/>
        </w:rPr>
        <w:t>/</w:t>
      </w:r>
      <w:r>
        <w:rPr>
          <w:spacing w:val="-4"/>
        </w:rPr>
        <w:t>热塑性聚</w:t>
      </w:r>
      <w:r>
        <w:rPr>
          <w:position w:val="2"/>
        </w:rPr>
        <w:t>酯弹性体颗粒（</w:t>
      </w:r>
      <w:r>
        <w:rPr>
          <w:rFonts w:ascii="Times New Roman" w:eastAsia="Times New Roman" w:hAnsi="Times New Roman"/>
          <w:position w:val="2"/>
        </w:rPr>
        <w:t>TPEE</w:t>
      </w:r>
      <w:r>
        <w:rPr>
          <w:position w:val="2"/>
        </w:rPr>
        <w:t>）</w:t>
      </w:r>
      <w:r>
        <w:rPr>
          <w:spacing w:val="-1"/>
          <w:position w:val="2"/>
        </w:rPr>
        <w:t xml:space="preserve">通过密闭抽料的方式进行上料。此工序产生废气 </w:t>
      </w:r>
      <w:r>
        <w:rPr>
          <w:rFonts w:ascii="Times New Roman" w:eastAsia="Times New Roman" w:hAnsi="Times New Roman"/>
          <w:position w:val="2"/>
        </w:rPr>
        <w:t>G</w:t>
      </w:r>
      <w:r>
        <w:rPr>
          <w:rFonts w:ascii="Times New Roman" w:eastAsia="Times New Roman" w:hAnsi="Times New Roman"/>
          <w:position w:val="2"/>
          <w:vertAlign w:val="subscript"/>
        </w:rPr>
        <w:t>1</w:t>
      </w:r>
      <w:r>
        <w:rPr>
          <w:position w:val="2"/>
          <w:vertAlign w:val="baseline"/>
        </w:rPr>
        <w:t>（颗粒物）</w:t>
      </w:r>
      <w:r>
        <w:rPr>
          <w:spacing w:val="-15"/>
          <w:position w:val="2"/>
          <w:vertAlign w:val="baseline"/>
        </w:rPr>
        <w:t xml:space="preserve">、噪声 </w:t>
      </w:r>
      <w:r>
        <w:rPr>
          <w:rFonts w:ascii="Times New Roman" w:eastAsia="Times New Roman" w:hAnsi="Times New Roman"/>
          <w:position w:val="2"/>
          <w:vertAlign w:val="baseline"/>
        </w:rPr>
        <w:t>N</w:t>
      </w:r>
      <w:r>
        <w:rPr>
          <w:rFonts w:ascii="Times New Roman" w:eastAsia="Times New Roman" w:hAnsi="Times New Roman"/>
          <w:position w:val="2"/>
          <w:vertAlign w:val="subscript"/>
        </w:rPr>
        <w:t>1</w:t>
      </w:r>
      <w:r>
        <w:rPr>
          <w:spacing w:val="-15"/>
          <w:position w:val="2"/>
          <w:vertAlign w:val="baseline"/>
        </w:rPr>
        <w:t xml:space="preserve">、固废 </w:t>
      </w:r>
      <w:r>
        <w:rPr>
          <w:rFonts w:ascii="Times New Roman" w:eastAsia="Times New Roman" w:hAnsi="Times New Roman"/>
          <w:position w:val="2"/>
          <w:vertAlign w:val="baseline"/>
        </w:rPr>
        <w:t>S</w:t>
      </w:r>
      <w:r>
        <w:rPr>
          <w:rFonts w:ascii="Times New Roman" w:eastAsia="Times New Roman" w:hAnsi="Times New Roman"/>
          <w:position w:val="2"/>
          <w:vertAlign w:val="subscript"/>
        </w:rPr>
        <w:t>1</w:t>
      </w:r>
      <w:r>
        <w:rPr>
          <w:position w:val="2"/>
          <w:vertAlign w:val="baseline"/>
        </w:rPr>
        <w:t>（废原料包装袋）。</w:t>
      </w:r>
    </w:p>
    <w:p>
      <w:pPr>
        <w:spacing w:after="0" w:line="362" w:lineRule="auto"/>
        <w:jc w:val="both"/>
        <w:sectPr>
          <w:footerReference w:type="default" r:id="rId55"/>
          <w:pgSz w:w="11910" w:h="16840"/>
          <w:pgMar w:top="1580" w:right="1240" w:bottom="920" w:left="1340" w:header="0" w:footer="738" w:gutter="0"/>
          <w:pgNumType w:start="25"/>
          <w:cols w:num="1" w:space="720"/>
        </w:sectPr>
      </w:pPr>
    </w:p>
    <w:p>
      <w:pPr>
        <w:pStyle w:val="BodyText"/>
        <w:rPr>
          <w:sz w:val="20"/>
        </w:rPr>
      </w:pPr>
      <w:r>
        <w:pict>
          <v:shape id="_x0000_s1150" o:spid="_x0000_s1149" type="#_x0000_t202" style="width:450.65pt;height:660.65pt;margin-top:85.05pt;margin-left:72.55pt;mso-height-relative:page;mso-position-horizontal-relative:page;mso-position-vertical-relative:page;mso-width-relative:page;position:absolute;z-index:251673600" coordsize="21600,21600" filled="f" stroked="f">
            <v:stroke joinstyle="miter"/>
            <v:textbox inset="0,0,0,0">
              <w:txbxContent>
                <w:tbl>
                  <w:tblPr>
                    <w:tblStyle w:val="TableNormal"/>
                    <w:tblW w:w="0" w:type="auto"/>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373"/>
                    <w:gridCol w:w="798"/>
                    <w:gridCol w:w="890"/>
                    <w:gridCol w:w="1116"/>
                    <w:gridCol w:w="1733"/>
                    <w:gridCol w:w="705"/>
                    <w:gridCol w:w="3369"/>
                  </w:tblGrid>
                  <w:tr>
                    <w:tblPrEx>
                      <w:tblW w:w="0" w:type="auto"/>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11978"/>
                    </w:trPr>
                    <w:tc>
                      <w:tcPr>
                        <w:tcW w:w="373" w:type="dxa"/>
                        <w:vMerge w:val="restart"/>
                        <w:tcBorders>
                          <w:right w:val="single" w:sz="4" w:space="0" w:color="000000"/>
                        </w:tcBorders>
                      </w:tcPr>
                      <w:p>
                        <w:pPr>
                          <w:pStyle w:val="TableParagraph"/>
                          <w:rPr>
                            <w:rFonts w:ascii="Times New Roman"/>
                            <w:sz w:val="22"/>
                          </w:rPr>
                        </w:pPr>
                      </w:p>
                    </w:tc>
                    <w:tc>
                      <w:tcPr>
                        <w:tcW w:w="8611" w:type="dxa"/>
                        <w:gridSpan w:val="6"/>
                        <w:tcBorders>
                          <w:left w:val="single" w:sz="4" w:space="0" w:color="000000"/>
                          <w:bottom w:val="single" w:sz="4" w:space="0" w:color="000000"/>
                        </w:tcBorders>
                      </w:tcPr>
                      <w:p>
                        <w:pPr>
                          <w:pStyle w:val="TableParagraph"/>
                          <w:spacing w:before="1" w:line="362" w:lineRule="auto"/>
                          <w:ind w:left="112" w:right="86" w:firstLine="470"/>
                          <w:jc w:val="both"/>
                          <w:rPr>
                            <w:sz w:val="24"/>
                          </w:rPr>
                        </w:pPr>
                        <w:r>
                          <w:rPr>
                            <w:spacing w:val="-4"/>
                            <w:sz w:val="24"/>
                          </w:rPr>
                          <w:t>②烘干：根据产品的需要将热塑性聚氨酯弹性体颗粒</w:t>
                        </w:r>
                        <w:r>
                          <w:rPr>
                            <w:spacing w:val="-3"/>
                            <w:sz w:val="24"/>
                          </w:rPr>
                          <w:t>（</w:t>
                        </w:r>
                        <w:r>
                          <w:rPr>
                            <w:rFonts w:ascii="Times New Roman" w:eastAsia="Times New Roman" w:hAnsi="Times New Roman"/>
                            <w:spacing w:val="-3"/>
                            <w:sz w:val="24"/>
                          </w:rPr>
                          <w:t>TPU</w:t>
                        </w:r>
                        <w:r>
                          <w:rPr>
                            <w:spacing w:val="-3"/>
                            <w:sz w:val="24"/>
                          </w:rPr>
                          <w:t>）</w:t>
                        </w:r>
                        <w:r>
                          <w:rPr>
                            <w:rFonts w:ascii="Times New Roman" w:eastAsia="Times New Roman" w:hAnsi="Times New Roman"/>
                            <w:spacing w:val="-3"/>
                            <w:sz w:val="24"/>
                          </w:rPr>
                          <w:t>/</w:t>
                        </w:r>
                        <w:r>
                          <w:rPr>
                            <w:spacing w:val="-3"/>
                            <w:sz w:val="24"/>
                          </w:rPr>
                          <w:t>尼龙弹性体颗</w:t>
                        </w:r>
                        <w:r>
                          <w:rPr>
                            <w:sz w:val="24"/>
                          </w:rPr>
                          <w:t>粒</w:t>
                        </w:r>
                        <w:r>
                          <w:rPr>
                            <w:rFonts w:ascii="Times New Roman" w:eastAsia="Times New Roman" w:hAnsi="Times New Roman"/>
                            <w:sz w:val="24"/>
                          </w:rPr>
                          <w:t>/</w:t>
                        </w:r>
                        <w:r>
                          <w:rPr>
                            <w:sz w:val="24"/>
                          </w:rPr>
                          <w:t>热塑性聚酯弹性体颗粒（</w:t>
                        </w:r>
                        <w:r>
                          <w:rPr>
                            <w:rFonts w:ascii="Times New Roman" w:eastAsia="Times New Roman" w:hAnsi="Times New Roman"/>
                            <w:sz w:val="24"/>
                          </w:rPr>
                          <w:t>TPEE</w:t>
                        </w:r>
                        <w:r>
                          <w:rPr>
                            <w:sz w:val="24"/>
                          </w:rPr>
                          <w:t>）等原料进行烘干。烘干机为电加热的烘干方</w:t>
                        </w:r>
                        <w:r>
                          <w:rPr>
                            <w:spacing w:val="-8"/>
                            <w:position w:val="2"/>
                            <w:sz w:val="24"/>
                          </w:rPr>
                          <w:t xml:space="preserve">式，加热温度为 </w:t>
                        </w:r>
                        <w:r>
                          <w:rPr>
                            <w:rFonts w:ascii="Times New Roman" w:eastAsia="Times New Roman" w:hAnsi="Times New Roman"/>
                            <w:position w:val="2"/>
                            <w:sz w:val="24"/>
                          </w:rPr>
                          <w:t>80</w:t>
                        </w:r>
                        <w:r>
                          <w:rPr>
                            <w:spacing w:val="-6"/>
                            <w:position w:val="2"/>
                            <w:sz w:val="24"/>
                          </w:rPr>
                          <w:t xml:space="preserve">℃。此工序产生噪声 </w:t>
                        </w:r>
                        <w:r>
                          <w:rPr>
                            <w:rFonts w:ascii="Times New Roman" w:eastAsia="Times New Roman" w:hAnsi="Times New Roman"/>
                            <w:position w:val="2"/>
                            <w:sz w:val="24"/>
                          </w:rPr>
                          <w:t>N</w:t>
                        </w:r>
                        <w:r>
                          <w:rPr>
                            <w:rFonts w:ascii="Times New Roman" w:eastAsia="Times New Roman" w:hAnsi="Times New Roman"/>
                            <w:position w:val="2"/>
                            <w:sz w:val="24"/>
                            <w:vertAlign w:val="subscript"/>
                          </w:rPr>
                          <w:t>2</w:t>
                        </w:r>
                        <w:r>
                          <w:rPr>
                            <w:position w:val="2"/>
                            <w:sz w:val="24"/>
                            <w:vertAlign w:val="baseline"/>
                          </w:rPr>
                          <w:t>。</w:t>
                        </w:r>
                      </w:p>
                      <w:p>
                        <w:pPr>
                          <w:pStyle w:val="TableParagraph"/>
                          <w:spacing w:before="4" w:line="362" w:lineRule="auto"/>
                          <w:ind w:left="112" w:right="-44" w:firstLine="470"/>
                          <w:rPr>
                            <w:sz w:val="24"/>
                          </w:rPr>
                        </w:pPr>
                        <w:r>
                          <w:rPr>
                            <w:sz w:val="24"/>
                          </w:rPr>
                          <w:t>③混料：将色母粒按照比例通过密闭抽料的方式进行上料，与烘干后的原料</w:t>
                        </w:r>
                        <w:r>
                          <w:rPr>
                            <w:spacing w:val="-10"/>
                            <w:sz w:val="24"/>
                          </w:rPr>
                          <w:t>热塑性聚氨酯弹性体颗粒</w:t>
                        </w:r>
                        <w:r>
                          <w:rPr>
                            <w:spacing w:val="-3"/>
                            <w:sz w:val="24"/>
                          </w:rPr>
                          <w:t>（</w:t>
                        </w:r>
                        <w:r>
                          <w:rPr>
                            <w:rFonts w:ascii="Times New Roman" w:eastAsia="Times New Roman" w:hAnsi="Times New Roman"/>
                            <w:spacing w:val="-1"/>
                            <w:sz w:val="24"/>
                          </w:rPr>
                          <w:t>T</w:t>
                        </w:r>
                        <w:r>
                          <w:rPr>
                            <w:rFonts w:ascii="Times New Roman" w:eastAsia="Times New Roman" w:hAnsi="Times New Roman"/>
                            <w:sz w:val="24"/>
                          </w:rPr>
                          <w:t>P</w:t>
                        </w:r>
                        <w:r>
                          <w:rPr>
                            <w:rFonts w:ascii="Times New Roman" w:eastAsia="Times New Roman" w:hAnsi="Times New Roman"/>
                            <w:spacing w:val="-1"/>
                            <w:sz w:val="24"/>
                          </w:rPr>
                          <w:t>U</w:t>
                        </w:r>
                        <w:r>
                          <w:rPr>
                            <w:spacing w:val="-111"/>
                            <w:sz w:val="24"/>
                          </w:rPr>
                          <w:t>）</w:t>
                        </w:r>
                        <w:r>
                          <w:rPr>
                            <w:rFonts w:ascii="Times New Roman" w:eastAsia="Times New Roman" w:hAnsi="Times New Roman"/>
                            <w:sz w:val="24"/>
                          </w:rPr>
                          <w:t>/</w:t>
                        </w:r>
                        <w:r>
                          <w:rPr>
                            <w:sz w:val="24"/>
                          </w:rPr>
                          <w:t>尼龙弹性体颗粒</w:t>
                        </w:r>
                        <w:r>
                          <w:rPr>
                            <w:rFonts w:ascii="Times New Roman" w:eastAsia="Times New Roman" w:hAnsi="Times New Roman"/>
                            <w:sz w:val="24"/>
                          </w:rPr>
                          <w:t>/</w:t>
                        </w:r>
                        <w:r>
                          <w:rPr>
                            <w:spacing w:val="-11"/>
                            <w:sz w:val="24"/>
                          </w:rPr>
                          <w:t>热塑性聚酯弹性体颗粒</w:t>
                        </w:r>
                        <w:r>
                          <w:rPr>
                            <w:spacing w:val="-3"/>
                            <w:sz w:val="24"/>
                          </w:rPr>
                          <w:t>（</w:t>
                        </w:r>
                        <w:r>
                          <w:rPr>
                            <w:rFonts w:ascii="Times New Roman" w:eastAsia="Times New Roman" w:hAnsi="Times New Roman"/>
                            <w:spacing w:val="-1"/>
                            <w:sz w:val="24"/>
                          </w:rPr>
                          <w:t>T</w:t>
                        </w:r>
                        <w:r>
                          <w:rPr>
                            <w:rFonts w:ascii="Times New Roman" w:eastAsia="Times New Roman" w:hAnsi="Times New Roman"/>
                            <w:sz w:val="24"/>
                          </w:rPr>
                          <w:t>P</w:t>
                        </w:r>
                        <w:r>
                          <w:rPr>
                            <w:rFonts w:ascii="Times New Roman" w:eastAsia="Times New Roman" w:hAnsi="Times New Roman"/>
                            <w:spacing w:val="-1"/>
                            <w:sz w:val="24"/>
                          </w:rPr>
                          <w:t>EE</w:t>
                        </w:r>
                        <w:r>
                          <w:rPr>
                            <w:sz w:val="24"/>
                          </w:rPr>
                          <w:t>）</w:t>
                        </w:r>
                        <w:r>
                          <w:rPr>
                            <w:spacing w:val="-5"/>
                            <w:position w:val="2"/>
                            <w:sz w:val="24"/>
                          </w:rPr>
                          <w:t xml:space="preserve">进行混合。此工序产生噪声 </w:t>
                        </w:r>
                        <w:r>
                          <w:rPr>
                            <w:rFonts w:ascii="Times New Roman" w:eastAsia="Times New Roman" w:hAnsi="Times New Roman"/>
                            <w:position w:val="2"/>
                            <w:sz w:val="24"/>
                          </w:rPr>
                          <w:t>N</w:t>
                        </w:r>
                        <w:r>
                          <w:rPr>
                            <w:rFonts w:ascii="Times New Roman" w:eastAsia="Times New Roman" w:hAnsi="Times New Roman"/>
                            <w:position w:val="2"/>
                            <w:sz w:val="24"/>
                            <w:vertAlign w:val="subscript"/>
                          </w:rPr>
                          <w:t>3</w:t>
                        </w:r>
                        <w:r>
                          <w:rPr>
                            <w:spacing w:val="-15"/>
                            <w:position w:val="2"/>
                            <w:sz w:val="24"/>
                            <w:vertAlign w:val="baseline"/>
                          </w:rPr>
                          <w:t xml:space="preserve">、固废 </w:t>
                        </w:r>
                        <w:r>
                          <w:rPr>
                            <w:rFonts w:ascii="Times New Roman" w:eastAsia="Times New Roman" w:hAnsi="Times New Roman"/>
                            <w:position w:val="2"/>
                            <w:sz w:val="24"/>
                            <w:vertAlign w:val="baseline"/>
                          </w:rPr>
                          <w:t>S</w:t>
                        </w:r>
                        <w:r>
                          <w:rPr>
                            <w:rFonts w:ascii="Times New Roman" w:eastAsia="Times New Roman" w:hAnsi="Times New Roman"/>
                            <w:position w:val="2"/>
                            <w:sz w:val="24"/>
                            <w:vertAlign w:val="subscript"/>
                          </w:rPr>
                          <w:t>2</w:t>
                        </w:r>
                        <w:r>
                          <w:rPr>
                            <w:position w:val="2"/>
                            <w:sz w:val="24"/>
                            <w:vertAlign w:val="baseline"/>
                          </w:rPr>
                          <w:t>（废原料包装袋）。</w:t>
                        </w:r>
                      </w:p>
                      <w:p>
                        <w:pPr>
                          <w:pStyle w:val="TableParagraph"/>
                          <w:spacing w:before="4" w:line="362" w:lineRule="auto"/>
                          <w:ind w:left="112" w:right="85" w:firstLine="470"/>
                          <w:jc w:val="both"/>
                          <w:rPr>
                            <w:rFonts w:ascii="Times New Roman" w:eastAsia="Times New Roman" w:hAnsi="Times New Roman"/>
                            <w:sz w:val="24"/>
                          </w:rPr>
                        </w:pPr>
                        <w:r>
                          <w:rPr>
                            <w:spacing w:val="-8"/>
                            <w:sz w:val="24"/>
                          </w:rPr>
                          <w:t>④挤出：将热塑性聚氨酯弹性体颗粒</w:t>
                        </w:r>
                        <w:r>
                          <w:rPr>
                            <w:spacing w:val="-7"/>
                            <w:sz w:val="24"/>
                          </w:rPr>
                          <w:t>（</w:t>
                        </w:r>
                        <w:r>
                          <w:rPr>
                            <w:rFonts w:ascii="Times New Roman" w:eastAsia="Times New Roman" w:hAnsi="Times New Roman"/>
                            <w:spacing w:val="-7"/>
                            <w:sz w:val="24"/>
                          </w:rPr>
                          <w:t>TPU</w:t>
                        </w:r>
                        <w:r>
                          <w:rPr>
                            <w:spacing w:val="-7"/>
                            <w:sz w:val="24"/>
                          </w:rPr>
                          <w:t>）</w:t>
                        </w:r>
                        <w:r>
                          <w:rPr>
                            <w:rFonts w:ascii="Times New Roman" w:eastAsia="Times New Roman" w:hAnsi="Times New Roman"/>
                            <w:spacing w:val="-7"/>
                            <w:sz w:val="24"/>
                          </w:rPr>
                          <w:t>/</w:t>
                        </w:r>
                        <w:r>
                          <w:rPr>
                            <w:sz w:val="24"/>
                          </w:rPr>
                          <w:t>尼龙弹性体颗粒</w:t>
                        </w:r>
                        <w:r>
                          <w:rPr>
                            <w:rFonts w:ascii="Times New Roman" w:eastAsia="Times New Roman" w:hAnsi="Times New Roman"/>
                            <w:sz w:val="24"/>
                          </w:rPr>
                          <w:t>/</w:t>
                        </w:r>
                        <w:r>
                          <w:rPr>
                            <w:spacing w:val="-2"/>
                            <w:sz w:val="24"/>
                          </w:rPr>
                          <w:t>热塑性聚酯弹</w:t>
                        </w:r>
                        <w:r>
                          <w:rPr>
                            <w:spacing w:val="-3"/>
                            <w:sz w:val="24"/>
                          </w:rPr>
                          <w:t>性体颗粒（</w:t>
                        </w:r>
                        <w:r>
                          <w:rPr>
                            <w:rFonts w:ascii="Times New Roman" w:eastAsia="Times New Roman" w:hAnsi="Times New Roman"/>
                            <w:spacing w:val="-3"/>
                            <w:sz w:val="24"/>
                          </w:rPr>
                          <w:t>TPEE</w:t>
                        </w:r>
                        <w:r>
                          <w:rPr>
                            <w:spacing w:val="-3"/>
                            <w:sz w:val="24"/>
                          </w:rPr>
                          <w:t>）</w:t>
                        </w:r>
                        <w:r>
                          <w:rPr>
                            <w:spacing w:val="-6"/>
                            <w:sz w:val="24"/>
                          </w:rPr>
                          <w:t xml:space="preserve">等原料进行挤出，加热温度为 </w:t>
                        </w:r>
                        <w:r>
                          <w:rPr>
                            <w:rFonts w:ascii="Times New Roman" w:eastAsia="Times New Roman" w:hAnsi="Times New Roman"/>
                            <w:sz w:val="24"/>
                          </w:rPr>
                          <w:t>200</w:t>
                        </w:r>
                        <w:r>
                          <w:rPr>
                            <w:spacing w:val="-4"/>
                            <w:sz w:val="24"/>
                          </w:rPr>
                          <w:t>℃左右，加热过程是在密闭</w:t>
                        </w:r>
                        <w:r>
                          <w:rPr>
                            <w:spacing w:val="1"/>
                            <w:position w:val="2"/>
                            <w:sz w:val="24"/>
                          </w:rPr>
                          <w:t xml:space="preserve">机箱内进行，然后根据工艺要求，挤出形成软管。此工序挤出过程产生废气 </w:t>
                        </w:r>
                        <w:r>
                          <w:rPr>
                            <w:rFonts w:ascii="Times New Roman" w:eastAsia="Times New Roman" w:hAnsi="Times New Roman"/>
                            <w:position w:val="2"/>
                            <w:sz w:val="24"/>
                          </w:rPr>
                          <w:t>G</w:t>
                        </w:r>
                        <w:r>
                          <w:rPr>
                            <w:rFonts w:ascii="Times New Roman" w:eastAsia="Times New Roman" w:hAnsi="Times New Roman"/>
                            <w:position w:val="2"/>
                            <w:sz w:val="24"/>
                            <w:vertAlign w:val="subscript"/>
                          </w:rPr>
                          <w:t>1</w:t>
                        </w:r>
                      </w:p>
                      <w:p>
                        <w:pPr>
                          <w:pStyle w:val="TableParagraph"/>
                          <w:spacing w:line="311" w:lineRule="exact"/>
                          <w:ind w:left="112"/>
                          <w:rPr>
                            <w:sz w:val="24"/>
                          </w:rPr>
                        </w:pPr>
                        <w:r>
                          <w:rPr>
                            <w:position w:val="2"/>
                            <w:sz w:val="24"/>
                          </w:rPr>
                          <w:t>（</w:t>
                        </w:r>
                        <w:r>
                          <w:rPr>
                            <w:rFonts w:ascii="Times New Roman" w:eastAsia="Times New Roman"/>
                            <w:position w:val="2"/>
                            <w:sz w:val="24"/>
                          </w:rPr>
                          <w:t>VOCs</w:t>
                        </w:r>
                        <w:r>
                          <w:rPr>
                            <w:position w:val="2"/>
                            <w:sz w:val="24"/>
                          </w:rPr>
                          <w:t xml:space="preserve">）、噪声 </w:t>
                        </w:r>
                        <w:r>
                          <w:rPr>
                            <w:rFonts w:ascii="Times New Roman" w:eastAsia="Times New Roman"/>
                            <w:position w:val="2"/>
                            <w:sz w:val="24"/>
                          </w:rPr>
                          <w:t>N</w:t>
                        </w:r>
                        <w:r>
                          <w:rPr>
                            <w:rFonts w:ascii="Times New Roman" w:eastAsia="Times New Roman"/>
                            <w:position w:val="2"/>
                            <w:sz w:val="24"/>
                            <w:vertAlign w:val="subscript"/>
                          </w:rPr>
                          <w:t>4</w:t>
                        </w:r>
                        <w:r>
                          <w:rPr>
                            <w:position w:val="2"/>
                            <w:sz w:val="24"/>
                            <w:vertAlign w:val="baseline"/>
                          </w:rPr>
                          <w:t>。</w:t>
                        </w:r>
                      </w:p>
                      <w:p>
                        <w:pPr>
                          <w:pStyle w:val="TableParagraph"/>
                          <w:spacing w:before="157" w:line="364" w:lineRule="auto"/>
                          <w:ind w:left="112" w:right="86" w:firstLine="470"/>
                          <w:rPr>
                            <w:sz w:val="24"/>
                          </w:rPr>
                        </w:pPr>
                        <w:r>
                          <w:rPr>
                            <w:sz w:val="24"/>
                          </w:rPr>
                          <w:t>⑤冷却：挤出成型的软管进入冷却水槽中进行冷却，冷却方式采用循环水进行冷却，冷却过程定期补充新鲜水，不外排。</w:t>
                        </w:r>
                      </w:p>
                      <w:p>
                        <w:pPr>
                          <w:pStyle w:val="TableParagraph"/>
                          <w:spacing w:line="310" w:lineRule="exact"/>
                          <w:ind w:left="582"/>
                          <w:rPr>
                            <w:rFonts w:ascii="Times New Roman" w:eastAsia="Times New Roman" w:hAnsi="Times New Roman"/>
                            <w:sz w:val="24"/>
                          </w:rPr>
                        </w:pPr>
                        <w:r>
                          <w:rPr>
                            <w:position w:val="2"/>
                            <w:sz w:val="24"/>
                          </w:rPr>
                          <w:t xml:space="preserve">⑥质检：对冷却好的软管进行质检，合格的为软管成品。此工序产生固废 </w:t>
                        </w:r>
                        <w:r>
                          <w:rPr>
                            <w:rFonts w:ascii="Times New Roman" w:eastAsia="Times New Roman" w:hAnsi="Times New Roman"/>
                            <w:position w:val="2"/>
                            <w:sz w:val="24"/>
                          </w:rPr>
                          <w:t>S</w:t>
                        </w:r>
                        <w:r>
                          <w:rPr>
                            <w:rFonts w:ascii="Times New Roman" w:eastAsia="Times New Roman" w:hAnsi="Times New Roman"/>
                            <w:position w:val="2"/>
                            <w:sz w:val="24"/>
                            <w:vertAlign w:val="subscript"/>
                          </w:rPr>
                          <w:t>2</w:t>
                        </w:r>
                      </w:p>
                      <w:p>
                        <w:pPr>
                          <w:pStyle w:val="TableParagraph"/>
                          <w:spacing w:before="157"/>
                          <w:ind w:left="112"/>
                          <w:rPr>
                            <w:sz w:val="24"/>
                          </w:rPr>
                        </w:pPr>
                        <w:r>
                          <w:rPr>
                            <w:sz w:val="24"/>
                          </w:rPr>
                          <w:t>（不合格产品）。</w:t>
                        </w:r>
                      </w:p>
                      <w:p>
                        <w:pPr>
                          <w:pStyle w:val="TableParagraph"/>
                          <w:spacing w:before="161" w:line="360" w:lineRule="auto"/>
                          <w:ind w:left="112" w:right="86" w:firstLine="470"/>
                          <w:jc w:val="both"/>
                          <w:rPr>
                            <w:sz w:val="24"/>
                          </w:rPr>
                        </w:pPr>
                        <w:r>
                          <w:rPr>
                            <w:spacing w:val="-1"/>
                            <w:sz w:val="24"/>
                          </w:rPr>
                          <w:t>⑦切片：对于质检过程中不合格的软管进行切片处理后回用于上料工序。此</w:t>
                        </w:r>
                        <w:r>
                          <w:rPr>
                            <w:spacing w:val="-9"/>
                            <w:position w:val="2"/>
                            <w:sz w:val="24"/>
                          </w:rPr>
                          <w:t xml:space="preserve">过程产生噪声 </w:t>
                        </w:r>
                        <w:r>
                          <w:rPr>
                            <w:rFonts w:ascii="Times New Roman" w:eastAsia="Times New Roman" w:hAnsi="Times New Roman"/>
                            <w:position w:val="2"/>
                            <w:sz w:val="24"/>
                          </w:rPr>
                          <w:t>N</w:t>
                        </w:r>
                        <w:r>
                          <w:rPr>
                            <w:rFonts w:ascii="Times New Roman" w:eastAsia="Times New Roman" w:hAnsi="Times New Roman"/>
                            <w:position w:val="2"/>
                            <w:sz w:val="24"/>
                            <w:vertAlign w:val="subscript"/>
                          </w:rPr>
                          <w:t>5</w:t>
                        </w:r>
                        <w:r>
                          <w:rPr>
                            <w:position w:val="2"/>
                            <w:sz w:val="24"/>
                            <w:vertAlign w:val="baseline"/>
                          </w:rPr>
                          <w:t>。</w:t>
                        </w:r>
                      </w:p>
                      <w:p>
                        <w:pPr>
                          <w:pStyle w:val="TableParagraph"/>
                          <w:spacing w:before="6" w:line="360" w:lineRule="auto"/>
                          <w:ind w:left="112" w:right="86" w:firstLine="470"/>
                          <w:jc w:val="both"/>
                          <w:rPr>
                            <w:sz w:val="24"/>
                          </w:rPr>
                        </w:pPr>
                        <w:r>
                          <w:rPr>
                            <w:spacing w:val="-1"/>
                            <w:sz w:val="24"/>
                          </w:rPr>
                          <w:t>⑧编织：将钢丝或编织纤维用合股机定型打轴，然后将制成的软管用编织机</w:t>
                        </w:r>
                        <w:r>
                          <w:rPr>
                            <w:spacing w:val="-5"/>
                            <w:position w:val="2"/>
                            <w:sz w:val="24"/>
                          </w:rPr>
                          <w:t xml:space="preserve">将钢丝或编织纤维进行软管的外围编织。此过程产生噪声 </w:t>
                        </w:r>
                        <w:r>
                          <w:rPr>
                            <w:rFonts w:ascii="Times New Roman" w:eastAsia="Times New Roman" w:hAnsi="Times New Roman"/>
                            <w:position w:val="2"/>
                            <w:sz w:val="24"/>
                          </w:rPr>
                          <w:t>N</w:t>
                        </w:r>
                        <w:r>
                          <w:rPr>
                            <w:rFonts w:ascii="Times New Roman" w:eastAsia="Times New Roman" w:hAnsi="Times New Roman"/>
                            <w:position w:val="2"/>
                            <w:sz w:val="24"/>
                            <w:vertAlign w:val="subscript"/>
                          </w:rPr>
                          <w:t>6</w:t>
                        </w:r>
                        <w:r>
                          <w:rPr>
                            <w:spacing w:val="-23"/>
                            <w:position w:val="2"/>
                            <w:sz w:val="24"/>
                            <w:vertAlign w:val="baseline"/>
                          </w:rPr>
                          <w:t xml:space="preserve">、固废 </w:t>
                        </w:r>
                        <w:r>
                          <w:rPr>
                            <w:rFonts w:ascii="Times New Roman" w:eastAsia="Times New Roman" w:hAnsi="Times New Roman"/>
                            <w:spacing w:val="-10"/>
                            <w:position w:val="2"/>
                            <w:sz w:val="24"/>
                            <w:vertAlign w:val="baseline"/>
                          </w:rPr>
                          <w:t>S</w:t>
                        </w:r>
                        <w:r>
                          <w:rPr>
                            <w:rFonts w:ascii="Times New Roman" w:eastAsia="Times New Roman" w:hAnsi="Times New Roman"/>
                            <w:spacing w:val="-10"/>
                            <w:position w:val="2"/>
                            <w:sz w:val="24"/>
                            <w:vertAlign w:val="subscript"/>
                          </w:rPr>
                          <w:t>3</w:t>
                        </w:r>
                        <w:r>
                          <w:rPr>
                            <w:spacing w:val="-10"/>
                            <w:position w:val="2"/>
                            <w:sz w:val="24"/>
                            <w:vertAlign w:val="baseline"/>
                          </w:rPr>
                          <w:t>（</w:t>
                        </w:r>
                        <w:r>
                          <w:rPr>
                            <w:position w:val="2"/>
                            <w:sz w:val="24"/>
                            <w:vertAlign w:val="baseline"/>
                          </w:rPr>
                          <w:t>下脚料</w:t>
                        </w:r>
                        <w:r>
                          <w:rPr>
                            <w:spacing w:val="-32"/>
                            <w:position w:val="2"/>
                            <w:sz w:val="24"/>
                            <w:vertAlign w:val="baseline"/>
                          </w:rPr>
                          <w:t>）</w:t>
                        </w:r>
                      </w:p>
                      <w:p>
                        <w:pPr>
                          <w:pStyle w:val="TableParagraph"/>
                          <w:spacing w:before="7" w:line="362" w:lineRule="auto"/>
                          <w:ind w:left="112" w:right="86" w:firstLine="470"/>
                          <w:jc w:val="both"/>
                          <w:rPr>
                            <w:sz w:val="24"/>
                          </w:rPr>
                        </w:pPr>
                        <w:r>
                          <w:rPr>
                            <w:spacing w:val="-8"/>
                            <w:sz w:val="24"/>
                          </w:rPr>
                          <w:t>⑨包覆：编织后的软管要根据客户的要求用挤出机进行热塑性聚氨酯弹性体</w:t>
                        </w:r>
                        <w:r>
                          <w:rPr>
                            <w:rFonts w:ascii="Times New Roman" w:eastAsia="Times New Roman" w:hAnsi="Times New Roman"/>
                            <w:spacing w:val="-16"/>
                            <w:sz w:val="24"/>
                          </w:rPr>
                          <w:t xml:space="preserve">/ </w:t>
                        </w:r>
                        <w:r>
                          <w:rPr>
                            <w:sz w:val="24"/>
                          </w:rPr>
                          <w:t>尼龙弹性体</w:t>
                        </w:r>
                        <w:r>
                          <w:rPr>
                            <w:rFonts w:ascii="Times New Roman" w:eastAsia="Times New Roman" w:hAnsi="Times New Roman"/>
                            <w:sz w:val="24"/>
                          </w:rPr>
                          <w:t>/</w:t>
                        </w:r>
                        <w:r>
                          <w:rPr>
                            <w:spacing w:val="-7"/>
                            <w:sz w:val="24"/>
                          </w:rPr>
                          <w:t>热塑性聚酯弹性体包覆，包覆完成后即为包覆软管成品。此过程会产</w:t>
                        </w:r>
                        <w:r>
                          <w:rPr>
                            <w:spacing w:val="-15"/>
                            <w:position w:val="2"/>
                            <w:sz w:val="24"/>
                          </w:rPr>
                          <w:t xml:space="preserve">生废气 </w:t>
                        </w:r>
                        <w:r>
                          <w:rPr>
                            <w:rFonts w:ascii="Times New Roman" w:eastAsia="Times New Roman" w:hAnsi="Times New Roman"/>
                            <w:position w:val="2"/>
                            <w:sz w:val="24"/>
                          </w:rPr>
                          <w:t>G</w:t>
                        </w:r>
                        <w:r>
                          <w:rPr>
                            <w:rFonts w:ascii="Times New Roman" w:eastAsia="Times New Roman" w:hAnsi="Times New Roman"/>
                            <w:position w:val="2"/>
                            <w:sz w:val="24"/>
                            <w:vertAlign w:val="subscript"/>
                          </w:rPr>
                          <w:t>2</w:t>
                        </w:r>
                        <w:r>
                          <w:rPr>
                            <w:position w:val="2"/>
                            <w:sz w:val="24"/>
                            <w:vertAlign w:val="baseline"/>
                          </w:rPr>
                          <w:t>（</w:t>
                        </w:r>
                        <w:r>
                          <w:rPr>
                            <w:rFonts w:ascii="Times New Roman" w:eastAsia="Times New Roman" w:hAnsi="Times New Roman"/>
                            <w:position w:val="2"/>
                            <w:sz w:val="24"/>
                            <w:vertAlign w:val="baseline"/>
                          </w:rPr>
                          <w:t>VOCs</w:t>
                        </w:r>
                        <w:r>
                          <w:rPr>
                            <w:position w:val="2"/>
                            <w:sz w:val="24"/>
                            <w:vertAlign w:val="baseline"/>
                          </w:rPr>
                          <w:t>）</w:t>
                        </w:r>
                        <w:r>
                          <w:rPr>
                            <w:spacing w:val="-15"/>
                            <w:position w:val="2"/>
                            <w:sz w:val="24"/>
                            <w:vertAlign w:val="baseline"/>
                          </w:rPr>
                          <w:t xml:space="preserve">和噪声 </w:t>
                        </w:r>
                        <w:r>
                          <w:rPr>
                            <w:rFonts w:ascii="Times New Roman" w:eastAsia="Times New Roman" w:hAnsi="Times New Roman"/>
                            <w:position w:val="2"/>
                            <w:sz w:val="24"/>
                            <w:vertAlign w:val="baseline"/>
                          </w:rPr>
                          <w:t>N</w:t>
                        </w:r>
                        <w:r>
                          <w:rPr>
                            <w:rFonts w:ascii="Times New Roman" w:eastAsia="Times New Roman" w:hAnsi="Times New Roman"/>
                            <w:position w:val="2"/>
                            <w:sz w:val="24"/>
                            <w:vertAlign w:val="subscript"/>
                          </w:rPr>
                          <w:t>7</w:t>
                        </w:r>
                        <w:r>
                          <w:rPr>
                            <w:position w:val="2"/>
                            <w:sz w:val="24"/>
                            <w:vertAlign w:val="baseline"/>
                          </w:rPr>
                          <w:t>。</w:t>
                        </w:r>
                      </w:p>
                      <w:p>
                        <w:pPr>
                          <w:pStyle w:val="TableParagraph"/>
                          <w:spacing w:before="2" w:line="362" w:lineRule="auto"/>
                          <w:ind w:left="112" w:right="-44" w:firstLine="470"/>
                          <w:jc w:val="both"/>
                          <w:rPr>
                            <w:sz w:val="24"/>
                          </w:rPr>
                        </w:pPr>
                        <w:r>
                          <w:rPr>
                            <w:spacing w:val="-11"/>
                            <w:sz w:val="24"/>
                          </w:rPr>
                          <w:t>⑩扣压：根据客户要求用扣压机安装管接头，扣压完成后即为软管总成产品。</w:t>
                        </w:r>
                        <w:r>
                          <w:rPr>
                            <w:spacing w:val="-17"/>
                            <w:position w:val="2"/>
                            <w:sz w:val="24"/>
                          </w:rPr>
                          <w:t xml:space="preserve">此过程会产生噪声 </w:t>
                        </w:r>
                        <w:r>
                          <w:rPr>
                            <w:rFonts w:ascii="Times New Roman" w:eastAsia="Times New Roman" w:hAnsi="Times New Roman"/>
                            <w:position w:val="2"/>
                            <w:sz w:val="24"/>
                          </w:rPr>
                          <w:t>N</w:t>
                        </w:r>
                        <w:r>
                          <w:rPr>
                            <w:rFonts w:ascii="Times New Roman" w:eastAsia="Times New Roman" w:hAnsi="Times New Roman"/>
                            <w:position w:val="2"/>
                            <w:sz w:val="24"/>
                            <w:vertAlign w:val="subscript"/>
                          </w:rPr>
                          <w:t>8</w:t>
                        </w:r>
                        <w:r>
                          <w:rPr>
                            <w:position w:val="2"/>
                            <w:sz w:val="24"/>
                            <w:vertAlign w:val="baseline"/>
                          </w:rPr>
                          <w:t>。</w:t>
                        </w:r>
                      </w:p>
                      <w:p>
                        <w:pPr>
                          <w:pStyle w:val="TableParagraph"/>
                          <w:spacing w:before="3"/>
                          <w:ind w:left="582"/>
                          <w:rPr>
                            <w:b/>
                            <w:sz w:val="24"/>
                          </w:rPr>
                        </w:pPr>
                        <w:r>
                          <w:rPr>
                            <w:b/>
                            <w:sz w:val="24"/>
                          </w:rPr>
                          <w:t>二、项目产排污环节分析</w:t>
                        </w:r>
                      </w:p>
                      <w:p>
                        <w:pPr>
                          <w:pStyle w:val="TableParagraph"/>
                          <w:spacing w:before="158"/>
                          <w:ind w:left="592"/>
                          <w:rPr>
                            <w:sz w:val="24"/>
                          </w:rPr>
                        </w:pPr>
                        <w:r>
                          <w:rPr>
                            <w:sz w:val="24"/>
                          </w:rPr>
                          <w:t>项目产排污环节情况见下表：</w:t>
                        </w:r>
                      </w:p>
                      <w:p>
                        <w:pPr>
                          <w:pStyle w:val="TableParagraph"/>
                          <w:spacing w:before="158" w:line="286" w:lineRule="exact"/>
                          <w:ind w:left="179" w:right="158"/>
                          <w:jc w:val="center"/>
                          <w:rPr>
                            <w:b/>
                            <w:sz w:val="24"/>
                          </w:rPr>
                        </w:pPr>
                        <w:r>
                          <w:rPr>
                            <w:b/>
                            <w:sz w:val="24"/>
                          </w:rPr>
                          <w:t xml:space="preserve">表 </w:t>
                        </w:r>
                        <w:r>
                          <w:rPr>
                            <w:rFonts w:ascii="Times New Roman" w:eastAsia="Times New Roman"/>
                            <w:b/>
                            <w:sz w:val="24"/>
                          </w:rPr>
                          <w:t xml:space="preserve">2-6  </w:t>
                        </w:r>
                        <w:r>
                          <w:rPr>
                            <w:b/>
                            <w:sz w:val="24"/>
                          </w:rPr>
                          <w:t>项目产排污环节表</w:t>
                        </w:r>
                      </w:p>
                    </w:tc>
                  </w:tr>
                  <w:tr>
                    <w:tblPrEx>
                      <w:tblW w:w="0" w:type="auto"/>
                      <w:tblInd w:w="10" w:type="dxa"/>
                      <w:tblLayout w:type="fixed"/>
                      <w:tblCellMar>
                        <w:top w:w="0" w:type="dxa"/>
                        <w:left w:w="0" w:type="dxa"/>
                        <w:bottom w:w="0" w:type="dxa"/>
                        <w:right w:w="0" w:type="dxa"/>
                      </w:tblCellMar>
                    </w:tblPrEx>
                    <w:trPr>
                      <w:trHeight w:val="535"/>
                    </w:trPr>
                    <w:tc>
                      <w:tcPr>
                        <w:tcW w:w="373" w:type="dxa"/>
                        <w:vMerge/>
                        <w:tcBorders>
                          <w:top w:val="nil"/>
                          <w:right w:val="single" w:sz="4" w:space="0" w:color="000000"/>
                        </w:tcBorders>
                      </w:tcPr>
                      <w:p>
                        <w:pPr>
                          <w:rPr>
                            <w:sz w:val="2"/>
                            <w:szCs w:val="2"/>
                          </w:rPr>
                        </w:pPr>
                      </w:p>
                    </w:tc>
                    <w:tc>
                      <w:tcPr>
                        <w:tcW w:w="798" w:type="dxa"/>
                        <w:tcBorders>
                          <w:top w:val="single" w:sz="4" w:space="0" w:color="000000"/>
                          <w:left w:val="double" w:sz="0" w:space="0" w:color="000000"/>
                          <w:bottom w:val="single" w:sz="4" w:space="0" w:color="000000"/>
                          <w:right w:val="single" w:sz="4" w:space="0" w:color="000000"/>
                        </w:tcBorders>
                      </w:tcPr>
                      <w:p>
                        <w:pPr>
                          <w:pStyle w:val="TableParagraph"/>
                          <w:spacing w:line="266" w:lineRule="exact"/>
                          <w:ind w:left="205"/>
                          <w:rPr>
                            <w:sz w:val="21"/>
                          </w:rPr>
                        </w:pPr>
                        <w:r>
                          <w:rPr>
                            <w:spacing w:val="-1"/>
                            <w:w w:val="95"/>
                            <w:sz w:val="21"/>
                          </w:rPr>
                          <w:t>污染</w:t>
                        </w:r>
                      </w:p>
                      <w:p>
                        <w:pPr>
                          <w:pStyle w:val="TableParagraph"/>
                          <w:spacing w:before="2" w:line="248" w:lineRule="exact"/>
                          <w:ind w:left="205"/>
                          <w:rPr>
                            <w:sz w:val="21"/>
                          </w:rPr>
                        </w:pPr>
                        <w:r>
                          <w:rPr>
                            <w:spacing w:val="-1"/>
                            <w:w w:val="95"/>
                            <w:sz w:val="21"/>
                          </w:rPr>
                          <w:t>因素</w:t>
                        </w:r>
                      </w:p>
                    </w:tc>
                    <w:tc>
                      <w:tcPr>
                        <w:tcW w:w="890" w:type="dxa"/>
                        <w:tcBorders>
                          <w:top w:val="single" w:sz="4" w:space="0" w:color="000000"/>
                          <w:left w:val="single" w:sz="4" w:space="0" w:color="000000"/>
                          <w:bottom w:val="single" w:sz="4" w:space="0" w:color="000000"/>
                          <w:right w:val="single" w:sz="4" w:space="0" w:color="000000"/>
                        </w:tcBorders>
                      </w:tcPr>
                      <w:p>
                        <w:pPr>
                          <w:pStyle w:val="TableParagraph"/>
                          <w:spacing w:before="131"/>
                          <w:ind w:left="219" w:right="201"/>
                          <w:jc w:val="center"/>
                          <w:rPr>
                            <w:sz w:val="21"/>
                          </w:rPr>
                        </w:pPr>
                        <w:r>
                          <w:rPr>
                            <w:sz w:val="21"/>
                          </w:rPr>
                          <w:t>序号</w:t>
                        </w:r>
                      </w:p>
                    </w:tc>
                    <w:tc>
                      <w:tcPr>
                        <w:tcW w:w="1116" w:type="dxa"/>
                        <w:tcBorders>
                          <w:top w:val="single" w:sz="4" w:space="0" w:color="000000"/>
                          <w:left w:val="single" w:sz="4" w:space="0" w:color="000000"/>
                          <w:bottom w:val="single" w:sz="4" w:space="0" w:color="000000"/>
                          <w:right w:val="single" w:sz="4" w:space="0" w:color="000000"/>
                        </w:tcBorders>
                      </w:tcPr>
                      <w:p>
                        <w:pPr>
                          <w:pStyle w:val="TableParagraph"/>
                          <w:spacing w:before="131"/>
                          <w:ind w:left="121" w:right="105"/>
                          <w:jc w:val="center"/>
                          <w:rPr>
                            <w:sz w:val="21"/>
                          </w:rPr>
                        </w:pPr>
                        <w:r>
                          <w:rPr>
                            <w:sz w:val="21"/>
                          </w:rPr>
                          <w:t>产生环节</w:t>
                        </w:r>
                      </w:p>
                    </w:tc>
                    <w:tc>
                      <w:tcPr>
                        <w:tcW w:w="1733" w:type="dxa"/>
                        <w:tcBorders>
                          <w:top w:val="single" w:sz="4" w:space="0" w:color="000000"/>
                          <w:left w:val="single" w:sz="4" w:space="0" w:color="000000"/>
                          <w:bottom w:val="single" w:sz="4" w:space="0" w:color="000000"/>
                          <w:right w:val="single" w:sz="4" w:space="0" w:color="000000"/>
                        </w:tcBorders>
                      </w:tcPr>
                      <w:p>
                        <w:pPr>
                          <w:pStyle w:val="TableParagraph"/>
                          <w:spacing w:before="131"/>
                          <w:ind w:left="219" w:right="200"/>
                          <w:jc w:val="center"/>
                          <w:rPr>
                            <w:sz w:val="21"/>
                          </w:rPr>
                        </w:pPr>
                        <w:r>
                          <w:rPr>
                            <w:sz w:val="21"/>
                          </w:rPr>
                          <w:t>主要污染物</w:t>
                        </w:r>
                      </w:p>
                    </w:tc>
                    <w:tc>
                      <w:tcPr>
                        <w:tcW w:w="705" w:type="dxa"/>
                        <w:tcBorders>
                          <w:top w:val="single" w:sz="4" w:space="0" w:color="000000"/>
                          <w:left w:val="single" w:sz="4" w:space="0" w:color="000000"/>
                          <w:bottom w:val="single" w:sz="4" w:space="0" w:color="000000"/>
                          <w:right w:val="single" w:sz="4" w:space="0" w:color="000000"/>
                        </w:tcBorders>
                      </w:tcPr>
                      <w:p>
                        <w:pPr>
                          <w:pStyle w:val="TableParagraph"/>
                          <w:spacing w:line="266" w:lineRule="exact"/>
                          <w:ind w:left="147"/>
                          <w:rPr>
                            <w:sz w:val="21"/>
                          </w:rPr>
                        </w:pPr>
                        <w:r>
                          <w:rPr>
                            <w:spacing w:val="-1"/>
                            <w:w w:val="95"/>
                            <w:sz w:val="21"/>
                          </w:rPr>
                          <w:t>产生</w:t>
                        </w:r>
                      </w:p>
                      <w:p>
                        <w:pPr>
                          <w:pStyle w:val="TableParagraph"/>
                          <w:spacing w:before="2" w:line="248" w:lineRule="exact"/>
                          <w:ind w:left="147"/>
                          <w:rPr>
                            <w:sz w:val="21"/>
                          </w:rPr>
                        </w:pPr>
                        <w:r>
                          <w:rPr>
                            <w:spacing w:val="-1"/>
                            <w:w w:val="95"/>
                            <w:sz w:val="21"/>
                          </w:rPr>
                          <w:t>特征</w:t>
                        </w:r>
                      </w:p>
                    </w:tc>
                    <w:tc>
                      <w:tcPr>
                        <w:tcW w:w="3369" w:type="dxa"/>
                        <w:tcBorders>
                          <w:top w:val="single" w:sz="4" w:space="0" w:color="000000"/>
                          <w:left w:val="single" w:sz="4" w:space="0" w:color="000000"/>
                          <w:bottom w:val="single" w:sz="4" w:space="0" w:color="000000"/>
                          <w:right w:val="thickThinMediumGap" w:sz="4" w:space="0" w:color="000000"/>
                        </w:tcBorders>
                      </w:tcPr>
                      <w:p>
                        <w:pPr>
                          <w:pStyle w:val="TableParagraph"/>
                          <w:spacing w:before="131"/>
                          <w:ind w:left="173" w:right="193"/>
                          <w:jc w:val="center"/>
                          <w:rPr>
                            <w:sz w:val="21"/>
                          </w:rPr>
                        </w:pPr>
                        <w:r>
                          <w:rPr>
                            <w:sz w:val="21"/>
                          </w:rPr>
                          <w:t>排放去向</w:t>
                        </w:r>
                      </w:p>
                    </w:tc>
                  </w:tr>
                  <w:tr>
                    <w:tblPrEx>
                      <w:tblW w:w="0" w:type="auto"/>
                      <w:tblInd w:w="10" w:type="dxa"/>
                      <w:tblLayout w:type="fixed"/>
                      <w:tblCellMar>
                        <w:top w:w="0" w:type="dxa"/>
                        <w:left w:w="0" w:type="dxa"/>
                        <w:bottom w:w="0" w:type="dxa"/>
                        <w:right w:w="0" w:type="dxa"/>
                      </w:tblCellMar>
                    </w:tblPrEx>
                    <w:trPr>
                      <w:trHeight w:val="297"/>
                    </w:trPr>
                    <w:tc>
                      <w:tcPr>
                        <w:tcW w:w="373" w:type="dxa"/>
                        <w:vMerge/>
                        <w:tcBorders>
                          <w:top w:val="nil"/>
                          <w:right w:val="single" w:sz="4" w:space="0" w:color="000000"/>
                        </w:tcBorders>
                      </w:tcPr>
                      <w:p>
                        <w:pPr>
                          <w:rPr>
                            <w:sz w:val="2"/>
                            <w:szCs w:val="2"/>
                          </w:rPr>
                        </w:pPr>
                      </w:p>
                    </w:tc>
                    <w:tc>
                      <w:tcPr>
                        <w:tcW w:w="798" w:type="dxa"/>
                        <w:vMerge w:val="restart"/>
                        <w:tcBorders>
                          <w:top w:val="single" w:sz="4" w:space="0" w:color="000000"/>
                          <w:left w:val="double" w:sz="0" w:space="0" w:color="000000"/>
                          <w:right w:val="single" w:sz="4" w:space="0" w:color="000000"/>
                        </w:tcBorders>
                      </w:tcPr>
                      <w:p>
                        <w:pPr>
                          <w:pStyle w:val="TableParagraph"/>
                          <w:spacing w:before="173"/>
                          <w:ind w:left="205"/>
                          <w:rPr>
                            <w:sz w:val="21"/>
                          </w:rPr>
                        </w:pPr>
                        <w:r>
                          <w:rPr>
                            <w:sz w:val="21"/>
                          </w:rPr>
                          <w:t>废气</w:t>
                        </w:r>
                      </w:p>
                    </w:tc>
                    <w:tc>
                      <w:tcPr>
                        <w:tcW w:w="890" w:type="dxa"/>
                        <w:tcBorders>
                          <w:top w:val="single" w:sz="4" w:space="0" w:color="000000"/>
                          <w:left w:val="single" w:sz="4" w:space="0" w:color="000000"/>
                          <w:bottom w:val="single" w:sz="4" w:space="0" w:color="000000"/>
                          <w:right w:val="single" w:sz="4" w:space="0" w:color="000000"/>
                        </w:tcBorders>
                      </w:tcPr>
                      <w:p>
                        <w:pPr>
                          <w:pStyle w:val="TableParagraph"/>
                          <w:spacing w:before="25" w:line="253" w:lineRule="exact"/>
                          <w:ind w:left="218" w:right="201"/>
                          <w:jc w:val="center"/>
                          <w:rPr>
                            <w:rFonts w:ascii="Times New Roman"/>
                            <w:sz w:val="21"/>
                          </w:rPr>
                        </w:pPr>
                        <w:r>
                          <w:rPr>
                            <w:rFonts w:ascii="Times New Roman"/>
                            <w:position w:val="2"/>
                            <w:sz w:val="21"/>
                          </w:rPr>
                          <w:t>G</w:t>
                        </w:r>
                        <w:r>
                          <w:rPr>
                            <w:rFonts w:ascii="Times New Roman"/>
                            <w:position w:val="2"/>
                            <w:sz w:val="21"/>
                            <w:vertAlign w:val="subscript"/>
                          </w:rPr>
                          <w:t>1</w:t>
                        </w:r>
                      </w:p>
                    </w:tc>
                    <w:tc>
                      <w:tcPr>
                        <w:tcW w:w="1116" w:type="dxa"/>
                        <w:tcBorders>
                          <w:top w:val="single" w:sz="4" w:space="0" w:color="000000"/>
                          <w:left w:val="single" w:sz="4" w:space="0" w:color="000000"/>
                          <w:bottom w:val="single" w:sz="4" w:space="0" w:color="000000"/>
                          <w:right w:val="single" w:sz="4" w:space="0" w:color="000000"/>
                        </w:tcBorders>
                      </w:tcPr>
                      <w:p>
                        <w:pPr>
                          <w:pStyle w:val="TableParagraph"/>
                          <w:spacing w:before="12" w:line="266" w:lineRule="exact"/>
                          <w:ind w:left="119" w:right="105"/>
                          <w:jc w:val="center"/>
                          <w:rPr>
                            <w:sz w:val="21"/>
                          </w:rPr>
                        </w:pPr>
                        <w:r>
                          <w:rPr>
                            <w:sz w:val="21"/>
                          </w:rPr>
                          <w:t>上料</w:t>
                        </w:r>
                      </w:p>
                    </w:tc>
                    <w:tc>
                      <w:tcPr>
                        <w:tcW w:w="1733" w:type="dxa"/>
                        <w:tcBorders>
                          <w:top w:val="single" w:sz="4" w:space="0" w:color="000000"/>
                          <w:left w:val="single" w:sz="4" w:space="0" w:color="000000"/>
                          <w:bottom w:val="single" w:sz="4" w:space="0" w:color="000000"/>
                          <w:right w:val="single" w:sz="4" w:space="0" w:color="000000"/>
                        </w:tcBorders>
                      </w:tcPr>
                      <w:p>
                        <w:pPr>
                          <w:pStyle w:val="TableParagraph"/>
                          <w:spacing w:before="12" w:line="266" w:lineRule="exact"/>
                          <w:ind w:left="219" w:right="203"/>
                          <w:jc w:val="center"/>
                          <w:rPr>
                            <w:sz w:val="21"/>
                          </w:rPr>
                        </w:pPr>
                        <w:r>
                          <w:rPr>
                            <w:sz w:val="21"/>
                          </w:rPr>
                          <w:t>颗粒物</w:t>
                        </w:r>
                      </w:p>
                    </w:tc>
                    <w:tc>
                      <w:tcPr>
                        <w:tcW w:w="705" w:type="dxa"/>
                        <w:tcBorders>
                          <w:top w:val="single" w:sz="4" w:space="0" w:color="000000"/>
                          <w:left w:val="single" w:sz="4" w:space="0" w:color="000000"/>
                          <w:bottom w:val="single" w:sz="4" w:space="0" w:color="000000"/>
                          <w:right w:val="single" w:sz="4" w:space="0" w:color="000000"/>
                        </w:tcBorders>
                      </w:tcPr>
                      <w:p>
                        <w:pPr>
                          <w:pStyle w:val="TableParagraph"/>
                          <w:spacing w:before="12" w:line="266" w:lineRule="exact"/>
                          <w:ind w:left="126" w:right="109"/>
                          <w:jc w:val="center"/>
                          <w:rPr>
                            <w:sz w:val="21"/>
                          </w:rPr>
                        </w:pPr>
                        <w:r>
                          <w:rPr>
                            <w:sz w:val="21"/>
                          </w:rPr>
                          <w:t>间歇</w:t>
                        </w:r>
                      </w:p>
                    </w:tc>
                    <w:tc>
                      <w:tcPr>
                        <w:tcW w:w="3369" w:type="dxa"/>
                        <w:tcBorders>
                          <w:top w:val="single" w:sz="4" w:space="0" w:color="000000"/>
                          <w:left w:val="single" w:sz="4" w:space="0" w:color="000000"/>
                          <w:bottom w:val="single" w:sz="4" w:space="0" w:color="000000"/>
                          <w:right w:val="thickThinMediumGap" w:sz="4" w:space="0" w:color="000000"/>
                        </w:tcBorders>
                      </w:tcPr>
                      <w:p>
                        <w:pPr>
                          <w:pStyle w:val="TableParagraph"/>
                          <w:spacing w:before="12" w:line="266" w:lineRule="exact"/>
                          <w:ind w:left="111"/>
                          <w:rPr>
                            <w:sz w:val="21"/>
                          </w:rPr>
                        </w:pPr>
                        <w:r>
                          <w:rPr>
                            <w:sz w:val="21"/>
                          </w:rPr>
                          <w:t>车间内无组织排放</w:t>
                        </w:r>
                      </w:p>
                    </w:tc>
                  </w:tr>
                  <w:tr>
                    <w:tblPrEx>
                      <w:tblW w:w="0" w:type="auto"/>
                      <w:tblInd w:w="10" w:type="dxa"/>
                      <w:tblLayout w:type="fixed"/>
                      <w:tblCellMar>
                        <w:top w:w="0" w:type="dxa"/>
                        <w:left w:w="0" w:type="dxa"/>
                        <w:bottom w:w="0" w:type="dxa"/>
                        <w:right w:w="0" w:type="dxa"/>
                      </w:tblCellMar>
                    </w:tblPrEx>
                    <w:trPr>
                      <w:trHeight w:val="300"/>
                    </w:trPr>
                    <w:tc>
                      <w:tcPr>
                        <w:tcW w:w="373" w:type="dxa"/>
                        <w:vMerge/>
                        <w:tcBorders>
                          <w:top w:val="nil"/>
                          <w:right w:val="single" w:sz="4" w:space="0" w:color="000000"/>
                        </w:tcBorders>
                      </w:tcPr>
                      <w:p>
                        <w:pPr>
                          <w:rPr>
                            <w:sz w:val="2"/>
                            <w:szCs w:val="2"/>
                          </w:rPr>
                        </w:pPr>
                      </w:p>
                    </w:tc>
                    <w:tc>
                      <w:tcPr>
                        <w:tcW w:w="798" w:type="dxa"/>
                        <w:vMerge/>
                        <w:tcBorders>
                          <w:top w:val="nil"/>
                          <w:left w:val="double" w:sz="0" w:space="0" w:color="000000"/>
                          <w:right w:val="single" w:sz="4" w:space="0" w:color="000000"/>
                        </w:tcBorders>
                      </w:tcPr>
                      <w:p>
                        <w:pPr>
                          <w:rPr>
                            <w:sz w:val="2"/>
                            <w:szCs w:val="2"/>
                          </w:rPr>
                        </w:pPr>
                      </w:p>
                    </w:tc>
                    <w:tc>
                      <w:tcPr>
                        <w:tcW w:w="890" w:type="dxa"/>
                        <w:tcBorders>
                          <w:top w:val="single" w:sz="4" w:space="0" w:color="000000"/>
                          <w:left w:val="single" w:sz="4" w:space="0" w:color="000000"/>
                          <w:right w:val="single" w:sz="4" w:space="0" w:color="000000"/>
                        </w:tcBorders>
                      </w:tcPr>
                      <w:p>
                        <w:pPr>
                          <w:pStyle w:val="TableParagraph"/>
                          <w:spacing w:before="24" w:line="257" w:lineRule="exact"/>
                          <w:ind w:left="218" w:right="201"/>
                          <w:jc w:val="center"/>
                          <w:rPr>
                            <w:rFonts w:ascii="Times New Roman"/>
                            <w:sz w:val="21"/>
                          </w:rPr>
                        </w:pPr>
                        <w:r>
                          <w:rPr>
                            <w:rFonts w:ascii="Times New Roman"/>
                            <w:position w:val="2"/>
                            <w:sz w:val="21"/>
                          </w:rPr>
                          <w:t>G</w:t>
                        </w:r>
                        <w:r>
                          <w:rPr>
                            <w:rFonts w:ascii="Times New Roman"/>
                            <w:position w:val="2"/>
                            <w:sz w:val="21"/>
                            <w:vertAlign w:val="subscript"/>
                          </w:rPr>
                          <w:t>2</w:t>
                        </w:r>
                      </w:p>
                    </w:tc>
                    <w:tc>
                      <w:tcPr>
                        <w:tcW w:w="1116" w:type="dxa"/>
                        <w:tcBorders>
                          <w:top w:val="single" w:sz="4" w:space="0" w:color="000000"/>
                          <w:left w:val="single" w:sz="4" w:space="0" w:color="000000"/>
                          <w:right w:val="single" w:sz="4" w:space="0" w:color="000000"/>
                        </w:tcBorders>
                      </w:tcPr>
                      <w:p>
                        <w:pPr>
                          <w:pStyle w:val="TableParagraph"/>
                          <w:spacing w:before="13" w:line="267" w:lineRule="exact"/>
                          <w:ind w:left="119" w:right="105"/>
                          <w:jc w:val="center"/>
                          <w:rPr>
                            <w:sz w:val="21"/>
                          </w:rPr>
                        </w:pPr>
                        <w:r>
                          <w:rPr>
                            <w:sz w:val="21"/>
                          </w:rPr>
                          <w:t>挤出</w:t>
                        </w:r>
                      </w:p>
                    </w:tc>
                    <w:tc>
                      <w:tcPr>
                        <w:tcW w:w="1733" w:type="dxa"/>
                        <w:tcBorders>
                          <w:top w:val="single" w:sz="4" w:space="0" w:color="000000"/>
                          <w:left w:val="single" w:sz="4" w:space="0" w:color="000000"/>
                          <w:right w:val="single" w:sz="4" w:space="0" w:color="000000"/>
                        </w:tcBorders>
                      </w:tcPr>
                      <w:p>
                        <w:pPr>
                          <w:pStyle w:val="TableParagraph"/>
                          <w:spacing w:before="27"/>
                          <w:ind w:left="219" w:right="203"/>
                          <w:jc w:val="center"/>
                          <w:rPr>
                            <w:rFonts w:ascii="Times New Roman"/>
                            <w:sz w:val="21"/>
                          </w:rPr>
                        </w:pPr>
                        <w:r>
                          <w:rPr>
                            <w:rFonts w:ascii="Times New Roman"/>
                            <w:sz w:val="21"/>
                          </w:rPr>
                          <w:t>VOCs</w:t>
                        </w:r>
                      </w:p>
                    </w:tc>
                    <w:tc>
                      <w:tcPr>
                        <w:tcW w:w="705" w:type="dxa"/>
                        <w:tcBorders>
                          <w:top w:val="single" w:sz="4" w:space="0" w:color="000000"/>
                          <w:left w:val="single" w:sz="4" w:space="0" w:color="000000"/>
                          <w:right w:val="single" w:sz="4" w:space="0" w:color="000000"/>
                        </w:tcBorders>
                      </w:tcPr>
                      <w:p>
                        <w:pPr>
                          <w:pStyle w:val="TableParagraph"/>
                          <w:spacing w:before="13" w:line="267" w:lineRule="exact"/>
                          <w:ind w:left="126" w:right="109"/>
                          <w:jc w:val="center"/>
                          <w:rPr>
                            <w:sz w:val="21"/>
                          </w:rPr>
                        </w:pPr>
                        <w:r>
                          <w:rPr>
                            <w:sz w:val="21"/>
                          </w:rPr>
                          <w:t>间歇</w:t>
                        </w:r>
                      </w:p>
                    </w:tc>
                    <w:tc>
                      <w:tcPr>
                        <w:tcW w:w="3369" w:type="dxa"/>
                        <w:tcBorders>
                          <w:top w:val="single" w:sz="4" w:space="0" w:color="000000"/>
                          <w:left w:val="single" w:sz="4" w:space="0" w:color="000000"/>
                          <w:right w:val="thickThinMediumGap" w:sz="4" w:space="0" w:color="000000"/>
                        </w:tcBorders>
                      </w:tcPr>
                      <w:p>
                        <w:pPr>
                          <w:pStyle w:val="TableParagraph"/>
                          <w:spacing w:before="13" w:line="267" w:lineRule="exact"/>
                          <w:ind w:left="111"/>
                          <w:rPr>
                            <w:sz w:val="21"/>
                          </w:rPr>
                        </w:pPr>
                        <w:r>
                          <w:rPr>
                            <w:sz w:val="21"/>
                          </w:rPr>
                          <w:t>经集气罩收集进入</w:t>
                        </w:r>
                        <w:r>
                          <w:rPr>
                            <w:rFonts w:ascii="Times New Roman" w:eastAsia="Times New Roman" w:hAnsi="Times New Roman"/>
                            <w:sz w:val="21"/>
                          </w:rPr>
                          <w:t>“</w:t>
                        </w:r>
                        <w:r>
                          <w:rPr>
                            <w:sz w:val="21"/>
                          </w:rPr>
                          <w:t>活性炭吸附装</w:t>
                        </w:r>
                      </w:p>
                    </w:tc>
                  </w:tr>
                </w:tbl>
                <w:p>
                  <w:pPr>
                    <w:pStyle w:val="BodyText"/>
                  </w:pPr>
                </w:p>
              </w:txbxContent>
            </v:textbox>
          </v:shape>
        </w:pic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4"/>
        <w:rPr>
          <w:sz w:val="23"/>
        </w:rPr>
      </w:pPr>
    </w:p>
    <w:p>
      <w:pPr>
        <w:pStyle w:val="BodyText"/>
        <w:spacing w:before="74"/>
        <w:ind w:right="101"/>
        <w:jc w:val="right"/>
      </w:pPr>
      <w:r>
        <w:t>。</w:t>
      </w:r>
    </w:p>
    <w:p>
      <w:pPr>
        <w:spacing w:after="0"/>
        <w:jc w:val="right"/>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6" w:history="1">
        <w:r>
          <w:rPr>
            <w:rFonts w:ascii="SimSun" w:eastAsia="SimSun" w:hAnsi="SimSun" w:cs="SimSun"/>
            <w:b/>
            <w:bCs/>
            <w:color w:val="0000EE"/>
            <w:sz w:val="30"/>
            <w:szCs w:val="30"/>
            <w:u w:val="single" w:color="0000EE"/>
          </w:rPr>
          <w:t>https://d.book118.com/666033121042010054</w:t>
        </w:r>
      </w:hyperlink>
    </w:p>
    <w:p>
      <w:pPr>
        <w:spacing w:after="0"/>
        <w:jc w:val="right"/>
      </w:pPr>
    </w:p>
    <w:sectPr>
      <w:footerReference w:type="default" r:id="rId57"/>
      <w:pgSz w:w="11910" w:h="16840"/>
      <w:pgMar w:top="1580" w:right="1240" w:bottom="1000" w:left="1340" w:header="0" w:footer="738" w:gutter="0"/>
      <w:pgNumType w:start="26"/>
      <w:cols w:num="1"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200247B" w:usb2="00000009" w:usb3="00000000" w:csb0="200401FF" w:csb1="00000000"/>
  </w:font>
  <w:font w:name="微软雅黑">
    <w:panose1 w:val="020B0503020204020204"/>
    <w:charset w:val="86"/>
    <w:family w:val="swiss"/>
    <w:pitch w:val="default"/>
    <w:sig w:usb0="80000287" w:usb1="2ACF3C50" w:usb2="00000016" w:usb3="00000000" w:csb0="0004001F"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MS UI Gothic">
    <w:panose1 w:val="020B0600070205080204"/>
    <w:charset w:val="80"/>
    <w:family w:val="swiss"/>
    <w:pitch w:val="default"/>
    <w:sig w:usb0="E00002FF" w:usb1="6AC7FDFB" w:usb2="08000012" w:usb3="00000000" w:csb0="4002009F" w:csb1="DFD70000"/>
  </w:font>
  <w:font w:name="Cambria Math">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o:spid="_x0000_s2049" type="#_x0000_t202" style="width:56.65pt;height:16.05pt;margin-top:778.7pt;margin-left:269.35pt;mso-height-relative:page;mso-position-horizontal-relative:page;mso-position-vertical-relative:page;mso-width-relative:page;position:absolute;z-index:-251658240" coordsize="21600,21600" filled="f" stroked="f">
          <v:stroke joinstyle="miter"/>
          <v:textbox inset="0,0,0,0">
            <w:txbxContent>
              <w:p>
                <w:pPr>
                  <w:tabs>
                    <w:tab w:val="left" w:pos="831"/>
                  </w:tabs>
                  <w:spacing w:before="0" w:line="321" w:lineRule="exact"/>
                  <w:ind w:left="20" w:right="0" w:firstLine="0"/>
                  <w:jc w:val="left"/>
                  <w:rPr>
                    <w:sz w:val="28"/>
                  </w:rPr>
                </w:pPr>
                <w:r>
                  <w:rPr>
                    <w:sz w:val="28"/>
                  </w:rPr>
                  <w:t>—</w:t>
                </w:r>
                <w:r>
                  <w:rPr>
                    <w:spacing w:val="59"/>
                    <w:sz w:val="28"/>
                  </w:rPr>
                  <w:t xml:space="preserve"> </w:t>
                </w:r>
                <w:r>
                  <w:fldChar w:fldCharType="begin"/>
                </w:r>
                <w:r>
                  <w:rPr>
                    <w:sz w:val="26"/>
                  </w:rPr>
                  <w:instrText xml:space="preserve"> PAGE </w:instrText>
                </w:r>
                <w:r>
                  <w:fldChar w:fldCharType="separate"/>
                </w:r>
                <w:r>
                  <w:rPr>
                    <w:sz w:val="26"/>
                  </w:rPr>
                  <w:t>2</w:t>
                </w:r>
                <w:r>
                  <w:fldChar w:fldCharType="end"/>
                </w:r>
                <w:r>
                  <w:rPr>
                    <w:sz w:val="26"/>
                  </w:rPr>
                  <w:tab/>
                </w:r>
                <w:r>
                  <w:rPr>
                    <w:sz w:val="28"/>
                  </w:rPr>
                  <w:t>—</w:t>
                </w:r>
              </w:p>
            </w:txbxContent>
          </v:textbox>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o:spid="_x0000_s2050" type="#_x0000_t202" style="width:56.65pt;height:16.05pt;margin-top:778.7pt;margin-left:269.35pt;mso-height-relative:page;mso-position-horizontal-relative:page;mso-position-vertical-relative:page;mso-width-relative:page;position:absolute;z-index:-251657216" coordsize="21600,21600" filled="f" stroked="f">
          <v:stroke joinstyle="miter"/>
          <v:textbox inset="0,0,0,0">
            <w:txbxContent>
              <w:p>
                <w:pPr>
                  <w:tabs>
                    <w:tab w:val="left" w:pos="831"/>
                  </w:tabs>
                  <w:spacing w:before="0" w:line="321" w:lineRule="exact"/>
                  <w:ind w:left="20" w:right="0" w:firstLine="0"/>
                  <w:jc w:val="left"/>
                  <w:rPr>
                    <w:sz w:val="28"/>
                  </w:rPr>
                </w:pPr>
                <w:r>
                  <w:rPr>
                    <w:sz w:val="28"/>
                  </w:rPr>
                  <w:t>—</w:t>
                </w:r>
                <w:r>
                  <w:rPr>
                    <w:spacing w:val="59"/>
                    <w:sz w:val="28"/>
                  </w:rPr>
                  <w:t xml:space="preserve"> </w:t>
                </w:r>
                <w:r>
                  <w:fldChar w:fldCharType="begin"/>
                </w:r>
                <w:r>
                  <w:rPr>
                    <w:sz w:val="26"/>
                  </w:rPr>
                  <w:instrText xml:space="preserve"> PAGE </w:instrText>
                </w:r>
                <w:r>
                  <w:fldChar w:fldCharType="separate"/>
                </w:r>
                <w:r>
                  <w:rPr>
                    <w:sz w:val="26"/>
                  </w:rPr>
                  <w:t>3</w:t>
                </w:r>
                <w:r>
                  <w:fldChar w:fldCharType="end"/>
                </w:r>
                <w:r>
                  <w:rPr>
                    <w:sz w:val="26"/>
                  </w:rPr>
                  <w:tab/>
                </w:r>
                <w:r>
                  <w:rPr>
                    <w:sz w:val="28"/>
                  </w:rPr>
                  <w:t>—</w:t>
                </w:r>
              </w:p>
            </w:txbxContent>
          </v:textbox>
        </v:shape>
      </w:pic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o:spid="_x0000_s2051" type="#_x0000_t202" style="width:56.65pt;height:16.05pt;margin-top:778.7pt;margin-left:269.35pt;mso-height-relative:page;mso-position-horizontal-relative:page;mso-position-vertical-relative:page;mso-width-relative:page;position:absolute;z-index:-251656192" coordsize="21600,21600" filled="f" stroked="f">
          <v:stroke joinstyle="miter"/>
          <v:textbox inset="0,0,0,0">
            <w:txbxContent>
              <w:p>
                <w:pPr>
                  <w:tabs>
                    <w:tab w:val="left" w:pos="831"/>
                  </w:tabs>
                  <w:spacing w:before="0" w:line="321" w:lineRule="exact"/>
                  <w:ind w:left="20" w:right="0" w:firstLine="0"/>
                  <w:jc w:val="left"/>
                  <w:rPr>
                    <w:sz w:val="28"/>
                  </w:rPr>
                </w:pPr>
                <w:r>
                  <w:rPr>
                    <w:sz w:val="28"/>
                  </w:rPr>
                  <w:t>—</w:t>
                </w:r>
                <w:r>
                  <w:rPr>
                    <w:spacing w:val="59"/>
                    <w:sz w:val="28"/>
                  </w:rPr>
                  <w:t xml:space="preserve"> </w:t>
                </w:r>
                <w:r>
                  <w:fldChar w:fldCharType="begin"/>
                </w:r>
                <w:r>
                  <w:rPr>
                    <w:sz w:val="26"/>
                  </w:rPr>
                  <w:instrText xml:space="preserve"> PAGE </w:instrText>
                </w:r>
                <w:r>
                  <w:fldChar w:fldCharType="separate"/>
                </w:r>
                <w:r>
                  <w:rPr>
                    <w:sz w:val="26"/>
                  </w:rPr>
                  <w:t>4</w:t>
                </w:r>
                <w:r>
                  <w:fldChar w:fldCharType="end"/>
                </w:r>
                <w:r>
                  <w:rPr>
                    <w:sz w:val="26"/>
                  </w:rPr>
                  <w:tab/>
                </w:r>
                <w:r>
                  <w:rPr>
                    <w:sz w:val="28"/>
                  </w:rPr>
                  <w:t>—</w:t>
                </w:r>
              </w:p>
            </w:txbxContent>
          </v:textbox>
        </v:shape>
      </w:pic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o:spid="_x0000_s2052" type="#_x0000_t202" style="width:56.65pt;height:16.05pt;margin-top:778.7pt;margin-left:269.35pt;mso-height-relative:page;mso-position-horizontal-relative:page;mso-position-vertical-relative:page;mso-width-relative:page;position:absolute;z-index:-251655168" coordsize="21600,21600" filled="f" stroked="f">
          <v:stroke joinstyle="miter"/>
          <v:textbox inset="0,0,0,0">
            <w:txbxContent>
              <w:p>
                <w:pPr>
                  <w:tabs>
                    <w:tab w:val="left" w:pos="831"/>
                  </w:tabs>
                  <w:spacing w:before="0" w:line="321" w:lineRule="exact"/>
                  <w:ind w:left="20" w:right="0" w:firstLine="0"/>
                  <w:jc w:val="left"/>
                  <w:rPr>
                    <w:sz w:val="28"/>
                  </w:rPr>
                </w:pPr>
                <w:r>
                  <w:rPr>
                    <w:sz w:val="28"/>
                  </w:rPr>
                  <w:t>—</w:t>
                </w:r>
                <w:r>
                  <w:rPr>
                    <w:spacing w:val="59"/>
                    <w:sz w:val="28"/>
                  </w:rPr>
                  <w:t xml:space="preserve"> </w:t>
                </w:r>
                <w:r>
                  <w:fldChar w:fldCharType="begin"/>
                </w:r>
                <w:r>
                  <w:rPr>
                    <w:sz w:val="26"/>
                  </w:rPr>
                  <w:instrText xml:space="preserve"> PAGE </w:instrText>
                </w:r>
                <w:r>
                  <w:fldChar w:fldCharType="separate"/>
                </w:r>
                <w:r>
                  <w:rPr>
                    <w:sz w:val="26"/>
                  </w:rPr>
                  <w:t>5</w:t>
                </w:r>
                <w:r>
                  <w:fldChar w:fldCharType="end"/>
                </w:r>
                <w:r>
                  <w:rPr>
                    <w:sz w:val="26"/>
                  </w:rPr>
                  <w:tab/>
                </w:r>
                <w:r>
                  <w:rPr>
                    <w:sz w:val="28"/>
                  </w:rPr>
                  <w:t>—</w:t>
                </w:r>
              </w:p>
            </w:txbxContent>
          </v:textbox>
        </v:shape>
      </w:pic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o:spid="_x0000_s2053" type="#_x0000_t202" style="width:56.65pt;height:16.05pt;margin-top:778.7pt;margin-left:269.35pt;mso-height-relative:page;mso-position-horizontal-relative:page;mso-position-vertical-relative:page;mso-width-relative:page;position:absolute;z-index:-251654144" coordsize="21600,21600" filled="f" stroked="f">
          <v:stroke joinstyle="miter"/>
          <v:textbox inset="0,0,0,0">
            <w:txbxContent>
              <w:p>
                <w:pPr>
                  <w:tabs>
                    <w:tab w:val="left" w:pos="831"/>
                  </w:tabs>
                  <w:spacing w:before="0" w:line="321" w:lineRule="exact"/>
                  <w:ind w:left="20" w:right="0" w:firstLine="0"/>
                  <w:jc w:val="left"/>
                  <w:rPr>
                    <w:sz w:val="28"/>
                  </w:rPr>
                </w:pPr>
                <w:r>
                  <w:rPr>
                    <w:sz w:val="28"/>
                  </w:rPr>
                  <w:t>—</w:t>
                </w:r>
                <w:r>
                  <w:rPr>
                    <w:spacing w:val="59"/>
                    <w:sz w:val="28"/>
                  </w:rPr>
                  <w:t xml:space="preserve"> </w:t>
                </w:r>
                <w:r>
                  <w:fldChar w:fldCharType="begin"/>
                </w:r>
                <w:r>
                  <w:rPr>
                    <w:sz w:val="26"/>
                  </w:rPr>
                  <w:instrText xml:space="preserve"> PAGE </w:instrText>
                </w:r>
                <w:r>
                  <w:fldChar w:fldCharType="separate"/>
                </w:r>
                <w:r>
                  <w:rPr>
                    <w:sz w:val="26"/>
                  </w:rPr>
                  <w:t>6</w:t>
                </w:r>
                <w:r>
                  <w:fldChar w:fldCharType="end"/>
                </w:r>
                <w:r>
                  <w:rPr>
                    <w:sz w:val="26"/>
                  </w:rPr>
                  <w:tab/>
                </w:r>
                <w:r>
                  <w:rPr>
                    <w:sz w:val="28"/>
                  </w:rPr>
                  <w:t>—</w:t>
                </w:r>
              </w:p>
            </w:txbxContent>
          </v:textbox>
        </v:shape>
      </w:pic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o:spid="_x0000_s2054" type="#_x0000_t202" style="width:56.65pt;height:16.05pt;margin-top:778.7pt;margin-left:269.35pt;mso-height-relative:page;mso-position-horizontal-relative:page;mso-position-vertical-relative:page;mso-width-relative:page;position:absolute;z-index:-251653120" coordsize="21600,21600" filled="f" stroked="f">
          <v:stroke joinstyle="miter"/>
          <v:textbox inset="0,0,0,0">
            <w:txbxContent>
              <w:p>
                <w:pPr>
                  <w:tabs>
                    <w:tab w:val="left" w:pos="831"/>
                  </w:tabs>
                  <w:spacing w:before="0" w:line="321" w:lineRule="exact"/>
                  <w:ind w:left="20" w:right="0" w:firstLine="0"/>
                  <w:jc w:val="left"/>
                  <w:rPr>
                    <w:sz w:val="28"/>
                  </w:rPr>
                </w:pPr>
                <w:r>
                  <w:rPr>
                    <w:sz w:val="28"/>
                  </w:rPr>
                  <w:t>—</w:t>
                </w:r>
                <w:r>
                  <w:rPr>
                    <w:spacing w:val="59"/>
                    <w:sz w:val="28"/>
                  </w:rPr>
                  <w:t xml:space="preserve"> </w:t>
                </w:r>
                <w:r>
                  <w:fldChar w:fldCharType="begin"/>
                </w:r>
                <w:r>
                  <w:rPr>
                    <w:sz w:val="26"/>
                  </w:rPr>
                  <w:instrText xml:space="preserve"> PAGE </w:instrText>
                </w:r>
                <w:r>
                  <w:fldChar w:fldCharType="separate"/>
                </w:r>
                <w:r>
                  <w:rPr>
                    <w:sz w:val="26"/>
                  </w:rPr>
                  <w:t>7</w:t>
                </w:r>
                <w:r>
                  <w:fldChar w:fldCharType="end"/>
                </w:r>
                <w:r>
                  <w:rPr>
                    <w:sz w:val="26"/>
                  </w:rPr>
                  <w:tab/>
                </w:r>
                <w:r>
                  <w:rPr>
                    <w:sz w:val="28"/>
                  </w:rPr>
                  <w:t>—</w:t>
                </w:r>
              </w:p>
            </w:txbxContent>
          </v:textbox>
        </v:shape>
      </w:pic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o:spid="_x0000_s2055" type="#_x0000_t202" style="width:56.65pt;height:16.05pt;margin-top:778.7pt;margin-left:269.35pt;mso-height-relative:page;mso-position-horizontal-relative:page;mso-position-vertical-relative:page;mso-width-relative:page;position:absolute;z-index:-251652096" coordsize="21600,21600" filled="f" stroked="f">
          <v:stroke joinstyle="miter"/>
          <v:textbox inset="0,0,0,0">
            <w:txbxContent>
              <w:p>
                <w:pPr>
                  <w:tabs>
                    <w:tab w:val="left" w:pos="831"/>
                  </w:tabs>
                  <w:spacing w:before="0" w:line="321" w:lineRule="exact"/>
                  <w:ind w:left="20" w:right="0" w:firstLine="0"/>
                  <w:jc w:val="left"/>
                  <w:rPr>
                    <w:sz w:val="28"/>
                  </w:rPr>
                </w:pPr>
                <w:r>
                  <w:rPr>
                    <w:sz w:val="28"/>
                  </w:rPr>
                  <w:t>—</w:t>
                </w:r>
                <w:r>
                  <w:rPr>
                    <w:spacing w:val="59"/>
                    <w:sz w:val="28"/>
                  </w:rPr>
                  <w:t xml:space="preserve"> </w:t>
                </w:r>
                <w:r>
                  <w:fldChar w:fldCharType="begin"/>
                </w:r>
                <w:r>
                  <w:rPr>
                    <w:sz w:val="26"/>
                  </w:rPr>
                  <w:instrText xml:space="preserve"> PAGE </w:instrText>
                </w:r>
                <w:r>
                  <w:fldChar w:fldCharType="separate"/>
                </w:r>
                <w:r>
                  <w:rPr>
                    <w:sz w:val="26"/>
                  </w:rPr>
                  <w:t>8</w:t>
                </w:r>
                <w:r>
                  <w:fldChar w:fldCharType="end"/>
                </w:r>
                <w:r>
                  <w:rPr>
                    <w:sz w:val="26"/>
                  </w:rPr>
                  <w:tab/>
                </w:r>
                <w:r>
                  <w:rPr>
                    <w:sz w:val="28"/>
                  </w:rPr>
                  <w:t>—</w:t>
                </w:r>
              </w:p>
            </w:txbxContent>
          </v:textbox>
        </v:shape>
      </w:pic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o:spid="_x0000_s2056" type="#_x0000_t202" style="width:56.65pt;height:16.05pt;margin-top:778.7pt;margin-left:269.35pt;mso-height-relative:page;mso-position-horizontal-relative:page;mso-position-vertical-relative:page;mso-width-relative:page;position:absolute;z-index:-251651072" coordsize="21600,21600" filled="f" stroked="f">
          <v:stroke joinstyle="miter"/>
          <v:textbox inset="0,0,0,0">
            <w:txbxContent>
              <w:p>
                <w:pPr>
                  <w:tabs>
                    <w:tab w:val="left" w:pos="831"/>
                  </w:tabs>
                  <w:spacing w:before="0" w:line="321" w:lineRule="exact"/>
                  <w:ind w:left="20" w:right="0" w:firstLine="0"/>
                  <w:jc w:val="left"/>
                  <w:rPr>
                    <w:sz w:val="28"/>
                  </w:rPr>
                </w:pPr>
                <w:r>
                  <w:rPr>
                    <w:sz w:val="28"/>
                  </w:rPr>
                  <w:t>—</w:t>
                </w:r>
                <w:r>
                  <w:rPr>
                    <w:spacing w:val="59"/>
                    <w:sz w:val="28"/>
                  </w:rPr>
                  <w:t xml:space="preserve"> </w:t>
                </w:r>
                <w:r>
                  <w:fldChar w:fldCharType="begin"/>
                </w:r>
                <w:r>
                  <w:rPr>
                    <w:sz w:val="26"/>
                  </w:rPr>
                  <w:instrText xml:space="preserve"> PAGE </w:instrText>
                </w:r>
                <w:r>
                  <w:fldChar w:fldCharType="separate"/>
                </w:r>
                <w:r>
                  <w:rPr>
                    <w:sz w:val="26"/>
                  </w:rPr>
                  <w:t>9</w:t>
                </w:r>
                <w:r>
                  <w:fldChar w:fldCharType="end"/>
                </w:r>
                <w:r>
                  <w:rPr>
                    <w:sz w:val="26"/>
                  </w:rPr>
                  <w:tab/>
                </w:r>
                <w:r>
                  <w:rPr>
                    <w:sz w:val="28"/>
                  </w:rPr>
                  <w:t>—</w:t>
                </w:r>
              </w:p>
            </w:txbxContent>
          </v:textbox>
        </v:shape>
      </w:pic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0" o:spid="_x0000_s2057" type="#_x0000_t202" style="width:63.1pt;height:16.05pt;margin-top:778.7pt;margin-left:266.1pt;mso-height-relative:page;mso-position-horizontal-relative:page;mso-position-vertical-relative:page;mso-width-relative:page;position:absolute;z-index:-251650048" coordsize="21600,21600" filled="f" stroked="f">
          <v:stroke joinstyle="miter"/>
          <v:textbox inset="0,0,0,0">
            <w:txbxContent>
              <w:p>
                <w:pPr>
                  <w:tabs>
                    <w:tab w:val="left" w:pos="960"/>
                  </w:tabs>
                  <w:spacing w:before="0" w:line="321" w:lineRule="exact"/>
                  <w:ind w:left="20" w:right="0" w:firstLine="0"/>
                  <w:jc w:val="left"/>
                  <w:rPr>
                    <w:sz w:val="28"/>
                  </w:rPr>
                </w:pPr>
                <w:r>
                  <w:rPr>
                    <w:sz w:val="28"/>
                  </w:rPr>
                  <w:t>—</w:t>
                </w:r>
                <w:r>
                  <w:rPr>
                    <w:spacing w:val="59"/>
                    <w:sz w:val="28"/>
                  </w:rPr>
                  <w:t xml:space="preserve"> </w:t>
                </w:r>
                <w:r>
                  <w:fldChar w:fldCharType="begin"/>
                </w:r>
                <w:r>
                  <w:rPr>
                    <w:sz w:val="26"/>
                  </w:rPr>
                  <w:instrText xml:space="preserve"> PAGE </w:instrText>
                </w:r>
                <w:r>
                  <w:fldChar w:fldCharType="separate"/>
                </w:r>
                <w:r>
                  <w:rPr>
                    <w:sz w:val="26"/>
                  </w:rPr>
                  <w:t>10</w:t>
                </w:r>
                <w:r>
                  <w:fldChar w:fldCharType="end"/>
                </w:r>
                <w:r>
                  <w:rPr>
                    <w:sz w:val="26"/>
                  </w:rPr>
                  <w:tab/>
                </w:r>
                <w:r>
                  <w:rPr>
                    <w:sz w:val="28"/>
                  </w:rPr>
                  <w:t>—</w:t>
                </w:r>
              </w:p>
            </w:txbxContent>
          </v:textbox>
        </v:shape>
      </w:pic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0" o:spid="_x0000_s2058" type="#_x0000_t202" style="width:63.1pt;height:16.05pt;margin-top:778.7pt;margin-left:266.1pt;mso-height-relative:page;mso-position-horizontal-relative:page;mso-position-vertical-relative:page;mso-width-relative:page;position:absolute;z-index:-251649024" coordsize="21600,21600" filled="f" stroked="f">
          <v:stroke joinstyle="miter"/>
          <v:textbox inset="0,0,0,0">
            <w:txbxContent>
              <w:p>
                <w:pPr>
                  <w:tabs>
                    <w:tab w:val="left" w:pos="960"/>
                  </w:tabs>
                  <w:spacing w:before="0" w:line="321" w:lineRule="exact"/>
                  <w:ind w:left="20" w:right="0" w:firstLine="0"/>
                  <w:jc w:val="left"/>
                  <w:rPr>
                    <w:sz w:val="28"/>
                  </w:rPr>
                </w:pPr>
                <w:r>
                  <w:rPr>
                    <w:sz w:val="28"/>
                  </w:rPr>
                  <w:t>—</w:t>
                </w:r>
                <w:r>
                  <w:rPr>
                    <w:spacing w:val="59"/>
                    <w:sz w:val="28"/>
                  </w:rPr>
                  <w:t xml:space="preserve"> </w:t>
                </w:r>
                <w:r>
                  <w:fldChar w:fldCharType="begin"/>
                </w:r>
                <w:r>
                  <w:rPr>
                    <w:sz w:val="26"/>
                  </w:rPr>
                  <w:instrText xml:space="preserve"> PAGE </w:instrText>
                </w:r>
                <w:r>
                  <w:fldChar w:fldCharType="separate"/>
                </w:r>
                <w:r>
                  <w:rPr>
                    <w:sz w:val="26"/>
                  </w:rPr>
                  <w:t>11</w:t>
                </w:r>
                <w:r>
                  <w:fldChar w:fldCharType="end"/>
                </w:r>
                <w:r>
                  <w:rPr>
                    <w:sz w:val="26"/>
                  </w:rPr>
                  <w:tab/>
                </w:r>
                <w:r>
                  <w:rPr>
                    <w:sz w:val="28"/>
                  </w:rPr>
                  <w:t>—</w:t>
                </w:r>
              </w:p>
            </w:txbxContent>
          </v:textbox>
        </v:shape>
      </w:pic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0" o:spid="_x0000_s2059" type="#_x0000_t202" style="width:63.1pt;height:16.05pt;margin-top:778.7pt;margin-left:266.1pt;mso-height-relative:page;mso-position-horizontal-relative:page;mso-position-vertical-relative:page;mso-width-relative:page;position:absolute;z-index:-251648000" coordsize="21600,21600" filled="f" stroked="f">
          <v:stroke joinstyle="miter"/>
          <v:textbox inset="0,0,0,0">
            <w:txbxContent>
              <w:p>
                <w:pPr>
                  <w:tabs>
                    <w:tab w:val="left" w:pos="960"/>
                  </w:tabs>
                  <w:spacing w:before="0" w:line="321" w:lineRule="exact"/>
                  <w:ind w:left="20" w:right="0" w:firstLine="0"/>
                  <w:jc w:val="left"/>
                  <w:rPr>
                    <w:sz w:val="28"/>
                  </w:rPr>
                </w:pPr>
                <w:r>
                  <w:rPr>
                    <w:sz w:val="28"/>
                  </w:rPr>
                  <w:t>—</w:t>
                </w:r>
                <w:r>
                  <w:rPr>
                    <w:spacing w:val="59"/>
                    <w:sz w:val="28"/>
                  </w:rPr>
                  <w:t xml:space="preserve"> </w:t>
                </w:r>
                <w:r>
                  <w:fldChar w:fldCharType="begin"/>
                </w:r>
                <w:r>
                  <w:rPr>
                    <w:sz w:val="26"/>
                  </w:rPr>
                  <w:instrText xml:space="preserve"> PAGE </w:instrText>
                </w:r>
                <w:r>
                  <w:fldChar w:fldCharType="separate"/>
                </w:r>
                <w:r>
                  <w:rPr>
                    <w:sz w:val="26"/>
                  </w:rPr>
                  <w:t>19</w:t>
                </w:r>
                <w:r>
                  <w:fldChar w:fldCharType="end"/>
                </w:r>
                <w:r>
                  <w:rPr>
                    <w:sz w:val="26"/>
                  </w:rPr>
                  <w:tab/>
                </w:r>
                <w:r>
                  <w:rPr>
                    <w:sz w:val="28"/>
                  </w:rPr>
                  <w:t>—</w:t>
                </w:r>
              </w:p>
            </w:txbxContent>
          </v:textbox>
        </v:shape>
      </w:pic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0" o:spid="_x0000_s2060" type="#_x0000_t202" style="width:63.1pt;height:16.05pt;margin-top:778.7pt;margin-left:266.1pt;mso-height-relative:page;mso-position-horizontal-relative:page;mso-position-vertical-relative:page;mso-width-relative:page;position:absolute;z-index:-251646976" coordsize="21600,21600" filled="f" stroked="f">
          <v:stroke joinstyle="miter"/>
          <v:textbox inset="0,0,0,0">
            <w:txbxContent>
              <w:p>
                <w:pPr>
                  <w:tabs>
                    <w:tab w:val="left" w:pos="960"/>
                  </w:tabs>
                  <w:spacing w:before="0" w:line="321" w:lineRule="exact"/>
                  <w:ind w:left="20" w:right="0" w:firstLine="0"/>
                  <w:jc w:val="left"/>
                  <w:rPr>
                    <w:sz w:val="28"/>
                  </w:rPr>
                </w:pPr>
                <w:r>
                  <w:rPr>
                    <w:sz w:val="28"/>
                  </w:rPr>
                  <w:t>—</w:t>
                </w:r>
                <w:r>
                  <w:rPr>
                    <w:spacing w:val="59"/>
                    <w:sz w:val="28"/>
                  </w:rPr>
                  <w:t xml:space="preserve"> </w:t>
                </w:r>
                <w:r>
                  <w:fldChar w:fldCharType="begin"/>
                </w:r>
                <w:r>
                  <w:rPr>
                    <w:sz w:val="26"/>
                  </w:rPr>
                  <w:instrText xml:space="preserve"> PAGE </w:instrText>
                </w:r>
                <w:r>
                  <w:fldChar w:fldCharType="separate"/>
                </w:r>
                <w:r>
                  <w:rPr>
                    <w:sz w:val="26"/>
                  </w:rPr>
                  <w:t>19</w:t>
                </w:r>
                <w:r>
                  <w:fldChar w:fldCharType="end"/>
                </w:r>
                <w:r>
                  <w:rPr>
                    <w:sz w:val="26"/>
                  </w:rPr>
                  <w:tab/>
                </w:r>
                <w:r>
                  <w:rPr>
                    <w:sz w:val="28"/>
                  </w:rPr>
                  <w:t>—</w:t>
                </w:r>
              </w:p>
            </w:txbxContent>
          </v:textbox>
        </v:shape>
      </w:pic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0" o:spid="_x0000_s2061" type="#_x0000_t202" style="width:63.1pt;height:16.05pt;margin-top:778.7pt;margin-left:266.1pt;mso-height-relative:page;mso-position-horizontal-relative:page;mso-position-vertical-relative:page;mso-width-relative:page;position:absolute;z-index:-251645952" coordsize="21600,21600" filled="f" stroked="f">
          <v:stroke joinstyle="miter"/>
          <v:textbox inset="0,0,0,0">
            <w:txbxContent>
              <w:p>
                <w:pPr>
                  <w:tabs>
                    <w:tab w:val="left" w:pos="960"/>
                  </w:tabs>
                  <w:spacing w:before="0" w:line="321" w:lineRule="exact"/>
                  <w:ind w:left="20" w:right="0" w:firstLine="0"/>
                  <w:jc w:val="left"/>
                  <w:rPr>
                    <w:sz w:val="28"/>
                  </w:rPr>
                </w:pPr>
                <w:r>
                  <w:rPr>
                    <w:sz w:val="28"/>
                  </w:rPr>
                  <w:t>—</w:t>
                </w:r>
                <w:r>
                  <w:rPr>
                    <w:spacing w:val="59"/>
                    <w:sz w:val="28"/>
                  </w:rPr>
                  <w:t xml:space="preserve"> </w:t>
                </w:r>
                <w:r>
                  <w:fldChar w:fldCharType="begin"/>
                </w:r>
                <w:r>
                  <w:rPr>
                    <w:sz w:val="26"/>
                  </w:rPr>
                  <w:instrText xml:space="preserve"> PAGE </w:instrText>
                </w:r>
                <w:r>
                  <w:fldChar w:fldCharType="separate"/>
                </w:r>
                <w:r>
                  <w:rPr>
                    <w:sz w:val="26"/>
                  </w:rPr>
                  <w:t>19</w:t>
                </w:r>
                <w:r>
                  <w:fldChar w:fldCharType="end"/>
                </w:r>
                <w:r>
                  <w:rPr>
                    <w:sz w:val="26"/>
                  </w:rPr>
                  <w:tab/>
                </w:r>
                <w:r>
                  <w:rPr>
                    <w:sz w:val="28"/>
                  </w:rPr>
                  <w:t>—</w:t>
                </w:r>
              </w:p>
            </w:txbxContent>
          </v:textbox>
        </v:shape>
      </w:pic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0" o:spid="_x0000_s2062" type="#_x0000_t202" style="width:63.1pt;height:16.05pt;margin-top:778.7pt;margin-left:266.1pt;mso-height-relative:page;mso-position-horizontal-relative:page;mso-position-vertical-relative:page;mso-width-relative:page;position:absolute;z-index:-251644928" coordsize="21600,21600" filled="f" stroked="f">
          <v:stroke joinstyle="miter"/>
          <v:textbox inset="0,0,0,0">
            <w:txbxContent>
              <w:p>
                <w:pPr>
                  <w:tabs>
                    <w:tab w:val="left" w:pos="960"/>
                  </w:tabs>
                  <w:spacing w:before="0" w:line="321" w:lineRule="exact"/>
                  <w:ind w:left="20" w:right="0" w:firstLine="0"/>
                  <w:jc w:val="left"/>
                  <w:rPr>
                    <w:sz w:val="28"/>
                  </w:rPr>
                </w:pPr>
                <w:r>
                  <w:rPr>
                    <w:sz w:val="28"/>
                  </w:rPr>
                  <w:t>—</w:t>
                </w:r>
                <w:r>
                  <w:rPr>
                    <w:spacing w:val="59"/>
                    <w:sz w:val="28"/>
                  </w:rPr>
                  <w:t xml:space="preserve"> </w:t>
                </w:r>
                <w:r>
                  <w:fldChar w:fldCharType="begin"/>
                </w:r>
                <w:r>
                  <w:rPr>
                    <w:sz w:val="26"/>
                  </w:rPr>
                  <w:instrText xml:space="preserve"> PAGE </w:instrText>
                </w:r>
                <w:r>
                  <w:fldChar w:fldCharType="separate"/>
                </w:r>
                <w:r>
                  <w:rPr>
                    <w:sz w:val="26"/>
                  </w:rPr>
                  <w:t>19</w:t>
                </w:r>
                <w:r>
                  <w:fldChar w:fldCharType="end"/>
                </w:r>
                <w:r>
                  <w:rPr>
                    <w:sz w:val="26"/>
                  </w:rPr>
                  <w:tab/>
                </w:r>
                <w:r>
                  <w:rPr>
                    <w:sz w:val="28"/>
                  </w:rPr>
                  <w:t>—</w:t>
                </w:r>
              </w:p>
            </w:txbxContent>
          </v:textbox>
        </v:shape>
      </w:pic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0" o:spid="_x0000_s2063" type="#_x0000_t202" style="width:63.1pt;height:16.05pt;margin-top:778.7pt;margin-left:266.1pt;mso-height-relative:page;mso-position-horizontal-relative:page;mso-position-vertical-relative:page;mso-width-relative:page;position:absolute;z-index:-251643904" coordsize="21600,21600" filled="f" stroked="f">
          <v:stroke joinstyle="miter"/>
          <v:textbox inset="0,0,0,0">
            <w:txbxContent>
              <w:p>
                <w:pPr>
                  <w:tabs>
                    <w:tab w:val="left" w:pos="960"/>
                  </w:tabs>
                  <w:spacing w:before="0" w:line="321" w:lineRule="exact"/>
                  <w:ind w:left="20" w:right="0" w:firstLine="0"/>
                  <w:jc w:val="left"/>
                  <w:rPr>
                    <w:sz w:val="28"/>
                  </w:rPr>
                </w:pPr>
                <w:r>
                  <w:rPr>
                    <w:sz w:val="28"/>
                  </w:rPr>
                  <w:t>—</w:t>
                </w:r>
                <w:r>
                  <w:rPr>
                    <w:spacing w:val="59"/>
                    <w:sz w:val="28"/>
                  </w:rPr>
                  <w:t xml:space="preserve"> </w:t>
                </w:r>
                <w:r>
                  <w:fldChar w:fldCharType="begin"/>
                </w:r>
                <w:r>
                  <w:rPr>
                    <w:sz w:val="26"/>
                  </w:rPr>
                  <w:instrText xml:space="preserve"> PAGE </w:instrText>
                </w:r>
                <w:r>
                  <w:fldChar w:fldCharType="separate"/>
                </w:r>
                <w:r>
                  <w:rPr>
                    <w:sz w:val="26"/>
                  </w:rPr>
                  <w:t>19</w:t>
                </w:r>
                <w:r>
                  <w:fldChar w:fldCharType="end"/>
                </w:r>
                <w:r>
                  <w:rPr>
                    <w:sz w:val="26"/>
                  </w:rPr>
                  <w:tab/>
                </w:r>
                <w:r>
                  <w:rPr>
                    <w:sz w:val="28"/>
                  </w:rPr>
                  <w:t>—</w:t>
                </w:r>
              </w:p>
            </w:txbxContent>
          </v:textbox>
        </v:shape>
      </w:pic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0" o:spid="_x0000_s2064" type="#_x0000_t202" style="width:63.1pt;height:16.05pt;margin-top:778.7pt;margin-left:266.1pt;mso-height-relative:page;mso-position-horizontal-relative:page;mso-position-vertical-relative:page;mso-width-relative:page;position:absolute;z-index:-251642880" coordsize="21600,21600" filled="f" stroked="f">
          <v:stroke joinstyle="miter"/>
          <v:textbox inset="0,0,0,0">
            <w:txbxContent>
              <w:p>
                <w:pPr>
                  <w:tabs>
                    <w:tab w:val="left" w:pos="960"/>
                  </w:tabs>
                  <w:spacing w:before="0" w:line="321" w:lineRule="exact"/>
                  <w:ind w:left="20" w:right="0" w:firstLine="0"/>
                  <w:jc w:val="left"/>
                  <w:rPr>
                    <w:sz w:val="28"/>
                  </w:rPr>
                </w:pPr>
                <w:r>
                  <w:rPr>
                    <w:sz w:val="28"/>
                  </w:rPr>
                  <w:t>—</w:t>
                </w:r>
                <w:r>
                  <w:rPr>
                    <w:spacing w:val="59"/>
                    <w:sz w:val="28"/>
                  </w:rPr>
                  <w:t xml:space="preserve"> </w:t>
                </w:r>
                <w:r>
                  <w:fldChar w:fldCharType="begin"/>
                </w:r>
                <w:r>
                  <w:rPr>
                    <w:sz w:val="26"/>
                  </w:rPr>
                  <w:instrText xml:space="preserve"> PAGE </w:instrText>
                </w:r>
                <w:r>
                  <w:fldChar w:fldCharType="separate"/>
                </w:r>
                <w:r>
                  <w:rPr>
                    <w:sz w:val="26"/>
                  </w:rPr>
                  <w:t>19</w:t>
                </w:r>
                <w:r>
                  <w:fldChar w:fldCharType="end"/>
                </w:r>
                <w:r>
                  <w:rPr>
                    <w:sz w:val="26"/>
                  </w:rPr>
                  <w:tab/>
                </w:r>
                <w:r>
                  <w:rPr>
                    <w:sz w:val="28"/>
                  </w:rPr>
                  <w:t>—</w:t>
                </w:r>
              </w:p>
            </w:txbxContent>
          </v:textbox>
        </v:shape>
      </w:pic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0" o:spid="_x0000_s2065" type="#_x0000_t202" style="width:63.1pt;height:16.05pt;margin-top:778.7pt;margin-left:266.1pt;mso-height-relative:page;mso-position-horizontal-relative:page;mso-position-vertical-relative:page;mso-width-relative:page;position:absolute;z-index:-251641856" coordsize="21600,21600" filled="f" stroked="f">
          <v:stroke joinstyle="miter"/>
          <v:textbox inset="0,0,0,0">
            <w:txbxContent>
              <w:p>
                <w:pPr>
                  <w:tabs>
                    <w:tab w:val="left" w:pos="960"/>
                  </w:tabs>
                  <w:spacing w:before="0" w:line="321" w:lineRule="exact"/>
                  <w:ind w:left="20" w:right="0" w:firstLine="0"/>
                  <w:jc w:val="left"/>
                  <w:rPr>
                    <w:sz w:val="28"/>
                  </w:rPr>
                </w:pPr>
                <w:r>
                  <w:rPr>
                    <w:sz w:val="28"/>
                  </w:rPr>
                  <w:t>—</w:t>
                </w:r>
                <w:r>
                  <w:rPr>
                    <w:spacing w:val="59"/>
                    <w:sz w:val="28"/>
                  </w:rPr>
                  <w:t xml:space="preserve"> </w:t>
                </w:r>
                <w:r>
                  <w:fldChar w:fldCharType="begin"/>
                </w:r>
                <w:r>
                  <w:rPr>
                    <w:sz w:val="26"/>
                  </w:rPr>
                  <w:instrText xml:space="preserve"> PAGE </w:instrText>
                </w:r>
                <w:r>
                  <w:fldChar w:fldCharType="separate"/>
                </w:r>
                <w:r>
                  <w:rPr>
                    <w:sz w:val="26"/>
                  </w:rPr>
                  <w:t>19</w:t>
                </w:r>
                <w:r>
                  <w:fldChar w:fldCharType="end"/>
                </w:r>
                <w:r>
                  <w:rPr>
                    <w:sz w:val="26"/>
                  </w:rPr>
                  <w:tab/>
                </w:r>
                <w:r>
                  <w:rPr>
                    <w:sz w:val="28"/>
                  </w:rPr>
                  <w:t>—</w:t>
                </w:r>
              </w:p>
            </w:txbxContent>
          </v:textbox>
        </v:shape>
      </w:pic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0" o:spid="_x0000_s2066" type="#_x0000_t202" style="width:63.1pt;height:16.05pt;margin-top:778.7pt;margin-left:266.1pt;mso-height-relative:page;mso-position-horizontal-relative:page;mso-position-vertical-relative:page;mso-width-relative:page;position:absolute;z-index:-251640832" coordsize="21600,21600" filled="f" stroked="f">
          <v:stroke joinstyle="miter"/>
          <v:textbox inset="0,0,0,0">
            <w:txbxContent>
              <w:p>
                <w:pPr>
                  <w:tabs>
                    <w:tab w:val="left" w:pos="960"/>
                  </w:tabs>
                  <w:spacing w:before="0" w:line="321" w:lineRule="exact"/>
                  <w:ind w:left="20" w:right="0" w:firstLine="0"/>
                  <w:jc w:val="left"/>
                  <w:rPr>
                    <w:sz w:val="28"/>
                  </w:rPr>
                </w:pPr>
                <w:r>
                  <w:rPr>
                    <w:sz w:val="28"/>
                  </w:rPr>
                  <w:t>—</w:t>
                </w:r>
                <w:r>
                  <w:rPr>
                    <w:spacing w:val="59"/>
                    <w:sz w:val="28"/>
                  </w:rPr>
                  <w:t xml:space="preserve"> </w:t>
                </w:r>
                <w:r>
                  <w:fldChar w:fldCharType="begin"/>
                </w:r>
                <w:r>
                  <w:rPr>
                    <w:sz w:val="26"/>
                  </w:rPr>
                  <w:instrText xml:space="preserve"> PAGE </w:instrText>
                </w:r>
                <w:r>
                  <w:fldChar w:fldCharType="separate"/>
                </w:r>
                <w:r>
                  <w:rPr>
                    <w:sz w:val="26"/>
                  </w:rPr>
                  <w:t>19</w:t>
                </w:r>
                <w:r>
                  <w:fldChar w:fldCharType="end"/>
                </w:r>
                <w:r>
                  <w:rPr>
                    <w:sz w:val="26"/>
                  </w:rPr>
                  <w:tab/>
                </w:r>
                <w:r>
                  <w:rPr>
                    <w:sz w:val="28"/>
                  </w:rPr>
                  <w:t>—</w:t>
                </w:r>
              </w:p>
            </w:txbxContent>
          </v:textbox>
        </v:shape>
      </w:pic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0" o:spid="_x0000_s2067" type="#_x0000_t202" style="width:63.1pt;height:16.05pt;margin-top:778.7pt;margin-left:266.1pt;mso-height-relative:page;mso-position-horizontal-relative:page;mso-position-vertical-relative:page;mso-width-relative:page;position:absolute;z-index:-251639808" coordsize="21600,21600" filled="f" stroked="f">
          <v:stroke joinstyle="miter"/>
          <v:textbox inset="0,0,0,0">
            <w:txbxContent>
              <w:p>
                <w:pPr>
                  <w:tabs>
                    <w:tab w:val="left" w:pos="960"/>
                  </w:tabs>
                  <w:spacing w:before="0" w:line="321" w:lineRule="exact"/>
                  <w:ind w:left="20" w:right="0" w:firstLine="0"/>
                  <w:jc w:val="left"/>
                  <w:rPr>
                    <w:sz w:val="28"/>
                  </w:rPr>
                </w:pPr>
                <w:r>
                  <w:rPr>
                    <w:sz w:val="28"/>
                  </w:rPr>
                  <w:t>—</w:t>
                </w:r>
                <w:r>
                  <w:rPr>
                    <w:spacing w:val="59"/>
                    <w:sz w:val="28"/>
                  </w:rPr>
                  <w:t xml:space="preserve"> </w:t>
                </w:r>
                <w:r>
                  <w:fldChar w:fldCharType="begin"/>
                </w:r>
                <w:r>
                  <w:rPr>
                    <w:sz w:val="26"/>
                  </w:rPr>
                  <w:instrText xml:space="preserve"> PAGE </w:instrText>
                </w:r>
                <w:r>
                  <w:fldChar w:fldCharType="separate"/>
                </w:r>
                <w:r>
                  <w:rPr>
                    <w:sz w:val="26"/>
                  </w:rPr>
                  <w:t>20</w:t>
                </w:r>
                <w:r>
                  <w:fldChar w:fldCharType="end"/>
                </w:r>
                <w:r>
                  <w:rPr>
                    <w:sz w:val="26"/>
                  </w:rPr>
                  <w:tab/>
                </w:r>
                <w:r>
                  <w:rPr>
                    <w:sz w:val="28"/>
                  </w:rPr>
                  <w:t>—</w:t>
                </w:r>
              </w:p>
            </w:txbxContent>
          </v:textbox>
        </v:shape>
      </w:pic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0" o:spid="_x0000_s2068" type="#_x0000_t202" style="width:63.1pt;height:16.05pt;margin-top:778.7pt;margin-left:266.1pt;mso-height-relative:page;mso-position-horizontal-relative:page;mso-position-vertical-relative:page;mso-width-relative:page;position:absolute;z-index:-251638784" coordsize="21600,21600" filled="f" stroked="f">
          <v:stroke joinstyle="miter"/>
          <v:textbox inset="0,0,0,0">
            <w:txbxContent>
              <w:p>
                <w:pPr>
                  <w:tabs>
                    <w:tab w:val="left" w:pos="960"/>
                  </w:tabs>
                  <w:spacing w:before="0" w:line="321" w:lineRule="exact"/>
                  <w:ind w:left="20" w:right="0" w:firstLine="0"/>
                  <w:jc w:val="left"/>
                  <w:rPr>
                    <w:sz w:val="28"/>
                  </w:rPr>
                </w:pPr>
                <w:r>
                  <w:rPr>
                    <w:sz w:val="28"/>
                  </w:rPr>
                  <w:t>—</w:t>
                </w:r>
                <w:r>
                  <w:rPr>
                    <w:spacing w:val="59"/>
                    <w:sz w:val="28"/>
                  </w:rPr>
                  <w:t xml:space="preserve"> </w:t>
                </w:r>
                <w:r>
                  <w:fldChar w:fldCharType="begin"/>
                </w:r>
                <w:r>
                  <w:rPr>
                    <w:sz w:val="26"/>
                  </w:rPr>
                  <w:instrText xml:space="preserve"> PAGE </w:instrText>
                </w:r>
                <w:r>
                  <w:fldChar w:fldCharType="separate"/>
                </w:r>
                <w:r>
                  <w:rPr>
                    <w:sz w:val="26"/>
                  </w:rPr>
                  <w:t>21</w:t>
                </w:r>
                <w:r>
                  <w:fldChar w:fldCharType="end"/>
                </w:r>
                <w:r>
                  <w:rPr>
                    <w:sz w:val="26"/>
                  </w:rPr>
                  <w:tab/>
                </w:r>
                <w:r>
                  <w:rPr>
                    <w:sz w:val="28"/>
                  </w:rPr>
                  <w:t>—</w:t>
                </w:r>
              </w:p>
            </w:txbxContent>
          </v:textbox>
        </v:shape>
      </w:pic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0" o:spid="_x0000_s2069" type="#_x0000_t202" style="width:63.1pt;height:16.05pt;margin-top:778.7pt;margin-left:266.1pt;mso-height-relative:page;mso-position-horizontal-relative:page;mso-position-vertical-relative:page;mso-width-relative:page;position:absolute;z-index:-251637760" coordsize="21600,21600" filled="f" stroked="f">
          <v:stroke joinstyle="miter"/>
          <v:textbox inset="0,0,0,0">
            <w:txbxContent>
              <w:p>
                <w:pPr>
                  <w:tabs>
                    <w:tab w:val="left" w:pos="960"/>
                  </w:tabs>
                  <w:spacing w:before="0" w:line="321" w:lineRule="exact"/>
                  <w:ind w:left="20" w:right="0" w:firstLine="0"/>
                  <w:jc w:val="left"/>
                  <w:rPr>
                    <w:sz w:val="28"/>
                  </w:rPr>
                </w:pPr>
                <w:r>
                  <w:rPr>
                    <w:sz w:val="28"/>
                  </w:rPr>
                  <w:t>—</w:t>
                </w:r>
                <w:r>
                  <w:rPr>
                    <w:spacing w:val="59"/>
                    <w:sz w:val="28"/>
                  </w:rPr>
                  <w:t xml:space="preserve"> </w:t>
                </w:r>
                <w:r>
                  <w:fldChar w:fldCharType="begin"/>
                </w:r>
                <w:r>
                  <w:rPr>
                    <w:sz w:val="26"/>
                  </w:rPr>
                  <w:instrText xml:space="preserve"> PAGE </w:instrText>
                </w:r>
                <w:r>
                  <w:fldChar w:fldCharType="separate"/>
                </w:r>
                <w:r>
                  <w:rPr>
                    <w:sz w:val="26"/>
                  </w:rPr>
                  <w:t>22</w:t>
                </w:r>
                <w:r>
                  <w:fldChar w:fldCharType="end"/>
                </w:r>
                <w:r>
                  <w:rPr>
                    <w:sz w:val="26"/>
                  </w:rPr>
                  <w:tab/>
                </w:r>
                <w:r>
                  <w:rPr>
                    <w:sz w:val="28"/>
                  </w:rPr>
                  <w:t>—</w:t>
                </w:r>
              </w:p>
            </w:txbxContent>
          </v:textbox>
        </v:shape>
      </w:pic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0" o:spid="_x0000_s2070" type="#_x0000_t202" style="width:63.1pt;height:16.05pt;margin-top:778.7pt;margin-left:266.1pt;mso-height-relative:page;mso-position-horizontal-relative:page;mso-position-vertical-relative:page;mso-width-relative:page;position:absolute;z-index:-251636736" coordsize="21600,21600" filled="f" stroked="f">
          <v:stroke joinstyle="miter"/>
          <v:textbox inset="0,0,0,0">
            <w:txbxContent>
              <w:p>
                <w:pPr>
                  <w:tabs>
                    <w:tab w:val="left" w:pos="960"/>
                  </w:tabs>
                  <w:spacing w:before="0" w:line="321" w:lineRule="exact"/>
                  <w:ind w:left="20" w:right="0" w:firstLine="0"/>
                  <w:jc w:val="left"/>
                  <w:rPr>
                    <w:sz w:val="28"/>
                  </w:rPr>
                </w:pPr>
                <w:r>
                  <w:rPr>
                    <w:sz w:val="28"/>
                  </w:rPr>
                  <w:t>—</w:t>
                </w:r>
                <w:r>
                  <w:rPr>
                    <w:spacing w:val="59"/>
                    <w:sz w:val="28"/>
                  </w:rPr>
                  <w:t xml:space="preserve"> </w:t>
                </w:r>
                <w:r>
                  <w:fldChar w:fldCharType="begin"/>
                </w:r>
                <w:r>
                  <w:rPr>
                    <w:sz w:val="26"/>
                  </w:rPr>
                  <w:instrText xml:space="preserve"> PAGE </w:instrText>
                </w:r>
                <w:r>
                  <w:fldChar w:fldCharType="separate"/>
                </w:r>
                <w:r>
                  <w:rPr>
                    <w:sz w:val="26"/>
                  </w:rPr>
                  <w:t>19</w:t>
                </w:r>
                <w:r>
                  <w:fldChar w:fldCharType="end"/>
                </w:r>
                <w:r>
                  <w:rPr>
                    <w:sz w:val="26"/>
                  </w:rPr>
                  <w:tab/>
                </w:r>
                <w:r>
                  <w:rPr>
                    <w:sz w:val="28"/>
                  </w:rPr>
                  <w:t>—</w:t>
                </w:r>
              </w:p>
            </w:txbxContent>
          </v:textbox>
        </v:shape>
      </w:pic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0" o:spid="_x0000_s2071" type="#_x0000_t202" style="width:63.1pt;height:16.05pt;margin-top:778.7pt;margin-left:266.1pt;mso-height-relative:page;mso-position-horizontal-relative:page;mso-position-vertical-relative:page;mso-width-relative:page;position:absolute;z-index:-251635712" coordsize="21600,21600" filled="f" stroked="f">
          <v:stroke joinstyle="miter"/>
          <v:textbox inset="0,0,0,0">
            <w:txbxContent>
              <w:p>
                <w:pPr>
                  <w:tabs>
                    <w:tab w:val="left" w:pos="960"/>
                  </w:tabs>
                  <w:spacing w:before="0" w:line="321" w:lineRule="exact"/>
                  <w:ind w:left="20" w:right="0" w:firstLine="0"/>
                  <w:jc w:val="left"/>
                  <w:rPr>
                    <w:sz w:val="28"/>
                  </w:rPr>
                </w:pPr>
                <w:r>
                  <w:rPr>
                    <w:sz w:val="28"/>
                  </w:rPr>
                  <w:t>—</w:t>
                </w:r>
                <w:r>
                  <w:rPr>
                    <w:spacing w:val="59"/>
                    <w:sz w:val="28"/>
                  </w:rPr>
                  <w:t xml:space="preserve"> </w:t>
                </w:r>
                <w:r>
                  <w:fldChar w:fldCharType="begin"/>
                </w:r>
                <w:r>
                  <w:rPr>
                    <w:sz w:val="26"/>
                  </w:rPr>
                  <w:instrText xml:space="preserve"> PAGE </w:instrText>
                </w:r>
                <w:r>
                  <w:fldChar w:fldCharType="separate"/>
                </w:r>
                <w:r>
                  <w:rPr>
                    <w:sz w:val="26"/>
                  </w:rPr>
                  <w:t>19</w:t>
                </w:r>
                <w:r>
                  <w:fldChar w:fldCharType="end"/>
                </w:r>
                <w:r>
                  <w:rPr>
                    <w:sz w:val="26"/>
                  </w:rPr>
                  <w:tab/>
                </w:r>
                <w:r>
                  <w:rPr>
                    <w:sz w:val="28"/>
                  </w:rPr>
                  <w:t>—</w:t>
                </w:r>
              </w:p>
            </w:txbxContent>
          </v:textbox>
        </v:shape>
      </w:pic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0" o:spid="_x0000_s2072" type="#_x0000_t202" style="width:63.1pt;height:16.05pt;margin-top:778.7pt;margin-left:266.1pt;mso-height-relative:page;mso-position-horizontal-relative:page;mso-position-vertical-relative:page;mso-width-relative:page;position:absolute;z-index:-251634688" coordsize="21600,21600" filled="f" stroked="f">
          <v:stroke joinstyle="miter"/>
          <v:textbox inset="0,0,0,0">
            <w:txbxContent>
              <w:p>
                <w:pPr>
                  <w:tabs>
                    <w:tab w:val="left" w:pos="960"/>
                  </w:tabs>
                  <w:spacing w:before="0" w:line="321" w:lineRule="exact"/>
                  <w:ind w:left="20" w:right="0" w:firstLine="0"/>
                  <w:jc w:val="left"/>
                  <w:rPr>
                    <w:sz w:val="28"/>
                  </w:rPr>
                </w:pPr>
                <w:r>
                  <w:rPr>
                    <w:sz w:val="28"/>
                  </w:rPr>
                  <w:t>—</w:t>
                </w:r>
                <w:r>
                  <w:rPr>
                    <w:spacing w:val="59"/>
                    <w:sz w:val="28"/>
                  </w:rPr>
                  <w:t xml:space="preserve"> </w:t>
                </w:r>
                <w:r>
                  <w:fldChar w:fldCharType="begin"/>
                </w:r>
                <w:r>
                  <w:rPr>
                    <w:sz w:val="26"/>
                  </w:rPr>
                  <w:instrText xml:space="preserve"> PAGE </w:instrText>
                </w:r>
                <w:r>
                  <w:fldChar w:fldCharType="separate"/>
                </w:r>
                <w:r>
                  <w:rPr>
                    <w:sz w:val="26"/>
                  </w:rPr>
                  <w:t>19</w:t>
                </w:r>
                <w:r>
                  <w:fldChar w:fldCharType="end"/>
                </w:r>
                <w:r>
                  <w:rPr>
                    <w:sz w:val="26"/>
                  </w:rPr>
                  <w:tab/>
                </w:r>
                <w:r>
                  <w:rPr>
                    <w:sz w:val="28"/>
                  </w:rPr>
                  <w:t>—</w:t>
                </w:r>
              </w:p>
            </w:txbxContent>
          </v:textbox>
        </v:shape>
      </w:pic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0" o:spid="_x0000_s2073" type="#_x0000_t202" style="width:63.1pt;height:16.05pt;margin-top:778.7pt;margin-left:266.1pt;mso-height-relative:page;mso-position-horizontal-relative:page;mso-position-vertical-relative:page;mso-width-relative:page;position:absolute;z-index:-251633664" coordsize="21600,21600" filled="f" stroked="f">
          <v:stroke joinstyle="miter"/>
          <v:textbox inset="0,0,0,0">
            <w:txbxContent>
              <w:p>
                <w:pPr>
                  <w:tabs>
                    <w:tab w:val="left" w:pos="960"/>
                  </w:tabs>
                  <w:spacing w:before="0" w:line="321" w:lineRule="exact"/>
                  <w:ind w:left="20" w:right="0" w:firstLine="0"/>
                  <w:jc w:val="left"/>
                  <w:rPr>
                    <w:sz w:val="28"/>
                  </w:rPr>
                </w:pPr>
                <w:r>
                  <w:rPr>
                    <w:sz w:val="28"/>
                  </w:rPr>
                  <w:t>—</w:t>
                </w:r>
                <w:r>
                  <w:rPr>
                    <w:spacing w:val="59"/>
                    <w:sz w:val="28"/>
                  </w:rPr>
                  <w:t xml:space="preserve"> </w:t>
                </w:r>
                <w:r>
                  <w:fldChar w:fldCharType="begin"/>
                </w:r>
                <w:r>
                  <w:rPr>
                    <w:sz w:val="26"/>
                  </w:rPr>
                  <w:instrText xml:space="preserve"> PAGE </w:instrText>
                </w:r>
                <w:r>
                  <w:fldChar w:fldCharType="separate"/>
                </w:r>
                <w:r>
                  <w:rPr>
                    <w:sz w:val="26"/>
                  </w:rPr>
                  <w:t>19</w:t>
                </w:r>
                <w:r>
                  <w:fldChar w:fldCharType="end"/>
                </w:r>
                <w:r>
                  <w:rPr>
                    <w:sz w:val="26"/>
                  </w:rPr>
                  <w:tab/>
                </w:r>
                <w:r>
                  <w:rPr>
                    <w:sz w:val="28"/>
                  </w:rPr>
                  <w:t>—</w:t>
                </w:r>
              </w:p>
            </w:txbxContent>
          </v:textbox>
        </v:shape>
      </w:pic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0" o:spid="_x0000_s2074" type="#_x0000_t202" style="width:63.1pt;height:16.05pt;margin-top:778.7pt;margin-left:266.1pt;mso-height-relative:page;mso-position-horizontal-relative:page;mso-position-vertical-relative:page;mso-width-relative:page;position:absolute;z-index:-251632640" coordsize="21600,21600" filled="f" stroked="f">
          <v:stroke joinstyle="miter"/>
          <v:textbox inset="0,0,0,0">
            <w:txbxContent>
              <w:p>
                <w:pPr>
                  <w:tabs>
                    <w:tab w:val="left" w:pos="960"/>
                  </w:tabs>
                  <w:spacing w:before="0" w:line="321" w:lineRule="exact"/>
                  <w:ind w:left="20" w:right="0" w:firstLine="0"/>
                  <w:jc w:val="left"/>
                  <w:rPr>
                    <w:sz w:val="28"/>
                  </w:rPr>
                </w:pPr>
                <w:r>
                  <w:rPr>
                    <w:sz w:val="28"/>
                  </w:rPr>
                  <w:t>—</w:t>
                </w:r>
                <w:r>
                  <w:rPr>
                    <w:spacing w:val="59"/>
                    <w:sz w:val="28"/>
                  </w:rPr>
                  <w:t xml:space="preserve"> </w:t>
                </w:r>
                <w:r>
                  <w:fldChar w:fldCharType="begin"/>
                </w:r>
                <w:r>
                  <w:rPr>
                    <w:sz w:val="26"/>
                  </w:rPr>
                  <w:instrText xml:space="preserve"> PAGE </w:instrText>
                </w:r>
                <w:r>
                  <w:fldChar w:fldCharType="separate"/>
                </w:r>
                <w:r>
                  <w:rPr>
                    <w:sz w:val="26"/>
                  </w:rPr>
                  <w:t>19</w:t>
                </w:r>
                <w:r>
                  <w:fldChar w:fldCharType="end"/>
                </w:r>
                <w:r>
                  <w:rPr>
                    <w:sz w:val="26"/>
                  </w:rPr>
                  <w:tab/>
                </w:r>
                <w:r>
                  <w:rPr>
                    <w:sz w:val="28"/>
                  </w:rPr>
                  <w:t>—</w:t>
                </w:r>
              </w:p>
            </w:txbxContent>
          </v:textbox>
        </v:shape>
      </w:pic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0" o:spid="_x0000_s2075" type="#_x0000_t202" style="width:63.1pt;height:16.05pt;margin-top:778.7pt;margin-left:266.1pt;mso-height-relative:page;mso-position-horizontal-relative:page;mso-position-vertical-relative:page;mso-width-relative:page;position:absolute;z-index:-251631616" coordsize="21600,21600" filled="f" stroked="f">
          <v:stroke joinstyle="miter"/>
          <v:textbox inset="0,0,0,0">
            <w:txbxContent>
              <w:p>
                <w:pPr>
                  <w:tabs>
                    <w:tab w:val="left" w:pos="960"/>
                  </w:tabs>
                  <w:spacing w:before="0" w:line="321" w:lineRule="exact"/>
                  <w:ind w:left="20" w:right="0" w:firstLine="0"/>
                  <w:jc w:val="left"/>
                  <w:rPr>
                    <w:sz w:val="28"/>
                  </w:rPr>
                </w:pPr>
                <w:r>
                  <w:rPr>
                    <w:sz w:val="28"/>
                  </w:rPr>
                  <w:t>—</w:t>
                </w:r>
                <w:r>
                  <w:rPr>
                    <w:spacing w:val="59"/>
                    <w:sz w:val="28"/>
                  </w:rPr>
                  <w:t xml:space="preserve"> </w:t>
                </w:r>
                <w:r>
                  <w:fldChar w:fldCharType="begin"/>
                </w:r>
                <w:r>
                  <w:rPr>
                    <w:sz w:val="26"/>
                  </w:rPr>
                  <w:instrText xml:space="preserve"> PAGE </w:instrText>
                </w:r>
                <w:r>
                  <w:fldChar w:fldCharType="separate"/>
                </w:r>
                <w:r>
                  <w:rPr>
                    <w:sz w:val="26"/>
                  </w:rPr>
                  <w:t>19</w:t>
                </w:r>
                <w:r>
                  <w:fldChar w:fldCharType="end"/>
                </w:r>
                <w:r>
                  <w:rPr>
                    <w:sz w:val="26"/>
                  </w:rPr>
                  <w:tab/>
                </w:r>
                <w:r>
                  <w:rPr>
                    <w:sz w:val="28"/>
                  </w:rPr>
                  <w:t>—</w:t>
                </w:r>
              </w:p>
            </w:txbxContent>
          </v:textbox>
        </v:shape>
      </w:pic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0" o:spid="_x0000_s2076" type="#_x0000_t202" style="width:63.1pt;height:16.05pt;margin-top:778.7pt;margin-left:266.1pt;mso-height-relative:page;mso-position-horizontal-relative:page;mso-position-vertical-relative:page;mso-width-relative:page;position:absolute;z-index:-251630592" coordsize="21600,21600" filled="f" stroked="f">
          <v:stroke joinstyle="miter"/>
          <v:textbox inset="0,0,0,0">
            <w:txbxContent>
              <w:p>
                <w:pPr>
                  <w:tabs>
                    <w:tab w:val="left" w:pos="960"/>
                  </w:tabs>
                  <w:spacing w:before="0" w:line="321" w:lineRule="exact"/>
                  <w:ind w:left="20" w:right="0" w:firstLine="0"/>
                  <w:jc w:val="left"/>
                  <w:rPr>
                    <w:sz w:val="28"/>
                  </w:rPr>
                </w:pPr>
                <w:r>
                  <w:rPr>
                    <w:sz w:val="28"/>
                  </w:rPr>
                  <w:t>—</w:t>
                </w:r>
                <w:r>
                  <w:rPr>
                    <w:spacing w:val="59"/>
                    <w:sz w:val="28"/>
                  </w:rPr>
                  <w:t xml:space="preserve"> </w:t>
                </w:r>
                <w:r>
                  <w:fldChar w:fldCharType="begin"/>
                </w:r>
                <w:r>
                  <w:rPr>
                    <w:sz w:val="26"/>
                  </w:rPr>
                  <w:instrText xml:space="preserve"> PAGE </w:instrText>
                </w:r>
                <w:r>
                  <w:fldChar w:fldCharType="separate"/>
                </w:r>
                <w:r>
                  <w:rPr>
                    <w:sz w:val="26"/>
                  </w:rPr>
                  <w:t>19</w:t>
                </w:r>
                <w:r>
                  <w:fldChar w:fldCharType="end"/>
                </w:r>
                <w:r>
                  <w:rPr>
                    <w:sz w:val="26"/>
                  </w:rPr>
                  <w:tab/>
                </w:r>
                <w:r>
                  <w:rPr>
                    <w:sz w:val="28"/>
                  </w:rPr>
                  <w:t>—</w:t>
                </w:r>
              </w:p>
            </w:txbxContent>
          </v:textbox>
        </v:shape>
      </w:pic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0" o:spid="_x0000_s2077" type="#_x0000_t202" style="width:63.1pt;height:16.05pt;margin-top:778.7pt;margin-left:266.1pt;mso-height-relative:page;mso-position-horizontal-relative:page;mso-position-vertical-relative:page;mso-width-relative:page;position:absolute;z-index:-251629568" coordsize="21600,21600" filled="f" stroked="f">
          <v:stroke joinstyle="miter"/>
          <v:textbox inset="0,0,0,0">
            <w:txbxContent>
              <w:p>
                <w:pPr>
                  <w:tabs>
                    <w:tab w:val="left" w:pos="960"/>
                  </w:tabs>
                  <w:spacing w:before="0" w:line="321" w:lineRule="exact"/>
                  <w:ind w:left="20" w:right="0" w:firstLine="0"/>
                  <w:jc w:val="left"/>
                  <w:rPr>
                    <w:sz w:val="28"/>
                  </w:rPr>
                </w:pPr>
                <w:r>
                  <w:rPr>
                    <w:sz w:val="28"/>
                  </w:rPr>
                  <w:t>—</w:t>
                </w:r>
                <w:r>
                  <w:rPr>
                    <w:spacing w:val="59"/>
                    <w:sz w:val="28"/>
                  </w:rPr>
                  <w:t xml:space="preserve"> </w:t>
                </w:r>
                <w:r>
                  <w:fldChar w:fldCharType="begin"/>
                </w:r>
                <w:r>
                  <w:rPr>
                    <w:sz w:val="26"/>
                  </w:rPr>
                  <w:instrText xml:space="preserve"> PAGE </w:instrText>
                </w:r>
                <w:r>
                  <w:fldChar w:fldCharType="separate"/>
                </w:r>
                <w:r>
                  <w:rPr>
                    <w:sz w:val="26"/>
                  </w:rPr>
                  <w:t>19</w:t>
                </w:r>
                <w:r>
                  <w:fldChar w:fldCharType="end"/>
                </w:r>
                <w:r>
                  <w:rPr>
                    <w:sz w:val="26"/>
                  </w:rPr>
                  <w:tab/>
                </w:r>
                <w:r>
                  <w:rPr>
                    <w:sz w:val="28"/>
                  </w:rPr>
                  <w:t>—</w:t>
                </w:r>
              </w:p>
            </w:txbxContent>
          </v:textbox>
        </v:shape>
      </w:pic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0" o:spid="_x0000_s2078" type="#_x0000_t202" style="width:63.1pt;height:16.05pt;margin-top:778.7pt;margin-left:266.1pt;mso-height-relative:page;mso-position-horizontal-relative:page;mso-position-vertical-relative:page;mso-width-relative:page;position:absolute;z-index:-251628544" coordsize="21600,21600" filled="f" stroked="f">
          <v:stroke joinstyle="miter"/>
          <v:textbox inset="0,0,0,0">
            <w:txbxContent>
              <w:p>
                <w:pPr>
                  <w:tabs>
                    <w:tab w:val="left" w:pos="960"/>
                  </w:tabs>
                  <w:spacing w:before="0" w:line="321" w:lineRule="exact"/>
                  <w:ind w:left="20" w:right="0" w:firstLine="0"/>
                  <w:jc w:val="left"/>
                  <w:rPr>
                    <w:sz w:val="28"/>
                  </w:rPr>
                </w:pPr>
                <w:r>
                  <w:rPr>
                    <w:sz w:val="28"/>
                  </w:rPr>
                  <w:t>—</w:t>
                </w:r>
                <w:r>
                  <w:rPr>
                    <w:spacing w:val="59"/>
                    <w:sz w:val="28"/>
                  </w:rPr>
                  <w:t xml:space="preserve"> </w:t>
                </w:r>
                <w:r>
                  <w:fldChar w:fldCharType="begin"/>
                </w:r>
                <w:r>
                  <w:rPr>
                    <w:sz w:val="26"/>
                  </w:rPr>
                  <w:instrText xml:space="preserve"> PAGE </w:instrText>
                </w:r>
                <w:r>
                  <w:fldChar w:fldCharType="separate"/>
                </w:r>
                <w:r>
                  <w:rPr>
                    <w:sz w:val="26"/>
                  </w:rPr>
                  <w:t>19</w:t>
                </w:r>
                <w:r>
                  <w:fldChar w:fldCharType="end"/>
                </w:r>
                <w:r>
                  <w:rPr>
                    <w:sz w:val="26"/>
                  </w:rPr>
                  <w:tab/>
                </w:r>
                <w:r>
                  <w:rPr>
                    <w:sz w:val="28"/>
                  </w:rPr>
                  <w:t>—</w:t>
                </w:r>
              </w:p>
            </w:txbxContent>
          </v:textbox>
        </v:shape>
      </w:pic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0" o:spid="_x0000_s2079" type="#_x0000_t202" style="width:63.1pt;height:16.05pt;margin-top:778.7pt;margin-left:266.1pt;mso-height-relative:page;mso-position-horizontal-relative:page;mso-position-vertical-relative:page;mso-width-relative:page;position:absolute;z-index:-251627520" coordsize="21600,21600" filled="f" stroked="f">
          <v:stroke joinstyle="miter"/>
          <v:textbox inset="0,0,0,0">
            <w:txbxContent>
              <w:p>
                <w:pPr>
                  <w:tabs>
                    <w:tab w:val="left" w:pos="960"/>
                  </w:tabs>
                  <w:spacing w:before="0" w:line="321" w:lineRule="exact"/>
                  <w:ind w:left="20" w:right="0" w:firstLine="0"/>
                  <w:jc w:val="left"/>
                  <w:rPr>
                    <w:sz w:val="28"/>
                  </w:rPr>
                </w:pPr>
                <w:r>
                  <w:rPr>
                    <w:sz w:val="28"/>
                  </w:rPr>
                  <w:t>—</w:t>
                </w:r>
                <w:r>
                  <w:rPr>
                    <w:spacing w:val="59"/>
                    <w:sz w:val="28"/>
                  </w:rPr>
                  <w:t xml:space="preserve"> </w:t>
                </w:r>
                <w:r>
                  <w:fldChar w:fldCharType="begin"/>
                </w:r>
                <w:r>
                  <w:rPr>
                    <w:sz w:val="26"/>
                  </w:rPr>
                  <w:instrText xml:space="preserve"> PAGE </w:instrText>
                </w:r>
                <w:r>
                  <w:fldChar w:fldCharType="separate"/>
                </w:r>
                <w:r>
                  <w:rPr>
                    <w:sz w:val="26"/>
                  </w:rPr>
                  <w:t>32</w:t>
                </w:r>
                <w:r>
                  <w:fldChar w:fldCharType="end"/>
                </w:r>
                <w:r>
                  <w:rPr>
                    <w:sz w:val="26"/>
                  </w:rPr>
                  <w:tab/>
                </w:r>
                <w:r>
                  <w:rPr>
                    <w:sz w:val="28"/>
                  </w:rPr>
                  <w:t>—</w:t>
                </w:r>
              </w:p>
            </w:txbxContent>
          </v:textbox>
        </v:shape>
      </w:pict>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0" o:spid="_x0000_s2080" type="#_x0000_t202" style="width:63.1pt;height:16.05pt;margin-top:778.7pt;margin-left:266.1pt;mso-height-relative:page;mso-position-horizontal-relative:page;mso-position-vertical-relative:page;mso-width-relative:page;position:absolute;z-index:-251626496" coordsize="21600,21600" filled="f" stroked="f">
          <v:stroke joinstyle="miter"/>
          <v:textbox inset="0,0,0,0">
            <w:txbxContent>
              <w:p>
                <w:pPr>
                  <w:tabs>
                    <w:tab w:val="left" w:pos="960"/>
                  </w:tabs>
                  <w:spacing w:before="0" w:line="321" w:lineRule="exact"/>
                  <w:ind w:left="20" w:right="0" w:firstLine="0"/>
                  <w:jc w:val="left"/>
                  <w:rPr>
                    <w:sz w:val="28"/>
                  </w:rPr>
                </w:pPr>
                <w:r>
                  <w:rPr>
                    <w:sz w:val="28"/>
                  </w:rPr>
                  <w:t>—</w:t>
                </w:r>
                <w:r>
                  <w:rPr>
                    <w:spacing w:val="59"/>
                    <w:sz w:val="28"/>
                  </w:rPr>
                  <w:t xml:space="preserve"> </w:t>
                </w:r>
                <w:r>
                  <w:fldChar w:fldCharType="begin"/>
                </w:r>
                <w:r>
                  <w:rPr>
                    <w:sz w:val="26"/>
                  </w:rPr>
                  <w:instrText xml:space="preserve"> PAGE </w:instrText>
                </w:r>
                <w:r>
                  <w:fldChar w:fldCharType="separate"/>
                </w:r>
                <w:r>
                  <w:rPr>
                    <w:sz w:val="26"/>
                  </w:rPr>
                  <w:t>33</w:t>
                </w:r>
                <w:r>
                  <w:fldChar w:fldCharType="end"/>
                </w:r>
                <w:r>
                  <w:rPr>
                    <w:sz w:val="26"/>
                  </w:rPr>
                  <w:tab/>
                </w:r>
                <w:r>
                  <w:rPr>
                    <w:sz w:val="28"/>
                  </w:rPr>
                  <w:t>—</w:t>
                </w:r>
              </w:p>
            </w:txbxContent>
          </v:textbox>
        </v:shape>
      </w:pict>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0" o:spid="_x0000_s2081" type="#_x0000_t202" style="width:63.1pt;height:16.05pt;margin-top:778.7pt;margin-left:266.1pt;mso-height-relative:page;mso-position-horizontal-relative:page;mso-position-vertical-relative:page;mso-width-relative:page;position:absolute;z-index:-251625472" coordsize="21600,21600" filled="f" stroked="f">
          <v:stroke joinstyle="miter"/>
          <v:textbox inset="0,0,0,0">
            <w:txbxContent>
              <w:p>
                <w:pPr>
                  <w:tabs>
                    <w:tab w:val="left" w:pos="960"/>
                  </w:tabs>
                  <w:spacing w:before="0" w:line="321" w:lineRule="exact"/>
                  <w:ind w:left="20" w:right="0" w:firstLine="0"/>
                  <w:jc w:val="left"/>
                  <w:rPr>
                    <w:sz w:val="28"/>
                  </w:rPr>
                </w:pPr>
                <w:r>
                  <w:rPr>
                    <w:sz w:val="28"/>
                  </w:rPr>
                  <w:t>—</w:t>
                </w:r>
                <w:r>
                  <w:rPr>
                    <w:spacing w:val="59"/>
                    <w:sz w:val="28"/>
                  </w:rPr>
                  <w:t xml:space="preserve"> </w:t>
                </w:r>
                <w:r>
                  <w:fldChar w:fldCharType="begin"/>
                </w:r>
                <w:r>
                  <w:rPr>
                    <w:sz w:val="26"/>
                  </w:rPr>
                  <w:instrText xml:space="preserve"> PAGE </w:instrText>
                </w:r>
                <w:r>
                  <w:fldChar w:fldCharType="separate"/>
                </w:r>
                <w:r>
                  <w:rPr>
                    <w:sz w:val="26"/>
                  </w:rPr>
                  <w:t>34</w:t>
                </w:r>
                <w:r>
                  <w:fldChar w:fldCharType="end"/>
                </w:r>
                <w:r>
                  <w:rPr>
                    <w:sz w:val="26"/>
                  </w:rPr>
                  <w:tab/>
                </w:r>
                <w:r>
                  <w:rPr>
                    <w:sz w:val="28"/>
                  </w:rPr>
                  <w:t>—</w:t>
                </w:r>
              </w:p>
            </w:txbxContent>
          </v:textbox>
        </v:shape>
      </w:pict>
    </w: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0" o:spid="_x0000_s2082" type="#_x0000_t202" style="width:63.1pt;height:16.05pt;margin-top:778.7pt;margin-left:266.1pt;mso-height-relative:page;mso-position-horizontal-relative:page;mso-position-vertical-relative:page;mso-width-relative:page;position:absolute;z-index:-251624448" coordsize="21600,21600" filled="f" stroked="f">
          <v:stroke joinstyle="miter"/>
          <v:textbox inset="0,0,0,0">
            <w:txbxContent>
              <w:p>
                <w:pPr>
                  <w:tabs>
                    <w:tab w:val="left" w:pos="960"/>
                  </w:tabs>
                  <w:spacing w:before="0" w:line="321" w:lineRule="exact"/>
                  <w:ind w:left="20" w:right="0" w:firstLine="0"/>
                  <w:jc w:val="left"/>
                  <w:rPr>
                    <w:sz w:val="28"/>
                  </w:rPr>
                </w:pPr>
                <w:r>
                  <w:rPr>
                    <w:sz w:val="28"/>
                  </w:rPr>
                  <w:t>—</w:t>
                </w:r>
                <w:r>
                  <w:rPr>
                    <w:spacing w:val="59"/>
                    <w:sz w:val="28"/>
                  </w:rPr>
                  <w:t xml:space="preserve"> </w:t>
                </w:r>
                <w:r>
                  <w:fldChar w:fldCharType="begin"/>
                </w:r>
                <w:r>
                  <w:rPr>
                    <w:sz w:val="26"/>
                  </w:rPr>
                  <w:instrText xml:space="preserve"> PAGE </w:instrText>
                </w:r>
                <w:r>
                  <w:fldChar w:fldCharType="separate"/>
                </w:r>
                <w:r>
                  <w:rPr>
                    <w:sz w:val="26"/>
                  </w:rPr>
                  <w:t>35</w:t>
                </w:r>
                <w:r>
                  <w:fldChar w:fldCharType="end"/>
                </w:r>
                <w:r>
                  <w:rPr>
                    <w:sz w:val="26"/>
                  </w:rPr>
                  <w:tab/>
                </w:r>
                <w:r>
                  <w:rPr>
                    <w:sz w:val="28"/>
                  </w:rPr>
                  <w:t>—</w:t>
                </w:r>
              </w:p>
            </w:txbxContent>
          </v:textbox>
        </v:shape>
      </w:pict>
    </w: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0" o:spid="_x0000_s2083" type="#_x0000_t202" style="width:63.1pt;height:16.05pt;margin-top:778.7pt;margin-left:266.1pt;mso-height-relative:page;mso-position-horizontal-relative:page;mso-position-vertical-relative:page;mso-width-relative:page;position:absolute;z-index:-251623424" coordsize="21600,21600" filled="f" stroked="f">
          <v:stroke joinstyle="miter"/>
          <v:textbox inset="0,0,0,0">
            <w:txbxContent>
              <w:p>
                <w:pPr>
                  <w:tabs>
                    <w:tab w:val="left" w:pos="960"/>
                  </w:tabs>
                  <w:spacing w:before="0" w:line="321" w:lineRule="exact"/>
                  <w:ind w:left="20" w:right="0" w:firstLine="0"/>
                  <w:jc w:val="left"/>
                  <w:rPr>
                    <w:sz w:val="28"/>
                  </w:rPr>
                </w:pPr>
                <w:r>
                  <w:rPr>
                    <w:sz w:val="28"/>
                  </w:rPr>
                  <w:t>—</w:t>
                </w:r>
                <w:r>
                  <w:rPr>
                    <w:spacing w:val="59"/>
                    <w:sz w:val="28"/>
                  </w:rPr>
                  <w:t xml:space="preserve"> </w:t>
                </w:r>
                <w:r>
                  <w:fldChar w:fldCharType="begin"/>
                </w:r>
                <w:r>
                  <w:rPr>
                    <w:sz w:val="26"/>
                  </w:rPr>
                  <w:instrText xml:space="preserve"> PAGE </w:instrText>
                </w:r>
                <w:r>
                  <w:fldChar w:fldCharType="separate"/>
                </w:r>
                <w:r>
                  <w:rPr>
                    <w:sz w:val="26"/>
                  </w:rPr>
                  <w:t>36</w:t>
                </w:r>
                <w:r>
                  <w:fldChar w:fldCharType="end"/>
                </w:r>
                <w:r>
                  <w:rPr>
                    <w:sz w:val="26"/>
                  </w:rPr>
                  <w:tab/>
                </w:r>
                <w:r>
                  <w:rPr>
                    <w:sz w:val="28"/>
                  </w:rPr>
                  <w:t>—</w:t>
                </w:r>
              </w:p>
            </w:txbxContent>
          </v:textbox>
        </v:shape>
      </w:pict>
    </w: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1" o:spid="_x0000_s2084" type="#_x0000_t202" style="width:63.1pt;height:16.05pt;margin-top:778.7pt;margin-left:266.1pt;mso-height-relative:page;mso-position-horizontal-relative:page;mso-position-vertical-relative:page;mso-width-relative:page;position:absolute;z-index:-251622400" coordsize="21600,21600" filled="f" stroked="f">
          <v:stroke joinstyle="miter"/>
          <v:textbox inset="0,0,0,0">
            <w:txbxContent>
              <w:p>
                <w:pPr>
                  <w:tabs>
                    <w:tab w:val="left" w:pos="960"/>
                  </w:tabs>
                  <w:spacing w:before="0" w:line="321" w:lineRule="exact"/>
                  <w:ind w:left="20" w:right="0" w:firstLine="0"/>
                  <w:jc w:val="left"/>
                  <w:rPr>
                    <w:sz w:val="28"/>
                  </w:rPr>
                </w:pPr>
                <w:r>
                  <w:rPr>
                    <w:sz w:val="28"/>
                  </w:rPr>
                  <w:t>—</w:t>
                </w:r>
                <w:r>
                  <w:rPr>
                    <w:spacing w:val="59"/>
                    <w:sz w:val="28"/>
                  </w:rPr>
                  <w:t xml:space="preserve"> </w:t>
                </w:r>
                <w:r>
                  <w:fldChar w:fldCharType="begin"/>
                </w:r>
                <w:r>
                  <w:rPr>
                    <w:sz w:val="26"/>
                  </w:rPr>
                  <w:instrText xml:space="preserve"> PAGE </w:instrText>
                </w:r>
                <w:r>
                  <w:fldChar w:fldCharType="separate"/>
                </w:r>
                <w:r>
                  <w:rPr>
                    <w:sz w:val="26"/>
                  </w:rPr>
                  <w:t>20</w:t>
                </w:r>
                <w:r>
                  <w:fldChar w:fldCharType="end"/>
                </w:r>
                <w:r>
                  <w:rPr>
                    <w:sz w:val="26"/>
                  </w:rPr>
                  <w:tab/>
                </w:r>
                <w:r>
                  <w:rPr>
                    <w:sz w:val="28"/>
                  </w:rPr>
                  <w:t>—</w:t>
                </w:r>
              </w:p>
            </w:txbxContent>
          </v:textbox>
        </v:shape>
      </w:pict>
    </w: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2" o:spid="_x0000_s2085" type="#_x0000_t202" style="width:63.1pt;height:16.05pt;margin-top:790pt;margin-left:266.1pt;mso-height-relative:page;mso-position-horizontal-relative:page;mso-position-vertical-relative:page;mso-width-relative:page;position:absolute;z-index:-251621376" coordsize="21600,21600" filled="f" stroked="f">
          <v:stroke joinstyle="miter"/>
          <v:textbox inset="0,0,0,0">
            <w:txbxContent>
              <w:p>
                <w:pPr>
                  <w:tabs>
                    <w:tab w:val="left" w:pos="960"/>
                  </w:tabs>
                  <w:spacing w:before="0" w:line="321" w:lineRule="exact"/>
                  <w:ind w:left="20" w:right="0" w:firstLine="0"/>
                  <w:jc w:val="left"/>
                  <w:rPr>
                    <w:sz w:val="28"/>
                  </w:rPr>
                </w:pPr>
                <w:r>
                  <w:rPr>
                    <w:sz w:val="28"/>
                  </w:rPr>
                  <w:t>—</w:t>
                </w:r>
                <w:r>
                  <w:rPr>
                    <w:spacing w:val="59"/>
                    <w:sz w:val="28"/>
                  </w:rPr>
                  <w:t xml:space="preserve"> </w:t>
                </w:r>
                <w:r>
                  <w:fldChar w:fldCharType="begin"/>
                </w:r>
                <w:r>
                  <w:rPr>
                    <w:sz w:val="26"/>
                  </w:rPr>
                  <w:instrText xml:space="preserve"> PAGE </w:instrText>
                </w:r>
                <w:r>
                  <w:fldChar w:fldCharType="separate"/>
                </w:r>
                <w:r>
                  <w:rPr>
                    <w:sz w:val="26"/>
                  </w:rPr>
                  <w:t>21</w:t>
                </w:r>
                <w:r>
                  <w:fldChar w:fldCharType="end"/>
                </w:r>
                <w:r>
                  <w:rPr>
                    <w:sz w:val="26"/>
                  </w:rPr>
                  <w:tab/>
                </w:r>
                <w:r>
                  <w:rPr>
                    <w:sz w:val="28"/>
                  </w:rPr>
                  <w:t>—</w:t>
                </w:r>
              </w:p>
            </w:txbxContent>
          </v:textbox>
        </v:shape>
      </w:pict>
    </w: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2" o:spid="_x0000_s2086" type="#_x0000_t202" style="width:63.1pt;height:16.05pt;margin-top:790pt;margin-left:266.1pt;mso-height-relative:page;mso-position-horizontal-relative:page;mso-position-vertical-relative:page;mso-width-relative:page;position:absolute;z-index:-251620352" coordsize="21600,21600" filled="f" stroked="f">
          <v:stroke joinstyle="miter"/>
          <v:textbox inset="0,0,0,0">
            <w:txbxContent>
              <w:p>
                <w:pPr>
                  <w:tabs>
                    <w:tab w:val="left" w:pos="960"/>
                  </w:tabs>
                  <w:spacing w:before="0" w:line="321" w:lineRule="exact"/>
                  <w:ind w:left="20" w:right="0" w:firstLine="0"/>
                  <w:jc w:val="left"/>
                  <w:rPr>
                    <w:sz w:val="28"/>
                  </w:rPr>
                </w:pPr>
                <w:r>
                  <w:rPr>
                    <w:sz w:val="28"/>
                  </w:rPr>
                  <w:t>—</w:t>
                </w:r>
                <w:r>
                  <w:rPr>
                    <w:spacing w:val="59"/>
                    <w:sz w:val="28"/>
                  </w:rPr>
                  <w:t xml:space="preserve"> </w:t>
                </w:r>
                <w:r>
                  <w:fldChar w:fldCharType="begin"/>
                </w:r>
                <w:r>
                  <w:rPr>
                    <w:sz w:val="26"/>
                  </w:rPr>
                  <w:instrText xml:space="preserve"> PAGE </w:instrText>
                </w:r>
                <w:r>
                  <w:fldChar w:fldCharType="separate"/>
                </w:r>
                <w:r>
                  <w:rPr>
                    <w:sz w:val="26"/>
                  </w:rPr>
                  <w:t>22</w:t>
                </w:r>
                <w:r>
                  <w:fldChar w:fldCharType="end"/>
                </w:r>
                <w:r>
                  <w:rPr>
                    <w:sz w:val="26"/>
                  </w:rPr>
                  <w:tab/>
                </w:r>
                <w:r>
                  <w:rPr>
                    <w:sz w:val="28"/>
                  </w:rPr>
                  <w:t>—</w:t>
                </w:r>
              </w:p>
            </w:txbxContent>
          </v:textbox>
        </v:shape>
      </w:pict>
    </w: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2" o:spid="_x0000_s2087" type="#_x0000_t202" style="width:63.1pt;height:16.05pt;margin-top:790pt;margin-left:266.1pt;mso-height-relative:page;mso-position-horizontal-relative:page;mso-position-vertical-relative:page;mso-width-relative:page;position:absolute;z-index:-251619328" coordsize="21600,21600" filled="f" stroked="f">
          <v:stroke joinstyle="miter"/>
          <v:textbox inset="0,0,0,0">
            <w:txbxContent>
              <w:p>
                <w:pPr>
                  <w:tabs>
                    <w:tab w:val="left" w:pos="960"/>
                  </w:tabs>
                  <w:spacing w:before="0" w:line="321" w:lineRule="exact"/>
                  <w:ind w:left="20" w:right="0" w:firstLine="0"/>
                  <w:jc w:val="left"/>
                  <w:rPr>
                    <w:sz w:val="28"/>
                  </w:rPr>
                </w:pPr>
                <w:r>
                  <w:rPr>
                    <w:sz w:val="28"/>
                  </w:rPr>
                  <w:t>—</w:t>
                </w:r>
                <w:r>
                  <w:rPr>
                    <w:spacing w:val="59"/>
                    <w:sz w:val="28"/>
                  </w:rPr>
                  <w:t xml:space="preserve"> </w:t>
                </w:r>
                <w:r>
                  <w:fldChar w:fldCharType="begin"/>
                </w:r>
                <w:r>
                  <w:rPr>
                    <w:sz w:val="26"/>
                  </w:rPr>
                  <w:instrText xml:space="preserve"> PAGE </w:instrText>
                </w:r>
                <w:r>
                  <w:fldChar w:fldCharType="separate"/>
                </w:r>
                <w:r>
                  <w:rPr>
                    <w:sz w:val="26"/>
                  </w:rPr>
                  <w:t>23</w:t>
                </w:r>
                <w:r>
                  <w:fldChar w:fldCharType="end"/>
                </w:r>
                <w:r>
                  <w:rPr>
                    <w:sz w:val="26"/>
                  </w:rPr>
                  <w:tab/>
                </w:r>
                <w:r>
                  <w:rPr>
                    <w:sz w:val="28"/>
                  </w:rPr>
                  <w:t>—</w:t>
                </w:r>
              </w:p>
            </w:txbxContent>
          </v:textbox>
        </v:shape>
      </w:pict>
    </w: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2" o:spid="_x0000_s2088" type="#_x0000_t202" style="width:63.1pt;height:16.05pt;margin-top:790pt;margin-left:266.1pt;mso-height-relative:page;mso-position-horizontal-relative:page;mso-position-vertical-relative:page;mso-width-relative:page;position:absolute;z-index:-251618304" coordsize="21600,21600" filled="f" stroked="f">
          <v:stroke joinstyle="miter"/>
          <v:textbox inset="0,0,0,0">
            <w:txbxContent>
              <w:p>
                <w:pPr>
                  <w:tabs>
                    <w:tab w:val="left" w:pos="960"/>
                  </w:tabs>
                  <w:spacing w:before="0" w:line="321" w:lineRule="exact"/>
                  <w:ind w:left="20" w:right="0" w:firstLine="0"/>
                  <w:jc w:val="left"/>
                  <w:rPr>
                    <w:sz w:val="28"/>
                  </w:rPr>
                </w:pPr>
                <w:r>
                  <w:rPr>
                    <w:sz w:val="28"/>
                  </w:rPr>
                  <w:t>—</w:t>
                </w:r>
                <w:r>
                  <w:rPr>
                    <w:spacing w:val="59"/>
                    <w:sz w:val="28"/>
                  </w:rPr>
                  <w:t xml:space="preserve"> </w:t>
                </w:r>
                <w:r>
                  <w:fldChar w:fldCharType="begin"/>
                </w:r>
                <w:r>
                  <w:rPr>
                    <w:sz w:val="26"/>
                  </w:rPr>
                  <w:instrText xml:space="preserve"> PAGE </w:instrText>
                </w:r>
                <w:r>
                  <w:fldChar w:fldCharType="separate"/>
                </w:r>
                <w:r>
                  <w:rPr>
                    <w:sz w:val="26"/>
                  </w:rPr>
                  <w:t>24</w:t>
                </w:r>
                <w:r>
                  <w:fldChar w:fldCharType="end"/>
                </w:r>
                <w:r>
                  <w:rPr>
                    <w:sz w:val="26"/>
                  </w:rPr>
                  <w:tab/>
                </w:r>
                <w:r>
                  <w:rPr>
                    <w:sz w:val="28"/>
                  </w:rPr>
                  <w:t>—</w:t>
                </w:r>
              </w:p>
            </w:txbxContent>
          </v:textbox>
        </v:shape>
      </w:pict>
    </w: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2" o:spid="_x0000_s2089" type="#_x0000_t202" style="width:63.1pt;height:16.05pt;margin-top:790pt;margin-left:266.1pt;mso-height-relative:page;mso-position-horizontal-relative:page;mso-position-vertical-relative:page;mso-width-relative:page;position:absolute;z-index:-251617280" coordsize="21600,21600" filled="f" stroked="f">
          <v:stroke joinstyle="miter"/>
          <v:textbox inset="0,0,0,0">
            <w:txbxContent>
              <w:p>
                <w:pPr>
                  <w:tabs>
                    <w:tab w:val="left" w:pos="960"/>
                  </w:tabs>
                  <w:spacing w:before="0" w:line="321" w:lineRule="exact"/>
                  <w:ind w:left="20" w:right="0" w:firstLine="0"/>
                  <w:jc w:val="left"/>
                  <w:rPr>
                    <w:sz w:val="28"/>
                  </w:rPr>
                </w:pPr>
                <w:r>
                  <w:rPr>
                    <w:sz w:val="28"/>
                  </w:rPr>
                  <w:t>—</w:t>
                </w:r>
                <w:r>
                  <w:rPr>
                    <w:spacing w:val="59"/>
                    <w:sz w:val="28"/>
                  </w:rPr>
                  <w:t xml:space="preserve"> </w:t>
                </w:r>
                <w:r>
                  <w:fldChar w:fldCharType="begin"/>
                </w:r>
                <w:r>
                  <w:rPr>
                    <w:sz w:val="26"/>
                  </w:rPr>
                  <w:instrText xml:space="preserve"> PAGE </w:instrText>
                </w:r>
                <w:r>
                  <w:fldChar w:fldCharType="separate"/>
                </w:r>
                <w:r>
                  <w:rPr>
                    <w:sz w:val="26"/>
                  </w:rPr>
                  <w:t>25</w:t>
                </w:r>
                <w:r>
                  <w:fldChar w:fldCharType="end"/>
                </w:r>
                <w:r>
                  <w:rPr>
                    <w:sz w:val="26"/>
                  </w:rPr>
                  <w:tab/>
                </w:r>
                <w:r>
                  <w:rPr>
                    <w:sz w:val="28"/>
                  </w:rPr>
                  <w:t>—</w:t>
                </w:r>
              </w:p>
            </w:txbxContent>
          </v:textbox>
        </v:shape>
      </w:pict>
    </w: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2" o:spid="_x0000_s2090" type="#_x0000_t202" style="width:63.1pt;height:16.05pt;margin-top:790pt;margin-left:266.1pt;mso-height-relative:page;mso-position-horizontal-relative:page;mso-position-vertical-relative:page;mso-width-relative:page;position:absolute;z-index:-251616256" coordsize="21600,21600" filled="f" stroked="f">
          <v:stroke joinstyle="miter"/>
          <v:textbox inset="0,0,0,0">
            <w:txbxContent>
              <w:p>
                <w:pPr>
                  <w:tabs>
                    <w:tab w:val="left" w:pos="960"/>
                  </w:tabs>
                  <w:spacing w:before="0" w:line="321" w:lineRule="exact"/>
                  <w:ind w:left="20" w:right="0" w:firstLine="0"/>
                  <w:jc w:val="left"/>
                  <w:rPr>
                    <w:sz w:val="28"/>
                  </w:rPr>
                </w:pPr>
                <w:r>
                  <w:rPr>
                    <w:sz w:val="28"/>
                  </w:rPr>
                  <w:t>—</w:t>
                </w:r>
                <w:r>
                  <w:rPr>
                    <w:spacing w:val="59"/>
                    <w:sz w:val="28"/>
                  </w:rPr>
                  <w:t xml:space="preserve"> </w:t>
                </w:r>
                <w:r>
                  <w:fldChar w:fldCharType="begin"/>
                </w:r>
                <w:r>
                  <w:rPr>
                    <w:sz w:val="26"/>
                  </w:rPr>
                  <w:instrText xml:space="preserve"> PAGE </w:instrText>
                </w:r>
                <w:r>
                  <w:fldChar w:fldCharType="separate"/>
                </w:r>
                <w:r>
                  <w:rPr>
                    <w:sz w:val="26"/>
                  </w:rPr>
                  <w:t>26</w:t>
                </w:r>
                <w:r>
                  <w:fldChar w:fldCharType="end"/>
                </w:r>
                <w:r>
                  <w:rPr>
                    <w:sz w:val="26"/>
                  </w:rPr>
                  <w:tab/>
                </w:r>
                <w:r>
                  <w:rPr>
                    <w:sz w:val="28"/>
                  </w:rPr>
                  <w:t>—</w:t>
                </w:r>
              </w:p>
            </w:txbxContent>
          </v:textbox>
        </v:shape>
      </w:pict>
    </w: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A521A01A"/>
    <w:multiLevelType w:val="multilevel"/>
    <w:tmpl w:val="A521A01A"/>
    <w:lvl w:ilvl="0">
      <w:start w:val="1"/>
      <w:numFmt w:val="decimal"/>
      <w:lvlText w:val="（%1）"/>
      <w:lvlJc w:val="left"/>
      <w:pPr>
        <w:ind w:left="111" w:hanging="601"/>
        <w:jc w:val="left"/>
      </w:pPr>
      <w:rPr>
        <w:rFonts w:ascii="宋体" w:eastAsia="宋体" w:hAnsi="宋体" w:cs="宋体" w:hint="default"/>
        <w:spacing w:val="-24"/>
        <w:w w:val="100"/>
        <w:sz w:val="22"/>
        <w:szCs w:val="22"/>
        <w:lang w:val="zh-CN" w:eastAsia="zh-CN" w:bidi="zh-CN"/>
      </w:rPr>
    </w:lvl>
    <w:lvl w:ilvl="1">
      <w:start w:val="0"/>
      <w:numFmt w:val="bullet"/>
      <w:lvlText w:val="•"/>
      <w:lvlJc w:val="left"/>
      <w:pPr>
        <w:ind w:left="925" w:hanging="601"/>
      </w:pPr>
      <w:rPr>
        <w:rFonts w:hint="default"/>
        <w:lang w:val="zh-CN" w:eastAsia="zh-CN" w:bidi="zh-CN"/>
      </w:rPr>
    </w:lvl>
    <w:lvl w:ilvl="2">
      <w:start w:val="0"/>
      <w:numFmt w:val="bullet"/>
      <w:lvlText w:val="•"/>
      <w:lvlJc w:val="left"/>
      <w:pPr>
        <w:ind w:left="1730" w:hanging="601"/>
      </w:pPr>
      <w:rPr>
        <w:rFonts w:hint="default"/>
        <w:lang w:val="zh-CN" w:eastAsia="zh-CN" w:bidi="zh-CN"/>
      </w:rPr>
    </w:lvl>
    <w:lvl w:ilvl="3">
      <w:start w:val="0"/>
      <w:numFmt w:val="bullet"/>
      <w:lvlText w:val="•"/>
      <w:lvlJc w:val="left"/>
      <w:pPr>
        <w:ind w:left="2535" w:hanging="601"/>
      </w:pPr>
      <w:rPr>
        <w:rFonts w:hint="default"/>
        <w:lang w:val="zh-CN" w:eastAsia="zh-CN" w:bidi="zh-CN"/>
      </w:rPr>
    </w:lvl>
    <w:lvl w:ilvl="4">
      <w:start w:val="0"/>
      <w:numFmt w:val="bullet"/>
      <w:lvlText w:val="•"/>
      <w:lvlJc w:val="left"/>
      <w:pPr>
        <w:ind w:left="3340" w:hanging="601"/>
      </w:pPr>
      <w:rPr>
        <w:rFonts w:hint="default"/>
        <w:lang w:val="zh-CN" w:eastAsia="zh-CN" w:bidi="zh-CN"/>
      </w:rPr>
    </w:lvl>
    <w:lvl w:ilvl="5">
      <w:start w:val="0"/>
      <w:numFmt w:val="bullet"/>
      <w:lvlText w:val="•"/>
      <w:lvlJc w:val="left"/>
      <w:pPr>
        <w:ind w:left="4145" w:hanging="601"/>
      </w:pPr>
      <w:rPr>
        <w:rFonts w:hint="default"/>
        <w:lang w:val="zh-CN" w:eastAsia="zh-CN" w:bidi="zh-CN"/>
      </w:rPr>
    </w:lvl>
    <w:lvl w:ilvl="6">
      <w:start w:val="0"/>
      <w:numFmt w:val="bullet"/>
      <w:lvlText w:val="•"/>
      <w:lvlJc w:val="left"/>
      <w:pPr>
        <w:ind w:left="4950" w:hanging="601"/>
      </w:pPr>
      <w:rPr>
        <w:rFonts w:hint="default"/>
        <w:lang w:val="zh-CN" w:eastAsia="zh-CN" w:bidi="zh-CN"/>
      </w:rPr>
    </w:lvl>
    <w:lvl w:ilvl="7">
      <w:start w:val="0"/>
      <w:numFmt w:val="bullet"/>
      <w:lvlText w:val="•"/>
      <w:lvlJc w:val="left"/>
      <w:pPr>
        <w:ind w:left="5755" w:hanging="601"/>
      </w:pPr>
      <w:rPr>
        <w:rFonts w:hint="default"/>
        <w:lang w:val="zh-CN" w:eastAsia="zh-CN" w:bidi="zh-CN"/>
      </w:rPr>
    </w:lvl>
    <w:lvl w:ilvl="8">
      <w:start w:val="0"/>
      <w:numFmt w:val="bullet"/>
      <w:lvlText w:val="•"/>
      <w:lvlJc w:val="left"/>
      <w:pPr>
        <w:ind w:left="6560" w:hanging="601"/>
      </w:pPr>
      <w:rPr>
        <w:rFonts w:hint="default"/>
        <w:lang w:val="zh-CN" w:eastAsia="zh-CN" w:bidi="zh-CN"/>
      </w:rPr>
    </w:lvl>
  </w:abstractNum>
  <w:abstractNum w:abstractNumId="1">
    <w:nsid w:val="BDE76EE4"/>
    <w:multiLevelType w:val="multilevel"/>
    <w:tmpl w:val="BDE76EE4"/>
    <w:lvl w:ilvl="0">
      <w:start w:val="1"/>
      <w:numFmt w:val="decimal"/>
      <w:lvlText w:val="（%1）"/>
      <w:lvlJc w:val="left"/>
      <w:pPr>
        <w:ind w:left="111" w:hanging="601"/>
        <w:jc w:val="left"/>
      </w:pPr>
      <w:rPr>
        <w:rFonts w:ascii="宋体" w:eastAsia="宋体" w:hAnsi="宋体" w:cs="宋体" w:hint="default"/>
        <w:b/>
        <w:bCs/>
        <w:spacing w:val="-5"/>
        <w:w w:val="99"/>
        <w:sz w:val="22"/>
        <w:szCs w:val="22"/>
        <w:lang w:val="zh-CN" w:eastAsia="zh-CN" w:bidi="zh-CN"/>
      </w:rPr>
    </w:lvl>
    <w:lvl w:ilvl="1">
      <w:start w:val="0"/>
      <w:numFmt w:val="bullet"/>
      <w:lvlText w:val="•"/>
      <w:lvlJc w:val="left"/>
      <w:pPr>
        <w:ind w:left="925" w:hanging="601"/>
      </w:pPr>
      <w:rPr>
        <w:rFonts w:hint="default"/>
        <w:lang w:val="zh-CN" w:eastAsia="zh-CN" w:bidi="zh-CN"/>
      </w:rPr>
    </w:lvl>
    <w:lvl w:ilvl="2">
      <w:start w:val="0"/>
      <w:numFmt w:val="bullet"/>
      <w:lvlText w:val="•"/>
      <w:lvlJc w:val="left"/>
      <w:pPr>
        <w:ind w:left="1730" w:hanging="601"/>
      </w:pPr>
      <w:rPr>
        <w:rFonts w:hint="default"/>
        <w:lang w:val="zh-CN" w:eastAsia="zh-CN" w:bidi="zh-CN"/>
      </w:rPr>
    </w:lvl>
    <w:lvl w:ilvl="3">
      <w:start w:val="0"/>
      <w:numFmt w:val="bullet"/>
      <w:lvlText w:val="•"/>
      <w:lvlJc w:val="left"/>
      <w:pPr>
        <w:ind w:left="2535" w:hanging="601"/>
      </w:pPr>
      <w:rPr>
        <w:rFonts w:hint="default"/>
        <w:lang w:val="zh-CN" w:eastAsia="zh-CN" w:bidi="zh-CN"/>
      </w:rPr>
    </w:lvl>
    <w:lvl w:ilvl="4">
      <w:start w:val="0"/>
      <w:numFmt w:val="bullet"/>
      <w:lvlText w:val="•"/>
      <w:lvlJc w:val="left"/>
      <w:pPr>
        <w:ind w:left="3340" w:hanging="601"/>
      </w:pPr>
      <w:rPr>
        <w:rFonts w:hint="default"/>
        <w:lang w:val="zh-CN" w:eastAsia="zh-CN" w:bidi="zh-CN"/>
      </w:rPr>
    </w:lvl>
    <w:lvl w:ilvl="5">
      <w:start w:val="0"/>
      <w:numFmt w:val="bullet"/>
      <w:lvlText w:val="•"/>
      <w:lvlJc w:val="left"/>
      <w:pPr>
        <w:ind w:left="4145" w:hanging="601"/>
      </w:pPr>
      <w:rPr>
        <w:rFonts w:hint="default"/>
        <w:lang w:val="zh-CN" w:eastAsia="zh-CN" w:bidi="zh-CN"/>
      </w:rPr>
    </w:lvl>
    <w:lvl w:ilvl="6">
      <w:start w:val="0"/>
      <w:numFmt w:val="bullet"/>
      <w:lvlText w:val="•"/>
      <w:lvlJc w:val="left"/>
      <w:pPr>
        <w:ind w:left="4950" w:hanging="601"/>
      </w:pPr>
      <w:rPr>
        <w:rFonts w:hint="default"/>
        <w:lang w:val="zh-CN" w:eastAsia="zh-CN" w:bidi="zh-CN"/>
      </w:rPr>
    </w:lvl>
    <w:lvl w:ilvl="7">
      <w:start w:val="0"/>
      <w:numFmt w:val="bullet"/>
      <w:lvlText w:val="•"/>
      <w:lvlJc w:val="left"/>
      <w:pPr>
        <w:ind w:left="5755" w:hanging="601"/>
      </w:pPr>
      <w:rPr>
        <w:rFonts w:hint="default"/>
        <w:lang w:val="zh-CN" w:eastAsia="zh-CN" w:bidi="zh-CN"/>
      </w:rPr>
    </w:lvl>
    <w:lvl w:ilvl="8">
      <w:start w:val="0"/>
      <w:numFmt w:val="bullet"/>
      <w:lvlText w:val="•"/>
      <w:lvlJc w:val="left"/>
      <w:pPr>
        <w:ind w:left="6560" w:hanging="601"/>
      </w:pPr>
      <w:rPr>
        <w:rFonts w:hint="default"/>
        <w:lang w:val="zh-CN" w:eastAsia="zh-CN" w:bidi="zh-CN"/>
      </w:rPr>
    </w:lvl>
  </w:abstractNum>
  <w:abstractNum w:abstractNumId="2">
    <w:nsid w:val="D06E7AE1"/>
    <w:multiLevelType w:val="multilevel"/>
    <w:tmpl w:val="D06E7AE1"/>
    <w:lvl w:ilvl="0">
      <w:start w:val="0"/>
      <w:numFmt w:val="bullet"/>
      <w:lvlText w:val=""/>
      <w:lvlJc w:val="left"/>
      <w:pPr>
        <w:ind w:left="195" w:hanging="188"/>
      </w:pPr>
      <w:rPr>
        <w:rFonts w:ascii="Wingdings" w:eastAsia="Wingdings" w:hAnsi="Wingdings" w:cs="Wingdings" w:hint="default"/>
        <w:w w:val="99"/>
        <w:sz w:val="19"/>
        <w:szCs w:val="19"/>
        <w:lang w:val="zh-CN" w:eastAsia="zh-CN" w:bidi="zh-CN"/>
      </w:rPr>
    </w:lvl>
    <w:lvl w:ilvl="1">
      <w:start w:val="0"/>
      <w:numFmt w:val="bullet"/>
      <w:lvlText w:val="•"/>
      <w:lvlJc w:val="left"/>
      <w:pPr>
        <w:ind w:left="413" w:hanging="188"/>
      </w:pPr>
      <w:rPr>
        <w:rFonts w:hint="default"/>
        <w:lang w:val="zh-CN" w:eastAsia="zh-CN" w:bidi="zh-CN"/>
      </w:rPr>
    </w:lvl>
    <w:lvl w:ilvl="2">
      <w:start w:val="0"/>
      <w:numFmt w:val="bullet"/>
      <w:lvlText w:val="•"/>
      <w:lvlJc w:val="left"/>
      <w:pPr>
        <w:ind w:left="626" w:hanging="188"/>
      </w:pPr>
      <w:rPr>
        <w:rFonts w:hint="default"/>
        <w:lang w:val="zh-CN" w:eastAsia="zh-CN" w:bidi="zh-CN"/>
      </w:rPr>
    </w:lvl>
    <w:lvl w:ilvl="3">
      <w:start w:val="0"/>
      <w:numFmt w:val="bullet"/>
      <w:lvlText w:val="•"/>
      <w:lvlJc w:val="left"/>
      <w:pPr>
        <w:ind w:left="839" w:hanging="188"/>
      </w:pPr>
      <w:rPr>
        <w:rFonts w:hint="default"/>
        <w:lang w:val="zh-CN" w:eastAsia="zh-CN" w:bidi="zh-CN"/>
      </w:rPr>
    </w:lvl>
    <w:lvl w:ilvl="4">
      <w:start w:val="0"/>
      <w:numFmt w:val="bullet"/>
      <w:lvlText w:val="•"/>
      <w:lvlJc w:val="left"/>
      <w:pPr>
        <w:ind w:left="1052" w:hanging="188"/>
      </w:pPr>
      <w:rPr>
        <w:rFonts w:hint="default"/>
        <w:lang w:val="zh-CN" w:eastAsia="zh-CN" w:bidi="zh-CN"/>
      </w:rPr>
    </w:lvl>
    <w:lvl w:ilvl="5">
      <w:start w:val="0"/>
      <w:numFmt w:val="bullet"/>
      <w:lvlText w:val="•"/>
      <w:lvlJc w:val="left"/>
      <w:pPr>
        <w:ind w:left="1265" w:hanging="188"/>
      </w:pPr>
      <w:rPr>
        <w:rFonts w:hint="default"/>
        <w:lang w:val="zh-CN" w:eastAsia="zh-CN" w:bidi="zh-CN"/>
      </w:rPr>
    </w:lvl>
    <w:lvl w:ilvl="6">
      <w:start w:val="0"/>
      <w:numFmt w:val="bullet"/>
      <w:lvlText w:val="•"/>
      <w:lvlJc w:val="left"/>
      <w:pPr>
        <w:ind w:left="1478" w:hanging="188"/>
      </w:pPr>
      <w:rPr>
        <w:rFonts w:hint="default"/>
        <w:lang w:val="zh-CN" w:eastAsia="zh-CN" w:bidi="zh-CN"/>
      </w:rPr>
    </w:lvl>
    <w:lvl w:ilvl="7">
      <w:start w:val="0"/>
      <w:numFmt w:val="bullet"/>
      <w:lvlText w:val="•"/>
      <w:lvlJc w:val="left"/>
      <w:pPr>
        <w:ind w:left="1691" w:hanging="188"/>
      </w:pPr>
      <w:rPr>
        <w:rFonts w:hint="default"/>
        <w:lang w:val="zh-CN" w:eastAsia="zh-CN" w:bidi="zh-CN"/>
      </w:rPr>
    </w:lvl>
    <w:lvl w:ilvl="8">
      <w:start w:val="0"/>
      <w:numFmt w:val="bullet"/>
      <w:lvlText w:val="•"/>
      <w:lvlJc w:val="left"/>
      <w:pPr>
        <w:ind w:left="1904" w:hanging="188"/>
      </w:pPr>
      <w:rPr>
        <w:rFonts w:hint="default"/>
        <w:lang w:val="zh-CN" w:eastAsia="zh-CN" w:bidi="zh-CN"/>
      </w:rPr>
    </w:lvl>
  </w:abstractNum>
  <w:abstractNum w:abstractNumId="3">
    <w:nsid w:val="D1723FD0"/>
    <w:multiLevelType w:val="multilevel"/>
    <w:tmpl w:val="D1723FD0"/>
    <w:lvl w:ilvl="0">
      <w:start w:val="1"/>
      <w:numFmt w:val="decimal"/>
      <w:lvlText w:val="（%1）"/>
      <w:lvlJc w:val="left"/>
      <w:pPr>
        <w:ind w:left="988" w:hanging="601"/>
        <w:jc w:val="left"/>
      </w:pPr>
      <w:rPr>
        <w:rFonts w:ascii="宋体" w:eastAsia="宋体" w:hAnsi="宋体" w:cs="宋体" w:hint="default"/>
        <w:spacing w:val="-34"/>
        <w:w w:val="100"/>
        <w:sz w:val="22"/>
        <w:szCs w:val="22"/>
        <w:lang w:val="zh-CN" w:eastAsia="zh-CN" w:bidi="zh-CN"/>
      </w:rPr>
    </w:lvl>
    <w:lvl w:ilvl="1">
      <w:start w:val="0"/>
      <w:numFmt w:val="bullet"/>
      <w:lvlText w:val="•"/>
      <w:lvlJc w:val="left"/>
      <w:pPr>
        <w:ind w:left="1814" w:hanging="601"/>
      </w:pPr>
      <w:rPr>
        <w:rFonts w:hint="default"/>
        <w:lang w:val="zh-CN" w:eastAsia="zh-CN" w:bidi="zh-CN"/>
      </w:rPr>
    </w:lvl>
    <w:lvl w:ilvl="2">
      <w:start w:val="0"/>
      <w:numFmt w:val="bullet"/>
      <w:lvlText w:val="•"/>
      <w:lvlJc w:val="left"/>
      <w:pPr>
        <w:ind w:left="2649" w:hanging="601"/>
      </w:pPr>
      <w:rPr>
        <w:rFonts w:hint="default"/>
        <w:lang w:val="zh-CN" w:eastAsia="zh-CN" w:bidi="zh-CN"/>
      </w:rPr>
    </w:lvl>
    <w:lvl w:ilvl="3">
      <w:start w:val="0"/>
      <w:numFmt w:val="bullet"/>
      <w:lvlText w:val="•"/>
      <w:lvlJc w:val="left"/>
      <w:pPr>
        <w:ind w:left="3483" w:hanging="601"/>
      </w:pPr>
      <w:rPr>
        <w:rFonts w:hint="default"/>
        <w:lang w:val="zh-CN" w:eastAsia="zh-CN" w:bidi="zh-CN"/>
      </w:rPr>
    </w:lvl>
    <w:lvl w:ilvl="4">
      <w:start w:val="0"/>
      <w:numFmt w:val="bullet"/>
      <w:lvlText w:val="•"/>
      <w:lvlJc w:val="left"/>
      <w:pPr>
        <w:ind w:left="4318" w:hanging="601"/>
      </w:pPr>
      <w:rPr>
        <w:rFonts w:hint="default"/>
        <w:lang w:val="zh-CN" w:eastAsia="zh-CN" w:bidi="zh-CN"/>
      </w:rPr>
    </w:lvl>
    <w:lvl w:ilvl="5">
      <w:start w:val="0"/>
      <w:numFmt w:val="bullet"/>
      <w:lvlText w:val="•"/>
      <w:lvlJc w:val="left"/>
      <w:pPr>
        <w:ind w:left="5153" w:hanging="601"/>
      </w:pPr>
      <w:rPr>
        <w:rFonts w:hint="default"/>
        <w:lang w:val="zh-CN" w:eastAsia="zh-CN" w:bidi="zh-CN"/>
      </w:rPr>
    </w:lvl>
    <w:lvl w:ilvl="6">
      <w:start w:val="0"/>
      <w:numFmt w:val="bullet"/>
      <w:lvlText w:val="•"/>
      <w:lvlJc w:val="left"/>
      <w:pPr>
        <w:ind w:left="5987" w:hanging="601"/>
      </w:pPr>
      <w:rPr>
        <w:rFonts w:hint="default"/>
        <w:lang w:val="zh-CN" w:eastAsia="zh-CN" w:bidi="zh-CN"/>
      </w:rPr>
    </w:lvl>
    <w:lvl w:ilvl="7">
      <w:start w:val="0"/>
      <w:numFmt w:val="bullet"/>
      <w:lvlText w:val="•"/>
      <w:lvlJc w:val="left"/>
      <w:pPr>
        <w:ind w:left="6822" w:hanging="601"/>
      </w:pPr>
      <w:rPr>
        <w:rFonts w:hint="default"/>
        <w:lang w:val="zh-CN" w:eastAsia="zh-CN" w:bidi="zh-CN"/>
      </w:rPr>
    </w:lvl>
    <w:lvl w:ilvl="8">
      <w:start w:val="0"/>
      <w:numFmt w:val="bullet"/>
      <w:lvlText w:val="•"/>
      <w:lvlJc w:val="left"/>
      <w:pPr>
        <w:ind w:left="7656" w:hanging="601"/>
      </w:pPr>
      <w:rPr>
        <w:rFonts w:hint="default"/>
        <w:lang w:val="zh-CN" w:eastAsia="zh-CN" w:bidi="zh-CN"/>
      </w:rPr>
    </w:lvl>
  </w:abstractNum>
  <w:abstractNum w:abstractNumId="4">
    <w:nsid w:val="D7164B18"/>
    <w:multiLevelType w:val="multilevel"/>
    <w:tmpl w:val="D7164B18"/>
    <w:lvl w:ilvl="0">
      <w:start w:val="1"/>
      <w:numFmt w:val="decimal"/>
      <w:lvlText w:val="（%1）"/>
      <w:lvlJc w:val="left"/>
      <w:pPr>
        <w:ind w:left="112" w:hanging="610"/>
        <w:jc w:val="left"/>
      </w:pPr>
      <w:rPr>
        <w:rFonts w:ascii="宋体" w:eastAsia="宋体" w:hAnsi="宋体" w:cs="宋体" w:hint="default"/>
        <w:spacing w:val="2"/>
        <w:w w:val="100"/>
        <w:sz w:val="22"/>
        <w:szCs w:val="22"/>
        <w:lang w:val="zh-CN" w:eastAsia="zh-CN" w:bidi="zh-CN"/>
      </w:rPr>
    </w:lvl>
    <w:lvl w:ilvl="1">
      <w:start w:val="0"/>
      <w:numFmt w:val="bullet"/>
      <w:lvlText w:val="•"/>
      <w:lvlJc w:val="left"/>
      <w:pPr>
        <w:ind w:left="967" w:hanging="610"/>
      </w:pPr>
      <w:rPr>
        <w:rFonts w:hint="default"/>
        <w:lang w:val="zh-CN" w:eastAsia="zh-CN" w:bidi="zh-CN"/>
      </w:rPr>
    </w:lvl>
    <w:lvl w:ilvl="2">
      <w:start w:val="0"/>
      <w:numFmt w:val="bullet"/>
      <w:lvlText w:val="•"/>
      <w:lvlJc w:val="left"/>
      <w:pPr>
        <w:ind w:left="1815" w:hanging="610"/>
      </w:pPr>
      <w:rPr>
        <w:rFonts w:hint="default"/>
        <w:lang w:val="zh-CN" w:eastAsia="zh-CN" w:bidi="zh-CN"/>
      </w:rPr>
    </w:lvl>
    <w:lvl w:ilvl="3">
      <w:start w:val="0"/>
      <w:numFmt w:val="bullet"/>
      <w:lvlText w:val="•"/>
      <w:lvlJc w:val="left"/>
      <w:pPr>
        <w:ind w:left="2662" w:hanging="610"/>
      </w:pPr>
      <w:rPr>
        <w:rFonts w:hint="default"/>
        <w:lang w:val="zh-CN" w:eastAsia="zh-CN" w:bidi="zh-CN"/>
      </w:rPr>
    </w:lvl>
    <w:lvl w:ilvl="4">
      <w:start w:val="0"/>
      <w:numFmt w:val="bullet"/>
      <w:lvlText w:val="•"/>
      <w:lvlJc w:val="left"/>
      <w:pPr>
        <w:ind w:left="3510" w:hanging="610"/>
      </w:pPr>
      <w:rPr>
        <w:rFonts w:hint="default"/>
        <w:lang w:val="zh-CN" w:eastAsia="zh-CN" w:bidi="zh-CN"/>
      </w:rPr>
    </w:lvl>
    <w:lvl w:ilvl="5">
      <w:start w:val="0"/>
      <w:numFmt w:val="bullet"/>
      <w:lvlText w:val="•"/>
      <w:lvlJc w:val="left"/>
      <w:pPr>
        <w:ind w:left="4358" w:hanging="610"/>
      </w:pPr>
      <w:rPr>
        <w:rFonts w:hint="default"/>
        <w:lang w:val="zh-CN" w:eastAsia="zh-CN" w:bidi="zh-CN"/>
      </w:rPr>
    </w:lvl>
    <w:lvl w:ilvl="6">
      <w:start w:val="0"/>
      <w:numFmt w:val="bullet"/>
      <w:lvlText w:val="•"/>
      <w:lvlJc w:val="left"/>
      <w:pPr>
        <w:ind w:left="5205" w:hanging="610"/>
      </w:pPr>
      <w:rPr>
        <w:rFonts w:hint="default"/>
        <w:lang w:val="zh-CN" w:eastAsia="zh-CN" w:bidi="zh-CN"/>
      </w:rPr>
    </w:lvl>
    <w:lvl w:ilvl="7">
      <w:start w:val="0"/>
      <w:numFmt w:val="bullet"/>
      <w:lvlText w:val="•"/>
      <w:lvlJc w:val="left"/>
      <w:pPr>
        <w:ind w:left="6053" w:hanging="610"/>
      </w:pPr>
      <w:rPr>
        <w:rFonts w:hint="default"/>
        <w:lang w:val="zh-CN" w:eastAsia="zh-CN" w:bidi="zh-CN"/>
      </w:rPr>
    </w:lvl>
    <w:lvl w:ilvl="8">
      <w:start w:val="0"/>
      <w:numFmt w:val="bullet"/>
      <w:lvlText w:val="•"/>
      <w:lvlJc w:val="left"/>
      <w:pPr>
        <w:ind w:left="6900" w:hanging="610"/>
      </w:pPr>
      <w:rPr>
        <w:rFonts w:hint="default"/>
        <w:lang w:val="zh-CN" w:eastAsia="zh-CN" w:bidi="zh-CN"/>
      </w:rPr>
    </w:lvl>
  </w:abstractNum>
  <w:abstractNum w:abstractNumId="5">
    <w:nsid w:val="E33FB084"/>
    <w:multiLevelType w:val="multilevel"/>
    <w:tmpl w:val="E33FB084"/>
    <w:lvl w:ilvl="0">
      <w:start w:val="1"/>
      <w:numFmt w:val="decimal"/>
      <w:lvlText w:val="%1."/>
      <w:lvlJc w:val="left"/>
      <w:pPr>
        <w:ind w:left="1934" w:hanging="159"/>
        <w:jc w:val="left"/>
      </w:pPr>
      <w:rPr>
        <w:rFonts w:ascii="Times New Roman" w:eastAsia="Times New Roman" w:hAnsi="Times New Roman" w:cs="Times New Roman" w:hint="default"/>
        <w:spacing w:val="0"/>
        <w:w w:val="99"/>
        <w:sz w:val="19"/>
        <w:szCs w:val="19"/>
        <w:lang w:val="zh-CN" w:eastAsia="zh-CN" w:bidi="zh-CN"/>
      </w:rPr>
    </w:lvl>
    <w:lvl w:ilvl="1">
      <w:start w:val="0"/>
      <w:numFmt w:val="bullet"/>
      <w:lvlText w:val="•"/>
      <w:lvlJc w:val="left"/>
      <w:pPr>
        <w:ind w:left="2436" w:hanging="159"/>
      </w:pPr>
      <w:rPr>
        <w:rFonts w:hint="default"/>
        <w:lang w:val="zh-CN" w:eastAsia="zh-CN" w:bidi="zh-CN"/>
      </w:rPr>
    </w:lvl>
    <w:lvl w:ilvl="2">
      <w:start w:val="0"/>
      <w:numFmt w:val="bullet"/>
      <w:lvlText w:val="•"/>
      <w:lvlJc w:val="left"/>
      <w:pPr>
        <w:ind w:left="2932" w:hanging="159"/>
      </w:pPr>
      <w:rPr>
        <w:rFonts w:hint="default"/>
        <w:lang w:val="zh-CN" w:eastAsia="zh-CN" w:bidi="zh-CN"/>
      </w:rPr>
    </w:lvl>
    <w:lvl w:ilvl="3">
      <w:start w:val="0"/>
      <w:numFmt w:val="bullet"/>
      <w:lvlText w:val="•"/>
      <w:lvlJc w:val="left"/>
      <w:pPr>
        <w:ind w:left="3428" w:hanging="159"/>
      </w:pPr>
      <w:rPr>
        <w:rFonts w:hint="default"/>
        <w:lang w:val="zh-CN" w:eastAsia="zh-CN" w:bidi="zh-CN"/>
      </w:rPr>
    </w:lvl>
    <w:lvl w:ilvl="4">
      <w:start w:val="0"/>
      <w:numFmt w:val="bullet"/>
      <w:lvlText w:val="•"/>
      <w:lvlJc w:val="left"/>
      <w:pPr>
        <w:ind w:left="3924" w:hanging="159"/>
      </w:pPr>
      <w:rPr>
        <w:rFonts w:hint="default"/>
        <w:lang w:val="zh-CN" w:eastAsia="zh-CN" w:bidi="zh-CN"/>
      </w:rPr>
    </w:lvl>
    <w:lvl w:ilvl="5">
      <w:start w:val="0"/>
      <w:numFmt w:val="bullet"/>
      <w:lvlText w:val="•"/>
      <w:lvlJc w:val="left"/>
      <w:pPr>
        <w:ind w:left="4420" w:hanging="159"/>
      </w:pPr>
      <w:rPr>
        <w:rFonts w:hint="default"/>
        <w:lang w:val="zh-CN" w:eastAsia="zh-CN" w:bidi="zh-CN"/>
      </w:rPr>
    </w:lvl>
    <w:lvl w:ilvl="6">
      <w:start w:val="0"/>
      <w:numFmt w:val="bullet"/>
      <w:lvlText w:val="•"/>
      <w:lvlJc w:val="left"/>
      <w:pPr>
        <w:ind w:left="4917" w:hanging="159"/>
      </w:pPr>
      <w:rPr>
        <w:rFonts w:hint="default"/>
        <w:lang w:val="zh-CN" w:eastAsia="zh-CN" w:bidi="zh-CN"/>
      </w:rPr>
    </w:lvl>
    <w:lvl w:ilvl="7">
      <w:start w:val="0"/>
      <w:numFmt w:val="bullet"/>
      <w:lvlText w:val="•"/>
      <w:lvlJc w:val="left"/>
      <w:pPr>
        <w:ind w:left="5413" w:hanging="159"/>
      </w:pPr>
      <w:rPr>
        <w:rFonts w:hint="default"/>
        <w:lang w:val="zh-CN" w:eastAsia="zh-CN" w:bidi="zh-CN"/>
      </w:rPr>
    </w:lvl>
    <w:lvl w:ilvl="8">
      <w:start w:val="0"/>
      <w:numFmt w:val="bullet"/>
      <w:lvlText w:val="•"/>
      <w:lvlJc w:val="left"/>
      <w:pPr>
        <w:ind w:left="5909" w:hanging="159"/>
      </w:pPr>
      <w:rPr>
        <w:rFonts w:hint="default"/>
        <w:lang w:val="zh-CN" w:eastAsia="zh-CN" w:bidi="zh-CN"/>
      </w:rPr>
    </w:lvl>
  </w:abstractNum>
  <w:abstractNum w:abstractNumId="6">
    <w:nsid w:val="E4FB3EFE"/>
    <w:multiLevelType w:val="multilevel"/>
    <w:tmpl w:val="E4FB3EFE"/>
    <w:lvl w:ilvl="0">
      <w:start w:val="1"/>
      <w:numFmt w:val="decimal"/>
      <w:lvlText w:val="%1."/>
      <w:lvlJc w:val="left"/>
      <w:pPr>
        <w:ind w:left="271" w:hanging="159"/>
        <w:jc w:val="left"/>
      </w:pPr>
      <w:rPr>
        <w:rFonts w:ascii="Times New Roman" w:eastAsia="Times New Roman" w:hAnsi="Times New Roman" w:cs="Times New Roman" w:hint="default"/>
        <w:spacing w:val="-2"/>
        <w:w w:val="99"/>
        <w:sz w:val="19"/>
        <w:szCs w:val="19"/>
        <w:lang w:val="zh-CN" w:eastAsia="zh-CN" w:bidi="zh-CN"/>
      </w:rPr>
    </w:lvl>
    <w:lvl w:ilvl="1">
      <w:start w:val="0"/>
      <w:numFmt w:val="bullet"/>
      <w:lvlText w:val="•"/>
      <w:lvlJc w:val="left"/>
      <w:pPr>
        <w:ind w:left="599" w:hanging="159"/>
      </w:pPr>
      <w:rPr>
        <w:rFonts w:hint="default"/>
        <w:lang w:val="zh-CN" w:eastAsia="zh-CN" w:bidi="zh-CN"/>
      </w:rPr>
    </w:lvl>
    <w:lvl w:ilvl="2">
      <w:start w:val="0"/>
      <w:numFmt w:val="bullet"/>
      <w:lvlText w:val="•"/>
      <w:lvlJc w:val="left"/>
      <w:pPr>
        <w:ind w:left="919" w:hanging="159"/>
      </w:pPr>
      <w:rPr>
        <w:rFonts w:hint="default"/>
        <w:lang w:val="zh-CN" w:eastAsia="zh-CN" w:bidi="zh-CN"/>
      </w:rPr>
    </w:lvl>
    <w:lvl w:ilvl="3">
      <w:start w:val="0"/>
      <w:numFmt w:val="bullet"/>
      <w:lvlText w:val="•"/>
      <w:lvlJc w:val="left"/>
      <w:pPr>
        <w:ind w:left="1239" w:hanging="159"/>
      </w:pPr>
      <w:rPr>
        <w:rFonts w:hint="default"/>
        <w:lang w:val="zh-CN" w:eastAsia="zh-CN" w:bidi="zh-CN"/>
      </w:rPr>
    </w:lvl>
    <w:lvl w:ilvl="4">
      <w:start w:val="0"/>
      <w:numFmt w:val="bullet"/>
      <w:lvlText w:val="•"/>
      <w:lvlJc w:val="left"/>
      <w:pPr>
        <w:ind w:left="1559" w:hanging="159"/>
      </w:pPr>
      <w:rPr>
        <w:rFonts w:hint="default"/>
        <w:lang w:val="zh-CN" w:eastAsia="zh-CN" w:bidi="zh-CN"/>
      </w:rPr>
    </w:lvl>
    <w:lvl w:ilvl="5">
      <w:start w:val="0"/>
      <w:numFmt w:val="bullet"/>
      <w:lvlText w:val="•"/>
      <w:lvlJc w:val="left"/>
      <w:pPr>
        <w:ind w:left="1879" w:hanging="159"/>
      </w:pPr>
      <w:rPr>
        <w:rFonts w:hint="default"/>
        <w:lang w:val="zh-CN" w:eastAsia="zh-CN" w:bidi="zh-CN"/>
      </w:rPr>
    </w:lvl>
    <w:lvl w:ilvl="6">
      <w:start w:val="0"/>
      <w:numFmt w:val="bullet"/>
      <w:lvlText w:val="•"/>
      <w:lvlJc w:val="left"/>
      <w:pPr>
        <w:ind w:left="2198" w:hanging="159"/>
      </w:pPr>
      <w:rPr>
        <w:rFonts w:hint="default"/>
        <w:lang w:val="zh-CN" w:eastAsia="zh-CN" w:bidi="zh-CN"/>
      </w:rPr>
    </w:lvl>
    <w:lvl w:ilvl="7">
      <w:start w:val="0"/>
      <w:numFmt w:val="bullet"/>
      <w:lvlText w:val="•"/>
      <w:lvlJc w:val="left"/>
      <w:pPr>
        <w:ind w:left="2518" w:hanging="159"/>
      </w:pPr>
      <w:rPr>
        <w:rFonts w:hint="default"/>
        <w:lang w:val="zh-CN" w:eastAsia="zh-CN" w:bidi="zh-CN"/>
      </w:rPr>
    </w:lvl>
    <w:lvl w:ilvl="8">
      <w:start w:val="0"/>
      <w:numFmt w:val="bullet"/>
      <w:lvlText w:val="•"/>
      <w:lvlJc w:val="left"/>
      <w:pPr>
        <w:ind w:left="2838" w:hanging="159"/>
      </w:pPr>
      <w:rPr>
        <w:rFonts w:hint="default"/>
        <w:lang w:val="zh-CN" w:eastAsia="zh-CN" w:bidi="zh-CN"/>
      </w:rPr>
    </w:lvl>
  </w:abstractNum>
  <w:abstractNum w:abstractNumId="7">
    <w:nsid w:val="E9630B91"/>
    <w:multiLevelType w:val="multilevel"/>
    <w:tmpl w:val="E9630B91"/>
    <w:lvl w:ilvl="0">
      <w:start w:val="1"/>
      <w:numFmt w:val="decimal"/>
      <w:lvlText w:val="（%1）"/>
      <w:lvlJc w:val="left"/>
      <w:pPr>
        <w:ind w:left="1682" w:hanging="601"/>
        <w:jc w:val="left"/>
      </w:pPr>
      <w:rPr>
        <w:rFonts w:ascii="宋体" w:eastAsia="宋体" w:hAnsi="宋体" w:cs="宋体" w:hint="default"/>
        <w:w w:val="100"/>
        <w:sz w:val="22"/>
        <w:szCs w:val="22"/>
        <w:lang w:val="zh-CN" w:eastAsia="zh-CN" w:bidi="zh-CN"/>
      </w:rPr>
    </w:lvl>
    <w:lvl w:ilvl="1">
      <w:start w:val="1"/>
      <w:numFmt w:val="decimal"/>
      <w:lvlText w:val="（%2）"/>
      <w:lvlJc w:val="left"/>
      <w:pPr>
        <w:ind w:left="2069" w:hanging="601"/>
        <w:jc w:val="left"/>
      </w:pPr>
      <w:rPr>
        <w:rFonts w:hint="default"/>
        <w:w w:val="100"/>
        <w:lang w:val="zh-CN" w:eastAsia="zh-CN" w:bidi="zh-CN"/>
      </w:rPr>
    </w:lvl>
    <w:lvl w:ilvl="2">
      <w:start w:val="0"/>
      <w:numFmt w:val="bullet"/>
      <w:lvlText w:val="•"/>
      <w:lvlJc w:val="left"/>
      <w:pPr>
        <w:ind w:left="2867" w:hanging="601"/>
      </w:pPr>
      <w:rPr>
        <w:rFonts w:hint="default"/>
        <w:lang w:val="zh-CN" w:eastAsia="zh-CN" w:bidi="zh-CN"/>
      </w:rPr>
    </w:lvl>
    <w:lvl w:ilvl="3">
      <w:start w:val="0"/>
      <w:numFmt w:val="bullet"/>
      <w:lvlText w:val="•"/>
      <w:lvlJc w:val="left"/>
      <w:pPr>
        <w:ind w:left="3674" w:hanging="601"/>
      </w:pPr>
      <w:rPr>
        <w:rFonts w:hint="default"/>
        <w:lang w:val="zh-CN" w:eastAsia="zh-CN" w:bidi="zh-CN"/>
      </w:rPr>
    </w:lvl>
    <w:lvl w:ilvl="4">
      <w:start w:val="0"/>
      <w:numFmt w:val="bullet"/>
      <w:lvlText w:val="•"/>
      <w:lvlJc w:val="left"/>
      <w:pPr>
        <w:ind w:left="4482" w:hanging="601"/>
      </w:pPr>
      <w:rPr>
        <w:rFonts w:hint="default"/>
        <w:lang w:val="zh-CN" w:eastAsia="zh-CN" w:bidi="zh-CN"/>
      </w:rPr>
    </w:lvl>
    <w:lvl w:ilvl="5">
      <w:start w:val="0"/>
      <w:numFmt w:val="bullet"/>
      <w:lvlText w:val="•"/>
      <w:lvlJc w:val="left"/>
      <w:pPr>
        <w:ind w:left="5289" w:hanging="601"/>
      </w:pPr>
      <w:rPr>
        <w:rFonts w:hint="default"/>
        <w:lang w:val="zh-CN" w:eastAsia="zh-CN" w:bidi="zh-CN"/>
      </w:rPr>
    </w:lvl>
    <w:lvl w:ilvl="6">
      <w:start w:val="0"/>
      <w:numFmt w:val="bullet"/>
      <w:lvlText w:val="•"/>
      <w:lvlJc w:val="left"/>
      <w:pPr>
        <w:ind w:left="6096" w:hanging="601"/>
      </w:pPr>
      <w:rPr>
        <w:rFonts w:hint="default"/>
        <w:lang w:val="zh-CN" w:eastAsia="zh-CN" w:bidi="zh-CN"/>
      </w:rPr>
    </w:lvl>
    <w:lvl w:ilvl="7">
      <w:start w:val="0"/>
      <w:numFmt w:val="bullet"/>
      <w:lvlText w:val="•"/>
      <w:lvlJc w:val="left"/>
      <w:pPr>
        <w:ind w:left="6904" w:hanging="601"/>
      </w:pPr>
      <w:rPr>
        <w:rFonts w:hint="default"/>
        <w:lang w:val="zh-CN" w:eastAsia="zh-CN" w:bidi="zh-CN"/>
      </w:rPr>
    </w:lvl>
    <w:lvl w:ilvl="8">
      <w:start w:val="0"/>
      <w:numFmt w:val="bullet"/>
      <w:lvlText w:val="•"/>
      <w:lvlJc w:val="left"/>
      <w:pPr>
        <w:ind w:left="7711" w:hanging="601"/>
      </w:pPr>
      <w:rPr>
        <w:rFonts w:hint="default"/>
        <w:lang w:val="zh-CN" w:eastAsia="zh-CN" w:bidi="zh-CN"/>
      </w:rPr>
    </w:lvl>
  </w:abstractNum>
  <w:abstractNum w:abstractNumId="8">
    <w:nsid w:val="FFD3F04B"/>
    <w:multiLevelType w:val="multilevel"/>
    <w:tmpl w:val="FFD3F04B"/>
    <w:lvl w:ilvl="0">
      <w:start w:val="3"/>
      <w:numFmt w:val="decimal"/>
      <w:lvlText w:val="（%1）"/>
      <w:lvlJc w:val="left"/>
      <w:pPr>
        <w:ind w:left="1164" w:hanging="589"/>
        <w:jc w:val="left"/>
      </w:pPr>
      <w:rPr>
        <w:rFonts w:ascii="宋体" w:eastAsia="宋体" w:hAnsi="宋体" w:cs="宋体" w:hint="default"/>
        <w:spacing w:val="-8"/>
        <w:w w:val="100"/>
        <w:sz w:val="22"/>
        <w:szCs w:val="22"/>
        <w:lang w:val="zh-CN" w:eastAsia="zh-CN" w:bidi="zh-CN"/>
      </w:rPr>
    </w:lvl>
    <w:lvl w:ilvl="1">
      <w:start w:val="0"/>
      <w:numFmt w:val="bullet"/>
      <w:lvlText w:val="•"/>
      <w:lvlJc w:val="left"/>
      <w:pPr>
        <w:ind w:left="1903" w:hanging="589"/>
      </w:pPr>
      <w:rPr>
        <w:rFonts w:hint="default"/>
        <w:lang w:val="zh-CN" w:eastAsia="zh-CN" w:bidi="zh-CN"/>
      </w:rPr>
    </w:lvl>
    <w:lvl w:ilvl="2">
      <w:start w:val="0"/>
      <w:numFmt w:val="bullet"/>
      <w:lvlText w:val="•"/>
      <w:lvlJc w:val="left"/>
      <w:pPr>
        <w:ind w:left="2647" w:hanging="589"/>
      </w:pPr>
      <w:rPr>
        <w:rFonts w:hint="default"/>
        <w:lang w:val="zh-CN" w:eastAsia="zh-CN" w:bidi="zh-CN"/>
      </w:rPr>
    </w:lvl>
    <w:lvl w:ilvl="3">
      <w:start w:val="0"/>
      <w:numFmt w:val="bullet"/>
      <w:lvlText w:val="•"/>
      <w:lvlJc w:val="left"/>
      <w:pPr>
        <w:ind w:left="3390" w:hanging="589"/>
      </w:pPr>
      <w:rPr>
        <w:rFonts w:hint="default"/>
        <w:lang w:val="zh-CN" w:eastAsia="zh-CN" w:bidi="zh-CN"/>
      </w:rPr>
    </w:lvl>
    <w:lvl w:ilvl="4">
      <w:start w:val="0"/>
      <w:numFmt w:val="bullet"/>
      <w:lvlText w:val="•"/>
      <w:lvlJc w:val="left"/>
      <w:pPr>
        <w:ind w:left="4134" w:hanging="589"/>
      </w:pPr>
      <w:rPr>
        <w:rFonts w:hint="default"/>
        <w:lang w:val="zh-CN" w:eastAsia="zh-CN" w:bidi="zh-CN"/>
      </w:rPr>
    </w:lvl>
    <w:lvl w:ilvl="5">
      <w:start w:val="0"/>
      <w:numFmt w:val="bullet"/>
      <w:lvlText w:val="•"/>
      <w:lvlJc w:val="left"/>
      <w:pPr>
        <w:ind w:left="4878" w:hanging="589"/>
      </w:pPr>
      <w:rPr>
        <w:rFonts w:hint="default"/>
        <w:lang w:val="zh-CN" w:eastAsia="zh-CN" w:bidi="zh-CN"/>
      </w:rPr>
    </w:lvl>
    <w:lvl w:ilvl="6">
      <w:start w:val="0"/>
      <w:numFmt w:val="bullet"/>
      <w:lvlText w:val="•"/>
      <w:lvlJc w:val="left"/>
      <w:pPr>
        <w:ind w:left="5621" w:hanging="589"/>
      </w:pPr>
      <w:rPr>
        <w:rFonts w:hint="default"/>
        <w:lang w:val="zh-CN" w:eastAsia="zh-CN" w:bidi="zh-CN"/>
      </w:rPr>
    </w:lvl>
    <w:lvl w:ilvl="7">
      <w:start w:val="0"/>
      <w:numFmt w:val="bullet"/>
      <w:lvlText w:val="•"/>
      <w:lvlJc w:val="left"/>
      <w:pPr>
        <w:ind w:left="6365" w:hanging="589"/>
      </w:pPr>
      <w:rPr>
        <w:rFonts w:hint="default"/>
        <w:lang w:val="zh-CN" w:eastAsia="zh-CN" w:bidi="zh-CN"/>
      </w:rPr>
    </w:lvl>
    <w:lvl w:ilvl="8">
      <w:start w:val="0"/>
      <w:numFmt w:val="bullet"/>
      <w:lvlText w:val="•"/>
      <w:lvlJc w:val="left"/>
      <w:pPr>
        <w:ind w:left="7108" w:hanging="589"/>
      </w:pPr>
      <w:rPr>
        <w:rFonts w:hint="default"/>
        <w:lang w:val="zh-CN" w:eastAsia="zh-CN" w:bidi="zh-CN"/>
      </w:rPr>
    </w:lvl>
  </w:abstractNum>
  <w:abstractNum w:abstractNumId="9">
    <w:nsid w:val="0A7858D9"/>
    <w:multiLevelType w:val="multilevel"/>
    <w:tmpl w:val="0A7858D9"/>
    <w:lvl w:ilvl="0">
      <w:start w:val="1"/>
      <w:numFmt w:val="decimal"/>
      <w:lvlText w:val="%1."/>
      <w:lvlJc w:val="left"/>
      <w:pPr>
        <w:ind w:left="58" w:hanging="159"/>
        <w:jc w:val="left"/>
      </w:pPr>
      <w:rPr>
        <w:rFonts w:ascii="Times New Roman" w:eastAsia="Times New Roman" w:hAnsi="Times New Roman" w:cs="Times New Roman" w:hint="default"/>
        <w:spacing w:val="0"/>
        <w:w w:val="99"/>
        <w:sz w:val="19"/>
        <w:szCs w:val="19"/>
        <w:lang w:val="zh-CN" w:eastAsia="zh-CN" w:bidi="zh-CN"/>
      </w:rPr>
    </w:lvl>
    <w:lvl w:ilvl="1">
      <w:start w:val="0"/>
      <w:numFmt w:val="bullet"/>
      <w:lvlText w:val="•"/>
      <w:lvlJc w:val="left"/>
      <w:pPr>
        <w:ind w:left="566" w:hanging="159"/>
      </w:pPr>
      <w:rPr>
        <w:rFonts w:hint="default"/>
        <w:lang w:val="zh-CN" w:eastAsia="zh-CN" w:bidi="zh-CN"/>
      </w:rPr>
    </w:lvl>
    <w:lvl w:ilvl="2">
      <w:start w:val="0"/>
      <w:numFmt w:val="bullet"/>
      <w:lvlText w:val="•"/>
      <w:lvlJc w:val="left"/>
      <w:pPr>
        <w:ind w:left="1072" w:hanging="159"/>
      </w:pPr>
      <w:rPr>
        <w:rFonts w:hint="default"/>
        <w:lang w:val="zh-CN" w:eastAsia="zh-CN" w:bidi="zh-CN"/>
      </w:rPr>
    </w:lvl>
    <w:lvl w:ilvl="3">
      <w:start w:val="0"/>
      <w:numFmt w:val="bullet"/>
      <w:lvlText w:val="•"/>
      <w:lvlJc w:val="left"/>
      <w:pPr>
        <w:ind w:left="1578" w:hanging="159"/>
      </w:pPr>
      <w:rPr>
        <w:rFonts w:hint="default"/>
        <w:lang w:val="zh-CN" w:eastAsia="zh-CN" w:bidi="zh-CN"/>
      </w:rPr>
    </w:lvl>
    <w:lvl w:ilvl="4">
      <w:start w:val="0"/>
      <w:numFmt w:val="bullet"/>
      <w:lvlText w:val="•"/>
      <w:lvlJc w:val="left"/>
      <w:pPr>
        <w:ind w:left="2084" w:hanging="159"/>
      </w:pPr>
      <w:rPr>
        <w:rFonts w:hint="default"/>
        <w:lang w:val="zh-CN" w:eastAsia="zh-CN" w:bidi="zh-CN"/>
      </w:rPr>
    </w:lvl>
    <w:lvl w:ilvl="5">
      <w:start w:val="0"/>
      <w:numFmt w:val="bullet"/>
      <w:lvlText w:val="•"/>
      <w:lvlJc w:val="left"/>
      <w:pPr>
        <w:ind w:left="2590" w:hanging="159"/>
      </w:pPr>
      <w:rPr>
        <w:rFonts w:hint="default"/>
        <w:lang w:val="zh-CN" w:eastAsia="zh-CN" w:bidi="zh-CN"/>
      </w:rPr>
    </w:lvl>
    <w:lvl w:ilvl="6">
      <w:start w:val="0"/>
      <w:numFmt w:val="bullet"/>
      <w:lvlText w:val="•"/>
      <w:lvlJc w:val="left"/>
      <w:pPr>
        <w:ind w:left="3096" w:hanging="159"/>
      </w:pPr>
      <w:rPr>
        <w:rFonts w:hint="default"/>
        <w:lang w:val="zh-CN" w:eastAsia="zh-CN" w:bidi="zh-CN"/>
      </w:rPr>
    </w:lvl>
    <w:lvl w:ilvl="7">
      <w:start w:val="0"/>
      <w:numFmt w:val="bullet"/>
      <w:lvlText w:val="•"/>
      <w:lvlJc w:val="left"/>
      <w:pPr>
        <w:ind w:left="3602" w:hanging="159"/>
      </w:pPr>
      <w:rPr>
        <w:rFonts w:hint="default"/>
        <w:lang w:val="zh-CN" w:eastAsia="zh-CN" w:bidi="zh-CN"/>
      </w:rPr>
    </w:lvl>
    <w:lvl w:ilvl="8">
      <w:start w:val="0"/>
      <w:numFmt w:val="bullet"/>
      <w:lvlText w:val="•"/>
      <w:lvlJc w:val="left"/>
      <w:pPr>
        <w:ind w:left="4108" w:hanging="159"/>
      </w:pPr>
      <w:rPr>
        <w:rFonts w:hint="default"/>
        <w:lang w:val="zh-CN" w:eastAsia="zh-CN" w:bidi="zh-CN"/>
      </w:rPr>
    </w:lvl>
  </w:abstractNum>
  <w:abstractNum w:abstractNumId="10">
    <w:nsid w:val="3AB9B13A"/>
    <w:multiLevelType w:val="multilevel"/>
    <w:tmpl w:val="3AB9B13A"/>
    <w:lvl w:ilvl="0">
      <w:start w:val="1"/>
      <w:numFmt w:val="decimal"/>
      <w:lvlText w:val="%1."/>
      <w:lvlJc w:val="left"/>
      <w:pPr>
        <w:ind w:left="1934" w:hanging="159"/>
        <w:jc w:val="left"/>
      </w:pPr>
      <w:rPr>
        <w:rFonts w:ascii="Times New Roman" w:eastAsia="Times New Roman" w:hAnsi="Times New Roman" w:cs="Times New Roman" w:hint="default"/>
        <w:spacing w:val="0"/>
        <w:w w:val="99"/>
        <w:sz w:val="19"/>
        <w:szCs w:val="19"/>
        <w:lang w:val="zh-CN" w:eastAsia="zh-CN" w:bidi="zh-CN"/>
      </w:rPr>
    </w:lvl>
    <w:lvl w:ilvl="1">
      <w:start w:val="0"/>
      <w:numFmt w:val="bullet"/>
      <w:lvlText w:val="•"/>
      <w:lvlJc w:val="left"/>
      <w:pPr>
        <w:ind w:left="2427" w:hanging="159"/>
      </w:pPr>
      <w:rPr>
        <w:rFonts w:hint="default"/>
        <w:lang w:val="zh-CN" w:eastAsia="zh-CN" w:bidi="zh-CN"/>
      </w:rPr>
    </w:lvl>
    <w:lvl w:ilvl="2">
      <w:start w:val="0"/>
      <w:numFmt w:val="bullet"/>
      <w:lvlText w:val="•"/>
      <w:lvlJc w:val="left"/>
      <w:pPr>
        <w:ind w:left="2915" w:hanging="159"/>
      </w:pPr>
      <w:rPr>
        <w:rFonts w:hint="default"/>
        <w:lang w:val="zh-CN" w:eastAsia="zh-CN" w:bidi="zh-CN"/>
      </w:rPr>
    </w:lvl>
    <w:lvl w:ilvl="3">
      <w:start w:val="0"/>
      <w:numFmt w:val="bullet"/>
      <w:lvlText w:val="•"/>
      <w:lvlJc w:val="left"/>
      <w:pPr>
        <w:ind w:left="3402" w:hanging="159"/>
      </w:pPr>
      <w:rPr>
        <w:rFonts w:hint="default"/>
        <w:lang w:val="zh-CN" w:eastAsia="zh-CN" w:bidi="zh-CN"/>
      </w:rPr>
    </w:lvl>
    <w:lvl w:ilvl="4">
      <w:start w:val="0"/>
      <w:numFmt w:val="bullet"/>
      <w:lvlText w:val="•"/>
      <w:lvlJc w:val="left"/>
      <w:pPr>
        <w:ind w:left="3890" w:hanging="159"/>
      </w:pPr>
      <w:rPr>
        <w:rFonts w:hint="default"/>
        <w:lang w:val="zh-CN" w:eastAsia="zh-CN" w:bidi="zh-CN"/>
      </w:rPr>
    </w:lvl>
    <w:lvl w:ilvl="5">
      <w:start w:val="0"/>
      <w:numFmt w:val="bullet"/>
      <w:lvlText w:val="•"/>
      <w:lvlJc w:val="left"/>
      <w:pPr>
        <w:ind w:left="4377" w:hanging="159"/>
      </w:pPr>
      <w:rPr>
        <w:rFonts w:hint="default"/>
        <w:lang w:val="zh-CN" w:eastAsia="zh-CN" w:bidi="zh-CN"/>
      </w:rPr>
    </w:lvl>
    <w:lvl w:ilvl="6">
      <w:start w:val="0"/>
      <w:numFmt w:val="bullet"/>
      <w:lvlText w:val="•"/>
      <w:lvlJc w:val="left"/>
      <w:pPr>
        <w:ind w:left="4865" w:hanging="159"/>
      </w:pPr>
      <w:rPr>
        <w:rFonts w:hint="default"/>
        <w:lang w:val="zh-CN" w:eastAsia="zh-CN" w:bidi="zh-CN"/>
      </w:rPr>
    </w:lvl>
    <w:lvl w:ilvl="7">
      <w:start w:val="0"/>
      <w:numFmt w:val="bullet"/>
      <w:lvlText w:val="•"/>
      <w:lvlJc w:val="left"/>
      <w:pPr>
        <w:ind w:left="5352" w:hanging="159"/>
      </w:pPr>
      <w:rPr>
        <w:rFonts w:hint="default"/>
        <w:lang w:val="zh-CN" w:eastAsia="zh-CN" w:bidi="zh-CN"/>
      </w:rPr>
    </w:lvl>
    <w:lvl w:ilvl="8">
      <w:start w:val="0"/>
      <w:numFmt w:val="bullet"/>
      <w:lvlText w:val="•"/>
      <w:lvlJc w:val="left"/>
      <w:pPr>
        <w:ind w:left="5840" w:hanging="159"/>
      </w:pPr>
      <w:rPr>
        <w:rFonts w:hint="default"/>
        <w:lang w:val="zh-CN" w:eastAsia="zh-CN" w:bidi="zh-CN"/>
      </w:rPr>
    </w:lvl>
  </w:abstractNum>
  <w:abstractNum w:abstractNumId="11">
    <w:nsid w:val="41AA89E8"/>
    <w:multiLevelType w:val="multilevel"/>
    <w:tmpl w:val="41AA89E8"/>
    <w:lvl w:ilvl="0">
      <w:start w:val="1"/>
      <w:numFmt w:val="decimal"/>
      <w:lvlText w:val="（%1）"/>
      <w:lvlJc w:val="left"/>
      <w:pPr>
        <w:ind w:left="978" w:hanging="601"/>
        <w:jc w:val="left"/>
      </w:pPr>
      <w:rPr>
        <w:rFonts w:ascii="宋体" w:eastAsia="宋体" w:hAnsi="宋体" w:cs="宋体" w:hint="default"/>
        <w:spacing w:val="-46"/>
        <w:w w:val="100"/>
        <w:sz w:val="22"/>
        <w:szCs w:val="22"/>
        <w:lang w:val="zh-CN" w:eastAsia="zh-CN" w:bidi="zh-CN"/>
      </w:rPr>
    </w:lvl>
    <w:lvl w:ilvl="1">
      <w:start w:val="1"/>
      <w:numFmt w:val="decimal"/>
      <w:lvlText w:val="%2."/>
      <w:lvlJc w:val="left"/>
      <w:pPr>
        <w:ind w:left="1934" w:hanging="159"/>
        <w:jc w:val="left"/>
      </w:pPr>
      <w:rPr>
        <w:rFonts w:ascii="Times New Roman" w:eastAsia="Times New Roman" w:hAnsi="Times New Roman" w:cs="Times New Roman" w:hint="default"/>
        <w:spacing w:val="0"/>
        <w:w w:val="99"/>
        <w:sz w:val="19"/>
        <w:szCs w:val="19"/>
        <w:lang w:val="zh-CN" w:eastAsia="zh-CN" w:bidi="zh-CN"/>
      </w:rPr>
    </w:lvl>
    <w:lvl w:ilvl="2">
      <w:start w:val="0"/>
      <w:numFmt w:val="bullet"/>
      <w:lvlText w:val="•"/>
      <w:lvlJc w:val="left"/>
      <w:pPr>
        <w:ind w:left="2479" w:hanging="159"/>
      </w:pPr>
      <w:rPr>
        <w:rFonts w:hint="default"/>
        <w:lang w:val="zh-CN" w:eastAsia="zh-CN" w:bidi="zh-CN"/>
      </w:rPr>
    </w:lvl>
    <w:lvl w:ilvl="3">
      <w:start w:val="0"/>
      <w:numFmt w:val="bullet"/>
      <w:lvlText w:val="•"/>
      <w:lvlJc w:val="left"/>
      <w:pPr>
        <w:ind w:left="3019" w:hanging="159"/>
      </w:pPr>
      <w:rPr>
        <w:rFonts w:hint="default"/>
        <w:lang w:val="zh-CN" w:eastAsia="zh-CN" w:bidi="zh-CN"/>
      </w:rPr>
    </w:lvl>
    <w:lvl w:ilvl="4">
      <w:start w:val="0"/>
      <w:numFmt w:val="bullet"/>
      <w:lvlText w:val="•"/>
      <w:lvlJc w:val="left"/>
      <w:pPr>
        <w:ind w:left="3558" w:hanging="159"/>
      </w:pPr>
      <w:rPr>
        <w:rFonts w:hint="default"/>
        <w:lang w:val="zh-CN" w:eastAsia="zh-CN" w:bidi="zh-CN"/>
      </w:rPr>
    </w:lvl>
    <w:lvl w:ilvl="5">
      <w:start w:val="0"/>
      <w:numFmt w:val="bullet"/>
      <w:lvlText w:val="•"/>
      <w:lvlJc w:val="left"/>
      <w:pPr>
        <w:ind w:left="4098" w:hanging="159"/>
      </w:pPr>
      <w:rPr>
        <w:rFonts w:hint="default"/>
        <w:lang w:val="zh-CN" w:eastAsia="zh-CN" w:bidi="zh-CN"/>
      </w:rPr>
    </w:lvl>
    <w:lvl w:ilvl="6">
      <w:start w:val="0"/>
      <w:numFmt w:val="bullet"/>
      <w:lvlText w:val="•"/>
      <w:lvlJc w:val="left"/>
      <w:pPr>
        <w:ind w:left="4637" w:hanging="159"/>
      </w:pPr>
      <w:rPr>
        <w:rFonts w:hint="default"/>
        <w:lang w:val="zh-CN" w:eastAsia="zh-CN" w:bidi="zh-CN"/>
      </w:rPr>
    </w:lvl>
    <w:lvl w:ilvl="7">
      <w:start w:val="0"/>
      <w:numFmt w:val="bullet"/>
      <w:lvlText w:val="•"/>
      <w:lvlJc w:val="left"/>
      <w:pPr>
        <w:ind w:left="5177" w:hanging="159"/>
      </w:pPr>
      <w:rPr>
        <w:rFonts w:hint="default"/>
        <w:lang w:val="zh-CN" w:eastAsia="zh-CN" w:bidi="zh-CN"/>
      </w:rPr>
    </w:lvl>
    <w:lvl w:ilvl="8">
      <w:start w:val="0"/>
      <w:numFmt w:val="bullet"/>
      <w:lvlText w:val="•"/>
      <w:lvlJc w:val="left"/>
      <w:pPr>
        <w:ind w:left="5717" w:hanging="159"/>
      </w:pPr>
      <w:rPr>
        <w:rFonts w:hint="default"/>
        <w:lang w:val="zh-CN" w:eastAsia="zh-CN" w:bidi="zh-CN"/>
      </w:rPr>
    </w:lvl>
  </w:abstractNum>
  <w:abstractNum w:abstractNumId="12">
    <w:nsid w:val="48CC578B"/>
    <w:multiLevelType w:val="multilevel"/>
    <w:tmpl w:val="48CC578B"/>
    <w:lvl w:ilvl="0">
      <w:start w:val="1"/>
      <w:numFmt w:val="decimal"/>
      <w:lvlText w:val="（%1）"/>
      <w:lvlJc w:val="left"/>
      <w:pPr>
        <w:ind w:left="2069" w:hanging="601"/>
        <w:jc w:val="left"/>
      </w:pPr>
      <w:rPr>
        <w:rFonts w:ascii="宋体" w:eastAsia="宋体" w:hAnsi="宋体" w:cs="宋体" w:hint="default"/>
        <w:w w:val="100"/>
        <w:sz w:val="22"/>
        <w:szCs w:val="22"/>
        <w:lang w:val="zh-CN" w:eastAsia="zh-CN" w:bidi="zh-CN"/>
      </w:rPr>
    </w:lvl>
    <w:lvl w:ilvl="1">
      <w:start w:val="0"/>
      <w:numFmt w:val="bullet"/>
      <w:lvlText w:val="•"/>
      <w:lvlJc w:val="left"/>
      <w:pPr>
        <w:ind w:left="3500" w:hanging="601"/>
      </w:pPr>
      <w:rPr>
        <w:rFonts w:hint="default"/>
        <w:lang w:val="zh-CN" w:eastAsia="zh-CN" w:bidi="zh-CN"/>
      </w:rPr>
    </w:lvl>
    <w:lvl w:ilvl="2">
      <w:start w:val="0"/>
      <w:numFmt w:val="bullet"/>
      <w:lvlText w:val="•"/>
      <w:lvlJc w:val="left"/>
      <w:pPr>
        <w:ind w:left="3580" w:hanging="601"/>
      </w:pPr>
      <w:rPr>
        <w:rFonts w:hint="default"/>
        <w:lang w:val="zh-CN" w:eastAsia="zh-CN" w:bidi="zh-CN"/>
      </w:rPr>
    </w:lvl>
    <w:lvl w:ilvl="3">
      <w:start w:val="0"/>
      <w:numFmt w:val="bullet"/>
      <w:lvlText w:val="•"/>
      <w:lvlJc w:val="left"/>
      <w:pPr>
        <w:ind w:left="4298" w:hanging="601"/>
      </w:pPr>
      <w:rPr>
        <w:rFonts w:hint="default"/>
        <w:lang w:val="zh-CN" w:eastAsia="zh-CN" w:bidi="zh-CN"/>
      </w:rPr>
    </w:lvl>
    <w:lvl w:ilvl="4">
      <w:start w:val="0"/>
      <w:numFmt w:val="bullet"/>
      <w:lvlText w:val="•"/>
      <w:lvlJc w:val="left"/>
      <w:pPr>
        <w:ind w:left="5016" w:hanging="601"/>
      </w:pPr>
      <w:rPr>
        <w:rFonts w:hint="default"/>
        <w:lang w:val="zh-CN" w:eastAsia="zh-CN" w:bidi="zh-CN"/>
      </w:rPr>
    </w:lvl>
    <w:lvl w:ilvl="5">
      <w:start w:val="0"/>
      <w:numFmt w:val="bullet"/>
      <w:lvlText w:val="•"/>
      <w:lvlJc w:val="left"/>
      <w:pPr>
        <w:ind w:left="5734" w:hanging="601"/>
      </w:pPr>
      <w:rPr>
        <w:rFonts w:hint="default"/>
        <w:lang w:val="zh-CN" w:eastAsia="zh-CN" w:bidi="zh-CN"/>
      </w:rPr>
    </w:lvl>
    <w:lvl w:ilvl="6">
      <w:start w:val="0"/>
      <w:numFmt w:val="bullet"/>
      <w:lvlText w:val="•"/>
      <w:lvlJc w:val="left"/>
      <w:pPr>
        <w:ind w:left="6453" w:hanging="601"/>
      </w:pPr>
      <w:rPr>
        <w:rFonts w:hint="default"/>
        <w:lang w:val="zh-CN" w:eastAsia="zh-CN" w:bidi="zh-CN"/>
      </w:rPr>
    </w:lvl>
    <w:lvl w:ilvl="7">
      <w:start w:val="0"/>
      <w:numFmt w:val="bullet"/>
      <w:lvlText w:val="•"/>
      <w:lvlJc w:val="left"/>
      <w:pPr>
        <w:ind w:left="7171" w:hanging="601"/>
      </w:pPr>
      <w:rPr>
        <w:rFonts w:hint="default"/>
        <w:lang w:val="zh-CN" w:eastAsia="zh-CN" w:bidi="zh-CN"/>
      </w:rPr>
    </w:lvl>
    <w:lvl w:ilvl="8">
      <w:start w:val="0"/>
      <w:numFmt w:val="bullet"/>
      <w:lvlText w:val="•"/>
      <w:lvlJc w:val="left"/>
      <w:pPr>
        <w:ind w:left="7889" w:hanging="601"/>
      </w:pPr>
      <w:rPr>
        <w:rFonts w:hint="default"/>
        <w:lang w:val="zh-CN" w:eastAsia="zh-CN" w:bidi="zh-CN"/>
      </w:rPr>
    </w:lvl>
  </w:abstractNum>
  <w:abstractNum w:abstractNumId="13">
    <w:nsid w:val="5B1CE604"/>
    <w:multiLevelType w:val="multilevel"/>
    <w:tmpl w:val="5B1CE604"/>
    <w:lvl w:ilvl="0">
      <w:start w:val="2"/>
      <w:numFmt w:val="lowerLetter"/>
      <w:lvlText w:val="%1）"/>
      <w:lvlJc w:val="left"/>
      <w:pPr>
        <w:ind w:left="113" w:hanging="316"/>
        <w:jc w:val="left"/>
      </w:pPr>
      <w:rPr>
        <w:rFonts w:ascii="Times New Roman" w:eastAsia="Times New Roman" w:hAnsi="Times New Roman" w:cs="Times New Roman" w:hint="default"/>
        <w:spacing w:val="-1"/>
        <w:w w:val="99"/>
        <w:sz w:val="19"/>
        <w:szCs w:val="19"/>
        <w:lang w:val="zh-CN" w:eastAsia="zh-CN" w:bidi="zh-CN"/>
      </w:rPr>
    </w:lvl>
    <w:lvl w:ilvl="1">
      <w:start w:val="0"/>
      <w:numFmt w:val="bullet"/>
      <w:lvlText w:val="•"/>
      <w:lvlJc w:val="left"/>
      <w:pPr>
        <w:ind w:left="501" w:hanging="316"/>
      </w:pPr>
      <w:rPr>
        <w:rFonts w:hint="default"/>
        <w:lang w:val="zh-CN" w:eastAsia="zh-CN" w:bidi="zh-CN"/>
      </w:rPr>
    </w:lvl>
    <w:lvl w:ilvl="2">
      <w:start w:val="0"/>
      <w:numFmt w:val="bullet"/>
      <w:lvlText w:val="•"/>
      <w:lvlJc w:val="left"/>
      <w:pPr>
        <w:ind w:left="883" w:hanging="316"/>
      </w:pPr>
      <w:rPr>
        <w:rFonts w:hint="default"/>
        <w:lang w:val="zh-CN" w:eastAsia="zh-CN" w:bidi="zh-CN"/>
      </w:rPr>
    </w:lvl>
    <w:lvl w:ilvl="3">
      <w:start w:val="0"/>
      <w:numFmt w:val="bullet"/>
      <w:lvlText w:val="•"/>
      <w:lvlJc w:val="left"/>
      <w:pPr>
        <w:ind w:left="1265" w:hanging="316"/>
      </w:pPr>
      <w:rPr>
        <w:rFonts w:hint="default"/>
        <w:lang w:val="zh-CN" w:eastAsia="zh-CN" w:bidi="zh-CN"/>
      </w:rPr>
    </w:lvl>
    <w:lvl w:ilvl="4">
      <w:start w:val="0"/>
      <w:numFmt w:val="bullet"/>
      <w:lvlText w:val="•"/>
      <w:lvlJc w:val="left"/>
      <w:pPr>
        <w:ind w:left="1646" w:hanging="316"/>
      </w:pPr>
      <w:rPr>
        <w:rFonts w:hint="default"/>
        <w:lang w:val="zh-CN" w:eastAsia="zh-CN" w:bidi="zh-CN"/>
      </w:rPr>
    </w:lvl>
    <w:lvl w:ilvl="5">
      <w:start w:val="0"/>
      <w:numFmt w:val="bullet"/>
      <w:lvlText w:val="•"/>
      <w:lvlJc w:val="left"/>
      <w:pPr>
        <w:ind w:left="2028" w:hanging="316"/>
      </w:pPr>
      <w:rPr>
        <w:rFonts w:hint="default"/>
        <w:lang w:val="zh-CN" w:eastAsia="zh-CN" w:bidi="zh-CN"/>
      </w:rPr>
    </w:lvl>
    <w:lvl w:ilvl="6">
      <w:start w:val="0"/>
      <w:numFmt w:val="bullet"/>
      <w:lvlText w:val="•"/>
      <w:lvlJc w:val="left"/>
      <w:pPr>
        <w:ind w:left="2410" w:hanging="316"/>
      </w:pPr>
      <w:rPr>
        <w:rFonts w:hint="default"/>
        <w:lang w:val="zh-CN" w:eastAsia="zh-CN" w:bidi="zh-CN"/>
      </w:rPr>
    </w:lvl>
    <w:lvl w:ilvl="7">
      <w:start w:val="0"/>
      <w:numFmt w:val="bullet"/>
      <w:lvlText w:val="•"/>
      <w:lvlJc w:val="left"/>
      <w:pPr>
        <w:ind w:left="2791" w:hanging="316"/>
      </w:pPr>
      <w:rPr>
        <w:rFonts w:hint="default"/>
        <w:lang w:val="zh-CN" w:eastAsia="zh-CN" w:bidi="zh-CN"/>
      </w:rPr>
    </w:lvl>
    <w:lvl w:ilvl="8">
      <w:start w:val="0"/>
      <w:numFmt w:val="bullet"/>
      <w:lvlText w:val="•"/>
      <w:lvlJc w:val="left"/>
      <w:pPr>
        <w:ind w:left="3173" w:hanging="316"/>
      </w:pPr>
      <w:rPr>
        <w:rFonts w:hint="default"/>
        <w:lang w:val="zh-CN" w:eastAsia="zh-CN" w:bidi="zh-CN"/>
      </w:rPr>
    </w:lvl>
  </w:abstractNum>
  <w:abstractNum w:abstractNumId="14">
    <w:nsid w:val="60054CB4"/>
    <w:multiLevelType w:val="multilevel"/>
    <w:tmpl w:val="60054CB4"/>
    <w:lvl w:ilvl="0">
      <w:start w:val="1"/>
      <w:numFmt w:val="decimal"/>
      <w:lvlText w:val="（%1）"/>
      <w:lvlJc w:val="left"/>
      <w:pPr>
        <w:ind w:left="988" w:hanging="601"/>
        <w:jc w:val="left"/>
      </w:pPr>
      <w:rPr>
        <w:rFonts w:ascii="宋体" w:eastAsia="宋体" w:hAnsi="宋体" w:cs="宋体" w:hint="default"/>
        <w:spacing w:val="-34"/>
        <w:w w:val="100"/>
        <w:sz w:val="22"/>
        <w:szCs w:val="22"/>
        <w:lang w:val="zh-CN" w:eastAsia="zh-CN" w:bidi="zh-CN"/>
      </w:rPr>
    </w:lvl>
    <w:lvl w:ilvl="1">
      <w:start w:val="0"/>
      <w:numFmt w:val="bullet"/>
      <w:lvlText w:val="•"/>
      <w:lvlJc w:val="left"/>
      <w:pPr>
        <w:ind w:left="1814" w:hanging="601"/>
      </w:pPr>
      <w:rPr>
        <w:rFonts w:hint="default"/>
        <w:lang w:val="zh-CN" w:eastAsia="zh-CN" w:bidi="zh-CN"/>
      </w:rPr>
    </w:lvl>
    <w:lvl w:ilvl="2">
      <w:start w:val="0"/>
      <w:numFmt w:val="bullet"/>
      <w:lvlText w:val="•"/>
      <w:lvlJc w:val="left"/>
      <w:pPr>
        <w:ind w:left="2649" w:hanging="601"/>
      </w:pPr>
      <w:rPr>
        <w:rFonts w:hint="default"/>
        <w:lang w:val="zh-CN" w:eastAsia="zh-CN" w:bidi="zh-CN"/>
      </w:rPr>
    </w:lvl>
    <w:lvl w:ilvl="3">
      <w:start w:val="0"/>
      <w:numFmt w:val="bullet"/>
      <w:lvlText w:val="•"/>
      <w:lvlJc w:val="left"/>
      <w:pPr>
        <w:ind w:left="3483" w:hanging="601"/>
      </w:pPr>
      <w:rPr>
        <w:rFonts w:hint="default"/>
        <w:lang w:val="zh-CN" w:eastAsia="zh-CN" w:bidi="zh-CN"/>
      </w:rPr>
    </w:lvl>
    <w:lvl w:ilvl="4">
      <w:start w:val="0"/>
      <w:numFmt w:val="bullet"/>
      <w:lvlText w:val="•"/>
      <w:lvlJc w:val="left"/>
      <w:pPr>
        <w:ind w:left="4318" w:hanging="601"/>
      </w:pPr>
      <w:rPr>
        <w:rFonts w:hint="default"/>
        <w:lang w:val="zh-CN" w:eastAsia="zh-CN" w:bidi="zh-CN"/>
      </w:rPr>
    </w:lvl>
    <w:lvl w:ilvl="5">
      <w:start w:val="0"/>
      <w:numFmt w:val="bullet"/>
      <w:lvlText w:val="•"/>
      <w:lvlJc w:val="left"/>
      <w:pPr>
        <w:ind w:left="5153" w:hanging="601"/>
      </w:pPr>
      <w:rPr>
        <w:rFonts w:hint="default"/>
        <w:lang w:val="zh-CN" w:eastAsia="zh-CN" w:bidi="zh-CN"/>
      </w:rPr>
    </w:lvl>
    <w:lvl w:ilvl="6">
      <w:start w:val="0"/>
      <w:numFmt w:val="bullet"/>
      <w:lvlText w:val="•"/>
      <w:lvlJc w:val="left"/>
      <w:pPr>
        <w:ind w:left="5987" w:hanging="601"/>
      </w:pPr>
      <w:rPr>
        <w:rFonts w:hint="default"/>
        <w:lang w:val="zh-CN" w:eastAsia="zh-CN" w:bidi="zh-CN"/>
      </w:rPr>
    </w:lvl>
    <w:lvl w:ilvl="7">
      <w:start w:val="0"/>
      <w:numFmt w:val="bullet"/>
      <w:lvlText w:val="•"/>
      <w:lvlJc w:val="left"/>
      <w:pPr>
        <w:ind w:left="6822" w:hanging="601"/>
      </w:pPr>
      <w:rPr>
        <w:rFonts w:hint="default"/>
        <w:lang w:val="zh-CN" w:eastAsia="zh-CN" w:bidi="zh-CN"/>
      </w:rPr>
    </w:lvl>
    <w:lvl w:ilvl="8">
      <w:start w:val="0"/>
      <w:numFmt w:val="bullet"/>
      <w:lvlText w:val="•"/>
      <w:lvlJc w:val="left"/>
      <w:pPr>
        <w:ind w:left="7656" w:hanging="601"/>
      </w:pPr>
      <w:rPr>
        <w:rFonts w:hint="default"/>
        <w:lang w:val="zh-CN" w:eastAsia="zh-CN" w:bidi="zh-CN"/>
      </w:rPr>
    </w:lvl>
  </w:abstractNum>
  <w:num w:numId="1">
    <w:abstractNumId w:val="2"/>
  </w:num>
  <w:num w:numId="2">
    <w:abstractNumId w:val="11"/>
  </w:num>
  <w:num w:numId="3">
    <w:abstractNumId w:val="10"/>
  </w:num>
  <w:num w:numId="4">
    <w:abstractNumId w:val="5"/>
  </w:num>
  <w:num w:numId="5">
    <w:abstractNumId w:val="9"/>
  </w:num>
  <w:num w:numId="6">
    <w:abstractNumId w:val="13"/>
  </w:num>
  <w:num w:numId="7">
    <w:abstractNumId w:val="6"/>
  </w:num>
  <w:num w:numId="8">
    <w:abstractNumId w:val="7"/>
  </w:num>
  <w:num w:numId="9">
    <w:abstractNumId w:val="8"/>
  </w:num>
  <w:num w:numId="10">
    <w:abstractNumId w:val="4"/>
  </w:num>
  <w:num w:numId="11">
    <w:abstractNumId w:val="12"/>
  </w:num>
  <w:num w:numId="12">
    <w:abstractNumId w:val="1"/>
  </w:num>
  <w:num w:numId="13">
    <w:abstractNumId w:val="0"/>
  </w:num>
  <w:num w:numId="14">
    <w:abstractNumId w:val="3"/>
  </w:num>
  <w:num w:numId="15">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drawingGridHorizontalSpacing w:val="110"/>
  <w:displayHorizontalDrawingGridEvery w:val="2"/>
  <w:characterSpacingControl w:val="doNotCompress"/>
  <w:compat>
    <w:ulTrailSpace/>
    <w:shapeLayoutLikeWW8/>
    <w:useFELayout/>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3C074419"/>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lang w:val="en-US" w:eastAsia="en-US" w:bidi="ar-SA"/>
      </w:rPr>
    </w:rPrDefault>
    <w:pPrDefault/>
  </w:docDefaults>
  <w:latentStyles w:defLockedState="0" w:defUIPriority="99" w:defSemiHidden="1" w:defUnhideWhenUsed="1" w:defQFormat="0" w:count="260">
    <w:lsdException w:name="Normal" w:semiHidden="0" w:uiPriority="1" w:unhideWhenUsed="0" w:qFormat="1"/>
    <w:lsdException w:name="heading 1" w:semiHidden="0" w:uiPriority="1" w:unhideWhenUsed="0" w:qFormat="1"/>
    <w:lsdException w:name="heading 2" w:semiHidden="0" w:uiPriority="1" w:unhideWhenUsed="0" w:qFormat="1"/>
    <w:lsdException w:name="heading 3" w:semiHidden="0" w:uiPriority="1" w:unhideWhenUsed="0" w:qFormat="1"/>
    <w:lsdException w:name="heading 4" w:semiHidden="0" w:uiPriority="1" w:unhideWhenUsed="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1" w:unhideWhenUsed="0" w:qFormat="1"/>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lsdException w:name="Body Text" w:semiHidden="0" w:uiPriority="1" w:unhideWhenUsed="0" w:qFormat="1"/>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1"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uiPriority w:val="1"/>
    <w:qFormat/>
    <w:pPr>
      <w:widowControl w:val="0"/>
      <w:autoSpaceDE w:val="0"/>
      <w:autoSpaceDN w:val="0"/>
      <w:spacing w:before="0" w:after="0" w:line="240" w:lineRule="auto"/>
      <w:ind w:left="0" w:right="0"/>
      <w:jc w:val="left"/>
    </w:pPr>
    <w:rPr>
      <w:rFonts w:ascii="宋体" w:eastAsia="宋体" w:hAnsi="宋体" w:cs="宋体"/>
      <w:sz w:val="22"/>
      <w:szCs w:val="22"/>
      <w:lang w:val="zh-CN" w:eastAsia="zh-CN" w:bidi="zh-CN"/>
    </w:rPr>
  </w:style>
  <w:style w:type="paragraph" w:styleId="Heading1">
    <w:name w:val="heading 1"/>
    <w:basedOn w:val="Normal"/>
    <w:next w:val="Normal"/>
    <w:uiPriority w:val="1"/>
    <w:qFormat/>
    <w:pPr>
      <w:spacing w:before="76"/>
      <w:ind w:right="101"/>
      <w:jc w:val="center"/>
      <w:outlineLvl w:val="0"/>
    </w:pPr>
    <w:rPr>
      <w:rFonts w:ascii="微软雅黑" w:eastAsia="微软雅黑" w:hAnsi="微软雅黑" w:cs="微软雅黑"/>
      <w:sz w:val="72"/>
      <w:szCs w:val="72"/>
      <w:lang w:val="zh-CN" w:eastAsia="zh-CN" w:bidi="zh-CN"/>
    </w:rPr>
  </w:style>
  <w:style w:type="paragraph" w:styleId="Heading2">
    <w:name w:val="heading 2"/>
    <w:basedOn w:val="Normal"/>
    <w:next w:val="Normal"/>
    <w:uiPriority w:val="1"/>
    <w:qFormat/>
    <w:pPr>
      <w:ind w:left="1549"/>
      <w:outlineLvl w:val="1"/>
    </w:pPr>
    <w:rPr>
      <w:rFonts w:ascii="宋体" w:eastAsia="宋体" w:hAnsi="宋体" w:cs="宋体"/>
      <w:b/>
      <w:bCs/>
      <w:sz w:val="28"/>
      <w:szCs w:val="28"/>
      <w:lang w:val="zh-CN" w:eastAsia="zh-CN" w:bidi="zh-CN"/>
    </w:rPr>
  </w:style>
  <w:style w:type="paragraph" w:styleId="Heading3">
    <w:name w:val="heading 3"/>
    <w:basedOn w:val="Normal"/>
    <w:next w:val="Normal"/>
    <w:uiPriority w:val="1"/>
    <w:qFormat/>
    <w:pPr>
      <w:spacing w:line="69" w:lineRule="exact"/>
      <w:jc w:val="right"/>
      <w:outlineLvl w:val="2"/>
    </w:pPr>
    <w:rPr>
      <w:rFonts w:ascii="Times New Roman" w:eastAsia="Times New Roman" w:hAnsi="Times New Roman" w:cs="Times New Roman"/>
      <w:i/>
      <w:sz w:val="25"/>
      <w:szCs w:val="25"/>
      <w:lang w:val="zh-CN" w:eastAsia="zh-CN" w:bidi="zh-CN"/>
    </w:rPr>
  </w:style>
  <w:style w:type="paragraph" w:styleId="Heading4">
    <w:name w:val="heading 4"/>
    <w:basedOn w:val="Normal"/>
    <w:next w:val="Normal"/>
    <w:uiPriority w:val="1"/>
    <w:qFormat/>
    <w:pPr>
      <w:ind w:left="1081"/>
      <w:outlineLvl w:val="3"/>
    </w:pPr>
    <w:rPr>
      <w:rFonts w:ascii="宋体" w:eastAsia="宋体" w:hAnsi="宋体" w:cs="宋体"/>
      <w:b/>
      <w:bCs/>
      <w:sz w:val="24"/>
      <w:szCs w:val="24"/>
      <w:lang w:val="zh-CN" w:eastAsia="zh-CN" w:bidi="zh-CN"/>
    </w:rPr>
  </w:style>
  <w:style w:type="character" w:default="1" w:styleId="DefaultParagraphFont">
    <w:name w:val="Default Paragraph Font"/>
    <w:uiPriority w:val="1"/>
    <w:semiHidden/>
    <w:unhideWhenUsed/>
  </w:style>
  <w:style w:type="table" w:default="1" w:styleId="TableNormal">
    <w:name w:val="Normal Table"/>
    <w:semiHidden/>
    <w:qFormat/>
    <w:tblPr>
      <w:tblCellMar>
        <w:top w:w="0" w:type="dxa"/>
        <w:left w:w="108" w:type="dxa"/>
        <w:bottom w:w="0" w:type="dxa"/>
        <w:right w:w="108" w:type="dxa"/>
      </w:tblCellMar>
    </w:tblPr>
  </w:style>
  <w:style w:type="paragraph" w:styleId="BodyText">
    <w:name w:val="Body Text"/>
    <w:basedOn w:val="Normal"/>
    <w:uiPriority w:val="1"/>
    <w:qFormat/>
    <w:rPr>
      <w:rFonts w:ascii="宋体" w:eastAsia="宋体" w:hAnsi="宋体" w:cs="宋体"/>
      <w:sz w:val="24"/>
      <w:szCs w:val="24"/>
      <w:lang w:val="zh-CN" w:eastAsia="zh-CN" w:bidi="zh-CN"/>
    </w:rPr>
  </w:style>
  <w:style w:type="paragraph" w:styleId="TOC1">
    <w:name w:val="toc 1"/>
    <w:basedOn w:val="Normal"/>
    <w:next w:val="Normal"/>
    <w:uiPriority w:val="1"/>
    <w:qFormat/>
    <w:pPr>
      <w:spacing w:before="160"/>
      <w:ind w:left="676"/>
    </w:pPr>
    <w:rPr>
      <w:rFonts w:ascii="宋体" w:eastAsia="宋体" w:hAnsi="宋体" w:cs="宋体"/>
      <w:sz w:val="24"/>
      <w:szCs w:val="24"/>
      <w:lang w:val="zh-CN" w:eastAsia="zh-CN" w:bidi="zh-CN"/>
    </w:rPr>
  </w:style>
  <w:style w:type="table" w:customStyle="1" w:styleId="TableNormal0">
    <w:name w:val="Table Normal_0"/>
    <w:uiPriority w:val="2"/>
    <w:semiHidden/>
    <w:unhideWhenUsed/>
    <w:qFormat/>
    <w:tblPr>
      <w:tblCellMar>
        <w:top w:w="0" w:type="dxa"/>
        <w:left w:w="0" w:type="dxa"/>
        <w:bottom w:w="0" w:type="dxa"/>
        <w:right w:w="0" w:type="dxa"/>
      </w:tblCellMar>
    </w:tblPr>
  </w:style>
  <w:style w:type="paragraph" w:styleId="ListParagraph">
    <w:name w:val="List Paragraph"/>
    <w:basedOn w:val="Normal"/>
    <w:uiPriority w:val="1"/>
    <w:qFormat/>
    <w:pPr>
      <w:ind w:left="2069" w:hanging="601"/>
    </w:pPr>
    <w:rPr>
      <w:rFonts w:ascii="宋体" w:eastAsia="宋体" w:hAnsi="宋体" w:cs="宋体"/>
      <w:lang w:val="zh-CN" w:eastAsia="zh-CN" w:bidi="zh-CN"/>
    </w:rPr>
  </w:style>
  <w:style w:type="paragraph" w:customStyle="1" w:styleId="TableParagraph">
    <w:name w:val="Table Paragraph"/>
    <w:basedOn w:val="Normal"/>
    <w:uiPriority w:val="1"/>
    <w:qFormat/>
    <w:rPr>
      <w:rFonts w:ascii="宋体" w:eastAsia="宋体" w:hAnsi="宋体" w:cs="宋体"/>
      <w:lang w:val="zh-CN" w:eastAsia="zh-CN" w:bidi="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footer" Target="footer7.xml" /><Relationship Id="rId12" Type="http://schemas.openxmlformats.org/officeDocument/2006/relationships/footer" Target="footer8.xml" /><Relationship Id="rId13" Type="http://schemas.openxmlformats.org/officeDocument/2006/relationships/footer" Target="footer9.xml" /><Relationship Id="rId14" Type="http://schemas.openxmlformats.org/officeDocument/2006/relationships/footer" Target="footer10.xml" /><Relationship Id="rId15" Type="http://schemas.openxmlformats.org/officeDocument/2006/relationships/footer" Target="footer11.xml" /><Relationship Id="rId16" Type="http://schemas.openxmlformats.org/officeDocument/2006/relationships/footer" Target="footer12.xml" /><Relationship Id="rId17" Type="http://schemas.openxmlformats.org/officeDocument/2006/relationships/footer" Target="footer13.xml" /><Relationship Id="rId18" Type="http://schemas.openxmlformats.org/officeDocument/2006/relationships/footer" Target="footer14.xml" /><Relationship Id="rId19" Type="http://schemas.openxmlformats.org/officeDocument/2006/relationships/footer" Target="footer15.xml" /><Relationship Id="rId2" Type="http://schemas.openxmlformats.org/officeDocument/2006/relationships/webSettings" Target="webSettings.xml" /><Relationship Id="rId20" Type="http://schemas.openxmlformats.org/officeDocument/2006/relationships/footer" Target="footer16.xml" /><Relationship Id="rId21" Type="http://schemas.openxmlformats.org/officeDocument/2006/relationships/footer" Target="footer17.xml" /><Relationship Id="rId22" Type="http://schemas.openxmlformats.org/officeDocument/2006/relationships/footer" Target="footer18.xml" /><Relationship Id="rId23" Type="http://schemas.openxmlformats.org/officeDocument/2006/relationships/footer" Target="footer19.xml" /><Relationship Id="rId24" Type="http://schemas.openxmlformats.org/officeDocument/2006/relationships/footer" Target="footer20.xml" /><Relationship Id="rId25" Type="http://schemas.openxmlformats.org/officeDocument/2006/relationships/footer" Target="footer21.xml" /><Relationship Id="rId26" Type="http://schemas.openxmlformats.org/officeDocument/2006/relationships/footer" Target="footer22.xml" /><Relationship Id="rId27" Type="http://schemas.openxmlformats.org/officeDocument/2006/relationships/footer" Target="footer23.xml" /><Relationship Id="rId28" Type="http://schemas.openxmlformats.org/officeDocument/2006/relationships/footer" Target="footer24.xml" /><Relationship Id="rId29" Type="http://schemas.openxmlformats.org/officeDocument/2006/relationships/footer" Target="footer25.xml" /><Relationship Id="rId3" Type="http://schemas.openxmlformats.org/officeDocument/2006/relationships/fontTable" Target="fontTable.xml" /><Relationship Id="rId30" Type="http://schemas.openxmlformats.org/officeDocument/2006/relationships/footer" Target="footer26.xml" /><Relationship Id="rId31" Type="http://schemas.openxmlformats.org/officeDocument/2006/relationships/footer" Target="footer27.xml" /><Relationship Id="rId32" Type="http://schemas.openxmlformats.org/officeDocument/2006/relationships/footer" Target="footer28.xml" /><Relationship Id="rId33" Type="http://schemas.openxmlformats.org/officeDocument/2006/relationships/footer" Target="footer29.xml" /><Relationship Id="rId34" Type="http://schemas.openxmlformats.org/officeDocument/2006/relationships/footer" Target="footer30.xml" /><Relationship Id="rId35" Type="http://schemas.openxmlformats.org/officeDocument/2006/relationships/footer" Target="footer31.xml" /><Relationship Id="rId36" Type="http://schemas.openxmlformats.org/officeDocument/2006/relationships/hyperlink" Target="http://www.tanpaifang.com/zhuanti/lvsejinrong.html" TargetMode="External" /><Relationship Id="rId37" Type="http://schemas.openxmlformats.org/officeDocument/2006/relationships/footer" Target="footer32.xml" /><Relationship Id="rId38" Type="http://schemas.openxmlformats.org/officeDocument/2006/relationships/footer" Target="footer33.xml" /><Relationship Id="rId39" Type="http://schemas.openxmlformats.org/officeDocument/2006/relationships/footer" Target="footer34.xml" /><Relationship Id="rId4" Type="http://schemas.openxmlformats.org/officeDocument/2006/relationships/customXml" Target="../customXml/item1.xml" /><Relationship Id="rId40" Type="http://schemas.openxmlformats.org/officeDocument/2006/relationships/footer" Target="footer35.xml" /><Relationship Id="rId41" Type="http://schemas.openxmlformats.org/officeDocument/2006/relationships/footer" Target="footer36.xml" /><Relationship Id="rId42" Type="http://schemas.openxmlformats.org/officeDocument/2006/relationships/footer" Target="footer37.xml" /><Relationship Id="rId43" Type="http://schemas.openxmlformats.org/officeDocument/2006/relationships/footer" Target="footer38.xml" /><Relationship Id="rId44" Type="http://schemas.openxmlformats.org/officeDocument/2006/relationships/image" Target="media/image1.png" /><Relationship Id="rId45" Type="http://schemas.openxmlformats.org/officeDocument/2006/relationships/image" Target="media/image2.png" /><Relationship Id="rId46" Type="http://schemas.openxmlformats.org/officeDocument/2006/relationships/footer" Target="footer39.xml" /><Relationship Id="rId47" Type="http://schemas.openxmlformats.org/officeDocument/2006/relationships/footer" Target="footer40.xml" /><Relationship Id="rId48" Type="http://schemas.openxmlformats.org/officeDocument/2006/relationships/image" Target="media/image3.png" /><Relationship Id="rId49" Type="http://schemas.openxmlformats.org/officeDocument/2006/relationships/image" Target="media/image4.png" /><Relationship Id="rId5" Type="http://schemas.openxmlformats.org/officeDocument/2006/relationships/footer" Target="footer1.xml" /><Relationship Id="rId50" Type="http://schemas.openxmlformats.org/officeDocument/2006/relationships/image" Target="media/image5.png" /><Relationship Id="rId51" Type="http://schemas.openxmlformats.org/officeDocument/2006/relationships/image" Target="media/image6.png" /><Relationship Id="rId52" Type="http://schemas.openxmlformats.org/officeDocument/2006/relationships/image" Target="media/image7.png" /><Relationship Id="rId53" Type="http://schemas.openxmlformats.org/officeDocument/2006/relationships/image" Target="media/image8.png" /><Relationship Id="rId54" Type="http://schemas.openxmlformats.org/officeDocument/2006/relationships/image" Target="media/image9.png" /><Relationship Id="rId55" Type="http://schemas.openxmlformats.org/officeDocument/2006/relationships/footer" Target="footer41.xml" /><Relationship Id="rId56" Type="http://schemas.openxmlformats.org/officeDocument/2006/relationships/hyperlink" Target="https://d.book118.com/666033121042010054" TargetMode="External" /><Relationship Id="rId57" Type="http://schemas.openxmlformats.org/officeDocument/2006/relationships/footer" Target="footer42.xml" /><Relationship Id="rId58" Type="http://schemas.openxmlformats.org/officeDocument/2006/relationships/theme" Target="theme/theme1.xml" /><Relationship Id="rId59" Type="http://schemas.openxmlformats.org/officeDocument/2006/relationships/numbering" Target="numbering.xml" /><Relationship Id="rId6" Type="http://schemas.openxmlformats.org/officeDocument/2006/relationships/footer" Target="footer2.xml" /><Relationship Id="rId60" Type="http://schemas.openxmlformats.org/officeDocument/2006/relationships/styles" Target="styles.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49"/>
    <customShpInfo spid="_x0000_s2050"/>
    <customShpInfo spid="_x0000_s2051"/>
    <customShpInfo spid="_x0000_s2052"/>
    <customShpInfo spid="_x0000_s2053"/>
    <customShpInfo spid="_x0000_s2054"/>
    <customShpInfo spid="_x0000_s2055"/>
    <customShpInfo spid="_x0000_s2062"/>
    <customShpInfo spid="_x0000_s1026"/>
    <customShpInfo spid="_x0000_s1028"/>
    <customShpInfo spid="_x0000_s1029"/>
    <customShpInfo spid="_x0000_s1027"/>
    <customShpInfo spid="_x0000_s1030"/>
    <customShpInfo spid="_x0000_s1032"/>
    <customShpInfo spid="_x0000_s1033"/>
    <customShpInfo spid="_x0000_s1034"/>
    <customShpInfo spid="_x0000_s1035"/>
    <customShpInfo spid="_x0000_s1031"/>
    <customShpInfo spid="_x0000_s1037"/>
    <customShpInfo spid="_x0000_s1038"/>
    <customShpInfo spid="_x0000_s1039"/>
    <customShpInfo spid="_x0000_s1040"/>
    <customShpInfo spid="_x0000_s1041"/>
    <customShpInfo spid="_x0000_s1042"/>
    <customShpInfo spid="_x0000_s1036"/>
    <customShpInfo spid="_x0000_s1043"/>
    <customShpInfo spid="_x0000_s1044"/>
    <customShpInfo spid="_x0000_s1046"/>
    <customShpInfo spid="_x0000_s1047"/>
    <customShpInfo spid="_x0000_s1045"/>
    <customShpInfo spid="_x0000_s1049"/>
    <customShpInfo spid="_x0000_s1050"/>
    <customShpInfo spid="_x0000_s1048"/>
    <customShpInfo spid="_x0000_s1052"/>
    <customShpInfo spid="_x0000_s1053"/>
    <customShpInfo spid="_x0000_s1051"/>
    <customShpInfo spid="_x0000_s1055"/>
    <customShpInfo spid="_x0000_s1056"/>
    <customShpInfo spid="_x0000_s1057"/>
    <customShpInfo spid="_x0000_s1058"/>
    <customShpInfo spid="_x0000_s1059"/>
    <customShpInfo spid="_x0000_s1060"/>
    <customShpInfo spid="_x0000_s1061"/>
    <customShpInfo spid="_x0000_s1062"/>
    <customShpInfo spid="_x0000_s1063"/>
    <customShpInfo spid="_x0000_s1064"/>
    <customShpInfo spid="_x0000_s1065"/>
    <customShpInfo spid="_x0000_s1066"/>
    <customShpInfo spid="_x0000_s1067"/>
    <customShpInfo spid="_x0000_s1054"/>
    <customShpInfo spid="_x0000_s1068"/>
    <customShpInfo spid="_x0000_s1069"/>
    <customShpInfo spid="_x0000_s1071"/>
    <customShpInfo spid="_x0000_s1072"/>
    <customShpInfo spid="_x0000_s1070"/>
    <customShpInfo spid="_x0000_s1074"/>
    <customShpInfo spid="_x0000_s1075"/>
    <customShpInfo spid="_x0000_s1076"/>
    <customShpInfo spid="_x0000_s1077"/>
    <customShpInfo spid="_x0000_s1078"/>
    <customShpInfo spid="_x0000_s1079"/>
    <customShpInfo spid="_x0000_s1080"/>
    <customShpInfo spid="_x0000_s1081"/>
    <customShpInfo spid="_x0000_s1082"/>
    <customShpInfo spid="_x0000_s1083"/>
    <customShpInfo spid="_x0000_s1084"/>
    <customShpInfo spid="_x0000_s1085"/>
    <customShpInfo spid="_x0000_s1086"/>
    <customShpInfo spid="_x0000_s1087"/>
    <customShpInfo spid="_x0000_s1088"/>
    <customShpInfo spid="_x0000_s1089"/>
    <customShpInfo spid="_x0000_s1090"/>
    <customShpInfo spid="_x0000_s1091"/>
    <customShpInfo spid="_x0000_s1092"/>
    <customShpInfo spid="_x0000_s1093"/>
    <customShpInfo spid="_x0000_s1094"/>
    <customShpInfo spid="_x0000_s1095"/>
    <customShpInfo spid="_x0000_s1096"/>
    <customShpInfo spid="_x0000_s1097"/>
    <customShpInfo spid="_x0000_s1098"/>
    <customShpInfo spid="_x0000_s1099"/>
    <customShpInfo spid="_x0000_s1100"/>
    <customShpInfo spid="_x0000_s1101"/>
    <customShpInfo spid="_x0000_s1102"/>
    <customShpInfo spid="_x0000_s1103"/>
    <customShpInfo spid="_x0000_s1104"/>
    <customShpInfo spid="_x0000_s1105"/>
    <customShpInfo spid="_x0000_s1106"/>
    <customShpInfo spid="_x0000_s1107"/>
    <customShpInfo spid="_x0000_s1108"/>
    <customShpInfo spid="_x0000_s1109"/>
    <customShpInfo spid="_x0000_s1110"/>
    <customShpInfo spid="_x0000_s1111"/>
    <customShpInfo spid="_x0000_s1112"/>
    <customShpInfo spid="_x0000_s1113"/>
    <customShpInfo spid="_x0000_s1114"/>
    <customShpInfo spid="_x0000_s1115"/>
    <customShpInfo spid="_x0000_s1116"/>
    <customShpInfo spid="_x0000_s1117"/>
    <customShpInfo spid="_x0000_s1118"/>
    <customShpInfo spid="_x0000_s1119"/>
    <customShpInfo spid="_x0000_s1120"/>
    <customShpInfo spid="_x0000_s1121"/>
    <customShpInfo spid="_x0000_s1122"/>
    <customShpInfo spid="_x0000_s1123"/>
    <customShpInfo spid="_x0000_s1124"/>
    <customShpInfo spid="_x0000_s1125"/>
    <customShpInfo spid="_x0000_s1126"/>
    <customShpInfo spid="_x0000_s1127"/>
    <customShpInfo spid="_x0000_s1128"/>
    <customShpInfo spid="_x0000_s1129"/>
    <customShpInfo spid="_x0000_s1130"/>
    <customShpInfo spid="_x0000_s1131"/>
    <customShpInfo spid="_x0000_s1132"/>
    <customShpInfo spid="_x0000_s1133"/>
    <customShpInfo spid="_x0000_s1134"/>
    <customShpInfo spid="_x0000_s1135"/>
    <customShpInfo spid="_x0000_s1136"/>
    <customShpInfo spid="_x0000_s1137"/>
    <customShpInfo spid="_x0000_s1138"/>
    <customShpInfo spid="_x0000_s1139"/>
    <customShpInfo spid="_x0000_s1140"/>
    <customShpInfo spid="_x0000_s1141"/>
    <customShpInfo spid="_x0000_s1142"/>
    <customShpInfo spid="_x0000_s1143"/>
    <customShpInfo spid="_x0000_s1144"/>
    <customShpInfo spid="_x0000_s1145"/>
    <customShpInfo spid="_x0000_s1146"/>
    <customShpInfo spid="_x0000_s1147"/>
    <customShpInfo spid="_x0000_s1148"/>
    <customShpInfo spid="_x0000_s1149"/>
    <customShpInfo spid="_x0000_s1073"/>
    <customShpInfo spid="_x0000_s1150"/>
    <customShpInfo spid="_x0000_s1151"/>
    <customShpInfo spid="_x0000_s1153"/>
    <customShpInfo spid="_x0000_s1154"/>
    <customShpInfo spid="_x0000_s1152"/>
    <customShpInfo spid="_x0000_s1156"/>
    <customShpInfo spid="_x0000_s1157"/>
    <customShpInfo spid="_x0000_s1155"/>
    <customShpInfo spid="_x0000_s1158"/>
    <customShpInfo spid="_x0000_s1160"/>
    <customShpInfo spid="_x0000_s1161"/>
    <customShpInfo spid="_x0000_s1159"/>
    <customShpInfo spid="_x0000_s1163"/>
    <customShpInfo spid="_x0000_s1164"/>
    <customShpInfo spid="_x0000_s1162"/>
    <customShpInfo spid="_x0000_s1165"/>
    <customShpInfo spid="_x0000_s1167"/>
    <customShpInfo spid="_x0000_s1168"/>
    <customShpInfo spid="_x0000_s1166"/>
    <customShpInfo spid="_x0000_s1169"/>
    <customShpInfo spid="_x0000_s1171"/>
    <customShpInfo spid="_x0000_s1172"/>
    <customShpInfo spid="_x0000_s1170"/>
    <customShpInfo spid="_x0000_s1174"/>
    <customShpInfo spid="_x0000_s1175"/>
    <customShpInfo spid="_x0000_s1173"/>
    <customShpInfo spid="_x0000_s1176"/>
    <customShpInfo spid="_x0000_s1177"/>
    <customShpInfo spid="_x0000_s1178"/>
    <customShpInfo spid="_x0000_s1180"/>
    <customShpInfo spid="_x0000_s1181"/>
    <customShpInfo spid="_x0000_s1179"/>
    <customShpInfo spid="_x0000_s1183"/>
    <customShpInfo spid="_x0000_s1184"/>
    <customShpInfo spid="_x0000_s1182"/>
    <customShpInfo spid="_x0000_s1185"/>
    <customShpInfo spid="_x0000_s1186"/>
    <customShpInfo spid="_x0000_s1187"/>
    <customShpInfo spid="_x0000_s1188"/>
    <customShpInfo spid="_x0000_s1190"/>
    <customShpInfo spid="_x0000_s1191"/>
    <customShpInfo spid="_x0000_s1189"/>
    <customShpInfo spid="_x0000_s1193"/>
    <customShpInfo spid="_x0000_s1194"/>
    <customShpInfo spid="_x0000_s1192"/>
    <customShpInfo spid="_x0000_s1195"/>
    <customShpInfo spid="_x0000_s1197"/>
    <customShpInfo spid="_x0000_s1198"/>
    <customShpInfo spid="_x0000_s1196"/>
    <customShpInfo spid="_x0000_s1199"/>
    <customShpInfo spid="_x0000_s1200"/>
    <customShpInfo spid="_x0000_s1201"/>
    <customShpInfo spid="_x0000_s1203"/>
    <customShpInfo spid="_x0000_s1204"/>
    <customShpInfo spid="_x0000_s1202"/>
    <customShpInfo spid="_x0000_s1206"/>
    <customShpInfo spid="_x0000_s1207"/>
    <customShpInfo spid="_x0000_s1205"/>
    <customShpInfo spid="_x0000_s1209"/>
    <customShpInfo spid="_x0000_s1210"/>
    <customShpInfo spid="_x0000_s1208"/>
    <customShpInfo spid="_x0000_s1211"/>
    <customShpInfo spid="_x0000_s1212"/>
    <customShpInfo spid="_x0000_s1213"/>
    <customShpInfo spid="_x0000_s1214"/>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附件2</dc:title>
  <dc:creator>lhj</dc:creator>
  <cp:lastModifiedBy>龙风呈祥</cp:lastModifiedBy>
  <cp:revision>0</cp:revision>
  <dcterms:created xsi:type="dcterms:W3CDTF">2024-03-01T03:55:00Z</dcterms:created>
  <dcterms:modified xsi:type="dcterms:W3CDTF">2024-03-01T03:58:52Z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2024-02-29T00:00:00Z</vt:filetime>
  </property>
  <property fmtid="{D5CDD505-2E9C-101B-9397-08002B2CF9AE}" pid="3" name="Creator">
    <vt:lpwstr>WPS 文字</vt:lpwstr>
  </property>
  <property fmtid="{D5CDD505-2E9C-101B-9397-08002B2CF9AE}" pid="4" name="ICV">
    <vt:lpwstr>EC4E75C33E134EBB93689079967A84EF</vt:lpwstr>
  </property>
  <property fmtid="{D5CDD505-2E9C-101B-9397-08002B2CF9AE}" pid="5" name="KSOProductBuildVer">
    <vt:lpwstr>2052-11.1.0.10463</vt:lpwstr>
  </property>
  <property fmtid="{D5CDD505-2E9C-101B-9397-08002B2CF9AE}" pid="6" name="LastSaved">
    <vt:filetime>2024-03-01T00:00:00Z</vt:filetime>
  </property>
</Properties>
</file>