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厢货运输车项目规划设计方案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65" w:history="1">
        <w:r>
          <w:rPr>
            <w:rFonts w:ascii="仿宋" w:eastAsia="仿宋" w:hAnsi="仿宋" w:cs="仿宋" w:hint="eastAsia"/>
            <w:lang w:eastAsia="zh-CN"/>
          </w:rPr>
          <w:t>序言</w:t>
        </w:r>
        <w:r>
          <w:tab/>
        </w:r>
        <w:r>
          <w:fldChar w:fldCharType="begin"/>
        </w:r>
        <w:r>
          <w:instrText xml:space="preserve"> PAGEREF _Toc26465 \h </w:instrText>
        </w:r>
        <w:r>
          <w:fldChar w:fldCharType="separate"/>
        </w:r>
        <w:r>
          <w:t>3</w:t>
        </w:r>
        <w:r>
          <w:fldChar w:fldCharType="end"/>
        </w:r>
      </w:hyperlink>
    </w:p>
    <w:p>
      <w:pPr>
        <w:pStyle w:val="TOC1"/>
        <w:tabs>
          <w:tab w:val="right" w:leader="dot" w:pos="8306"/>
        </w:tabs>
      </w:pPr>
      <w:hyperlink w:anchor="_Toc8254" w:history="1">
        <w:r>
          <w:rPr>
            <w:rFonts w:ascii="仿宋" w:eastAsia="仿宋" w:hAnsi="仿宋" w:cs="仿宋" w:hint="eastAsia"/>
            <w:lang w:eastAsia="zh-CN"/>
          </w:rPr>
          <w:t>一、厢货运输车项目概论</w:t>
        </w:r>
        <w:r>
          <w:tab/>
        </w:r>
        <w:r>
          <w:fldChar w:fldCharType="begin"/>
        </w:r>
        <w:r>
          <w:instrText xml:space="preserve"> PAGEREF _Toc8254 \h </w:instrText>
        </w:r>
        <w:r>
          <w:fldChar w:fldCharType="separate"/>
        </w:r>
        <w:r>
          <w:t>3</w:t>
        </w:r>
        <w:r>
          <w:fldChar w:fldCharType="end"/>
        </w:r>
      </w:hyperlink>
    </w:p>
    <w:p>
      <w:pPr>
        <w:pStyle w:val="TOC2"/>
        <w:tabs>
          <w:tab w:val="right" w:leader="dot" w:pos="8306"/>
        </w:tabs>
      </w:pPr>
      <w:hyperlink w:anchor="_Toc7734" w:history="1">
        <w:r>
          <w:rPr>
            <w:rFonts w:ascii="仿宋" w:eastAsia="仿宋" w:hAnsi="仿宋" w:cs="仿宋" w:hint="eastAsia"/>
            <w:lang w:eastAsia="zh-CN"/>
          </w:rPr>
          <w:t>(一)、厢货运输车项目概况</w:t>
        </w:r>
        <w:r>
          <w:tab/>
        </w:r>
        <w:r>
          <w:fldChar w:fldCharType="begin"/>
        </w:r>
        <w:r>
          <w:instrText xml:space="preserve"> PAGEREF _Toc7734 \h </w:instrText>
        </w:r>
        <w:r>
          <w:fldChar w:fldCharType="separate"/>
        </w:r>
        <w:r>
          <w:t>3</w:t>
        </w:r>
        <w:r>
          <w:fldChar w:fldCharType="end"/>
        </w:r>
      </w:hyperlink>
    </w:p>
    <w:p>
      <w:pPr>
        <w:pStyle w:val="TOC2"/>
        <w:tabs>
          <w:tab w:val="right" w:leader="dot" w:pos="8306"/>
        </w:tabs>
      </w:pPr>
      <w:hyperlink w:anchor="_Toc18579" w:history="1">
        <w:r>
          <w:rPr>
            <w:rFonts w:ascii="仿宋" w:eastAsia="仿宋" w:hAnsi="仿宋" w:cs="仿宋" w:hint="eastAsia"/>
            <w:lang w:eastAsia="zh-CN"/>
          </w:rPr>
          <w:t>(二)、厢货运输车项目目标</w:t>
        </w:r>
        <w:r>
          <w:tab/>
        </w:r>
        <w:r>
          <w:fldChar w:fldCharType="begin"/>
        </w:r>
        <w:r>
          <w:instrText xml:space="preserve"> PAGEREF _Toc18579 \h </w:instrText>
        </w:r>
        <w:r>
          <w:fldChar w:fldCharType="separate"/>
        </w:r>
        <w:r>
          <w:t>5</w:t>
        </w:r>
        <w:r>
          <w:fldChar w:fldCharType="end"/>
        </w:r>
      </w:hyperlink>
    </w:p>
    <w:p>
      <w:pPr>
        <w:pStyle w:val="TOC2"/>
        <w:tabs>
          <w:tab w:val="right" w:leader="dot" w:pos="8306"/>
        </w:tabs>
      </w:pPr>
      <w:hyperlink w:anchor="_Toc17122" w:history="1">
        <w:r>
          <w:rPr>
            <w:rFonts w:ascii="仿宋" w:eastAsia="仿宋" w:hAnsi="仿宋" w:cs="仿宋" w:hint="eastAsia"/>
            <w:lang w:eastAsia="zh-CN"/>
          </w:rPr>
          <w:t>(三)、厢货运输车项目提出的理由</w:t>
        </w:r>
        <w:r>
          <w:tab/>
        </w:r>
        <w:r>
          <w:fldChar w:fldCharType="begin"/>
        </w:r>
        <w:r>
          <w:instrText xml:space="preserve"> PAGEREF _Toc17122 \h </w:instrText>
        </w:r>
        <w:r>
          <w:fldChar w:fldCharType="separate"/>
        </w:r>
        <w:r>
          <w:t>6</w:t>
        </w:r>
        <w:r>
          <w:fldChar w:fldCharType="end"/>
        </w:r>
      </w:hyperlink>
    </w:p>
    <w:p>
      <w:pPr>
        <w:pStyle w:val="TOC2"/>
        <w:tabs>
          <w:tab w:val="right" w:leader="dot" w:pos="8306"/>
        </w:tabs>
      </w:pPr>
      <w:hyperlink w:anchor="_Toc30006" w:history="1">
        <w:r>
          <w:rPr>
            <w:rFonts w:ascii="仿宋" w:eastAsia="仿宋" w:hAnsi="仿宋" w:cs="仿宋" w:hint="eastAsia"/>
            <w:lang w:eastAsia="zh-CN"/>
          </w:rPr>
          <w:t>(四)、厢货运输车项目意义</w:t>
        </w:r>
        <w:r>
          <w:tab/>
        </w:r>
        <w:r>
          <w:fldChar w:fldCharType="begin"/>
        </w:r>
        <w:r>
          <w:instrText xml:space="preserve"> PAGEREF _Toc30006 \h </w:instrText>
        </w:r>
        <w:r>
          <w:fldChar w:fldCharType="separate"/>
        </w:r>
        <w:r>
          <w:t>8</w:t>
        </w:r>
        <w:r>
          <w:fldChar w:fldCharType="end"/>
        </w:r>
      </w:hyperlink>
    </w:p>
    <w:p>
      <w:pPr>
        <w:pStyle w:val="TOC2"/>
        <w:tabs>
          <w:tab w:val="right" w:leader="dot" w:pos="8306"/>
        </w:tabs>
      </w:pPr>
      <w:hyperlink w:anchor="_Toc4642" w:history="1">
        <w:r>
          <w:rPr>
            <w:rFonts w:ascii="仿宋" w:eastAsia="仿宋" w:hAnsi="仿宋" w:cs="仿宋" w:hint="eastAsia"/>
            <w:lang w:eastAsia="zh-CN"/>
          </w:rPr>
          <w:t>(五)、厢货运输车项目背景</w:t>
        </w:r>
        <w:r>
          <w:tab/>
        </w:r>
        <w:r>
          <w:fldChar w:fldCharType="begin"/>
        </w:r>
        <w:r>
          <w:instrText xml:space="preserve"> PAGEREF _Toc4642 \h </w:instrText>
        </w:r>
        <w:r>
          <w:fldChar w:fldCharType="separate"/>
        </w:r>
        <w:r>
          <w:t>9</w:t>
        </w:r>
        <w:r>
          <w:fldChar w:fldCharType="end"/>
        </w:r>
      </w:hyperlink>
    </w:p>
    <w:p>
      <w:pPr>
        <w:pStyle w:val="TOC1"/>
        <w:tabs>
          <w:tab w:val="right" w:leader="dot" w:pos="8306"/>
        </w:tabs>
      </w:pPr>
      <w:hyperlink w:anchor="_Toc6290" w:history="1">
        <w:r>
          <w:rPr>
            <w:rFonts w:ascii="仿宋" w:eastAsia="仿宋" w:hAnsi="仿宋" w:cs="仿宋" w:hint="eastAsia"/>
            <w:lang w:eastAsia="zh-CN"/>
          </w:rPr>
          <w:t>二、厢货运输车项目文档管理</w:t>
        </w:r>
        <w:r>
          <w:tab/>
        </w:r>
        <w:r>
          <w:fldChar w:fldCharType="begin"/>
        </w:r>
        <w:r>
          <w:instrText xml:space="preserve"> PAGEREF _Toc6290 \h </w:instrText>
        </w:r>
        <w:r>
          <w:fldChar w:fldCharType="separate"/>
        </w:r>
        <w:r>
          <w:t>9</w:t>
        </w:r>
        <w:r>
          <w:fldChar w:fldCharType="end"/>
        </w:r>
      </w:hyperlink>
    </w:p>
    <w:p>
      <w:pPr>
        <w:pStyle w:val="TOC2"/>
        <w:tabs>
          <w:tab w:val="right" w:leader="dot" w:pos="8306"/>
        </w:tabs>
      </w:pPr>
      <w:hyperlink w:anchor="_Toc17111" w:history="1">
        <w:r>
          <w:rPr>
            <w:rFonts w:ascii="仿宋" w:eastAsia="仿宋" w:hAnsi="仿宋" w:cs="仿宋" w:hint="eastAsia"/>
            <w:lang w:eastAsia="zh-CN"/>
          </w:rPr>
          <w:t>(一)、文档编制与审查</w:t>
        </w:r>
        <w:r>
          <w:tab/>
        </w:r>
        <w:r>
          <w:fldChar w:fldCharType="begin"/>
        </w:r>
        <w:r>
          <w:instrText xml:space="preserve"> PAGEREF _Toc17111 \h </w:instrText>
        </w:r>
        <w:r>
          <w:fldChar w:fldCharType="separate"/>
        </w:r>
        <w:r>
          <w:t>9</w:t>
        </w:r>
        <w:r>
          <w:fldChar w:fldCharType="end"/>
        </w:r>
      </w:hyperlink>
    </w:p>
    <w:p>
      <w:pPr>
        <w:pStyle w:val="TOC2"/>
        <w:tabs>
          <w:tab w:val="right" w:leader="dot" w:pos="8306"/>
        </w:tabs>
      </w:pPr>
      <w:hyperlink w:anchor="_Toc19385" w:history="1">
        <w:r>
          <w:rPr>
            <w:rFonts w:ascii="仿宋" w:eastAsia="仿宋" w:hAnsi="仿宋" w:cs="仿宋" w:hint="eastAsia"/>
            <w:lang w:eastAsia="zh-CN"/>
          </w:rPr>
          <w:t>(二)、文档发布与分发</w:t>
        </w:r>
        <w:r>
          <w:tab/>
        </w:r>
        <w:r>
          <w:fldChar w:fldCharType="begin"/>
        </w:r>
        <w:r>
          <w:instrText xml:space="preserve"> PAGEREF _Toc19385 \h </w:instrText>
        </w:r>
        <w:r>
          <w:fldChar w:fldCharType="separate"/>
        </w:r>
        <w:r>
          <w:t>11</w:t>
        </w:r>
        <w:r>
          <w:fldChar w:fldCharType="end"/>
        </w:r>
      </w:hyperlink>
    </w:p>
    <w:p>
      <w:pPr>
        <w:pStyle w:val="TOC2"/>
        <w:tabs>
          <w:tab w:val="right" w:leader="dot" w:pos="8306"/>
        </w:tabs>
      </w:pPr>
      <w:hyperlink w:anchor="_Toc6322" w:history="1">
        <w:r>
          <w:rPr>
            <w:rFonts w:ascii="仿宋" w:eastAsia="仿宋" w:hAnsi="仿宋" w:cs="仿宋" w:hint="eastAsia"/>
            <w:lang w:eastAsia="zh-CN"/>
          </w:rPr>
          <w:t>(三)、文档存档与归档</w:t>
        </w:r>
        <w:r>
          <w:tab/>
        </w:r>
        <w:r>
          <w:fldChar w:fldCharType="begin"/>
        </w:r>
        <w:r>
          <w:instrText xml:space="preserve"> PAGEREF _Toc6322 \h </w:instrText>
        </w:r>
        <w:r>
          <w:fldChar w:fldCharType="separate"/>
        </w:r>
        <w:r>
          <w:t>12</w:t>
        </w:r>
        <w:r>
          <w:fldChar w:fldCharType="end"/>
        </w:r>
      </w:hyperlink>
    </w:p>
    <w:p>
      <w:pPr>
        <w:pStyle w:val="TOC1"/>
        <w:tabs>
          <w:tab w:val="right" w:leader="dot" w:pos="8306"/>
        </w:tabs>
      </w:pPr>
      <w:hyperlink w:anchor="_Toc16088" w:history="1">
        <w:r>
          <w:rPr>
            <w:rFonts w:ascii="仿宋" w:eastAsia="仿宋" w:hAnsi="仿宋" w:cs="仿宋" w:hint="eastAsia"/>
            <w:lang w:eastAsia="zh-CN"/>
          </w:rPr>
          <w:t>三、厢货运输车项目可持续发展</w:t>
        </w:r>
        <w:r>
          <w:tab/>
        </w:r>
        <w:r>
          <w:fldChar w:fldCharType="begin"/>
        </w:r>
        <w:r>
          <w:instrText xml:space="preserve"> PAGEREF _Toc16088 \h </w:instrText>
        </w:r>
        <w:r>
          <w:fldChar w:fldCharType="separate"/>
        </w:r>
        <w:r>
          <w:t>13</w:t>
        </w:r>
        <w:r>
          <w:fldChar w:fldCharType="end"/>
        </w:r>
      </w:hyperlink>
    </w:p>
    <w:p>
      <w:pPr>
        <w:pStyle w:val="TOC2"/>
        <w:tabs>
          <w:tab w:val="right" w:leader="dot" w:pos="8306"/>
        </w:tabs>
      </w:pPr>
      <w:hyperlink w:anchor="_Toc6504" w:history="1">
        <w:r>
          <w:rPr>
            <w:rFonts w:ascii="仿宋" w:eastAsia="仿宋" w:hAnsi="仿宋" w:cs="仿宋" w:hint="eastAsia"/>
            <w:lang w:eastAsia="zh-CN"/>
          </w:rPr>
          <w:t>(一)、可持续战略与实践</w:t>
        </w:r>
        <w:r>
          <w:tab/>
        </w:r>
        <w:r>
          <w:fldChar w:fldCharType="begin"/>
        </w:r>
        <w:r>
          <w:instrText xml:space="preserve"> PAGEREF _Toc6504 \h </w:instrText>
        </w:r>
        <w:r>
          <w:fldChar w:fldCharType="separate"/>
        </w:r>
        <w:r>
          <w:t>13</w:t>
        </w:r>
        <w:r>
          <w:fldChar w:fldCharType="end"/>
        </w:r>
      </w:hyperlink>
    </w:p>
    <w:p>
      <w:pPr>
        <w:pStyle w:val="TOC2"/>
        <w:tabs>
          <w:tab w:val="right" w:leader="dot" w:pos="8306"/>
        </w:tabs>
      </w:pPr>
      <w:hyperlink w:anchor="_Toc1568" w:history="1">
        <w:r>
          <w:rPr>
            <w:rFonts w:ascii="仿宋" w:eastAsia="仿宋" w:hAnsi="仿宋" w:cs="仿宋" w:hint="eastAsia"/>
            <w:lang w:eastAsia="zh-CN"/>
          </w:rPr>
          <w:t>(二)、环保与社会责任</w:t>
        </w:r>
        <w:r>
          <w:tab/>
        </w:r>
        <w:r>
          <w:fldChar w:fldCharType="begin"/>
        </w:r>
        <w:r>
          <w:instrText xml:space="preserve"> PAGEREF _Toc1568 \h </w:instrText>
        </w:r>
        <w:r>
          <w:fldChar w:fldCharType="separate"/>
        </w:r>
        <w:r>
          <w:t>14</w:t>
        </w:r>
        <w:r>
          <w:fldChar w:fldCharType="end"/>
        </w:r>
      </w:hyperlink>
    </w:p>
    <w:p>
      <w:pPr>
        <w:pStyle w:val="TOC1"/>
        <w:tabs>
          <w:tab w:val="right" w:leader="dot" w:pos="8306"/>
        </w:tabs>
      </w:pPr>
      <w:hyperlink w:anchor="_Toc24685" w:history="1">
        <w:r>
          <w:rPr>
            <w:rFonts w:ascii="仿宋" w:eastAsia="仿宋" w:hAnsi="仿宋" w:cs="仿宋" w:hint="eastAsia"/>
            <w:lang w:eastAsia="zh-CN"/>
          </w:rPr>
          <w:t>四、厢货运输车项目选址可行性分析</w:t>
        </w:r>
        <w:r>
          <w:tab/>
        </w:r>
        <w:r>
          <w:fldChar w:fldCharType="begin"/>
        </w:r>
        <w:r>
          <w:instrText xml:space="preserve"> PAGEREF _Toc24685 \h </w:instrText>
        </w:r>
        <w:r>
          <w:fldChar w:fldCharType="separate"/>
        </w:r>
        <w:r>
          <w:t>14</w:t>
        </w:r>
        <w:r>
          <w:fldChar w:fldCharType="end"/>
        </w:r>
      </w:hyperlink>
    </w:p>
    <w:p>
      <w:pPr>
        <w:pStyle w:val="TOC2"/>
        <w:tabs>
          <w:tab w:val="right" w:leader="dot" w:pos="8306"/>
        </w:tabs>
      </w:pPr>
      <w:hyperlink w:anchor="_Toc28444" w:history="1">
        <w:r>
          <w:rPr>
            <w:rFonts w:ascii="仿宋" w:eastAsia="仿宋" w:hAnsi="仿宋" w:cs="仿宋" w:hint="eastAsia"/>
            <w:lang w:eastAsia="zh-CN"/>
          </w:rPr>
          <w:t>(一)、厢货运输车项目选址</w:t>
        </w:r>
        <w:r>
          <w:tab/>
        </w:r>
        <w:r>
          <w:fldChar w:fldCharType="begin"/>
        </w:r>
        <w:r>
          <w:instrText xml:space="preserve"> PAGEREF _Toc28444 \h </w:instrText>
        </w:r>
        <w:r>
          <w:fldChar w:fldCharType="separate"/>
        </w:r>
        <w:r>
          <w:t>14</w:t>
        </w:r>
        <w:r>
          <w:fldChar w:fldCharType="end"/>
        </w:r>
      </w:hyperlink>
    </w:p>
    <w:p>
      <w:pPr>
        <w:pStyle w:val="TOC2"/>
        <w:tabs>
          <w:tab w:val="right" w:leader="dot" w:pos="8306"/>
        </w:tabs>
      </w:pPr>
      <w:hyperlink w:anchor="_Toc11643" w:history="1">
        <w:r>
          <w:rPr>
            <w:rFonts w:ascii="仿宋" w:eastAsia="仿宋" w:hAnsi="仿宋" w:cs="仿宋" w:hint="eastAsia"/>
            <w:lang w:eastAsia="zh-CN"/>
          </w:rPr>
          <w:t>(二)、用地控制指标</w:t>
        </w:r>
        <w:r>
          <w:tab/>
        </w:r>
        <w:r>
          <w:fldChar w:fldCharType="begin"/>
        </w:r>
        <w:r>
          <w:instrText xml:space="preserve"> PAGEREF _Toc11643 \h </w:instrText>
        </w:r>
        <w:r>
          <w:fldChar w:fldCharType="separate"/>
        </w:r>
        <w:r>
          <w:t>15</w:t>
        </w:r>
        <w:r>
          <w:fldChar w:fldCharType="end"/>
        </w:r>
      </w:hyperlink>
    </w:p>
    <w:p>
      <w:pPr>
        <w:pStyle w:val="TOC2"/>
        <w:tabs>
          <w:tab w:val="right" w:leader="dot" w:pos="8306"/>
        </w:tabs>
      </w:pPr>
      <w:hyperlink w:anchor="_Toc10636" w:history="1">
        <w:r>
          <w:rPr>
            <w:rFonts w:ascii="仿宋" w:eastAsia="仿宋" w:hAnsi="仿宋" w:cs="仿宋" w:hint="eastAsia"/>
            <w:lang w:eastAsia="zh-CN"/>
          </w:rPr>
          <w:t>(三)、节约用地措施</w:t>
        </w:r>
        <w:r>
          <w:tab/>
        </w:r>
        <w:r>
          <w:fldChar w:fldCharType="begin"/>
        </w:r>
        <w:r>
          <w:instrText xml:space="preserve"> PAGEREF _Toc10636 \h </w:instrText>
        </w:r>
        <w:r>
          <w:fldChar w:fldCharType="separate"/>
        </w:r>
        <w:r>
          <w:t>16</w:t>
        </w:r>
        <w:r>
          <w:fldChar w:fldCharType="end"/>
        </w:r>
      </w:hyperlink>
    </w:p>
    <w:p>
      <w:pPr>
        <w:pStyle w:val="TOC2"/>
        <w:tabs>
          <w:tab w:val="right" w:leader="dot" w:pos="8306"/>
        </w:tabs>
      </w:pPr>
      <w:hyperlink w:anchor="_Toc27770" w:history="1">
        <w:r>
          <w:rPr>
            <w:rFonts w:ascii="仿宋" w:eastAsia="仿宋" w:hAnsi="仿宋" w:cs="仿宋" w:hint="eastAsia"/>
            <w:lang w:eastAsia="zh-CN"/>
          </w:rPr>
          <w:t>(四)、总图布置方案</w:t>
        </w:r>
        <w:r>
          <w:tab/>
        </w:r>
        <w:r>
          <w:fldChar w:fldCharType="begin"/>
        </w:r>
        <w:r>
          <w:instrText xml:space="preserve"> PAGEREF _Toc27770 \h </w:instrText>
        </w:r>
        <w:r>
          <w:fldChar w:fldCharType="separate"/>
        </w:r>
        <w:r>
          <w:t>18</w:t>
        </w:r>
        <w:r>
          <w:fldChar w:fldCharType="end"/>
        </w:r>
      </w:hyperlink>
    </w:p>
    <w:p>
      <w:pPr>
        <w:pStyle w:val="TOC2"/>
        <w:tabs>
          <w:tab w:val="right" w:leader="dot" w:pos="8306"/>
        </w:tabs>
      </w:pPr>
      <w:hyperlink w:anchor="_Toc10301" w:history="1">
        <w:r>
          <w:rPr>
            <w:rFonts w:ascii="仿宋" w:eastAsia="仿宋" w:hAnsi="仿宋" w:cs="仿宋" w:hint="eastAsia"/>
            <w:lang w:eastAsia="zh-CN"/>
          </w:rPr>
          <w:t>(五)、选址综合评价</w:t>
        </w:r>
        <w:r>
          <w:tab/>
        </w:r>
        <w:r>
          <w:fldChar w:fldCharType="begin"/>
        </w:r>
        <w:r>
          <w:instrText xml:space="preserve"> PAGEREF _Toc10301 \h </w:instrText>
        </w:r>
        <w:r>
          <w:fldChar w:fldCharType="separate"/>
        </w:r>
        <w:r>
          <w:t>19</w:t>
        </w:r>
        <w:r>
          <w:fldChar w:fldCharType="end"/>
        </w:r>
      </w:hyperlink>
    </w:p>
    <w:p>
      <w:pPr>
        <w:pStyle w:val="TOC1"/>
        <w:tabs>
          <w:tab w:val="right" w:leader="dot" w:pos="8306"/>
        </w:tabs>
      </w:pPr>
      <w:hyperlink w:anchor="_Toc10627" w:history="1">
        <w:r>
          <w:rPr>
            <w:rFonts w:ascii="仿宋" w:eastAsia="仿宋" w:hAnsi="仿宋" w:cs="仿宋" w:hint="eastAsia"/>
            <w:lang w:eastAsia="zh-CN"/>
          </w:rPr>
          <w:t>五、厢货运输车项目建设单位说明</w:t>
        </w:r>
        <w:r>
          <w:tab/>
        </w:r>
        <w:r>
          <w:fldChar w:fldCharType="begin"/>
        </w:r>
        <w:r>
          <w:instrText xml:space="preserve"> PAGEREF _Toc10627 \h </w:instrText>
        </w:r>
        <w:r>
          <w:fldChar w:fldCharType="separate"/>
        </w:r>
        <w:r>
          <w:t>20</w:t>
        </w:r>
        <w:r>
          <w:fldChar w:fldCharType="end"/>
        </w:r>
      </w:hyperlink>
    </w:p>
    <w:p>
      <w:pPr>
        <w:pStyle w:val="TOC2"/>
        <w:tabs>
          <w:tab w:val="right" w:leader="dot" w:pos="8306"/>
        </w:tabs>
      </w:pPr>
      <w:hyperlink w:anchor="_Toc371" w:history="1">
        <w:r>
          <w:rPr>
            <w:rFonts w:ascii="仿宋" w:eastAsia="仿宋" w:hAnsi="仿宋" w:cs="仿宋" w:hint="eastAsia"/>
            <w:lang w:eastAsia="zh-CN"/>
          </w:rPr>
          <w:t>(一)、厢货运输车项目承办单位基本情况</w:t>
        </w:r>
        <w:r>
          <w:tab/>
        </w:r>
        <w:r>
          <w:fldChar w:fldCharType="begin"/>
        </w:r>
        <w:r>
          <w:instrText xml:space="preserve"> PAGEREF _Toc371 \h </w:instrText>
        </w:r>
        <w:r>
          <w:fldChar w:fldCharType="separate"/>
        </w:r>
        <w:r>
          <w:t>20</w:t>
        </w:r>
        <w:r>
          <w:fldChar w:fldCharType="end"/>
        </w:r>
      </w:hyperlink>
    </w:p>
    <w:p>
      <w:pPr>
        <w:pStyle w:val="TOC2"/>
        <w:tabs>
          <w:tab w:val="right" w:leader="dot" w:pos="8306"/>
        </w:tabs>
      </w:pPr>
      <w:hyperlink w:anchor="_Toc14864" w:history="1">
        <w:r>
          <w:rPr>
            <w:rFonts w:ascii="仿宋" w:eastAsia="仿宋" w:hAnsi="仿宋" w:cs="仿宋" w:hint="eastAsia"/>
            <w:lang w:eastAsia="zh-CN"/>
          </w:rPr>
          <w:t>(二)、公司经济效益分析</w:t>
        </w:r>
        <w:r>
          <w:tab/>
        </w:r>
        <w:r>
          <w:fldChar w:fldCharType="begin"/>
        </w:r>
        <w:r>
          <w:instrText xml:space="preserve"> PAGEREF _Toc14864 \h </w:instrText>
        </w:r>
        <w:r>
          <w:fldChar w:fldCharType="separate"/>
        </w:r>
        <w:r>
          <w:t>20</w:t>
        </w:r>
        <w:r>
          <w:fldChar w:fldCharType="end"/>
        </w:r>
      </w:hyperlink>
    </w:p>
    <w:p>
      <w:pPr>
        <w:pStyle w:val="TOC1"/>
        <w:tabs>
          <w:tab w:val="right" w:leader="dot" w:pos="8306"/>
        </w:tabs>
      </w:pPr>
      <w:hyperlink w:anchor="_Toc5091" w:history="1">
        <w:r>
          <w:rPr>
            <w:rFonts w:ascii="仿宋" w:eastAsia="仿宋" w:hAnsi="仿宋" w:cs="仿宋" w:hint="eastAsia"/>
            <w:lang w:eastAsia="zh-CN"/>
          </w:rPr>
          <w:t>六、市场分析、调研</w:t>
        </w:r>
        <w:r>
          <w:tab/>
        </w:r>
        <w:r>
          <w:fldChar w:fldCharType="begin"/>
        </w:r>
        <w:r>
          <w:instrText xml:space="preserve"> PAGEREF _Toc5091 \h </w:instrText>
        </w:r>
        <w:r>
          <w:fldChar w:fldCharType="separate"/>
        </w:r>
        <w:r>
          <w:t>21</w:t>
        </w:r>
        <w:r>
          <w:fldChar w:fldCharType="end"/>
        </w:r>
      </w:hyperlink>
    </w:p>
    <w:p>
      <w:pPr>
        <w:pStyle w:val="TOC2"/>
        <w:tabs>
          <w:tab w:val="right" w:leader="dot" w:pos="8306"/>
        </w:tabs>
      </w:pPr>
      <w:hyperlink w:anchor="_Toc27800" w:history="1">
        <w:r>
          <w:rPr>
            <w:rFonts w:ascii="仿宋" w:eastAsia="仿宋" w:hAnsi="仿宋" w:cs="仿宋" w:hint="eastAsia"/>
            <w:lang w:eastAsia="zh-CN"/>
          </w:rPr>
          <w:t>(一)、厢货运输车行业分析</w:t>
        </w:r>
        <w:r>
          <w:tab/>
        </w:r>
        <w:r>
          <w:fldChar w:fldCharType="begin"/>
        </w:r>
        <w:r>
          <w:instrText xml:space="preserve"> PAGEREF _Toc27800 \h </w:instrText>
        </w:r>
        <w:r>
          <w:fldChar w:fldCharType="separate"/>
        </w:r>
        <w:r>
          <w:t>21</w:t>
        </w:r>
        <w:r>
          <w:fldChar w:fldCharType="end"/>
        </w:r>
      </w:hyperlink>
    </w:p>
    <w:p>
      <w:pPr>
        <w:pStyle w:val="TOC2"/>
        <w:tabs>
          <w:tab w:val="right" w:leader="dot" w:pos="8306"/>
        </w:tabs>
      </w:pPr>
      <w:hyperlink w:anchor="_Toc7256" w:history="1">
        <w:r>
          <w:rPr>
            <w:rFonts w:ascii="仿宋" w:eastAsia="仿宋" w:hAnsi="仿宋" w:cs="仿宋" w:hint="eastAsia"/>
            <w:lang w:eastAsia="zh-CN"/>
          </w:rPr>
          <w:t>(二)、厢货运输车市场分析预测</w:t>
        </w:r>
        <w:r>
          <w:tab/>
        </w:r>
        <w:r>
          <w:fldChar w:fldCharType="begin"/>
        </w:r>
        <w:r>
          <w:instrText xml:space="preserve"> PAGEREF _Toc7256 \h </w:instrText>
        </w:r>
        <w:r>
          <w:fldChar w:fldCharType="separate"/>
        </w:r>
        <w:r>
          <w:t>22</w:t>
        </w:r>
        <w:r>
          <w:fldChar w:fldCharType="end"/>
        </w:r>
      </w:hyperlink>
    </w:p>
    <w:p>
      <w:pPr>
        <w:pStyle w:val="TOC1"/>
        <w:tabs>
          <w:tab w:val="right" w:leader="dot" w:pos="8306"/>
        </w:tabs>
      </w:pPr>
      <w:hyperlink w:anchor="_Toc23085" w:history="1">
        <w:r>
          <w:rPr>
            <w:rFonts w:ascii="仿宋" w:eastAsia="仿宋" w:hAnsi="仿宋" w:cs="仿宋" w:hint="eastAsia"/>
            <w:lang w:eastAsia="zh-CN"/>
          </w:rPr>
          <w:t>七、厢货运输车项目计划安排</w:t>
        </w:r>
        <w:r>
          <w:tab/>
        </w:r>
        <w:r>
          <w:fldChar w:fldCharType="begin"/>
        </w:r>
        <w:r>
          <w:instrText xml:space="preserve"> PAGEREF _Toc23085 \h </w:instrText>
        </w:r>
        <w:r>
          <w:fldChar w:fldCharType="separate"/>
        </w:r>
        <w:r>
          <w:t>23</w:t>
        </w:r>
        <w:r>
          <w:fldChar w:fldCharType="end"/>
        </w:r>
      </w:hyperlink>
    </w:p>
    <w:p>
      <w:pPr>
        <w:pStyle w:val="TOC2"/>
        <w:tabs>
          <w:tab w:val="right" w:leader="dot" w:pos="8306"/>
        </w:tabs>
      </w:pPr>
      <w:hyperlink w:anchor="_Toc2404" w:history="1">
        <w:r>
          <w:rPr>
            <w:rFonts w:ascii="仿宋" w:eastAsia="仿宋" w:hAnsi="仿宋" w:cs="仿宋" w:hint="eastAsia"/>
            <w:lang w:eastAsia="zh-CN"/>
          </w:rPr>
          <w:t>(一)、建设周期</w:t>
        </w:r>
        <w:r>
          <w:tab/>
        </w:r>
        <w:r>
          <w:fldChar w:fldCharType="begin"/>
        </w:r>
        <w:r>
          <w:instrText xml:space="preserve"> PAGEREF _Toc2404 \h </w:instrText>
        </w:r>
        <w:r>
          <w:fldChar w:fldCharType="separate"/>
        </w:r>
        <w:r>
          <w:t>23</w:t>
        </w:r>
        <w:r>
          <w:fldChar w:fldCharType="end"/>
        </w:r>
      </w:hyperlink>
    </w:p>
    <w:p>
      <w:pPr>
        <w:pStyle w:val="TOC2"/>
        <w:tabs>
          <w:tab w:val="right" w:leader="dot" w:pos="8306"/>
        </w:tabs>
      </w:pPr>
      <w:hyperlink w:anchor="_Toc4557" w:history="1">
        <w:r>
          <w:rPr>
            <w:rFonts w:ascii="仿宋" w:eastAsia="仿宋" w:hAnsi="仿宋" w:cs="仿宋" w:hint="eastAsia"/>
            <w:lang w:eastAsia="zh-CN"/>
          </w:rPr>
          <w:t>(二)、建设进度</w:t>
        </w:r>
        <w:r>
          <w:tab/>
        </w:r>
        <w:r>
          <w:fldChar w:fldCharType="begin"/>
        </w:r>
        <w:r>
          <w:instrText xml:space="preserve"> PAGEREF _Toc4557 \h </w:instrText>
        </w:r>
        <w:r>
          <w:fldChar w:fldCharType="separate"/>
        </w:r>
        <w:r>
          <w:t>24</w:t>
        </w:r>
        <w:r>
          <w:fldChar w:fldCharType="end"/>
        </w:r>
      </w:hyperlink>
    </w:p>
    <w:p>
      <w:pPr>
        <w:pStyle w:val="TOC2"/>
        <w:tabs>
          <w:tab w:val="right" w:leader="dot" w:pos="8306"/>
        </w:tabs>
      </w:pPr>
      <w:hyperlink w:anchor="_Toc1497" w:history="1">
        <w:r>
          <w:rPr>
            <w:rFonts w:ascii="仿宋" w:eastAsia="仿宋" w:hAnsi="仿宋" w:cs="仿宋" w:hint="eastAsia"/>
            <w:lang w:eastAsia="zh-CN"/>
          </w:rPr>
          <w:t>(三)、进度安排注意事项</w:t>
        </w:r>
        <w:r>
          <w:tab/>
        </w:r>
        <w:r>
          <w:fldChar w:fldCharType="begin"/>
        </w:r>
        <w:r>
          <w:instrText xml:space="preserve"> PAGEREF _Toc1497 \h </w:instrText>
        </w:r>
        <w:r>
          <w:fldChar w:fldCharType="separate"/>
        </w:r>
        <w:r>
          <w:t>25</w:t>
        </w:r>
        <w:r>
          <w:fldChar w:fldCharType="end"/>
        </w:r>
      </w:hyperlink>
    </w:p>
    <w:p>
      <w:pPr>
        <w:pStyle w:val="TOC2"/>
        <w:tabs>
          <w:tab w:val="right" w:leader="dot" w:pos="8306"/>
        </w:tabs>
      </w:pPr>
      <w:hyperlink w:anchor="_Toc21387" w:history="1">
        <w:r>
          <w:rPr>
            <w:rFonts w:ascii="仿宋" w:eastAsia="仿宋" w:hAnsi="仿宋" w:cs="仿宋" w:hint="eastAsia"/>
            <w:lang w:eastAsia="zh-CN"/>
          </w:rPr>
          <w:t>(四)、人力资源配置</w:t>
        </w:r>
        <w:r>
          <w:tab/>
        </w:r>
        <w:r>
          <w:fldChar w:fldCharType="begin"/>
        </w:r>
        <w:r>
          <w:instrText xml:space="preserve"> PAGEREF _Toc21387 \h </w:instrText>
        </w:r>
        <w:r>
          <w:fldChar w:fldCharType="separate"/>
        </w:r>
        <w:r>
          <w:t>26</w:t>
        </w:r>
        <w:r>
          <w:fldChar w:fldCharType="end"/>
        </w:r>
      </w:hyperlink>
    </w:p>
    <w:p>
      <w:pPr>
        <w:pStyle w:val="TOC1"/>
        <w:tabs>
          <w:tab w:val="right" w:leader="dot" w:pos="8306"/>
        </w:tabs>
      </w:pPr>
      <w:hyperlink w:anchor="_Toc14308" w:history="1">
        <w:r>
          <w:rPr>
            <w:rFonts w:ascii="仿宋" w:eastAsia="仿宋" w:hAnsi="仿宋" w:cs="仿宋" w:hint="eastAsia"/>
            <w:lang w:eastAsia="zh-CN"/>
          </w:rPr>
          <w:t>八、厢货运输车项目环境影响分析</w:t>
        </w:r>
        <w:r>
          <w:tab/>
        </w:r>
        <w:r>
          <w:fldChar w:fldCharType="begin"/>
        </w:r>
        <w:r>
          <w:instrText xml:space="preserve"> PAGEREF _Toc14308 \h </w:instrText>
        </w:r>
        <w:r>
          <w:fldChar w:fldCharType="separate"/>
        </w:r>
        <w:r>
          <w:t>27</w:t>
        </w:r>
        <w:r>
          <w:fldChar w:fldCharType="end"/>
        </w:r>
      </w:hyperlink>
    </w:p>
    <w:p>
      <w:pPr>
        <w:pStyle w:val="TOC2"/>
        <w:tabs>
          <w:tab w:val="right" w:leader="dot" w:pos="8306"/>
        </w:tabs>
      </w:pPr>
      <w:hyperlink w:anchor="_Toc446" w:history="1">
        <w:r>
          <w:rPr>
            <w:rFonts w:ascii="仿宋" w:eastAsia="仿宋" w:hAnsi="仿宋" w:cs="仿宋" w:hint="eastAsia"/>
            <w:lang w:eastAsia="zh-CN"/>
          </w:rPr>
          <w:t>(一)、建设区域环境质量现状</w:t>
        </w:r>
        <w:r>
          <w:tab/>
        </w:r>
        <w:r>
          <w:fldChar w:fldCharType="begin"/>
        </w:r>
        <w:r>
          <w:instrText xml:space="preserve"> PAGEREF _Toc446 \h </w:instrText>
        </w:r>
        <w:r>
          <w:fldChar w:fldCharType="separate"/>
        </w:r>
        <w:r>
          <w:t>27</w:t>
        </w:r>
        <w:r>
          <w:fldChar w:fldCharType="end"/>
        </w:r>
      </w:hyperlink>
    </w:p>
    <w:p>
      <w:pPr>
        <w:pStyle w:val="TOC2"/>
        <w:tabs>
          <w:tab w:val="right" w:leader="dot" w:pos="8306"/>
        </w:tabs>
      </w:pPr>
      <w:hyperlink w:anchor="_Toc25071" w:history="1">
        <w:r>
          <w:rPr>
            <w:rFonts w:ascii="仿宋" w:eastAsia="仿宋" w:hAnsi="仿宋" w:cs="仿宋" w:hint="eastAsia"/>
            <w:lang w:eastAsia="zh-CN"/>
          </w:rPr>
          <w:t>(二)、建设期环境保护</w:t>
        </w:r>
        <w:r>
          <w:tab/>
        </w:r>
        <w:r>
          <w:fldChar w:fldCharType="begin"/>
        </w:r>
        <w:r>
          <w:instrText xml:space="preserve"> PAGEREF _Toc25071 \h </w:instrText>
        </w:r>
        <w:r>
          <w:fldChar w:fldCharType="separate"/>
        </w:r>
        <w:r>
          <w:t>28</w:t>
        </w:r>
        <w:r>
          <w:fldChar w:fldCharType="end"/>
        </w:r>
      </w:hyperlink>
    </w:p>
    <w:p>
      <w:pPr>
        <w:pStyle w:val="TOC2"/>
        <w:tabs>
          <w:tab w:val="right" w:leader="dot" w:pos="8306"/>
        </w:tabs>
      </w:pPr>
      <w:hyperlink w:anchor="_Toc24784" w:history="1">
        <w:r>
          <w:rPr>
            <w:rFonts w:ascii="仿宋" w:eastAsia="仿宋" w:hAnsi="仿宋" w:cs="仿宋" w:hint="eastAsia"/>
            <w:lang w:eastAsia="zh-CN"/>
          </w:rPr>
          <w:t>(三)、运营期环境保护</w:t>
        </w:r>
        <w:r>
          <w:tab/>
        </w:r>
        <w:r>
          <w:fldChar w:fldCharType="begin"/>
        </w:r>
        <w:r>
          <w:instrText xml:space="preserve"> PAGEREF _Toc24784 \h </w:instrText>
        </w:r>
        <w:r>
          <w:fldChar w:fldCharType="separate"/>
        </w:r>
        <w:r>
          <w:t>30</w:t>
        </w:r>
        <w:r>
          <w:fldChar w:fldCharType="end"/>
        </w:r>
      </w:hyperlink>
    </w:p>
    <w:p>
      <w:pPr>
        <w:pStyle w:val="TOC2"/>
        <w:tabs>
          <w:tab w:val="right" w:leader="dot" w:pos="8306"/>
        </w:tabs>
      </w:pPr>
      <w:hyperlink w:anchor="_Toc15297" w:history="1">
        <w:r>
          <w:rPr>
            <w:rFonts w:ascii="仿宋" w:eastAsia="仿宋" w:hAnsi="仿宋" w:cs="仿宋" w:hint="eastAsia"/>
            <w:lang w:eastAsia="zh-CN"/>
          </w:rPr>
          <w:t>(四)、厢货运输车项目建设对区域经济的影响</w:t>
        </w:r>
        <w:r>
          <w:tab/>
        </w:r>
        <w:r>
          <w:fldChar w:fldCharType="begin"/>
        </w:r>
        <w:r>
          <w:instrText xml:space="preserve"> PAGEREF _Toc15297 \h </w:instrText>
        </w:r>
        <w:r>
          <w:fldChar w:fldCharType="separate"/>
        </w:r>
        <w:r>
          <w:t>31</w:t>
        </w:r>
        <w:r>
          <w:fldChar w:fldCharType="end"/>
        </w:r>
      </w:hyperlink>
    </w:p>
    <w:p>
      <w:pPr>
        <w:pStyle w:val="TOC2"/>
        <w:tabs>
          <w:tab w:val="right" w:leader="dot" w:pos="8306"/>
        </w:tabs>
      </w:pPr>
      <w:hyperlink w:anchor="_Toc17000" w:history="1">
        <w:r>
          <w:rPr>
            <w:rFonts w:ascii="仿宋" w:eastAsia="仿宋" w:hAnsi="仿宋" w:cs="仿宋" w:hint="eastAsia"/>
            <w:lang w:eastAsia="zh-CN"/>
          </w:rPr>
          <w:t>(五)、废弃物处理</w:t>
        </w:r>
        <w:r>
          <w:tab/>
        </w:r>
        <w:r>
          <w:fldChar w:fldCharType="begin"/>
        </w:r>
        <w:r>
          <w:instrText xml:space="preserve"> PAGEREF _Toc17000 \h </w:instrText>
        </w:r>
        <w:r>
          <w:fldChar w:fldCharType="separate"/>
        </w:r>
        <w:r>
          <w:t>33</w:t>
        </w:r>
        <w:r>
          <w:fldChar w:fldCharType="end"/>
        </w:r>
      </w:hyperlink>
    </w:p>
    <w:p>
      <w:pPr>
        <w:pStyle w:val="TOC2"/>
        <w:tabs>
          <w:tab w:val="right" w:leader="dot" w:pos="8306"/>
        </w:tabs>
      </w:pPr>
      <w:hyperlink w:anchor="_Toc19826" w:history="1">
        <w:r>
          <w:rPr>
            <w:rFonts w:ascii="仿宋" w:eastAsia="仿宋" w:hAnsi="仿宋" w:cs="仿宋" w:hint="eastAsia"/>
            <w:lang w:eastAsia="zh-CN"/>
          </w:rPr>
          <w:t>(六)、特殊环境影响分析</w:t>
        </w:r>
        <w:r>
          <w:tab/>
        </w:r>
        <w:r>
          <w:fldChar w:fldCharType="begin"/>
        </w:r>
        <w:r>
          <w:instrText xml:space="preserve"> PAGEREF _Toc19826 \h </w:instrText>
        </w:r>
        <w:r>
          <w:fldChar w:fldCharType="separate"/>
        </w:r>
        <w:r>
          <w:t>34</w:t>
        </w:r>
        <w:r>
          <w:fldChar w:fldCharType="end"/>
        </w:r>
      </w:hyperlink>
    </w:p>
    <w:p>
      <w:pPr>
        <w:pStyle w:val="TOC2"/>
        <w:tabs>
          <w:tab w:val="right" w:leader="dot" w:pos="8306"/>
        </w:tabs>
      </w:pPr>
      <w:hyperlink w:anchor="_Toc24324" w:history="1">
        <w:r>
          <w:rPr>
            <w:rFonts w:ascii="仿宋" w:eastAsia="仿宋" w:hAnsi="仿宋" w:cs="仿宋" w:hint="eastAsia"/>
            <w:lang w:eastAsia="zh-CN"/>
          </w:rPr>
          <w:t>(七)、清洁生产</w:t>
        </w:r>
        <w:r>
          <w:tab/>
        </w:r>
        <w:r>
          <w:fldChar w:fldCharType="begin"/>
        </w:r>
        <w:r>
          <w:instrText xml:space="preserve"> PAGEREF _Toc24324 \h </w:instrText>
        </w:r>
        <w:r>
          <w:fldChar w:fldCharType="separate"/>
        </w:r>
        <w:r>
          <w:t>35</w:t>
        </w:r>
        <w:r>
          <w:fldChar w:fldCharType="end"/>
        </w:r>
      </w:hyperlink>
    </w:p>
    <w:p>
      <w:pPr>
        <w:pStyle w:val="TOC2"/>
        <w:tabs>
          <w:tab w:val="right" w:leader="dot" w:pos="8306"/>
        </w:tabs>
      </w:pPr>
      <w:hyperlink w:anchor="_Toc9006" w:history="1">
        <w:r>
          <w:rPr>
            <w:rFonts w:ascii="仿宋" w:eastAsia="仿宋" w:hAnsi="仿宋" w:cs="仿宋" w:hint="eastAsia"/>
            <w:lang w:eastAsia="zh-CN"/>
          </w:rPr>
          <w:t>(八)、环境保护综合评价</w:t>
        </w:r>
        <w:r>
          <w:tab/>
        </w:r>
        <w:r>
          <w:fldChar w:fldCharType="begin"/>
        </w:r>
        <w:r>
          <w:instrText xml:space="preserve"> PAGEREF _Toc9006 \h </w:instrText>
        </w:r>
        <w:r>
          <w:fldChar w:fldCharType="separate"/>
        </w:r>
        <w:r>
          <w:t>36</w:t>
        </w:r>
        <w:r>
          <w:fldChar w:fldCharType="end"/>
        </w:r>
      </w:hyperlink>
    </w:p>
    <w:p>
      <w:pPr>
        <w:pStyle w:val="TOC1"/>
        <w:tabs>
          <w:tab w:val="right" w:leader="dot" w:pos="8306"/>
        </w:tabs>
      </w:pPr>
      <w:hyperlink w:anchor="_Toc31038" w:history="1">
        <w:r>
          <w:rPr>
            <w:rFonts w:ascii="仿宋" w:eastAsia="仿宋" w:hAnsi="仿宋" w:cs="仿宋" w:hint="eastAsia"/>
            <w:lang w:eastAsia="zh-CN"/>
          </w:rPr>
          <w:t>九、厢货运输车项目人力资源培养与发展</w:t>
        </w:r>
        <w:r>
          <w:tab/>
        </w:r>
        <w:r>
          <w:fldChar w:fldCharType="begin"/>
        </w:r>
        <w:r>
          <w:instrText xml:space="preserve"> PAGEREF _Toc31038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203" w:history="1">
        <w:r>
          <w:rPr>
            <w:rFonts w:ascii="仿宋" w:eastAsia="仿宋" w:hAnsi="仿宋" w:cs="仿宋" w:hint="eastAsia"/>
            <w:lang w:eastAsia="zh-CN"/>
          </w:rPr>
          <w:t>(一)、人才需求与规划</w:t>
        </w:r>
        <w:r>
          <w:tab/>
        </w:r>
        <w:r>
          <w:fldChar w:fldCharType="begin"/>
        </w:r>
        <w:r>
          <w:instrText xml:space="preserve"> PAGEREF _Toc10203 \h </w:instrText>
        </w:r>
        <w:r>
          <w:fldChar w:fldCharType="separate"/>
        </w:r>
        <w:r>
          <w:t>38</w:t>
        </w:r>
        <w:r>
          <w:fldChar w:fldCharType="end"/>
        </w:r>
      </w:hyperlink>
    </w:p>
    <w:p>
      <w:pPr>
        <w:pStyle w:val="TOC2"/>
        <w:tabs>
          <w:tab w:val="right" w:leader="dot" w:pos="8306"/>
        </w:tabs>
      </w:pPr>
      <w:hyperlink w:anchor="_Toc73" w:history="1">
        <w:r>
          <w:rPr>
            <w:rFonts w:ascii="仿宋" w:eastAsia="仿宋" w:hAnsi="仿宋" w:cs="仿宋" w:hint="eastAsia"/>
            <w:lang w:eastAsia="zh-CN"/>
          </w:rPr>
          <w:t>(二)、培训与发展计划</w:t>
        </w:r>
        <w:r>
          <w:tab/>
        </w:r>
        <w:r>
          <w:fldChar w:fldCharType="begin"/>
        </w:r>
        <w:r>
          <w:instrText xml:space="preserve"> PAGEREF _Toc73 \h </w:instrText>
        </w:r>
        <w:r>
          <w:fldChar w:fldCharType="separate"/>
        </w:r>
        <w:r>
          <w:t>38</w:t>
        </w:r>
        <w:r>
          <w:fldChar w:fldCharType="end"/>
        </w:r>
      </w:hyperlink>
    </w:p>
    <w:p>
      <w:pPr>
        <w:pStyle w:val="TOC1"/>
        <w:tabs>
          <w:tab w:val="right" w:leader="dot" w:pos="8306"/>
        </w:tabs>
      </w:pPr>
      <w:hyperlink w:anchor="_Toc9757" w:history="1">
        <w:r>
          <w:rPr>
            <w:rFonts w:ascii="仿宋" w:eastAsia="仿宋" w:hAnsi="仿宋" w:cs="仿宋" w:hint="eastAsia"/>
            <w:lang w:eastAsia="zh-CN"/>
          </w:rPr>
          <w:t>十、生产安全保护</w:t>
        </w:r>
        <w:r>
          <w:tab/>
        </w:r>
        <w:r>
          <w:fldChar w:fldCharType="begin"/>
        </w:r>
        <w:r>
          <w:instrText xml:space="preserve"> PAGEREF _Toc9757 \h </w:instrText>
        </w:r>
        <w:r>
          <w:fldChar w:fldCharType="separate"/>
        </w:r>
        <w:r>
          <w:t>39</w:t>
        </w:r>
        <w:r>
          <w:fldChar w:fldCharType="end"/>
        </w:r>
      </w:hyperlink>
    </w:p>
    <w:p>
      <w:pPr>
        <w:pStyle w:val="TOC2"/>
        <w:tabs>
          <w:tab w:val="right" w:leader="dot" w:pos="8306"/>
        </w:tabs>
      </w:pPr>
      <w:hyperlink w:anchor="_Toc21369" w:history="1">
        <w:r>
          <w:rPr>
            <w:rFonts w:ascii="仿宋" w:eastAsia="仿宋" w:hAnsi="仿宋" w:cs="仿宋" w:hint="eastAsia"/>
            <w:lang w:eastAsia="zh-CN"/>
          </w:rPr>
          <w:t>(一)、消防安全</w:t>
        </w:r>
        <w:r>
          <w:tab/>
        </w:r>
        <w:r>
          <w:fldChar w:fldCharType="begin"/>
        </w:r>
        <w:r>
          <w:instrText xml:space="preserve"> PAGEREF _Toc21369 \h </w:instrText>
        </w:r>
        <w:r>
          <w:fldChar w:fldCharType="separate"/>
        </w:r>
        <w:r>
          <w:t>39</w:t>
        </w:r>
        <w:r>
          <w:fldChar w:fldCharType="end"/>
        </w:r>
      </w:hyperlink>
    </w:p>
    <w:p>
      <w:pPr>
        <w:pStyle w:val="TOC2"/>
        <w:tabs>
          <w:tab w:val="right" w:leader="dot" w:pos="8306"/>
        </w:tabs>
      </w:pPr>
      <w:hyperlink w:anchor="_Toc10830" w:history="1">
        <w:r>
          <w:rPr>
            <w:rFonts w:ascii="仿宋" w:eastAsia="仿宋" w:hAnsi="仿宋" w:cs="仿宋" w:hint="eastAsia"/>
            <w:lang w:eastAsia="zh-CN"/>
          </w:rPr>
          <w:t>(二)、防火防爆总图布置措施</w:t>
        </w:r>
        <w:r>
          <w:tab/>
        </w:r>
        <w:r>
          <w:fldChar w:fldCharType="begin"/>
        </w:r>
        <w:r>
          <w:instrText xml:space="preserve"> PAGEREF _Toc10830 \h </w:instrText>
        </w:r>
        <w:r>
          <w:fldChar w:fldCharType="separate"/>
        </w:r>
        <w:r>
          <w:t>40</w:t>
        </w:r>
        <w:r>
          <w:fldChar w:fldCharType="end"/>
        </w:r>
      </w:hyperlink>
    </w:p>
    <w:p>
      <w:pPr>
        <w:pStyle w:val="TOC2"/>
        <w:tabs>
          <w:tab w:val="right" w:leader="dot" w:pos="8306"/>
        </w:tabs>
      </w:pPr>
      <w:hyperlink w:anchor="_Toc5830" w:history="1">
        <w:r>
          <w:rPr>
            <w:rFonts w:ascii="仿宋" w:eastAsia="仿宋" w:hAnsi="仿宋" w:cs="仿宋" w:hint="eastAsia"/>
            <w:lang w:eastAsia="zh-CN"/>
          </w:rPr>
          <w:t>(三)、自然灾害防范措施</w:t>
        </w:r>
        <w:r>
          <w:tab/>
        </w:r>
        <w:r>
          <w:fldChar w:fldCharType="begin"/>
        </w:r>
        <w:r>
          <w:instrText xml:space="preserve"> PAGEREF _Toc5830 \h </w:instrText>
        </w:r>
        <w:r>
          <w:fldChar w:fldCharType="separate"/>
        </w:r>
        <w:r>
          <w:t>41</w:t>
        </w:r>
        <w:r>
          <w:fldChar w:fldCharType="end"/>
        </w:r>
      </w:hyperlink>
    </w:p>
    <w:p>
      <w:pPr>
        <w:pStyle w:val="TOC2"/>
        <w:tabs>
          <w:tab w:val="right" w:leader="dot" w:pos="8306"/>
        </w:tabs>
      </w:pPr>
      <w:hyperlink w:anchor="_Toc5475" w:history="1">
        <w:r>
          <w:rPr>
            <w:rFonts w:ascii="仿宋" w:eastAsia="仿宋" w:hAnsi="仿宋" w:cs="仿宋" w:hint="eastAsia"/>
            <w:lang w:eastAsia="zh-CN"/>
          </w:rPr>
          <w:t>(四)、安全色及安全标志使用要求</w:t>
        </w:r>
        <w:r>
          <w:tab/>
        </w:r>
        <w:r>
          <w:fldChar w:fldCharType="begin"/>
        </w:r>
        <w:r>
          <w:instrText xml:space="preserve"> PAGEREF _Toc5475 \h </w:instrText>
        </w:r>
        <w:r>
          <w:fldChar w:fldCharType="separate"/>
        </w:r>
        <w:r>
          <w:t>42</w:t>
        </w:r>
        <w:r>
          <w:fldChar w:fldCharType="end"/>
        </w:r>
      </w:hyperlink>
    </w:p>
    <w:p>
      <w:pPr>
        <w:pStyle w:val="TOC2"/>
        <w:tabs>
          <w:tab w:val="right" w:leader="dot" w:pos="8306"/>
        </w:tabs>
      </w:pPr>
      <w:hyperlink w:anchor="_Toc18607" w:history="1">
        <w:r>
          <w:rPr>
            <w:rFonts w:ascii="仿宋" w:eastAsia="仿宋" w:hAnsi="仿宋" w:cs="仿宋" w:hint="eastAsia"/>
            <w:lang w:eastAsia="zh-CN"/>
          </w:rPr>
          <w:t>(五)、防尘防毒措施</w:t>
        </w:r>
        <w:r>
          <w:tab/>
        </w:r>
        <w:r>
          <w:fldChar w:fldCharType="begin"/>
        </w:r>
        <w:r>
          <w:instrText xml:space="preserve"> PAGEREF _Toc18607 \h </w:instrText>
        </w:r>
        <w:r>
          <w:fldChar w:fldCharType="separate"/>
        </w:r>
        <w:r>
          <w:t>43</w:t>
        </w:r>
        <w:r>
          <w:fldChar w:fldCharType="end"/>
        </w:r>
      </w:hyperlink>
    </w:p>
    <w:p>
      <w:pPr>
        <w:pStyle w:val="TOC2"/>
        <w:tabs>
          <w:tab w:val="right" w:leader="dot" w:pos="8306"/>
        </w:tabs>
      </w:pPr>
      <w:hyperlink w:anchor="_Toc28632" w:history="1">
        <w:r>
          <w:rPr>
            <w:rFonts w:ascii="仿宋" w:eastAsia="仿宋" w:hAnsi="仿宋" w:cs="仿宋" w:hint="eastAsia"/>
            <w:lang w:eastAsia="zh-CN"/>
          </w:rPr>
          <w:t>(六)、防静电、触电防护及防雷措施</w:t>
        </w:r>
        <w:r>
          <w:tab/>
        </w:r>
        <w:r>
          <w:fldChar w:fldCharType="begin"/>
        </w:r>
        <w:r>
          <w:instrText xml:space="preserve"> PAGEREF _Toc28632 \h </w:instrText>
        </w:r>
        <w:r>
          <w:fldChar w:fldCharType="separate"/>
        </w:r>
        <w:r>
          <w:t>44</w:t>
        </w:r>
        <w:r>
          <w:fldChar w:fldCharType="end"/>
        </w:r>
      </w:hyperlink>
    </w:p>
    <w:p>
      <w:pPr>
        <w:pStyle w:val="TOC2"/>
        <w:tabs>
          <w:tab w:val="right" w:leader="dot" w:pos="8306"/>
        </w:tabs>
      </w:pPr>
      <w:hyperlink w:anchor="_Toc3045" w:history="1">
        <w:r>
          <w:rPr>
            <w:rFonts w:ascii="仿宋" w:eastAsia="仿宋" w:hAnsi="仿宋" w:cs="仿宋" w:hint="eastAsia"/>
            <w:lang w:eastAsia="zh-CN"/>
          </w:rPr>
          <w:t>(七)、机械设备安全保障措施</w:t>
        </w:r>
        <w:r>
          <w:tab/>
        </w:r>
        <w:r>
          <w:fldChar w:fldCharType="begin"/>
        </w:r>
        <w:r>
          <w:instrText xml:space="preserve"> PAGEREF _Toc3045 \h </w:instrText>
        </w:r>
        <w:r>
          <w:fldChar w:fldCharType="separate"/>
        </w:r>
        <w:r>
          <w:t>45</w:t>
        </w:r>
        <w:r>
          <w:fldChar w:fldCharType="end"/>
        </w:r>
      </w:hyperlink>
    </w:p>
    <w:p>
      <w:pPr>
        <w:pStyle w:val="TOC1"/>
        <w:tabs>
          <w:tab w:val="right" w:leader="dot" w:pos="8306"/>
        </w:tabs>
      </w:pPr>
      <w:hyperlink w:anchor="_Toc17686" w:history="1">
        <w:r>
          <w:rPr>
            <w:rFonts w:ascii="仿宋" w:eastAsia="仿宋" w:hAnsi="仿宋" w:cs="仿宋" w:hint="eastAsia"/>
            <w:lang w:eastAsia="zh-CN"/>
          </w:rPr>
          <w:t>十一、厢货运输车项目风险管理</w:t>
        </w:r>
        <w:r>
          <w:tab/>
        </w:r>
        <w:r>
          <w:fldChar w:fldCharType="begin"/>
        </w:r>
        <w:r>
          <w:instrText xml:space="preserve"> PAGEREF _Toc17686 \h </w:instrText>
        </w:r>
        <w:r>
          <w:fldChar w:fldCharType="separate"/>
        </w:r>
        <w:r>
          <w:t>47</w:t>
        </w:r>
        <w:r>
          <w:fldChar w:fldCharType="end"/>
        </w:r>
      </w:hyperlink>
    </w:p>
    <w:p>
      <w:pPr>
        <w:pStyle w:val="TOC2"/>
        <w:tabs>
          <w:tab w:val="right" w:leader="dot" w:pos="8306"/>
        </w:tabs>
      </w:pPr>
      <w:hyperlink w:anchor="_Toc27559" w:history="1">
        <w:r>
          <w:rPr>
            <w:rFonts w:ascii="仿宋" w:eastAsia="仿宋" w:hAnsi="仿宋" w:cs="仿宋" w:hint="eastAsia"/>
            <w:lang w:eastAsia="zh-CN"/>
          </w:rPr>
          <w:t>(一)、风险识别与评估</w:t>
        </w:r>
        <w:r>
          <w:tab/>
        </w:r>
        <w:r>
          <w:fldChar w:fldCharType="begin"/>
        </w:r>
        <w:r>
          <w:instrText xml:space="preserve"> PAGEREF _Toc27559 \h </w:instrText>
        </w:r>
        <w:r>
          <w:fldChar w:fldCharType="separate"/>
        </w:r>
        <w:r>
          <w:t>47</w:t>
        </w:r>
        <w:r>
          <w:fldChar w:fldCharType="end"/>
        </w:r>
      </w:hyperlink>
    </w:p>
    <w:p>
      <w:pPr>
        <w:pStyle w:val="TOC2"/>
        <w:tabs>
          <w:tab w:val="right" w:leader="dot" w:pos="8306"/>
        </w:tabs>
      </w:pPr>
      <w:hyperlink w:anchor="_Toc21237" w:history="1">
        <w:r>
          <w:rPr>
            <w:rFonts w:ascii="仿宋" w:eastAsia="仿宋" w:hAnsi="仿宋" w:cs="仿宋" w:hint="eastAsia"/>
            <w:lang w:eastAsia="zh-CN"/>
          </w:rPr>
          <w:t>(二)、风险应对策略</w:t>
        </w:r>
        <w:r>
          <w:tab/>
        </w:r>
        <w:r>
          <w:fldChar w:fldCharType="begin"/>
        </w:r>
        <w:r>
          <w:instrText xml:space="preserve"> PAGEREF _Toc21237 \h </w:instrText>
        </w:r>
        <w:r>
          <w:fldChar w:fldCharType="separate"/>
        </w:r>
        <w:r>
          <w:t>48</w:t>
        </w:r>
        <w:r>
          <w:fldChar w:fldCharType="end"/>
        </w:r>
      </w:hyperlink>
    </w:p>
    <w:p>
      <w:pPr>
        <w:pStyle w:val="TOC2"/>
        <w:tabs>
          <w:tab w:val="right" w:leader="dot" w:pos="8306"/>
        </w:tabs>
      </w:pPr>
      <w:hyperlink w:anchor="_Toc22462" w:history="1">
        <w:r>
          <w:rPr>
            <w:rFonts w:ascii="仿宋" w:eastAsia="仿宋" w:hAnsi="仿宋" w:cs="仿宋" w:hint="eastAsia"/>
            <w:lang w:eastAsia="zh-CN"/>
          </w:rPr>
          <w:t>(三)、风险监控与控制</w:t>
        </w:r>
        <w:r>
          <w:tab/>
        </w:r>
        <w:r>
          <w:fldChar w:fldCharType="begin"/>
        </w:r>
        <w:r>
          <w:instrText xml:space="preserve"> PAGEREF _Toc22462 \h </w:instrText>
        </w:r>
        <w:r>
          <w:fldChar w:fldCharType="separate"/>
        </w:r>
        <w:r>
          <w:t>50</w:t>
        </w:r>
        <w:r>
          <w:fldChar w:fldCharType="end"/>
        </w:r>
      </w:hyperlink>
    </w:p>
    <w:p>
      <w:pPr>
        <w:pStyle w:val="TOC1"/>
        <w:tabs>
          <w:tab w:val="right" w:leader="dot" w:pos="8306"/>
        </w:tabs>
      </w:pPr>
      <w:hyperlink w:anchor="_Toc30266" w:history="1">
        <w:r>
          <w:rPr>
            <w:rFonts w:ascii="仿宋" w:eastAsia="仿宋" w:hAnsi="仿宋" w:cs="仿宋" w:hint="eastAsia"/>
            <w:lang w:eastAsia="zh-CN"/>
          </w:rPr>
          <w:t>十二、厢货运输车项目投资规划</w:t>
        </w:r>
        <w:r>
          <w:tab/>
        </w:r>
        <w:r>
          <w:fldChar w:fldCharType="begin"/>
        </w:r>
        <w:r>
          <w:instrText xml:space="preserve"> PAGEREF _Toc30266 \h </w:instrText>
        </w:r>
        <w:r>
          <w:fldChar w:fldCharType="separate"/>
        </w:r>
        <w:r>
          <w:t>51</w:t>
        </w:r>
        <w:r>
          <w:fldChar w:fldCharType="end"/>
        </w:r>
      </w:hyperlink>
    </w:p>
    <w:p>
      <w:pPr>
        <w:pStyle w:val="TOC2"/>
        <w:tabs>
          <w:tab w:val="right" w:leader="dot" w:pos="8306"/>
        </w:tabs>
      </w:pPr>
      <w:hyperlink w:anchor="_Toc15724" w:history="1">
        <w:r>
          <w:rPr>
            <w:rFonts w:ascii="仿宋" w:eastAsia="仿宋" w:hAnsi="仿宋" w:cs="仿宋" w:hint="eastAsia"/>
            <w:lang w:eastAsia="zh-CN"/>
          </w:rPr>
          <w:t>(一)、厢货运输车项目总投资估算</w:t>
        </w:r>
        <w:r>
          <w:tab/>
        </w:r>
        <w:r>
          <w:fldChar w:fldCharType="begin"/>
        </w:r>
        <w:r>
          <w:instrText xml:space="preserve"> PAGEREF _Toc15724 \h </w:instrText>
        </w:r>
        <w:r>
          <w:fldChar w:fldCharType="separate"/>
        </w:r>
        <w:r>
          <w:t>51</w:t>
        </w:r>
        <w:r>
          <w:fldChar w:fldCharType="end"/>
        </w:r>
      </w:hyperlink>
    </w:p>
    <w:p>
      <w:pPr>
        <w:pStyle w:val="TOC2"/>
        <w:tabs>
          <w:tab w:val="right" w:leader="dot" w:pos="8306"/>
        </w:tabs>
      </w:pPr>
      <w:hyperlink w:anchor="_Toc17493" w:history="1">
        <w:r>
          <w:rPr>
            <w:rFonts w:ascii="仿宋" w:eastAsia="仿宋" w:hAnsi="仿宋" w:cs="仿宋" w:hint="eastAsia"/>
            <w:lang w:eastAsia="zh-CN"/>
          </w:rPr>
          <w:t>(二)、资金筹措</w:t>
        </w:r>
        <w:r>
          <w:tab/>
        </w:r>
        <w:r>
          <w:fldChar w:fldCharType="begin"/>
        </w:r>
        <w:r>
          <w:instrText xml:space="preserve"> PAGEREF _Toc17493 \h </w:instrText>
        </w:r>
        <w:r>
          <w:fldChar w:fldCharType="separate"/>
        </w:r>
        <w:r>
          <w:t>52</w:t>
        </w:r>
        <w:r>
          <w:fldChar w:fldCharType="end"/>
        </w:r>
      </w:hyperlink>
    </w:p>
    <w:p>
      <w:pPr>
        <w:pStyle w:val="TOC1"/>
        <w:tabs>
          <w:tab w:val="right" w:leader="dot" w:pos="8306"/>
        </w:tabs>
      </w:pPr>
      <w:hyperlink w:anchor="_Toc3283" w:history="1">
        <w:r>
          <w:rPr>
            <w:rFonts w:ascii="仿宋" w:eastAsia="仿宋" w:hAnsi="仿宋" w:cs="仿宋" w:hint="eastAsia"/>
            <w:lang w:eastAsia="zh-CN"/>
          </w:rPr>
          <w:t>十三、厢货运输车项目实施保障措施</w:t>
        </w:r>
        <w:r>
          <w:tab/>
        </w:r>
        <w:r>
          <w:fldChar w:fldCharType="begin"/>
        </w:r>
        <w:r>
          <w:instrText xml:space="preserve"> PAGEREF _Toc3283 \h </w:instrText>
        </w:r>
        <w:r>
          <w:fldChar w:fldCharType="separate"/>
        </w:r>
        <w:r>
          <w:t>53</w:t>
        </w:r>
        <w:r>
          <w:fldChar w:fldCharType="end"/>
        </w:r>
      </w:hyperlink>
    </w:p>
    <w:p>
      <w:pPr>
        <w:pStyle w:val="TOC2"/>
        <w:tabs>
          <w:tab w:val="right" w:leader="dot" w:pos="8306"/>
        </w:tabs>
      </w:pPr>
      <w:hyperlink w:anchor="_Toc925" w:history="1">
        <w:r>
          <w:rPr>
            <w:rFonts w:ascii="仿宋" w:eastAsia="仿宋" w:hAnsi="仿宋" w:cs="仿宋" w:hint="eastAsia"/>
            <w:lang w:eastAsia="zh-CN"/>
          </w:rPr>
          <w:t>(一)、厢货运输车项目实施保障机制</w:t>
        </w:r>
        <w:r>
          <w:tab/>
        </w:r>
        <w:r>
          <w:fldChar w:fldCharType="begin"/>
        </w:r>
        <w:r>
          <w:instrText xml:space="preserve"> PAGEREF _Toc925 \h </w:instrText>
        </w:r>
        <w:r>
          <w:fldChar w:fldCharType="separate"/>
        </w:r>
        <w:r>
          <w:t>53</w:t>
        </w:r>
        <w:r>
          <w:fldChar w:fldCharType="end"/>
        </w:r>
      </w:hyperlink>
    </w:p>
    <w:p>
      <w:pPr>
        <w:pStyle w:val="TOC2"/>
        <w:tabs>
          <w:tab w:val="right" w:leader="dot" w:pos="8306"/>
        </w:tabs>
      </w:pPr>
      <w:hyperlink w:anchor="_Toc13984" w:history="1">
        <w:r>
          <w:rPr>
            <w:rFonts w:ascii="仿宋" w:eastAsia="仿宋" w:hAnsi="仿宋" w:cs="仿宋" w:hint="eastAsia"/>
            <w:lang w:eastAsia="zh-CN"/>
          </w:rPr>
          <w:t>(二)、厢货运输车项目法律合规要求</w:t>
        </w:r>
        <w:r>
          <w:tab/>
        </w:r>
        <w:r>
          <w:fldChar w:fldCharType="begin"/>
        </w:r>
        <w:r>
          <w:instrText xml:space="preserve"> PAGEREF _Toc13984 \h </w:instrText>
        </w:r>
        <w:r>
          <w:fldChar w:fldCharType="separate"/>
        </w:r>
        <w:r>
          <w:t>56</w:t>
        </w:r>
        <w:r>
          <w:fldChar w:fldCharType="end"/>
        </w:r>
      </w:hyperlink>
    </w:p>
    <w:p>
      <w:pPr>
        <w:pStyle w:val="TOC2"/>
        <w:tabs>
          <w:tab w:val="right" w:leader="dot" w:pos="8306"/>
        </w:tabs>
      </w:pPr>
      <w:hyperlink w:anchor="_Toc32479" w:history="1">
        <w:r>
          <w:rPr>
            <w:rFonts w:ascii="仿宋" w:eastAsia="仿宋" w:hAnsi="仿宋" w:cs="仿宋" w:hint="eastAsia"/>
            <w:lang w:eastAsia="zh-CN"/>
          </w:rPr>
          <w:t>(三)、厢货运输车项目合同管理与法律事务</w:t>
        </w:r>
        <w:r>
          <w:tab/>
        </w:r>
        <w:r>
          <w:fldChar w:fldCharType="begin"/>
        </w:r>
        <w:r>
          <w:instrText xml:space="preserve"> PAGEREF _Toc32479 \h </w:instrText>
        </w:r>
        <w:r>
          <w:fldChar w:fldCharType="separate"/>
        </w:r>
        <w:r>
          <w:t>60</w:t>
        </w:r>
        <w:r>
          <w:fldChar w:fldCharType="end"/>
        </w:r>
      </w:hyperlink>
    </w:p>
    <w:p>
      <w:pPr>
        <w:pStyle w:val="TOC2"/>
        <w:tabs>
          <w:tab w:val="right" w:leader="dot" w:pos="8306"/>
        </w:tabs>
      </w:pPr>
      <w:hyperlink w:anchor="_Toc19453" w:history="1">
        <w:r>
          <w:rPr>
            <w:rFonts w:ascii="仿宋" w:eastAsia="仿宋" w:hAnsi="仿宋" w:cs="仿宋" w:hint="eastAsia"/>
            <w:lang w:eastAsia="zh-CN"/>
          </w:rPr>
          <w:t>(四)、厢货运输车项目知识产权保护策略</w:t>
        </w:r>
        <w:r>
          <w:tab/>
        </w:r>
        <w:r>
          <w:fldChar w:fldCharType="begin"/>
        </w:r>
        <w:r>
          <w:instrText xml:space="preserve"> PAGEREF _Toc19453 \h </w:instrText>
        </w:r>
        <w:r>
          <w:fldChar w:fldCharType="separate"/>
        </w:r>
        <w:r>
          <w:t>67</w:t>
        </w:r>
        <w:r>
          <w:fldChar w:fldCharType="end"/>
        </w:r>
      </w:hyperlink>
    </w:p>
    <w:p>
      <w:pPr>
        <w:pStyle w:val="TOC1"/>
        <w:tabs>
          <w:tab w:val="right" w:leader="dot" w:pos="8306"/>
        </w:tabs>
      </w:pPr>
      <w:hyperlink w:anchor="_Toc22016" w:history="1">
        <w:r>
          <w:rPr>
            <w:rFonts w:ascii="仿宋" w:eastAsia="仿宋" w:hAnsi="仿宋" w:cs="仿宋" w:hint="eastAsia"/>
            <w:lang w:eastAsia="zh-CN"/>
          </w:rPr>
          <w:t>十四、利益相关者分析与沟通计划</w:t>
        </w:r>
        <w:r>
          <w:tab/>
        </w:r>
        <w:r>
          <w:fldChar w:fldCharType="begin"/>
        </w:r>
        <w:r>
          <w:instrText xml:space="preserve"> PAGEREF _Toc22016 \h </w:instrText>
        </w:r>
        <w:r>
          <w:fldChar w:fldCharType="separate"/>
        </w:r>
        <w:r>
          <w:t>69</w:t>
        </w:r>
        <w:r>
          <w:fldChar w:fldCharType="end"/>
        </w:r>
      </w:hyperlink>
    </w:p>
    <w:p>
      <w:pPr>
        <w:pStyle w:val="TOC2"/>
        <w:tabs>
          <w:tab w:val="right" w:leader="dot" w:pos="8306"/>
        </w:tabs>
      </w:pPr>
      <w:hyperlink w:anchor="_Toc31507" w:history="1">
        <w:r>
          <w:rPr>
            <w:rFonts w:ascii="仿宋" w:eastAsia="仿宋" w:hAnsi="仿宋" w:cs="仿宋" w:hint="eastAsia"/>
            <w:lang w:eastAsia="zh-CN"/>
          </w:rPr>
          <w:t>(一)、利益相关者分析</w:t>
        </w:r>
        <w:r>
          <w:tab/>
        </w:r>
        <w:r>
          <w:fldChar w:fldCharType="begin"/>
        </w:r>
        <w:r>
          <w:instrText xml:space="preserve"> PAGEREF _Toc31507 \h </w:instrText>
        </w:r>
        <w:r>
          <w:fldChar w:fldCharType="separate"/>
        </w:r>
        <w:r>
          <w:t>69</w:t>
        </w:r>
        <w:r>
          <w:fldChar w:fldCharType="end"/>
        </w:r>
      </w:hyperlink>
    </w:p>
    <w:p>
      <w:pPr>
        <w:pStyle w:val="TOC2"/>
        <w:tabs>
          <w:tab w:val="right" w:leader="dot" w:pos="8306"/>
        </w:tabs>
      </w:pPr>
      <w:hyperlink w:anchor="_Toc15607" w:history="1">
        <w:r>
          <w:rPr>
            <w:rFonts w:ascii="仿宋" w:eastAsia="仿宋" w:hAnsi="仿宋" w:cs="仿宋" w:hint="eastAsia"/>
            <w:lang w:eastAsia="zh-CN"/>
          </w:rPr>
          <w:t>(二)、沟通计划</w:t>
        </w:r>
        <w:r>
          <w:tab/>
        </w:r>
        <w:r>
          <w:fldChar w:fldCharType="begin"/>
        </w:r>
        <w:r>
          <w:instrText xml:space="preserve"> PAGEREF _Toc15607 \h </w:instrText>
        </w:r>
        <w:r>
          <w:fldChar w:fldCharType="separate"/>
        </w:r>
        <w:r>
          <w:t>70</w:t>
        </w:r>
        <w:r>
          <w:fldChar w:fldCharType="end"/>
        </w:r>
      </w:hyperlink>
    </w:p>
    <w:p>
      <w:pPr>
        <w:pStyle w:val="TOC1"/>
        <w:tabs>
          <w:tab w:val="right" w:leader="dot" w:pos="8306"/>
        </w:tabs>
      </w:pPr>
      <w:hyperlink w:anchor="_Toc13478" w:history="1">
        <w:r>
          <w:rPr>
            <w:rFonts w:ascii="仿宋" w:eastAsia="仿宋" w:hAnsi="仿宋" w:cs="仿宋" w:hint="eastAsia"/>
            <w:lang w:eastAsia="zh-CN"/>
          </w:rPr>
          <w:t>十五、厢货运输车项目变更管理</w:t>
        </w:r>
        <w:r>
          <w:tab/>
        </w:r>
        <w:r>
          <w:fldChar w:fldCharType="begin"/>
        </w:r>
        <w:r>
          <w:instrText xml:space="preserve"> PAGEREF _Toc13478 \h </w:instrText>
        </w:r>
        <w:r>
          <w:fldChar w:fldCharType="separate"/>
        </w:r>
        <w:r>
          <w:t>72</w:t>
        </w:r>
        <w:r>
          <w:fldChar w:fldCharType="end"/>
        </w:r>
      </w:hyperlink>
    </w:p>
    <w:p>
      <w:pPr>
        <w:pStyle w:val="TOC2"/>
        <w:tabs>
          <w:tab w:val="right" w:leader="dot" w:pos="8306"/>
        </w:tabs>
      </w:pPr>
      <w:hyperlink w:anchor="_Toc25463" w:history="1">
        <w:r>
          <w:rPr>
            <w:rFonts w:ascii="仿宋" w:eastAsia="仿宋" w:hAnsi="仿宋" w:cs="仿宋" w:hint="eastAsia"/>
            <w:lang w:eastAsia="zh-CN"/>
          </w:rPr>
          <w:t>(一)、变更申请与评估</w:t>
        </w:r>
        <w:r>
          <w:tab/>
        </w:r>
        <w:r>
          <w:fldChar w:fldCharType="begin"/>
        </w:r>
        <w:r>
          <w:instrText xml:space="preserve"> PAGEREF _Toc25463 \h </w:instrText>
        </w:r>
        <w:r>
          <w:fldChar w:fldCharType="separate"/>
        </w:r>
        <w:r>
          <w:t>72</w:t>
        </w:r>
        <w:r>
          <w:fldChar w:fldCharType="end"/>
        </w:r>
      </w:hyperlink>
    </w:p>
    <w:p>
      <w:pPr>
        <w:pStyle w:val="TOC2"/>
        <w:tabs>
          <w:tab w:val="right" w:leader="dot" w:pos="8306"/>
        </w:tabs>
      </w:pPr>
      <w:hyperlink w:anchor="_Toc27540" w:history="1">
        <w:r>
          <w:rPr>
            <w:rFonts w:ascii="仿宋" w:eastAsia="仿宋" w:hAnsi="仿宋" w:cs="仿宋" w:hint="eastAsia"/>
            <w:lang w:eastAsia="zh-CN"/>
          </w:rPr>
          <w:t>(二)、变更实施与控制</w:t>
        </w:r>
        <w:r>
          <w:tab/>
        </w:r>
        <w:r>
          <w:fldChar w:fldCharType="begin"/>
        </w:r>
        <w:r>
          <w:instrText xml:space="preserve"> PAGEREF _Toc27540 \h </w:instrText>
        </w:r>
        <w:r>
          <w:fldChar w:fldCharType="separate"/>
        </w:r>
        <w:r>
          <w:t>72</w:t>
        </w:r>
        <w:r>
          <w:fldChar w:fldCharType="end"/>
        </w:r>
      </w:hyperlink>
    </w:p>
    <w:p>
      <w:pPr>
        <w:pStyle w:val="TOC1"/>
        <w:tabs>
          <w:tab w:val="right" w:leader="dot" w:pos="8306"/>
        </w:tabs>
      </w:pPr>
      <w:hyperlink w:anchor="_Toc21244" w:history="1">
        <w:r>
          <w:rPr>
            <w:rFonts w:ascii="仿宋" w:eastAsia="仿宋" w:hAnsi="仿宋" w:cs="仿宋" w:hint="eastAsia"/>
            <w:lang w:eastAsia="zh-CN"/>
          </w:rPr>
          <w:t>十六、风险识别与分类</w:t>
        </w:r>
        <w:r>
          <w:tab/>
        </w:r>
        <w:r>
          <w:fldChar w:fldCharType="begin"/>
        </w:r>
        <w:r>
          <w:instrText xml:space="preserve"> PAGEREF _Toc21244 \h </w:instrText>
        </w:r>
        <w:r>
          <w:fldChar w:fldCharType="separate"/>
        </w:r>
        <w:r>
          <w:t>73</w:t>
        </w:r>
        <w:r>
          <w:fldChar w:fldCharType="end"/>
        </w:r>
      </w:hyperlink>
    </w:p>
    <w:p>
      <w:pPr>
        <w:pStyle w:val="TOC2"/>
        <w:tabs>
          <w:tab w:val="right" w:leader="dot" w:pos="8306"/>
        </w:tabs>
      </w:pPr>
      <w:hyperlink w:anchor="_Toc9529" w:history="1">
        <w:r>
          <w:rPr>
            <w:rFonts w:ascii="仿宋" w:eastAsia="仿宋" w:hAnsi="仿宋" w:cs="仿宋" w:hint="eastAsia"/>
            <w:lang w:eastAsia="zh-CN"/>
          </w:rPr>
          <w:t>(一)、风险识别</w:t>
        </w:r>
        <w:r>
          <w:tab/>
        </w:r>
        <w:r>
          <w:fldChar w:fldCharType="begin"/>
        </w:r>
        <w:r>
          <w:instrText xml:space="preserve"> PAGEREF _Toc9529 \h </w:instrText>
        </w:r>
        <w:r>
          <w:fldChar w:fldCharType="separate"/>
        </w:r>
        <w:r>
          <w:t>73</w:t>
        </w:r>
        <w:r>
          <w:fldChar w:fldCharType="end"/>
        </w:r>
      </w:hyperlink>
    </w:p>
    <w:p>
      <w:pPr>
        <w:pStyle w:val="TOC2"/>
        <w:tabs>
          <w:tab w:val="right" w:leader="dot" w:pos="8306"/>
        </w:tabs>
      </w:pPr>
      <w:hyperlink w:anchor="_Toc15891" w:history="1">
        <w:r>
          <w:rPr>
            <w:rFonts w:ascii="仿宋" w:eastAsia="仿宋" w:hAnsi="仿宋" w:cs="仿宋" w:hint="eastAsia"/>
            <w:lang w:eastAsia="zh-CN"/>
          </w:rPr>
          <w:t>(二)、风险分类</w:t>
        </w:r>
        <w:r>
          <w:tab/>
        </w:r>
        <w:r>
          <w:fldChar w:fldCharType="begin"/>
        </w:r>
        <w:r>
          <w:instrText xml:space="preserve"> PAGEREF _Toc15891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254"/>
      <w:r>
        <w:rPr>
          <w:rFonts w:ascii="仿宋" w:eastAsia="仿宋" w:hAnsi="仿宋" w:cs="仿宋" w:hint="eastAsia"/>
          <w:sz w:val="28"/>
          <w:lang w:eastAsia="zh-CN"/>
        </w:rPr>
        <w:t>一、厢货运输车项目概论</w:t>
      </w:r>
      <w:bookmarkEnd w:id="2"/>
    </w:p>
    <w:p>
      <w:pPr>
        <w:pStyle w:val="Heading2"/>
        <w:rPr>
          <w:rFonts w:ascii="仿宋" w:eastAsia="仿宋" w:hAnsi="仿宋" w:cs="仿宋" w:hint="eastAsia"/>
          <w:lang w:eastAsia="zh-CN"/>
        </w:rPr>
      </w:pPr>
      <w:bookmarkStart w:id="3" w:name="_Toc7734"/>
      <w:r>
        <w:rPr>
          <w:rFonts w:ascii="仿宋" w:eastAsia="仿宋" w:hAnsi="仿宋" w:cs="仿宋" w:hint="eastAsia"/>
          <w:lang w:eastAsia="zh-CN"/>
        </w:rPr>
        <w:t>(一)、厢货运输车项目概况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的起源追溯至对市场的深入洞察。市场的不断演变与变革为厢货运输车项目提供了难得的机遇。当前市场存在的需求缺口和变革的大环境共同构成了厢货运输车项目的背景。这个厢货运输车项目旨在充分利用市场机遇，填补行业中尚未满足的需求，为客户提供全新的解决方案。市场的变革和需求的增长使得这个厢货运输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厢货运输车项目名称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正式命名为厢货运输车。这个名称不仅仅是一个标识，更代表了厢货运输车项目的核心理念和愿景。它蕴含着厢货运输车项目所要解决问题的关键字，具有强烈的表达和辨识度，为厢货运输车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厢货运输车项目目标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的核心目标是提供一种全新、高效的解决方案，满足客户日益增长的需求。厢货运输车项目追求的不仅仅是满足市场需求，更是在市场中获得卓越的竞争优势。通过不断提升产品或服务的质量和创新水平，厢货运输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厢货运输车项目范围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全面涵盖了产品研发、制造、市场推广和售后服务，确保从产品设计到最终用户体验的全方位关注。这一全面的厢货运输车项目范围是为了确保厢货运输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厢货运输车项目时间表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厢货运输车项目计划在未来18个月内完成，包括研发、测试、市场试点和正式推出等不同阶段。这个时间表的合理设计是为了确保厢货运输车项目各个阶段的顺利推进，以便按时交付高质量的成果。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厢货运输车项目预算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厢货运输车项目总预算估算为XX百万美元，主要分配在研发、市场推广、人员培训和运营等方面。这一充足的预算为厢货运输车项目提供了充足的资源，确保厢货运输车项目在各个方面都能取得优异的表现。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厢货运输车项目风险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可能面临的风险包括市场接受度低、技术难题、竞争激烈等。厢货运输车项目团队已经制定了相应的风险应对计划，通过前瞻性的风险管理，确保厢货运输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厢货运输车项目团队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厢货运输车项目汇聚了一支经验丰富、多领域专业素养的核心团队，确保厢货运输车项目在各个方面都能拥有高水平的执行力。团队的协同作战是厢货运输车项目成功的关键因素之一。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厢货运输车项目背景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厢货运输车项目的背景根植于市场对更高效、创新产品的渴望，同时也受到科技发展对行业格局的深刻改变的影响。这为厢货运输车项目提供了广阔的发展空间和市场需求。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厢货运输车项目现状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截至目前，厢货运输车项目已完成市场调研和技术验证，取得了初步的成功。这为厢货运输车项目在未来的发展奠定了坚实的基础，为更远大的目标打下了坚实的基石。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8579"/>
      <w:r>
        <w:rPr>
          <w:rFonts w:ascii="仿宋" w:eastAsia="仿宋" w:hAnsi="仿宋" w:cs="仿宋" w:hint="eastAsia"/>
          <w:sz w:val="28"/>
          <w:lang w:eastAsia="zh-CN"/>
        </w:rPr>
        <w:t>(二)、厢货运输车项目目标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keyword》厢货运输车项目首要业务目标是在市场中占据有利地位，实现产品/服务的成功推广和销售。通过不断提升产品质量、创新性，厢货运输车项目追求成为行业中的领导者，赢得更多客户的青睐。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在科技迅速发展的时代，厢货运输车项目着眼于技术创新。通过持续的研发和技术升级，厢货运输车项目旨在推出更具创新性的产品或服务，以满足市场对新鲜、先进解决方案的需求。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为了建立可持续的客户关系，厢货运输车项目设定了客户满意度目标。通过提供卓越的产品质量和优质的客户服务，厢货运输车项目追求赢得客户的信任和忠诚度，确保他们的满意度达到行业领先水平。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厢货运输车项目注重社会责任和可持续发展。通过实施环保、社会责任厢货运输车项目，厢货运输车项目致力于在经济发展的同时保护环境，促进社会公平，实现可持续经营。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厢货运输车项目的团队是实现目标的核心驱动力。因此，厢货运输车项目设定了团队发展目标，包括提升团队成员的专业技能、培养领导力，以及搭建协同高效的团队工作氛围。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7122"/>
      <w:r>
        <w:rPr>
          <w:rFonts w:ascii="仿宋" w:eastAsia="仿宋" w:hAnsi="仿宋" w:cs="仿宋" w:hint="eastAsia"/>
          <w:sz w:val="28"/>
          <w:lang w:eastAsia="zh-CN"/>
        </w:rPr>
        <w:t>(三)、厢货运输车项目提出的理由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厢货运输车项目提出的理由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的提出源于对市场机遇的深刻洞察。当前市场中存在的需求缺口和行业发展趋势表明，有巨大的商业机会等待被开发。通过准确捕捉市场机遇，厢货运输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厢货运输车项目的理念基于对技术创新的信仰。通过持续的研发和技术投入，厢货运输车项目有望推出更具创新性的产品或服务。在科技飞速发展的当下，厢货运输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的提出是为了增强企业的行业竞争力。通过提升产品或服务的质量和独特性，厢货运输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响应了消费者需求的变化。随着社会和科技的不断发展，消费者对产品和服务的需求也在发生变化。通过深入了解并及时回应消费者的新需求，厢货运输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厢货运输车项目的提出是企业战略发展规划的一部分。在面对日益激烈的市场竞争和不断变化的商业环境中，厢货运输车项目作为企业战略的一环，旨在为企业开辟新的增长领域，巩固企业在行业中的地位。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的提出不仅仅是基于商业考量，还注重社会责任。通过推出环保、社会责任等方面的厢货运输车项目，厢货运输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厢货运输车项目的提出反映了对利益相关者期望的关注。包括客户、员工、投资者等利益相关者在企业发展中都有着各自的期望，厢货运输车项目力求在满足这些期望的同时，取得更大的共赢。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0006"/>
      <w:r>
        <w:rPr>
          <w:rFonts w:ascii="仿宋" w:eastAsia="仿宋" w:hAnsi="仿宋" w:cs="仿宋" w:hint="eastAsia"/>
          <w:sz w:val="28"/>
          <w:lang w:eastAsia="zh-CN"/>
        </w:rPr>
        <w:t>(四)、厢货运输车项目意义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在实施厢货运输车项目的过程中，我们不仅仅是在追逐商业成功，更是为企业和社会的多个层面创造了深远的意义。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的首要意义在于提升企业的市场竞争力。通过持续的创新和对产品质量的高标准要求，厢货运输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厢货运输车项目的推进将促使行业技术水平的提升。通过引入先进技术和创新性解决方案，厢货运输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厢货运输车项目不仅创造了大量就业机会，提高了就业水平，还注重社会责任和环保。通过参与社会公益事业和推动环保厢货运输车项目，厢货运输车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综合而言，厢货运输车项目意义重大，不仅推动了企业的发展，也为行业和社会的进步贡献了积极力量。这是一个全面而深刻的影响，将在未来产生可持续的正面效应。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4642"/>
      <w:r>
        <w:rPr>
          <w:rFonts w:ascii="仿宋" w:eastAsia="仿宋" w:hAnsi="仿宋" w:cs="仿宋" w:hint="eastAsia"/>
          <w:sz w:val="28"/>
          <w:lang w:eastAsia="zh-CN"/>
        </w:rPr>
        <w:t>(五)、厢货运输车项目背景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在当今迅猛发展的商业环境中，厢货运输车项目的动因根植于对多方面因素的审慎考量。这个厢货运输车项目的提出并非孤立的决策，而是对企业所处背景深入思考的产物。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厢货运输车项目背后的首要原因。科技的迅速发展和全球市场的快速变化使得企业必须灵活应对。厢货运输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竞争的激烈程度也是厢货运输车项目背景中不可忽视的一环。企业需要在激烈竞争中脱颖而出，为此，厢货运输车项目致力于打破常规，提供独特的价值主张，以吸引客户并确保市场份额的增长。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技术的迅速发展为企业带来了机遇与挑战。作为厢货运输车项目启动的背景之一，对新兴技术的应用将有助于提升企业的技术水平，使其在不断演进的商业环境中保持竞争优势。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此外，社会对企业责任的期望也在逐渐升高。厢货运输车项目充分融入了社会责任的理念，通过可持续经营和社会公益厢货运输车项目，企图为社会贡献一份力量，在商业成功的同时关注社会价值。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6290"/>
      <w:r>
        <w:rPr>
          <w:rFonts w:ascii="仿宋" w:eastAsia="仿宋" w:hAnsi="仿宋" w:cs="仿宋" w:hint="eastAsia"/>
          <w:sz w:val="28"/>
          <w:lang w:eastAsia="zh-CN"/>
        </w:rPr>
        <w:t>二、厢货运输车项目文档管理</w:t>
      </w:r>
      <w:bookmarkEnd w:id="8"/>
    </w:p>
    <w:p>
      <w:pPr>
        <w:pStyle w:val="Heading2"/>
        <w:rPr>
          <w:rFonts w:ascii="仿宋" w:eastAsia="仿宋" w:hAnsi="仿宋" w:cs="仿宋" w:hint="eastAsia"/>
          <w:lang w:eastAsia="zh-CN"/>
        </w:rPr>
      </w:pPr>
      <w:bookmarkStart w:id="9" w:name="_Toc17111"/>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厢货运输车项目高度重视文档的质量和准确性，以支持厢货运输车项目的各项活动和决策。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文档的编制始于厢货运输车项目计划的初期，我们制定了详细的文档编制计划，明确了每个文档的内容、格式和编写责任人。在厢货运输车项目启动阶段，我们首先编制了厢货运输车项目章程，明确定义了厢货运输车项目的目标、范围、风险等关键要素。随后，厢货运输车项目团队根据计划陆续编制了需求文档、设计文档、测试文档等各类文档，确保厢货运输车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厢货运输车项目管理中的重要环节，旨在确保厢货运输车项目文档符合质量标准和厢货运输车项目需求。在厢货运输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厢货运输车项目相关利益方和专业领域的专家对文档进行独立审查。这有助于获取更全面、客观的反馈，确保厢货运输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厢货运输车项目在文档编制与审查方面建立了严格的管理机制，通过规范的流程和多维度的审查，确保厢货运输车项目文档的质量、准确性和可靠性，为厢货运输车项目的顺利推进提供了有力支持。</w:t>
      </w:r>
    </w:p>
    <w:p>
      <w:pPr>
        <w:pStyle w:val="Heading2"/>
        <w:ind w:firstLine="560" w:firstLineChars="200"/>
        <w:rPr>
          <w:rFonts w:ascii="仿宋" w:eastAsia="仿宋" w:hAnsi="仿宋" w:cs="仿宋" w:hint="eastAsia"/>
          <w:sz w:val="28"/>
          <w:lang w:eastAsia="zh-CN"/>
        </w:rPr>
      </w:pPr>
      <w:bookmarkStart w:id="10" w:name="_Toc19385"/>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在厢货运输车项目中，我们致力于优化文档发布与分发过程，以确保信息的高效传递和团队间协作的顺畅进行。以下是我们采取的关键优化策略：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我们通过多渠道发布文档，包括电子邮件、厢货运输车项目管理平台、内部网站等，以满足不同团队成员的偏好和需求。多渠道发布确保了信息的全面覆盖。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我们采用了精细的权限控制，确保只有授权人员可以访问敏感信息。这种安全措施保护了厢货运输车项目文档的机密性，防止了未经授权的信息泄露。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6322"/>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文档存档与归档是厢货运输车项目生命周期中一个至关重要的环节，直接关系到厢货运输车项目信息的长期保存和历史记录的完整性。在厢货运输车项目中，我们实施了一系列有效的文档存档与归档管理策略：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6088"/>
      <w:r>
        <w:rPr>
          <w:rFonts w:ascii="仿宋" w:eastAsia="仿宋" w:hAnsi="仿宋" w:cs="仿宋" w:hint="eastAsia"/>
          <w:sz w:val="28"/>
          <w:lang w:eastAsia="zh-CN"/>
        </w:rPr>
        <w:t>三、厢货运输车项目可持续发展</w:t>
      </w:r>
      <w:bookmarkEnd w:id="12"/>
    </w:p>
    <w:p>
      <w:pPr>
        <w:pStyle w:val="Heading2"/>
        <w:rPr>
          <w:rFonts w:ascii="仿宋" w:eastAsia="仿宋" w:hAnsi="仿宋" w:cs="仿宋" w:hint="eastAsia"/>
          <w:lang w:eastAsia="zh-CN"/>
        </w:rPr>
      </w:pPr>
      <w:bookmarkStart w:id="13" w:name="_Toc6504"/>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厢货运输车项目中，厢货运输车项目团队着眼于未来，明确了可持续发展的战略方向。制定的具体可持续发展目标包括降低资源使用、采用环保技术、最大化社会效益等。这一步骤不仅有助于厢货运输车项目在环保和社会责任方面达到最高标准，也为未来提供了明确的指引，确保厢货运输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可持续实践的融入厢货运输车项目管理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可持续实践已经贯穿于整个厢货运输车项目管理周期。从厢货运输车项目规划开始，厢货运输车项目团队就考虑了环境和社会的因素。在执行阶段，厢货运输车项目团队积极推动绿色技术的应用，优化资源利用。此外，关注员工的社会责任，通过培训和沟通活动提高员工对可持续发展的认知，使他们能够在日常工作中践行可持续实践。这些举措不仅为厢货运输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568"/>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扎根于厢货运输车项目的可持续发展理念，我们深信环保与社会责任是厢货运输车项目成功的关键支柱。在厢货运输车项目的每一步，我们都致力于通过创新和实践，履行对环境和社会的坚定责任。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团队通过引入先进的环保技术、建立高效的废物处理系统以及推动能源节约措施，积极履行环保责任。定期的环保监测和评估确保厢货运输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厢货运输车项目不仅致力于自身可持续发展，还注重对社会的回馈。通过支持社区厢货运输车项目、参与慈善事业、提供培训机会等方式，厢货运输车项目积极履行社会责任。与当地社区建立积极互动，关注员工的工作与生活平衡，以及员工的身心健康，是厢货运输车项目在社会责任层面的关键举措。这样的实践不仅增强了厢货运输车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4685"/>
      <w:r>
        <w:rPr>
          <w:rFonts w:ascii="仿宋" w:eastAsia="仿宋" w:hAnsi="仿宋" w:cs="仿宋" w:hint="eastAsia"/>
          <w:sz w:val="28"/>
          <w:lang w:eastAsia="zh-CN"/>
        </w:rPr>
        <w:t>四、厢货运输车项目选址可行性分析</w:t>
      </w:r>
      <w:bookmarkEnd w:id="15"/>
    </w:p>
    <w:p>
      <w:pPr>
        <w:pStyle w:val="Heading2"/>
        <w:rPr>
          <w:rFonts w:ascii="仿宋" w:eastAsia="仿宋" w:hAnsi="仿宋" w:cs="仿宋" w:hint="eastAsia"/>
          <w:lang w:eastAsia="zh-CN"/>
        </w:rPr>
      </w:pPr>
      <w:bookmarkStart w:id="16" w:name="_Toc28444"/>
      <w:r>
        <w:rPr>
          <w:rFonts w:ascii="仿宋" w:eastAsia="仿宋" w:hAnsi="仿宋" w:cs="仿宋" w:hint="eastAsia"/>
          <w:lang w:eastAsia="zh-CN"/>
        </w:rPr>
        <w:t>(一)、厢货运输车项目选址</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该厢货运输车项目选址位于XX省XX市XX区XXX街道</w:t>
      </w:r>
    </w:p>
    <w:p>
      <w:pPr>
        <w:pStyle w:val="Heading2"/>
        <w:ind w:firstLine="560" w:firstLineChars="200"/>
        <w:rPr>
          <w:rFonts w:ascii="仿宋" w:eastAsia="仿宋" w:hAnsi="仿宋" w:cs="仿宋" w:hint="eastAsia"/>
          <w:sz w:val="28"/>
          <w:lang w:eastAsia="zh-CN"/>
        </w:rPr>
      </w:pPr>
      <w:bookmarkStart w:id="17" w:name="_Toc11643"/>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厢货运输车项目的征地面积将根据厢货运输车项目的实际规模和需求进行精确规划。具体面积XXX平方米，旨在确保厢货运输车项目不仅能够满足当前的发展需求，还能够预留空间以适应未来的扩展。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净用地面积是在征地面积基础上去除不可利用面积后的实际可开发用地。具体面积XXX平方米，考虑到环保、交通、安全等多方面因素，以确保厢货运输车项目在整体利用效率上达到最优。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厢货运输车项目计划建设的建筑总规模具体面积XXX平方米。这一规模的确定综合考虑了厢货运输车项目的性质、规模，以及城市规划的相关要求，确保建筑布局与周边环境协调一致。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绿地率是厢货运输车项目用地中被规划为绿地的比例。具体面积XXX平方米，旨在通过合理规划绿地，改善厢货运输车项目周边环境，提升居民生活质量，并符合城市整体绿化规划。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容积率是用地上可以建设的建筑总体积与用地面积之比。具体面积XXX，通过合理的容积率规划，确保厢货运输车项目建筑规模与周边环境和谐共生。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城市规划一致性： 确保厢货运输车项目选址与当地城市规划相一致，具体面积XXX平方米。通过与城市规划部门深入沟通，确保厢货运输车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厢货运输车项目选址符合当地产业政策，具体面积XXX平方米。这包括厢货运输车项目对当地经济的促进作用，以及对相关产业的带动效应，确保厢货运输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用地总体要求必须符合环保和可持续发展的原则，具体面积XXX平方米。通过采用绿色建筑设计、节能减排等措施，确保厢货运输车项目在建设和运营过程中对环境的影响最小化，达到可持续发展的要求。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确保厢货运输车项目选址具备必要的公共设施配套，具体面积XXX平方米。这包括交通便利性、教育、医疗等基础设施，以提高居民生活品质，使得厢货运输车项目选址更具吸引力。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考虑用地总体要求对当地社会稳定性的影响，具体面积XXX平方米。通过深入了解当地社区反馈，确保厢货运输车项目的选址和建设过程对当地社会和谐稳定产生积极作用。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厢货运输车项目选址不仅符合法规和规划，还在实际操作中具有可行性。这一全面规划将为厢货运输车项目的成功实施提供坚实的基础，确保厢货运输车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0636"/>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https://d.book118.com/666034025201010100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厢货运输车项目规划设计方案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30075B"/>
    <w:rsid w:val="0D3007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6034025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2024-02-29T15:36:00Z</dcterms:created>
  <dcterms:modified xsi:type="dcterms:W3CDTF">2024-02-29T15:36:24Z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004F607F3DF74D879F5FD587B339513F_11</vt:lpwstr>
  </property>
  <property fmtid="{D5CDD505-2E9C-101B-9397-08002B2CF9AE}" pid="3" name="KSOProductBuildVer">
    <vt:lpwstr>2052-12.1.0.16388</vt:lpwstr>
  </property>
</Properties>
</file>