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清洗车辆项目规划设计蓝图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62" w:history="1">
        <w:r>
          <w:rPr>
            <w:rFonts w:ascii="仿宋" w:eastAsia="仿宋" w:hAnsi="仿宋" w:cs="仿宋" w:hint="eastAsia"/>
            <w:lang w:eastAsia="zh-CN"/>
          </w:rPr>
          <w:t>前言</w:t>
        </w:r>
        <w:r>
          <w:tab/>
        </w:r>
        <w:r>
          <w:fldChar w:fldCharType="begin"/>
        </w:r>
        <w:r>
          <w:instrText xml:space="preserve"> PAGEREF _Toc22362 \h </w:instrText>
        </w:r>
        <w:r>
          <w:fldChar w:fldCharType="separate"/>
        </w:r>
        <w:r>
          <w:t>3</w:t>
        </w:r>
        <w:r>
          <w:fldChar w:fldCharType="end"/>
        </w:r>
      </w:hyperlink>
    </w:p>
    <w:p>
      <w:pPr>
        <w:pStyle w:val="TOC1"/>
        <w:tabs>
          <w:tab w:val="right" w:leader="dot" w:pos="8306"/>
        </w:tabs>
      </w:pPr>
      <w:hyperlink w:anchor="_Toc24219" w:history="1">
        <w:r>
          <w:rPr>
            <w:rFonts w:ascii="仿宋" w:eastAsia="仿宋" w:hAnsi="仿宋" w:cs="仿宋" w:hint="eastAsia"/>
            <w:lang w:eastAsia="zh-CN"/>
          </w:rPr>
          <w:t>一、清洗车辆项目土建工程</w:t>
        </w:r>
        <w:r>
          <w:tab/>
        </w:r>
        <w:r>
          <w:fldChar w:fldCharType="begin"/>
        </w:r>
        <w:r>
          <w:instrText xml:space="preserve"> PAGEREF _Toc24219 \h </w:instrText>
        </w:r>
        <w:r>
          <w:fldChar w:fldCharType="separate"/>
        </w:r>
        <w:r>
          <w:t>3</w:t>
        </w:r>
        <w:r>
          <w:fldChar w:fldCharType="end"/>
        </w:r>
      </w:hyperlink>
    </w:p>
    <w:p>
      <w:pPr>
        <w:pStyle w:val="TOC2"/>
        <w:tabs>
          <w:tab w:val="right" w:leader="dot" w:pos="8306"/>
        </w:tabs>
      </w:pPr>
      <w:hyperlink w:anchor="_Toc8524" w:history="1">
        <w:r>
          <w:rPr>
            <w:rFonts w:ascii="仿宋" w:eastAsia="仿宋" w:hAnsi="仿宋" w:cs="仿宋" w:hint="eastAsia"/>
            <w:lang w:eastAsia="zh-CN"/>
          </w:rPr>
          <w:t>(一)、建筑工程设计原则</w:t>
        </w:r>
        <w:r>
          <w:tab/>
        </w:r>
        <w:r>
          <w:fldChar w:fldCharType="begin"/>
        </w:r>
        <w:r>
          <w:instrText xml:space="preserve"> PAGEREF _Toc8524 \h </w:instrText>
        </w:r>
        <w:r>
          <w:fldChar w:fldCharType="separate"/>
        </w:r>
        <w:r>
          <w:t>3</w:t>
        </w:r>
        <w:r>
          <w:fldChar w:fldCharType="end"/>
        </w:r>
      </w:hyperlink>
    </w:p>
    <w:p>
      <w:pPr>
        <w:pStyle w:val="TOC2"/>
        <w:tabs>
          <w:tab w:val="right" w:leader="dot" w:pos="8306"/>
        </w:tabs>
      </w:pPr>
      <w:hyperlink w:anchor="_Toc18890" w:history="1">
        <w:r>
          <w:rPr>
            <w:rFonts w:ascii="仿宋" w:eastAsia="仿宋" w:hAnsi="仿宋" w:cs="仿宋" w:hint="eastAsia"/>
            <w:lang w:eastAsia="zh-CN"/>
          </w:rPr>
          <w:t>(二)、土建工程设计年限及安全等级</w:t>
        </w:r>
        <w:r>
          <w:tab/>
        </w:r>
        <w:r>
          <w:fldChar w:fldCharType="begin"/>
        </w:r>
        <w:r>
          <w:instrText xml:space="preserve"> PAGEREF _Toc18890 \h </w:instrText>
        </w:r>
        <w:r>
          <w:fldChar w:fldCharType="separate"/>
        </w:r>
        <w:r>
          <w:t>4</w:t>
        </w:r>
        <w:r>
          <w:fldChar w:fldCharType="end"/>
        </w:r>
      </w:hyperlink>
    </w:p>
    <w:p>
      <w:pPr>
        <w:pStyle w:val="TOC2"/>
        <w:tabs>
          <w:tab w:val="right" w:leader="dot" w:pos="8306"/>
        </w:tabs>
      </w:pPr>
      <w:hyperlink w:anchor="_Toc20692" w:history="1">
        <w:r>
          <w:rPr>
            <w:rFonts w:ascii="仿宋" w:eastAsia="仿宋" w:hAnsi="仿宋" w:cs="仿宋" w:hint="eastAsia"/>
            <w:lang w:eastAsia="zh-CN"/>
          </w:rPr>
          <w:t>(三)、建筑工程设计总体要求</w:t>
        </w:r>
        <w:r>
          <w:tab/>
        </w:r>
        <w:r>
          <w:fldChar w:fldCharType="begin"/>
        </w:r>
        <w:r>
          <w:instrText xml:space="preserve"> PAGEREF _Toc20692 \h </w:instrText>
        </w:r>
        <w:r>
          <w:fldChar w:fldCharType="separate"/>
        </w:r>
        <w:r>
          <w:t>5</w:t>
        </w:r>
        <w:r>
          <w:fldChar w:fldCharType="end"/>
        </w:r>
      </w:hyperlink>
    </w:p>
    <w:p>
      <w:pPr>
        <w:pStyle w:val="TOC2"/>
        <w:tabs>
          <w:tab w:val="right" w:leader="dot" w:pos="8306"/>
        </w:tabs>
      </w:pPr>
      <w:hyperlink w:anchor="_Toc922" w:history="1">
        <w:r>
          <w:rPr>
            <w:rFonts w:ascii="仿宋" w:eastAsia="仿宋" w:hAnsi="仿宋" w:cs="仿宋" w:hint="eastAsia"/>
            <w:lang w:eastAsia="zh-CN"/>
          </w:rPr>
          <w:t>(四)、土建工程建设指标</w:t>
        </w:r>
        <w:r>
          <w:tab/>
        </w:r>
        <w:r>
          <w:fldChar w:fldCharType="begin"/>
        </w:r>
        <w:r>
          <w:instrText xml:space="preserve"> PAGEREF _Toc922 \h </w:instrText>
        </w:r>
        <w:r>
          <w:fldChar w:fldCharType="separate"/>
        </w:r>
        <w:r>
          <w:t>6</w:t>
        </w:r>
        <w:r>
          <w:fldChar w:fldCharType="end"/>
        </w:r>
      </w:hyperlink>
    </w:p>
    <w:p>
      <w:pPr>
        <w:pStyle w:val="TOC1"/>
        <w:tabs>
          <w:tab w:val="right" w:leader="dot" w:pos="8306"/>
        </w:tabs>
      </w:pPr>
      <w:hyperlink w:anchor="_Toc30537" w:history="1">
        <w:r>
          <w:rPr>
            <w:rFonts w:ascii="仿宋" w:eastAsia="仿宋" w:hAnsi="仿宋" w:cs="仿宋" w:hint="eastAsia"/>
            <w:lang w:eastAsia="zh-CN"/>
          </w:rPr>
          <w:t>二、清洗车辆项目建设背景及必要性分析</w:t>
        </w:r>
        <w:r>
          <w:tab/>
        </w:r>
        <w:r>
          <w:fldChar w:fldCharType="begin"/>
        </w:r>
        <w:r>
          <w:instrText xml:space="preserve"> PAGEREF _Toc30537 \h </w:instrText>
        </w:r>
        <w:r>
          <w:fldChar w:fldCharType="separate"/>
        </w:r>
        <w:r>
          <w:t>6</w:t>
        </w:r>
        <w:r>
          <w:fldChar w:fldCharType="end"/>
        </w:r>
      </w:hyperlink>
    </w:p>
    <w:p>
      <w:pPr>
        <w:pStyle w:val="TOC2"/>
        <w:tabs>
          <w:tab w:val="right" w:leader="dot" w:pos="8306"/>
        </w:tabs>
      </w:pPr>
      <w:hyperlink w:anchor="_Toc3369" w:history="1">
        <w:r>
          <w:rPr>
            <w:rFonts w:ascii="仿宋" w:eastAsia="仿宋" w:hAnsi="仿宋" w:cs="仿宋" w:hint="eastAsia"/>
            <w:lang w:eastAsia="zh-CN"/>
          </w:rPr>
          <w:t>(一)、清洗车辆项目背景分析</w:t>
        </w:r>
        <w:r>
          <w:tab/>
        </w:r>
        <w:r>
          <w:fldChar w:fldCharType="begin"/>
        </w:r>
        <w:r>
          <w:instrText xml:space="preserve"> PAGEREF _Toc3369 \h </w:instrText>
        </w:r>
        <w:r>
          <w:fldChar w:fldCharType="separate"/>
        </w:r>
        <w:r>
          <w:t>6</w:t>
        </w:r>
        <w:r>
          <w:fldChar w:fldCharType="end"/>
        </w:r>
      </w:hyperlink>
    </w:p>
    <w:p>
      <w:pPr>
        <w:pStyle w:val="TOC2"/>
        <w:tabs>
          <w:tab w:val="right" w:leader="dot" w:pos="8306"/>
        </w:tabs>
      </w:pPr>
      <w:hyperlink w:anchor="_Toc31213" w:history="1">
        <w:r>
          <w:rPr>
            <w:rFonts w:ascii="仿宋" w:eastAsia="仿宋" w:hAnsi="仿宋" w:cs="仿宋" w:hint="eastAsia"/>
            <w:lang w:eastAsia="zh-CN"/>
          </w:rPr>
          <w:t>(二)、清洗车辆项目建设必要性分析</w:t>
        </w:r>
        <w:r>
          <w:tab/>
        </w:r>
        <w:r>
          <w:fldChar w:fldCharType="begin"/>
        </w:r>
        <w:r>
          <w:instrText xml:space="preserve"> PAGEREF _Toc31213 \h </w:instrText>
        </w:r>
        <w:r>
          <w:fldChar w:fldCharType="separate"/>
        </w:r>
        <w:r>
          <w:t>8</w:t>
        </w:r>
        <w:r>
          <w:fldChar w:fldCharType="end"/>
        </w:r>
      </w:hyperlink>
    </w:p>
    <w:p>
      <w:pPr>
        <w:pStyle w:val="TOC1"/>
        <w:tabs>
          <w:tab w:val="right" w:leader="dot" w:pos="8306"/>
        </w:tabs>
      </w:pPr>
      <w:hyperlink w:anchor="_Toc25829" w:history="1">
        <w:r>
          <w:rPr>
            <w:rFonts w:ascii="仿宋" w:eastAsia="仿宋" w:hAnsi="仿宋" w:cs="仿宋" w:hint="eastAsia"/>
            <w:lang w:eastAsia="zh-CN"/>
          </w:rPr>
          <w:t>三、清洗车辆项目选址可行性分析</w:t>
        </w:r>
        <w:r>
          <w:tab/>
        </w:r>
        <w:r>
          <w:fldChar w:fldCharType="begin"/>
        </w:r>
        <w:r>
          <w:instrText xml:space="preserve"> PAGEREF _Toc25829 \h </w:instrText>
        </w:r>
        <w:r>
          <w:fldChar w:fldCharType="separate"/>
        </w:r>
        <w:r>
          <w:t>9</w:t>
        </w:r>
        <w:r>
          <w:fldChar w:fldCharType="end"/>
        </w:r>
      </w:hyperlink>
    </w:p>
    <w:p>
      <w:pPr>
        <w:pStyle w:val="TOC2"/>
        <w:tabs>
          <w:tab w:val="right" w:leader="dot" w:pos="8306"/>
        </w:tabs>
      </w:pPr>
      <w:hyperlink w:anchor="_Toc6885" w:history="1">
        <w:r>
          <w:rPr>
            <w:rFonts w:ascii="仿宋" w:eastAsia="仿宋" w:hAnsi="仿宋" w:cs="仿宋" w:hint="eastAsia"/>
            <w:lang w:eastAsia="zh-CN"/>
          </w:rPr>
          <w:t>(一)、清洗车辆项目选址</w:t>
        </w:r>
        <w:r>
          <w:tab/>
        </w:r>
        <w:r>
          <w:fldChar w:fldCharType="begin"/>
        </w:r>
        <w:r>
          <w:instrText xml:space="preserve"> PAGEREF _Toc6885 \h </w:instrText>
        </w:r>
        <w:r>
          <w:fldChar w:fldCharType="separate"/>
        </w:r>
        <w:r>
          <w:t>9</w:t>
        </w:r>
        <w:r>
          <w:fldChar w:fldCharType="end"/>
        </w:r>
      </w:hyperlink>
    </w:p>
    <w:p>
      <w:pPr>
        <w:pStyle w:val="TOC2"/>
        <w:tabs>
          <w:tab w:val="right" w:leader="dot" w:pos="8306"/>
        </w:tabs>
      </w:pPr>
      <w:hyperlink w:anchor="_Toc13343" w:history="1">
        <w:r>
          <w:rPr>
            <w:rFonts w:ascii="仿宋" w:eastAsia="仿宋" w:hAnsi="仿宋" w:cs="仿宋" w:hint="eastAsia"/>
            <w:lang w:eastAsia="zh-CN"/>
          </w:rPr>
          <w:t>(二)、用地控制指标</w:t>
        </w:r>
        <w:r>
          <w:tab/>
        </w:r>
        <w:r>
          <w:fldChar w:fldCharType="begin"/>
        </w:r>
        <w:r>
          <w:instrText xml:space="preserve"> PAGEREF _Toc13343 \h </w:instrText>
        </w:r>
        <w:r>
          <w:fldChar w:fldCharType="separate"/>
        </w:r>
        <w:r>
          <w:t>9</w:t>
        </w:r>
        <w:r>
          <w:fldChar w:fldCharType="end"/>
        </w:r>
      </w:hyperlink>
    </w:p>
    <w:p>
      <w:pPr>
        <w:pStyle w:val="TOC2"/>
        <w:tabs>
          <w:tab w:val="right" w:leader="dot" w:pos="8306"/>
        </w:tabs>
      </w:pPr>
      <w:hyperlink w:anchor="_Toc5874" w:history="1">
        <w:r>
          <w:rPr>
            <w:rFonts w:ascii="仿宋" w:eastAsia="仿宋" w:hAnsi="仿宋" w:cs="仿宋" w:hint="eastAsia"/>
            <w:lang w:eastAsia="zh-CN"/>
          </w:rPr>
          <w:t>(三)、节约用地措施</w:t>
        </w:r>
        <w:r>
          <w:tab/>
        </w:r>
        <w:r>
          <w:fldChar w:fldCharType="begin"/>
        </w:r>
        <w:r>
          <w:instrText xml:space="preserve"> PAGEREF _Toc5874 \h </w:instrText>
        </w:r>
        <w:r>
          <w:fldChar w:fldCharType="separate"/>
        </w:r>
        <w:r>
          <w:t>11</w:t>
        </w:r>
        <w:r>
          <w:fldChar w:fldCharType="end"/>
        </w:r>
      </w:hyperlink>
    </w:p>
    <w:p>
      <w:pPr>
        <w:pStyle w:val="TOC2"/>
        <w:tabs>
          <w:tab w:val="right" w:leader="dot" w:pos="8306"/>
        </w:tabs>
      </w:pPr>
      <w:hyperlink w:anchor="_Toc614" w:history="1">
        <w:r>
          <w:rPr>
            <w:rFonts w:ascii="仿宋" w:eastAsia="仿宋" w:hAnsi="仿宋" w:cs="仿宋" w:hint="eastAsia"/>
            <w:lang w:eastAsia="zh-CN"/>
          </w:rPr>
          <w:t>(四)、总图布置方案</w:t>
        </w:r>
        <w:r>
          <w:tab/>
        </w:r>
        <w:r>
          <w:fldChar w:fldCharType="begin"/>
        </w:r>
        <w:r>
          <w:instrText xml:space="preserve"> PAGEREF _Toc614 \h </w:instrText>
        </w:r>
        <w:r>
          <w:fldChar w:fldCharType="separate"/>
        </w:r>
        <w:r>
          <w:t>12</w:t>
        </w:r>
        <w:r>
          <w:fldChar w:fldCharType="end"/>
        </w:r>
      </w:hyperlink>
    </w:p>
    <w:p>
      <w:pPr>
        <w:pStyle w:val="TOC2"/>
        <w:tabs>
          <w:tab w:val="right" w:leader="dot" w:pos="8306"/>
        </w:tabs>
      </w:pPr>
      <w:hyperlink w:anchor="_Toc26100" w:history="1">
        <w:r>
          <w:rPr>
            <w:rFonts w:ascii="仿宋" w:eastAsia="仿宋" w:hAnsi="仿宋" w:cs="仿宋" w:hint="eastAsia"/>
            <w:lang w:eastAsia="zh-CN"/>
          </w:rPr>
          <w:t>(五)、选址综合评价</w:t>
        </w:r>
        <w:r>
          <w:tab/>
        </w:r>
        <w:r>
          <w:fldChar w:fldCharType="begin"/>
        </w:r>
        <w:r>
          <w:instrText xml:space="preserve"> PAGEREF _Toc26100 \h </w:instrText>
        </w:r>
        <w:r>
          <w:fldChar w:fldCharType="separate"/>
        </w:r>
        <w:r>
          <w:t>13</w:t>
        </w:r>
        <w:r>
          <w:fldChar w:fldCharType="end"/>
        </w:r>
      </w:hyperlink>
    </w:p>
    <w:p>
      <w:pPr>
        <w:pStyle w:val="TOC1"/>
        <w:tabs>
          <w:tab w:val="right" w:leader="dot" w:pos="8306"/>
        </w:tabs>
      </w:pPr>
      <w:hyperlink w:anchor="_Toc25725" w:history="1">
        <w:r>
          <w:rPr>
            <w:rFonts w:ascii="仿宋" w:eastAsia="仿宋" w:hAnsi="仿宋" w:cs="仿宋" w:hint="eastAsia"/>
            <w:lang w:eastAsia="zh-CN"/>
          </w:rPr>
          <w:t>四、工艺说明</w:t>
        </w:r>
        <w:r>
          <w:tab/>
        </w:r>
        <w:r>
          <w:fldChar w:fldCharType="begin"/>
        </w:r>
        <w:r>
          <w:instrText xml:space="preserve"> PAGEREF _Toc25725 \h </w:instrText>
        </w:r>
        <w:r>
          <w:fldChar w:fldCharType="separate"/>
        </w:r>
        <w:r>
          <w:t>14</w:t>
        </w:r>
        <w:r>
          <w:fldChar w:fldCharType="end"/>
        </w:r>
      </w:hyperlink>
    </w:p>
    <w:p>
      <w:pPr>
        <w:pStyle w:val="TOC2"/>
        <w:tabs>
          <w:tab w:val="right" w:leader="dot" w:pos="8306"/>
        </w:tabs>
      </w:pPr>
      <w:hyperlink w:anchor="_Toc23675" w:history="1">
        <w:r>
          <w:rPr>
            <w:rFonts w:ascii="仿宋" w:eastAsia="仿宋" w:hAnsi="仿宋" w:cs="仿宋" w:hint="eastAsia"/>
            <w:lang w:eastAsia="zh-CN"/>
          </w:rPr>
          <w:t>(一)、技术管理特点</w:t>
        </w:r>
        <w:r>
          <w:tab/>
        </w:r>
        <w:r>
          <w:fldChar w:fldCharType="begin"/>
        </w:r>
        <w:r>
          <w:instrText xml:space="preserve"> PAGEREF _Toc23675 \h </w:instrText>
        </w:r>
        <w:r>
          <w:fldChar w:fldCharType="separate"/>
        </w:r>
        <w:r>
          <w:t>14</w:t>
        </w:r>
        <w:r>
          <w:fldChar w:fldCharType="end"/>
        </w:r>
      </w:hyperlink>
    </w:p>
    <w:p>
      <w:pPr>
        <w:pStyle w:val="TOC2"/>
        <w:tabs>
          <w:tab w:val="right" w:leader="dot" w:pos="8306"/>
        </w:tabs>
      </w:pPr>
      <w:hyperlink w:anchor="_Toc3105" w:history="1">
        <w:r>
          <w:rPr>
            <w:rFonts w:ascii="仿宋" w:eastAsia="仿宋" w:hAnsi="仿宋" w:cs="仿宋" w:hint="eastAsia"/>
            <w:lang w:eastAsia="zh-CN"/>
          </w:rPr>
          <w:t>(二)、清洗车辆项目工艺技术设计方案</w:t>
        </w:r>
        <w:r>
          <w:tab/>
        </w:r>
        <w:r>
          <w:fldChar w:fldCharType="begin"/>
        </w:r>
        <w:r>
          <w:instrText xml:space="preserve"> PAGEREF _Toc3105 \h </w:instrText>
        </w:r>
        <w:r>
          <w:fldChar w:fldCharType="separate"/>
        </w:r>
        <w:r>
          <w:t>16</w:t>
        </w:r>
        <w:r>
          <w:fldChar w:fldCharType="end"/>
        </w:r>
      </w:hyperlink>
    </w:p>
    <w:p>
      <w:pPr>
        <w:pStyle w:val="TOC2"/>
        <w:tabs>
          <w:tab w:val="right" w:leader="dot" w:pos="8306"/>
        </w:tabs>
      </w:pPr>
      <w:hyperlink w:anchor="_Toc7928" w:history="1">
        <w:r>
          <w:rPr>
            <w:rFonts w:ascii="仿宋" w:eastAsia="仿宋" w:hAnsi="仿宋" w:cs="仿宋" w:hint="eastAsia"/>
            <w:lang w:eastAsia="zh-CN"/>
          </w:rPr>
          <w:t>(三)、设备选型方案</w:t>
        </w:r>
        <w:r>
          <w:tab/>
        </w:r>
        <w:r>
          <w:fldChar w:fldCharType="begin"/>
        </w:r>
        <w:r>
          <w:instrText xml:space="preserve"> PAGEREF _Toc7928 \h </w:instrText>
        </w:r>
        <w:r>
          <w:fldChar w:fldCharType="separate"/>
        </w:r>
        <w:r>
          <w:t>17</w:t>
        </w:r>
        <w:r>
          <w:fldChar w:fldCharType="end"/>
        </w:r>
      </w:hyperlink>
    </w:p>
    <w:p>
      <w:pPr>
        <w:pStyle w:val="TOC1"/>
        <w:tabs>
          <w:tab w:val="right" w:leader="dot" w:pos="8306"/>
        </w:tabs>
      </w:pPr>
      <w:hyperlink w:anchor="_Toc1802" w:history="1">
        <w:r>
          <w:rPr>
            <w:rFonts w:ascii="仿宋" w:eastAsia="仿宋" w:hAnsi="仿宋" w:cs="仿宋" w:hint="eastAsia"/>
            <w:lang w:eastAsia="zh-CN"/>
          </w:rPr>
          <w:t>五、清洗车辆项目可持续发展</w:t>
        </w:r>
        <w:r>
          <w:tab/>
        </w:r>
        <w:r>
          <w:fldChar w:fldCharType="begin"/>
        </w:r>
        <w:r>
          <w:instrText xml:space="preserve"> PAGEREF _Toc1802 \h </w:instrText>
        </w:r>
        <w:r>
          <w:fldChar w:fldCharType="separate"/>
        </w:r>
        <w:r>
          <w:t>18</w:t>
        </w:r>
        <w:r>
          <w:fldChar w:fldCharType="end"/>
        </w:r>
      </w:hyperlink>
    </w:p>
    <w:p>
      <w:pPr>
        <w:pStyle w:val="TOC2"/>
        <w:tabs>
          <w:tab w:val="right" w:leader="dot" w:pos="8306"/>
        </w:tabs>
      </w:pPr>
      <w:hyperlink w:anchor="_Toc6979" w:history="1">
        <w:r>
          <w:rPr>
            <w:rFonts w:ascii="仿宋" w:eastAsia="仿宋" w:hAnsi="仿宋" w:cs="仿宋" w:hint="eastAsia"/>
            <w:lang w:eastAsia="zh-CN"/>
          </w:rPr>
          <w:t>(一)、可持续战略与实践</w:t>
        </w:r>
        <w:r>
          <w:tab/>
        </w:r>
        <w:r>
          <w:fldChar w:fldCharType="begin"/>
        </w:r>
        <w:r>
          <w:instrText xml:space="preserve"> PAGEREF _Toc6979 \h </w:instrText>
        </w:r>
        <w:r>
          <w:fldChar w:fldCharType="separate"/>
        </w:r>
        <w:r>
          <w:t>18</w:t>
        </w:r>
        <w:r>
          <w:fldChar w:fldCharType="end"/>
        </w:r>
      </w:hyperlink>
    </w:p>
    <w:p>
      <w:pPr>
        <w:pStyle w:val="TOC2"/>
        <w:tabs>
          <w:tab w:val="right" w:leader="dot" w:pos="8306"/>
        </w:tabs>
      </w:pPr>
      <w:hyperlink w:anchor="_Toc11963" w:history="1">
        <w:r>
          <w:rPr>
            <w:rFonts w:ascii="仿宋" w:eastAsia="仿宋" w:hAnsi="仿宋" w:cs="仿宋" w:hint="eastAsia"/>
            <w:lang w:eastAsia="zh-CN"/>
          </w:rPr>
          <w:t>(二)、环保与社会责任</w:t>
        </w:r>
        <w:r>
          <w:tab/>
        </w:r>
        <w:r>
          <w:fldChar w:fldCharType="begin"/>
        </w:r>
        <w:r>
          <w:instrText xml:space="preserve"> PAGEREF _Toc11963 \h </w:instrText>
        </w:r>
        <w:r>
          <w:fldChar w:fldCharType="separate"/>
        </w:r>
        <w:r>
          <w:t>19</w:t>
        </w:r>
        <w:r>
          <w:fldChar w:fldCharType="end"/>
        </w:r>
      </w:hyperlink>
    </w:p>
    <w:p>
      <w:pPr>
        <w:pStyle w:val="TOC1"/>
        <w:tabs>
          <w:tab w:val="right" w:leader="dot" w:pos="8306"/>
        </w:tabs>
      </w:pPr>
      <w:hyperlink w:anchor="_Toc9112" w:history="1">
        <w:r>
          <w:rPr>
            <w:rFonts w:ascii="仿宋" w:eastAsia="仿宋" w:hAnsi="仿宋" w:cs="仿宋" w:hint="eastAsia"/>
            <w:lang w:eastAsia="zh-CN"/>
          </w:rPr>
          <w:t>六、清洗车辆项目危机管理</w:t>
        </w:r>
        <w:r>
          <w:tab/>
        </w:r>
        <w:r>
          <w:fldChar w:fldCharType="begin"/>
        </w:r>
        <w:r>
          <w:instrText xml:space="preserve"> PAGEREF _Toc9112 \h </w:instrText>
        </w:r>
        <w:r>
          <w:fldChar w:fldCharType="separate"/>
        </w:r>
        <w:r>
          <w:t>20</w:t>
        </w:r>
        <w:r>
          <w:fldChar w:fldCharType="end"/>
        </w:r>
      </w:hyperlink>
    </w:p>
    <w:p>
      <w:pPr>
        <w:pStyle w:val="TOC2"/>
        <w:tabs>
          <w:tab w:val="right" w:leader="dot" w:pos="8306"/>
        </w:tabs>
      </w:pPr>
      <w:hyperlink w:anchor="_Toc6183" w:history="1">
        <w:r>
          <w:rPr>
            <w:rFonts w:ascii="仿宋" w:eastAsia="仿宋" w:hAnsi="仿宋" w:cs="仿宋" w:hint="eastAsia"/>
            <w:lang w:eastAsia="zh-CN"/>
          </w:rPr>
          <w:t>(一)、危机预警与识别</w:t>
        </w:r>
        <w:r>
          <w:tab/>
        </w:r>
        <w:r>
          <w:fldChar w:fldCharType="begin"/>
        </w:r>
        <w:r>
          <w:instrText xml:space="preserve"> PAGEREF _Toc6183 \h </w:instrText>
        </w:r>
        <w:r>
          <w:fldChar w:fldCharType="separate"/>
        </w:r>
        <w:r>
          <w:t>20</w:t>
        </w:r>
        <w:r>
          <w:fldChar w:fldCharType="end"/>
        </w:r>
      </w:hyperlink>
    </w:p>
    <w:p>
      <w:pPr>
        <w:pStyle w:val="TOC2"/>
        <w:tabs>
          <w:tab w:val="right" w:leader="dot" w:pos="8306"/>
        </w:tabs>
      </w:pPr>
      <w:hyperlink w:anchor="_Toc24119" w:history="1">
        <w:r>
          <w:rPr>
            <w:rFonts w:ascii="仿宋" w:eastAsia="仿宋" w:hAnsi="仿宋" w:cs="仿宋" w:hint="eastAsia"/>
            <w:lang w:eastAsia="zh-CN"/>
          </w:rPr>
          <w:t>(二)、危机应对与恢复</w:t>
        </w:r>
        <w:r>
          <w:tab/>
        </w:r>
        <w:r>
          <w:fldChar w:fldCharType="begin"/>
        </w:r>
        <w:r>
          <w:instrText xml:space="preserve"> PAGEREF _Toc24119 \h </w:instrText>
        </w:r>
        <w:r>
          <w:fldChar w:fldCharType="separate"/>
        </w:r>
        <w:r>
          <w:t>21</w:t>
        </w:r>
        <w:r>
          <w:fldChar w:fldCharType="end"/>
        </w:r>
      </w:hyperlink>
    </w:p>
    <w:p>
      <w:pPr>
        <w:pStyle w:val="TOC1"/>
        <w:tabs>
          <w:tab w:val="right" w:leader="dot" w:pos="8306"/>
        </w:tabs>
      </w:pPr>
      <w:hyperlink w:anchor="_Toc2361" w:history="1">
        <w:r>
          <w:rPr>
            <w:rFonts w:ascii="仿宋" w:eastAsia="仿宋" w:hAnsi="仿宋" w:cs="仿宋" w:hint="eastAsia"/>
            <w:lang w:eastAsia="zh-CN"/>
          </w:rPr>
          <w:t>七、清洗车辆项目技术管理</w:t>
        </w:r>
        <w:r>
          <w:tab/>
        </w:r>
        <w:r>
          <w:fldChar w:fldCharType="begin"/>
        </w:r>
        <w:r>
          <w:instrText xml:space="preserve"> PAGEREF _Toc2361 \h </w:instrText>
        </w:r>
        <w:r>
          <w:fldChar w:fldCharType="separate"/>
        </w:r>
        <w:r>
          <w:t>22</w:t>
        </w:r>
        <w:r>
          <w:fldChar w:fldCharType="end"/>
        </w:r>
      </w:hyperlink>
    </w:p>
    <w:p>
      <w:pPr>
        <w:pStyle w:val="TOC2"/>
        <w:tabs>
          <w:tab w:val="right" w:leader="dot" w:pos="8306"/>
        </w:tabs>
      </w:pPr>
      <w:hyperlink w:anchor="_Toc5965" w:history="1">
        <w:r>
          <w:rPr>
            <w:rFonts w:ascii="仿宋" w:eastAsia="仿宋" w:hAnsi="仿宋" w:cs="仿宋" w:hint="eastAsia"/>
            <w:lang w:eastAsia="zh-CN"/>
          </w:rPr>
          <w:t>(一)、技术方案选用方向</w:t>
        </w:r>
        <w:r>
          <w:tab/>
        </w:r>
        <w:r>
          <w:fldChar w:fldCharType="begin"/>
        </w:r>
        <w:r>
          <w:instrText xml:space="preserve"> PAGEREF _Toc5965 \h </w:instrText>
        </w:r>
        <w:r>
          <w:fldChar w:fldCharType="separate"/>
        </w:r>
        <w:r>
          <w:t>22</w:t>
        </w:r>
        <w:r>
          <w:fldChar w:fldCharType="end"/>
        </w:r>
      </w:hyperlink>
    </w:p>
    <w:p>
      <w:pPr>
        <w:pStyle w:val="TOC2"/>
        <w:tabs>
          <w:tab w:val="right" w:leader="dot" w:pos="8306"/>
        </w:tabs>
      </w:pPr>
      <w:hyperlink w:anchor="_Toc27571" w:history="1">
        <w:r>
          <w:rPr>
            <w:rFonts w:ascii="仿宋" w:eastAsia="仿宋" w:hAnsi="仿宋" w:cs="仿宋" w:hint="eastAsia"/>
            <w:lang w:eastAsia="zh-CN"/>
          </w:rPr>
          <w:t>(二)、工艺技术方案选用原则</w:t>
        </w:r>
        <w:r>
          <w:tab/>
        </w:r>
        <w:r>
          <w:fldChar w:fldCharType="begin"/>
        </w:r>
        <w:r>
          <w:instrText xml:space="preserve"> PAGEREF _Toc27571 \h </w:instrText>
        </w:r>
        <w:r>
          <w:fldChar w:fldCharType="separate"/>
        </w:r>
        <w:r>
          <w:t>24</w:t>
        </w:r>
        <w:r>
          <w:fldChar w:fldCharType="end"/>
        </w:r>
      </w:hyperlink>
    </w:p>
    <w:p>
      <w:pPr>
        <w:pStyle w:val="TOC2"/>
        <w:tabs>
          <w:tab w:val="right" w:leader="dot" w:pos="8306"/>
        </w:tabs>
      </w:pPr>
      <w:hyperlink w:anchor="_Toc11981" w:history="1">
        <w:r>
          <w:rPr>
            <w:rFonts w:ascii="仿宋" w:eastAsia="仿宋" w:hAnsi="仿宋" w:cs="仿宋" w:hint="eastAsia"/>
            <w:lang w:eastAsia="zh-CN"/>
          </w:rPr>
          <w:t>(三)、工艺技术方案要求</w:t>
        </w:r>
        <w:r>
          <w:tab/>
        </w:r>
        <w:r>
          <w:fldChar w:fldCharType="begin"/>
        </w:r>
        <w:r>
          <w:instrText xml:space="preserve"> PAGEREF _Toc11981 \h </w:instrText>
        </w:r>
        <w:r>
          <w:fldChar w:fldCharType="separate"/>
        </w:r>
        <w:r>
          <w:t>26</w:t>
        </w:r>
        <w:r>
          <w:fldChar w:fldCharType="end"/>
        </w:r>
      </w:hyperlink>
    </w:p>
    <w:p>
      <w:pPr>
        <w:pStyle w:val="TOC1"/>
        <w:tabs>
          <w:tab w:val="right" w:leader="dot" w:pos="8306"/>
        </w:tabs>
      </w:pPr>
      <w:hyperlink w:anchor="_Toc12299" w:history="1">
        <w:r>
          <w:rPr>
            <w:rFonts w:ascii="仿宋" w:eastAsia="仿宋" w:hAnsi="仿宋" w:cs="仿宋" w:hint="eastAsia"/>
            <w:lang w:eastAsia="zh-CN"/>
          </w:rPr>
          <w:t>八、清洗车辆项目风险管理</w:t>
        </w:r>
        <w:r>
          <w:tab/>
        </w:r>
        <w:r>
          <w:fldChar w:fldCharType="begin"/>
        </w:r>
        <w:r>
          <w:instrText xml:space="preserve"> PAGEREF _Toc12299 \h </w:instrText>
        </w:r>
        <w:r>
          <w:fldChar w:fldCharType="separate"/>
        </w:r>
        <w:r>
          <w:t>28</w:t>
        </w:r>
        <w:r>
          <w:fldChar w:fldCharType="end"/>
        </w:r>
      </w:hyperlink>
    </w:p>
    <w:p>
      <w:pPr>
        <w:pStyle w:val="TOC2"/>
        <w:tabs>
          <w:tab w:val="right" w:leader="dot" w:pos="8306"/>
        </w:tabs>
      </w:pPr>
      <w:hyperlink w:anchor="_Toc27231" w:history="1">
        <w:r>
          <w:rPr>
            <w:rFonts w:ascii="仿宋" w:eastAsia="仿宋" w:hAnsi="仿宋" w:cs="仿宋" w:hint="eastAsia"/>
            <w:lang w:eastAsia="zh-CN"/>
          </w:rPr>
          <w:t>(一)、风险识别与评估</w:t>
        </w:r>
        <w:r>
          <w:tab/>
        </w:r>
        <w:r>
          <w:fldChar w:fldCharType="begin"/>
        </w:r>
        <w:r>
          <w:instrText xml:space="preserve"> PAGEREF _Toc27231 \h </w:instrText>
        </w:r>
        <w:r>
          <w:fldChar w:fldCharType="separate"/>
        </w:r>
        <w:r>
          <w:t>28</w:t>
        </w:r>
        <w:r>
          <w:fldChar w:fldCharType="end"/>
        </w:r>
      </w:hyperlink>
    </w:p>
    <w:p>
      <w:pPr>
        <w:pStyle w:val="TOC2"/>
        <w:tabs>
          <w:tab w:val="right" w:leader="dot" w:pos="8306"/>
        </w:tabs>
      </w:pPr>
      <w:hyperlink w:anchor="_Toc26669" w:history="1">
        <w:r>
          <w:rPr>
            <w:rFonts w:ascii="仿宋" w:eastAsia="仿宋" w:hAnsi="仿宋" w:cs="仿宋" w:hint="eastAsia"/>
            <w:lang w:eastAsia="zh-CN"/>
          </w:rPr>
          <w:t>(二)、风险应对策略</w:t>
        </w:r>
        <w:r>
          <w:tab/>
        </w:r>
        <w:r>
          <w:fldChar w:fldCharType="begin"/>
        </w:r>
        <w:r>
          <w:instrText xml:space="preserve"> PAGEREF _Toc26669 \h </w:instrText>
        </w:r>
        <w:r>
          <w:fldChar w:fldCharType="separate"/>
        </w:r>
        <w:r>
          <w:t>29</w:t>
        </w:r>
        <w:r>
          <w:fldChar w:fldCharType="end"/>
        </w:r>
      </w:hyperlink>
    </w:p>
    <w:p>
      <w:pPr>
        <w:pStyle w:val="TOC2"/>
        <w:tabs>
          <w:tab w:val="right" w:leader="dot" w:pos="8306"/>
        </w:tabs>
      </w:pPr>
      <w:hyperlink w:anchor="_Toc29591" w:history="1">
        <w:r>
          <w:rPr>
            <w:rFonts w:ascii="仿宋" w:eastAsia="仿宋" w:hAnsi="仿宋" w:cs="仿宋" w:hint="eastAsia"/>
            <w:lang w:eastAsia="zh-CN"/>
          </w:rPr>
          <w:t>(三)、风险监控与控制</w:t>
        </w:r>
        <w:r>
          <w:tab/>
        </w:r>
        <w:r>
          <w:fldChar w:fldCharType="begin"/>
        </w:r>
        <w:r>
          <w:instrText xml:space="preserve"> PAGEREF _Toc29591 \h </w:instrText>
        </w:r>
        <w:r>
          <w:fldChar w:fldCharType="separate"/>
        </w:r>
        <w:r>
          <w:t>31</w:t>
        </w:r>
        <w:r>
          <w:fldChar w:fldCharType="end"/>
        </w:r>
      </w:hyperlink>
    </w:p>
    <w:p>
      <w:pPr>
        <w:pStyle w:val="TOC1"/>
        <w:tabs>
          <w:tab w:val="right" w:leader="dot" w:pos="8306"/>
        </w:tabs>
      </w:pPr>
      <w:hyperlink w:anchor="_Toc24905" w:history="1">
        <w:r>
          <w:rPr>
            <w:rFonts w:ascii="仿宋" w:eastAsia="仿宋" w:hAnsi="仿宋" w:cs="仿宋" w:hint="eastAsia"/>
            <w:lang w:eastAsia="zh-CN"/>
          </w:rPr>
          <w:t>九、清洗车辆项目计划安排</w:t>
        </w:r>
        <w:r>
          <w:tab/>
        </w:r>
        <w:r>
          <w:fldChar w:fldCharType="begin"/>
        </w:r>
        <w:r>
          <w:instrText xml:space="preserve"> PAGEREF _Toc24905 \h </w:instrText>
        </w:r>
        <w:r>
          <w:fldChar w:fldCharType="separate"/>
        </w:r>
        <w:r>
          <w:t>32</w:t>
        </w:r>
        <w:r>
          <w:fldChar w:fldCharType="end"/>
        </w:r>
      </w:hyperlink>
    </w:p>
    <w:p>
      <w:pPr>
        <w:pStyle w:val="TOC2"/>
        <w:tabs>
          <w:tab w:val="right" w:leader="dot" w:pos="8306"/>
        </w:tabs>
      </w:pPr>
      <w:hyperlink w:anchor="_Toc19728" w:history="1">
        <w:r>
          <w:rPr>
            <w:rFonts w:ascii="仿宋" w:eastAsia="仿宋" w:hAnsi="仿宋" w:cs="仿宋" w:hint="eastAsia"/>
            <w:lang w:eastAsia="zh-CN"/>
          </w:rPr>
          <w:t>(一)、建设周期</w:t>
        </w:r>
        <w:r>
          <w:tab/>
        </w:r>
        <w:r>
          <w:fldChar w:fldCharType="begin"/>
        </w:r>
        <w:r>
          <w:instrText xml:space="preserve"> PAGEREF _Toc19728 \h </w:instrText>
        </w:r>
        <w:r>
          <w:fldChar w:fldCharType="separate"/>
        </w:r>
        <w:r>
          <w:t>32</w:t>
        </w:r>
        <w:r>
          <w:fldChar w:fldCharType="end"/>
        </w:r>
      </w:hyperlink>
    </w:p>
    <w:p>
      <w:pPr>
        <w:pStyle w:val="TOC2"/>
        <w:tabs>
          <w:tab w:val="right" w:leader="dot" w:pos="8306"/>
        </w:tabs>
      </w:pPr>
      <w:hyperlink w:anchor="_Toc32024" w:history="1">
        <w:r>
          <w:rPr>
            <w:rFonts w:ascii="仿宋" w:eastAsia="仿宋" w:hAnsi="仿宋" w:cs="仿宋" w:hint="eastAsia"/>
            <w:lang w:eastAsia="zh-CN"/>
          </w:rPr>
          <w:t>(二)、建设进度</w:t>
        </w:r>
        <w:r>
          <w:tab/>
        </w:r>
        <w:r>
          <w:fldChar w:fldCharType="begin"/>
        </w:r>
        <w:r>
          <w:instrText xml:space="preserve"> PAGEREF _Toc32024 \h </w:instrText>
        </w:r>
        <w:r>
          <w:fldChar w:fldCharType="separate"/>
        </w:r>
        <w:r>
          <w:t>33</w:t>
        </w:r>
        <w:r>
          <w:fldChar w:fldCharType="end"/>
        </w:r>
      </w:hyperlink>
    </w:p>
    <w:p>
      <w:pPr>
        <w:pStyle w:val="TOC2"/>
        <w:tabs>
          <w:tab w:val="right" w:leader="dot" w:pos="8306"/>
        </w:tabs>
      </w:pPr>
      <w:hyperlink w:anchor="_Toc7448" w:history="1">
        <w:r>
          <w:rPr>
            <w:rFonts w:ascii="仿宋" w:eastAsia="仿宋" w:hAnsi="仿宋" w:cs="仿宋" w:hint="eastAsia"/>
            <w:lang w:eastAsia="zh-CN"/>
          </w:rPr>
          <w:t>(三)、进度安排注意事项</w:t>
        </w:r>
        <w:r>
          <w:tab/>
        </w:r>
        <w:r>
          <w:fldChar w:fldCharType="begin"/>
        </w:r>
        <w:r>
          <w:instrText xml:space="preserve"> PAGEREF _Toc7448 \h </w:instrText>
        </w:r>
        <w:r>
          <w:fldChar w:fldCharType="separate"/>
        </w:r>
        <w:r>
          <w:t>34</w:t>
        </w:r>
        <w:r>
          <w:fldChar w:fldCharType="end"/>
        </w:r>
      </w:hyperlink>
    </w:p>
    <w:p>
      <w:pPr>
        <w:pStyle w:val="TOC2"/>
        <w:tabs>
          <w:tab w:val="right" w:leader="dot" w:pos="8306"/>
        </w:tabs>
      </w:pPr>
      <w:hyperlink w:anchor="_Toc20028" w:history="1">
        <w:r>
          <w:rPr>
            <w:rFonts w:ascii="仿宋" w:eastAsia="仿宋" w:hAnsi="仿宋" w:cs="仿宋" w:hint="eastAsia"/>
            <w:lang w:eastAsia="zh-CN"/>
          </w:rPr>
          <w:t>(四)、人力资源配置</w:t>
        </w:r>
        <w:r>
          <w:tab/>
        </w:r>
        <w:r>
          <w:fldChar w:fldCharType="begin"/>
        </w:r>
        <w:r>
          <w:instrText xml:space="preserve"> PAGEREF _Toc20028 \h </w:instrText>
        </w:r>
        <w:r>
          <w:fldChar w:fldCharType="separate"/>
        </w:r>
        <w:r>
          <w:t>35</w:t>
        </w:r>
        <w:r>
          <w:fldChar w:fldCharType="end"/>
        </w:r>
      </w:hyperlink>
    </w:p>
    <w:p>
      <w:pPr>
        <w:pStyle w:val="TOC1"/>
        <w:tabs>
          <w:tab w:val="right" w:leader="dot" w:pos="8306"/>
        </w:tabs>
      </w:pPr>
      <w:hyperlink w:anchor="_Toc25366" w:history="1">
        <w:r>
          <w:rPr>
            <w:rFonts w:ascii="仿宋" w:eastAsia="仿宋" w:hAnsi="仿宋" w:cs="仿宋" w:hint="eastAsia"/>
            <w:lang w:eastAsia="zh-CN"/>
          </w:rPr>
          <w:t>十、清洗车辆项目人力资源管理</w:t>
        </w:r>
        <w:r>
          <w:tab/>
        </w:r>
        <w:r>
          <w:fldChar w:fldCharType="begin"/>
        </w:r>
        <w:r>
          <w:instrText xml:space="preserve"> PAGEREF _Toc25366 \h </w:instrText>
        </w:r>
        <w:r>
          <w:fldChar w:fldCharType="separate"/>
        </w:r>
        <w:r>
          <w:t>36</w:t>
        </w:r>
        <w:r>
          <w:fldChar w:fldCharType="end"/>
        </w:r>
      </w:hyperlink>
    </w:p>
    <w:p>
      <w:pPr>
        <w:pStyle w:val="TOC2"/>
        <w:tabs>
          <w:tab w:val="right" w:leader="dot" w:pos="8306"/>
        </w:tabs>
      </w:pPr>
      <w:hyperlink w:anchor="_Toc22692" w:history="1">
        <w:r>
          <w:rPr>
            <w:rFonts w:ascii="仿宋" w:eastAsia="仿宋" w:hAnsi="仿宋" w:cs="仿宋" w:hint="eastAsia"/>
            <w:lang w:eastAsia="zh-CN"/>
          </w:rPr>
          <w:t>(一)、建立健全的预算管理制度</w:t>
        </w:r>
        <w:r>
          <w:tab/>
        </w:r>
        <w:r>
          <w:fldChar w:fldCharType="begin"/>
        </w:r>
        <w:r>
          <w:instrText xml:space="preserve"> PAGEREF _Toc22692 \h </w:instrText>
        </w:r>
        <w:r>
          <w:fldChar w:fldCharType="separate"/>
        </w:r>
        <w:r>
          <w:t>36</w:t>
        </w:r>
        <w:r>
          <w:fldChar w:fldCharType="end"/>
        </w:r>
      </w:hyperlink>
    </w:p>
    <w:p>
      <w:pPr>
        <w:pStyle w:val="TOC2"/>
        <w:tabs>
          <w:tab w:val="right" w:leader="dot" w:pos="8306"/>
        </w:tabs>
      </w:pPr>
      <w:hyperlink w:anchor="_Toc5334" w:history="1">
        <w:r>
          <w:rPr>
            <w:rFonts w:ascii="仿宋" w:eastAsia="仿宋" w:hAnsi="仿宋" w:cs="仿宋" w:hint="eastAsia"/>
            <w:lang w:eastAsia="zh-CN"/>
          </w:rPr>
          <w:t>(二)、加强资金流动监控</w:t>
        </w:r>
        <w:r>
          <w:tab/>
        </w:r>
        <w:r>
          <w:fldChar w:fldCharType="begin"/>
        </w:r>
        <w:r>
          <w:instrText xml:space="preserve"> PAGEREF _Toc5334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12" w:history="1">
        <w:r>
          <w:rPr>
            <w:rFonts w:ascii="仿宋" w:eastAsia="仿宋" w:hAnsi="仿宋" w:cs="仿宋" w:hint="eastAsia"/>
            <w:lang w:eastAsia="zh-CN"/>
          </w:rPr>
          <w:t>(三)、制定完善的风险控制机制</w:t>
        </w:r>
        <w:r>
          <w:tab/>
        </w:r>
        <w:r>
          <w:fldChar w:fldCharType="begin"/>
        </w:r>
        <w:r>
          <w:instrText xml:space="preserve"> PAGEREF _Toc7712 \h </w:instrText>
        </w:r>
        <w:r>
          <w:fldChar w:fldCharType="separate"/>
        </w:r>
        <w:r>
          <w:t>39</w:t>
        </w:r>
        <w:r>
          <w:fldChar w:fldCharType="end"/>
        </w:r>
      </w:hyperlink>
    </w:p>
    <w:p>
      <w:pPr>
        <w:pStyle w:val="TOC2"/>
        <w:tabs>
          <w:tab w:val="right" w:leader="dot" w:pos="8306"/>
        </w:tabs>
      </w:pPr>
      <w:hyperlink w:anchor="_Toc19279" w:history="1">
        <w:r>
          <w:rPr>
            <w:rFonts w:ascii="仿宋" w:eastAsia="仿宋" w:hAnsi="仿宋" w:cs="仿宋" w:hint="eastAsia"/>
            <w:lang w:eastAsia="zh-CN"/>
          </w:rPr>
          <w:t>(四)、优化成本管理</w:t>
        </w:r>
        <w:r>
          <w:tab/>
        </w:r>
        <w:r>
          <w:fldChar w:fldCharType="begin"/>
        </w:r>
        <w:r>
          <w:instrText xml:space="preserve"> PAGEREF _Toc19279 \h </w:instrText>
        </w:r>
        <w:r>
          <w:fldChar w:fldCharType="separate"/>
        </w:r>
        <w:r>
          <w:t>40</w:t>
        </w:r>
        <w:r>
          <w:fldChar w:fldCharType="end"/>
        </w:r>
      </w:hyperlink>
    </w:p>
    <w:p>
      <w:pPr>
        <w:pStyle w:val="TOC1"/>
        <w:tabs>
          <w:tab w:val="right" w:leader="dot" w:pos="8306"/>
        </w:tabs>
      </w:pPr>
      <w:hyperlink w:anchor="_Toc8330" w:history="1">
        <w:r>
          <w:rPr>
            <w:rFonts w:ascii="仿宋" w:eastAsia="仿宋" w:hAnsi="仿宋" w:cs="仿宋" w:hint="eastAsia"/>
            <w:lang w:eastAsia="zh-CN"/>
          </w:rPr>
          <w:t>十一、清洗车辆项目财务管理</w:t>
        </w:r>
        <w:r>
          <w:tab/>
        </w:r>
        <w:r>
          <w:fldChar w:fldCharType="begin"/>
        </w:r>
        <w:r>
          <w:instrText xml:space="preserve"> PAGEREF _Toc8330 \h </w:instrText>
        </w:r>
        <w:r>
          <w:fldChar w:fldCharType="separate"/>
        </w:r>
        <w:r>
          <w:t>42</w:t>
        </w:r>
        <w:r>
          <w:fldChar w:fldCharType="end"/>
        </w:r>
      </w:hyperlink>
    </w:p>
    <w:p>
      <w:pPr>
        <w:pStyle w:val="TOC2"/>
        <w:tabs>
          <w:tab w:val="right" w:leader="dot" w:pos="8306"/>
        </w:tabs>
      </w:pPr>
      <w:hyperlink w:anchor="_Toc8880" w:history="1">
        <w:r>
          <w:rPr>
            <w:rFonts w:ascii="仿宋" w:eastAsia="仿宋" w:hAnsi="仿宋" w:cs="仿宋" w:hint="eastAsia"/>
            <w:lang w:eastAsia="zh-CN"/>
          </w:rPr>
          <w:t>(一)、资金需求大</w:t>
        </w:r>
        <w:r>
          <w:tab/>
        </w:r>
        <w:r>
          <w:fldChar w:fldCharType="begin"/>
        </w:r>
        <w:r>
          <w:instrText xml:space="preserve"> PAGEREF _Toc8880 \h </w:instrText>
        </w:r>
        <w:r>
          <w:fldChar w:fldCharType="separate"/>
        </w:r>
        <w:r>
          <w:t>42</w:t>
        </w:r>
        <w:r>
          <w:fldChar w:fldCharType="end"/>
        </w:r>
      </w:hyperlink>
    </w:p>
    <w:p>
      <w:pPr>
        <w:pStyle w:val="TOC2"/>
        <w:tabs>
          <w:tab w:val="right" w:leader="dot" w:pos="8306"/>
        </w:tabs>
      </w:pPr>
      <w:hyperlink w:anchor="_Toc3624" w:history="1">
        <w:r>
          <w:rPr>
            <w:rFonts w:ascii="仿宋" w:eastAsia="仿宋" w:hAnsi="仿宋" w:cs="仿宋" w:hint="eastAsia"/>
            <w:lang w:eastAsia="zh-CN"/>
          </w:rPr>
          <w:t>(二)、研发周期长</w:t>
        </w:r>
        <w:r>
          <w:tab/>
        </w:r>
        <w:r>
          <w:fldChar w:fldCharType="begin"/>
        </w:r>
        <w:r>
          <w:instrText xml:space="preserve"> PAGEREF _Toc3624 \h </w:instrText>
        </w:r>
        <w:r>
          <w:fldChar w:fldCharType="separate"/>
        </w:r>
        <w:r>
          <w:t>43</w:t>
        </w:r>
        <w:r>
          <w:fldChar w:fldCharType="end"/>
        </w:r>
      </w:hyperlink>
    </w:p>
    <w:p>
      <w:pPr>
        <w:pStyle w:val="TOC2"/>
        <w:tabs>
          <w:tab w:val="right" w:leader="dot" w:pos="8306"/>
        </w:tabs>
      </w:pPr>
      <w:hyperlink w:anchor="_Toc20401" w:history="1">
        <w:r>
          <w:rPr>
            <w:rFonts w:ascii="仿宋" w:eastAsia="仿宋" w:hAnsi="仿宋" w:cs="仿宋" w:hint="eastAsia"/>
            <w:lang w:eastAsia="zh-CN"/>
          </w:rPr>
          <w:t>(三)、市场风险大</w:t>
        </w:r>
        <w:r>
          <w:tab/>
        </w:r>
        <w:r>
          <w:fldChar w:fldCharType="begin"/>
        </w:r>
        <w:r>
          <w:instrText xml:space="preserve"> PAGEREF _Toc20401 \h </w:instrText>
        </w:r>
        <w:r>
          <w:fldChar w:fldCharType="separate"/>
        </w:r>
        <w:r>
          <w:t>44</w:t>
        </w:r>
        <w:r>
          <w:fldChar w:fldCharType="end"/>
        </w:r>
      </w:hyperlink>
    </w:p>
    <w:p>
      <w:pPr>
        <w:pStyle w:val="TOC2"/>
        <w:tabs>
          <w:tab w:val="right" w:leader="dot" w:pos="8306"/>
        </w:tabs>
      </w:pPr>
      <w:hyperlink w:anchor="_Toc12856" w:history="1">
        <w:r>
          <w:rPr>
            <w:rFonts w:ascii="仿宋" w:eastAsia="仿宋" w:hAnsi="仿宋" w:cs="仿宋" w:hint="eastAsia"/>
            <w:lang w:eastAsia="zh-CN"/>
          </w:rPr>
          <w:t>(四)、利润率高</w:t>
        </w:r>
        <w:r>
          <w:tab/>
        </w:r>
        <w:r>
          <w:fldChar w:fldCharType="begin"/>
        </w:r>
        <w:r>
          <w:instrText xml:space="preserve"> PAGEREF _Toc12856 \h </w:instrText>
        </w:r>
        <w:r>
          <w:fldChar w:fldCharType="separate"/>
        </w:r>
        <w:r>
          <w:t>47</w:t>
        </w:r>
        <w:r>
          <w:fldChar w:fldCharType="end"/>
        </w:r>
      </w:hyperlink>
    </w:p>
    <w:p>
      <w:pPr>
        <w:pStyle w:val="TOC1"/>
        <w:tabs>
          <w:tab w:val="right" w:leader="dot" w:pos="8306"/>
        </w:tabs>
      </w:pPr>
      <w:hyperlink w:anchor="_Toc15474" w:history="1">
        <w:r>
          <w:rPr>
            <w:rFonts w:ascii="仿宋" w:eastAsia="仿宋" w:hAnsi="仿宋" w:cs="仿宋" w:hint="eastAsia"/>
            <w:lang w:eastAsia="zh-CN"/>
          </w:rPr>
          <w:t>十二、清洗车辆项目经营效益</w:t>
        </w:r>
        <w:r>
          <w:tab/>
        </w:r>
        <w:r>
          <w:fldChar w:fldCharType="begin"/>
        </w:r>
        <w:r>
          <w:instrText xml:space="preserve"> PAGEREF _Toc15474 \h </w:instrText>
        </w:r>
        <w:r>
          <w:fldChar w:fldCharType="separate"/>
        </w:r>
        <w:r>
          <w:t>49</w:t>
        </w:r>
        <w:r>
          <w:fldChar w:fldCharType="end"/>
        </w:r>
      </w:hyperlink>
    </w:p>
    <w:p>
      <w:pPr>
        <w:pStyle w:val="TOC2"/>
        <w:tabs>
          <w:tab w:val="right" w:leader="dot" w:pos="8306"/>
        </w:tabs>
      </w:pPr>
      <w:hyperlink w:anchor="_Toc21187" w:history="1">
        <w:r>
          <w:rPr>
            <w:rFonts w:ascii="仿宋" w:eastAsia="仿宋" w:hAnsi="仿宋" w:cs="仿宋" w:hint="eastAsia"/>
            <w:lang w:eastAsia="zh-CN"/>
          </w:rPr>
          <w:t>(一)、经济评价财务测算</w:t>
        </w:r>
        <w:r>
          <w:tab/>
        </w:r>
        <w:r>
          <w:fldChar w:fldCharType="begin"/>
        </w:r>
        <w:r>
          <w:instrText xml:space="preserve"> PAGEREF _Toc21187 \h </w:instrText>
        </w:r>
        <w:r>
          <w:fldChar w:fldCharType="separate"/>
        </w:r>
        <w:r>
          <w:t>49</w:t>
        </w:r>
        <w:r>
          <w:fldChar w:fldCharType="end"/>
        </w:r>
      </w:hyperlink>
    </w:p>
    <w:p>
      <w:pPr>
        <w:pStyle w:val="TOC2"/>
        <w:tabs>
          <w:tab w:val="right" w:leader="dot" w:pos="8306"/>
        </w:tabs>
      </w:pPr>
      <w:hyperlink w:anchor="_Toc20864" w:history="1">
        <w:r>
          <w:rPr>
            <w:rFonts w:ascii="仿宋" w:eastAsia="仿宋" w:hAnsi="仿宋" w:cs="仿宋" w:hint="eastAsia"/>
            <w:lang w:eastAsia="zh-CN"/>
          </w:rPr>
          <w:t>(二)、清洗车辆项目盈利能力分析</w:t>
        </w:r>
        <w:r>
          <w:tab/>
        </w:r>
        <w:r>
          <w:fldChar w:fldCharType="begin"/>
        </w:r>
        <w:r>
          <w:instrText xml:space="preserve"> PAGEREF _Toc20864 \h </w:instrText>
        </w:r>
        <w:r>
          <w:fldChar w:fldCharType="separate"/>
        </w:r>
        <w:r>
          <w:t>50</w:t>
        </w:r>
        <w:r>
          <w:fldChar w:fldCharType="end"/>
        </w:r>
      </w:hyperlink>
    </w:p>
    <w:p>
      <w:pPr>
        <w:pStyle w:val="TOC1"/>
        <w:tabs>
          <w:tab w:val="right" w:leader="dot" w:pos="8306"/>
        </w:tabs>
      </w:pPr>
      <w:hyperlink w:anchor="_Toc11822" w:history="1">
        <w:r>
          <w:rPr>
            <w:rFonts w:ascii="仿宋" w:eastAsia="仿宋" w:hAnsi="仿宋" w:cs="仿宋" w:hint="eastAsia"/>
            <w:lang w:eastAsia="zh-CN"/>
          </w:rPr>
          <w:t>十三、清洗车辆项目治理与监督</w:t>
        </w:r>
        <w:r>
          <w:tab/>
        </w:r>
        <w:r>
          <w:fldChar w:fldCharType="begin"/>
        </w:r>
        <w:r>
          <w:instrText xml:space="preserve"> PAGEREF _Toc11822 \h </w:instrText>
        </w:r>
        <w:r>
          <w:fldChar w:fldCharType="separate"/>
        </w:r>
        <w:r>
          <w:t>51</w:t>
        </w:r>
        <w:r>
          <w:fldChar w:fldCharType="end"/>
        </w:r>
      </w:hyperlink>
    </w:p>
    <w:p>
      <w:pPr>
        <w:pStyle w:val="TOC2"/>
        <w:tabs>
          <w:tab w:val="right" w:leader="dot" w:pos="8306"/>
        </w:tabs>
      </w:pPr>
      <w:hyperlink w:anchor="_Toc29607" w:history="1">
        <w:r>
          <w:rPr>
            <w:rFonts w:ascii="仿宋" w:eastAsia="仿宋" w:hAnsi="仿宋" w:cs="仿宋" w:hint="eastAsia"/>
            <w:lang w:eastAsia="zh-CN"/>
          </w:rPr>
          <w:t>(一)、清洗车辆项目治理结构</w:t>
        </w:r>
        <w:r>
          <w:tab/>
        </w:r>
        <w:r>
          <w:fldChar w:fldCharType="begin"/>
        </w:r>
        <w:r>
          <w:instrText xml:space="preserve"> PAGEREF _Toc29607 \h </w:instrText>
        </w:r>
        <w:r>
          <w:fldChar w:fldCharType="separate"/>
        </w:r>
        <w:r>
          <w:t>51</w:t>
        </w:r>
        <w:r>
          <w:fldChar w:fldCharType="end"/>
        </w:r>
      </w:hyperlink>
    </w:p>
    <w:p>
      <w:pPr>
        <w:pStyle w:val="TOC2"/>
        <w:tabs>
          <w:tab w:val="right" w:leader="dot" w:pos="8306"/>
        </w:tabs>
      </w:pPr>
      <w:hyperlink w:anchor="_Toc7710" w:history="1">
        <w:r>
          <w:rPr>
            <w:rFonts w:ascii="仿宋" w:eastAsia="仿宋" w:hAnsi="仿宋" w:cs="仿宋" w:hint="eastAsia"/>
            <w:lang w:eastAsia="zh-CN"/>
          </w:rPr>
          <w:t>(二)、监督与审计</w:t>
        </w:r>
        <w:r>
          <w:tab/>
        </w:r>
        <w:r>
          <w:fldChar w:fldCharType="begin"/>
        </w:r>
        <w:r>
          <w:instrText xml:space="preserve"> PAGEREF _Toc7710 \h </w:instrText>
        </w:r>
        <w:r>
          <w:fldChar w:fldCharType="separate"/>
        </w:r>
        <w:r>
          <w:t>52</w:t>
        </w:r>
        <w:r>
          <w:fldChar w:fldCharType="end"/>
        </w:r>
      </w:hyperlink>
    </w:p>
    <w:p>
      <w:pPr>
        <w:pStyle w:val="TOC1"/>
        <w:tabs>
          <w:tab w:val="right" w:leader="dot" w:pos="8306"/>
        </w:tabs>
      </w:pPr>
      <w:hyperlink w:anchor="_Toc17859" w:history="1">
        <w:r>
          <w:rPr>
            <w:rFonts w:ascii="仿宋" w:eastAsia="仿宋" w:hAnsi="仿宋" w:cs="仿宋" w:hint="eastAsia"/>
            <w:lang w:eastAsia="zh-CN"/>
          </w:rPr>
          <w:t>十四、清洗车辆项目实施保障措施</w:t>
        </w:r>
        <w:r>
          <w:tab/>
        </w:r>
        <w:r>
          <w:fldChar w:fldCharType="begin"/>
        </w:r>
        <w:r>
          <w:instrText xml:space="preserve"> PAGEREF _Toc17859 \h </w:instrText>
        </w:r>
        <w:r>
          <w:fldChar w:fldCharType="separate"/>
        </w:r>
        <w:r>
          <w:t>53</w:t>
        </w:r>
        <w:r>
          <w:fldChar w:fldCharType="end"/>
        </w:r>
      </w:hyperlink>
    </w:p>
    <w:p>
      <w:pPr>
        <w:pStyle w:val="TOC2"/>
        <w:tabs>
          <w:tab w:val="right" w:leader="dot" w:pos="8306"/>
        </w:tabs>
      </w:pPr>
      <w:hyperlink w:anchor="_Toc21160" w:history="1">
        <w:r>
          <w:rPr>
            <w:rFonts w:ascii="仿宋" w:eastAsia="仿宋" w:hAnsi="仿宋" w:cs="仿宋" w:hint="eastAsia"/>
            <w:lang w:eastAsia="zh-CN"/>
          </w:rPr>
          <w:t>(一)、清洗车辆项目实施保障机制</w:t>
        </w:r>
        <w:r>
          <w:tab/>
        </w:r>
        <w:r>
          <w:fldChar w:fldCharType="begin"/>
        </w:r>
        <w:r>
          <w:instrText xml:space="preserve"> PAGEREF _Toc21160 \h </w:instrText>
        </w:r>
        <w:r>
          <w:fldChar w:fldCharType="separate"/>
        </w:r>
        <w:r>
          <w:t>53</w:t>
        </w:r>
        <w:r>
          <w:fldChar w:fldCharType="end"/>
        </w:r>
      </w:hyperlink>
    </w:p>
    <w:p>
      <w:pPr>
        <w:pStyle w:val="TOC2"/>
        <w:tabs>
          <w:tab w:val="right" w:leader="dot" w:pos="8306"/>
        </w:tabs>
      </w:pPr>
      <w:hyperlink w:anchor="_Toc30127" w:history="1">
        <w:r>
          <w:rPr>
            <w:rFonts w:ascii="仿宋" w:eastAsia="仿宋" w:hAnsi="仿宋" w:cs="仿宋" w:hint="eastAsia"/>
            <w:lang w:eastAsia="zh-CN"/>
          </w:rPr>
          <w:t>(二)、清洗车辆项目法律合规要求</w:t>
        </w:r>
        <w:r>
          <w:tab/>
        </w:r>
        <w:r>
          <w:fldChar w:fldCharType="begin"/>
        </w:r>
        <w:r>
          <w:instrText xml:space="preserve"> PAGEREF _Toc30127 \h </w:instrText>
        </w:r>
        <w:r>
          <w:fldChar w:fldCharType="separate"/>
        </w:r>
        <w:r>
          <w:t>57</w:t>
        </w:r>
        <w:r>
          <w:fldChar w:fldCharType="end"/>
        </w:r>
      </w:hyperlink>
    </w:p>
    <w:p>
      <w:pPr>
        <w:pStyle w:val="TOC2"/>
        <w:tabs>
          <w:tab w:val="right" w:leader="dot" w:pos="8306"/>
        </w:tabs>
      </w:pPr>
      <w:hyperlink w:anchor="_Toc28650" w:history="1">
        <w:r>
          <w:rPr>
            <w:rFonts w:ascii="仿宋" w:eastAsia="仿宋" w:hAnsi="仿宋" w:cs="仿宋" w:hint="eastAsia"/>
            <w:lang w:eastAsia="zh-CN"/>
          </w:rPr>
          <w:t>(三)、清洗车辆项目合同管理与法律事务</w:t>
        </w:r>
        <w:r>
          <w:tab/>
        </w:r>
        <w:r>
          <w:fldChar w:fldCharType="begin"/>
        </w:r>
        <w:r>
          <w:instrText xml:space="preserve"> PAGEREF _Toc28650 \h </w:instrText>
        </w:r>
        <w:r>
          <w:fldChar w:fldCharType="separate"/>
        </w:r>
        <w:r>
          <w:t>61</w:t>
        </w:r>
        <w:r>
          <w:fldChar w:fldCharType="end"/>
        </w:r>
      </w:hyperlink>
    </w:p>
    <w:p>
      <w:pPr>
        <w:pStyle w:val="TOC2"/>
        <w:tabs>
          <w:tab w:val="right" w:leader="dot" w:pos="8306"/>
        </w:tabs>
      </w:pPr>
      <w:hyperlink w:anchor="_Toc22008" w:history="1">
        <w:r>
          <w:rPr>
            <w:rFonts w:ascii="仿宋" w:eastAsia="仿宋" w:hAnsi="仿宋" w:cs="仿宋" w:hint="eastAsia"/>
            <w:lang w:eastAsia="zh-CN"/>
          </w:rPr>
          <w:t>(四)、清洗车辆项目知识产权保护策略</w:t>
        </w:r>
        <w:r>
          <w:tab/>
        </w:r>
        <w:r>
          <w:fldChar w:fldCharType="begin"/>
        </w:r>
        <w:r>
          <w:instrText xml:space="preserve"> PAGEREF _Toc22008 \h </w:instrText>
        </w:r>
        <w:r>
          <w:fldChar w:fldCharType="separate"/>
        </w:r>
        <w:r>
          <w:t>67</w:t>
        </w:r>
        <w:r>
          <w:fldChar w:fldCharType="end"/>
        </w:r>
      </w:hyperlink>
    </w:p>
    <w:p>
      <w:pPr>
        <w:pStyle w:val="TOC1"/>
        <w:tabs>
          <w:tab w:val="right" w:leader="dot" w:pos="8306"/>
        </w:tabs>
      </w:pPr>
      <w:hyperlink w:anchor="_Toc27005" w:history="1">
        <w:r>
          <w:rPr>
            <w:rFonts w:ascii="仿宋" w:eastAsia="仿宋" w:hAnsi="仿宋" w:cs="仿宋" w:hint="eastAsia"/>
            <w:lang w:eastAsia="zh-CN"/>
          </w:rPr>
          <w:t>十五、质量管理体系</w:t>
        </w:r>
        <w:r>
          <w:tab/>
        </w:r>
        <w:r>
          <w:fldChar w:fldCharType="begin"/>
        </w:r>
        <w:r>
          <w:instrText xml:space="preserve"> PAGEREF _Toc27005 \h </w:instrText>
        </w:r>
        <w:r>
          <w:fldChar w:fldCharType="separate"/>
        </w:r>
        <w:r>
          <w:t>70</w:t>
        </w:r>
        <w:r>
          <w:fldChar w:fldCharType="end"/>
        </w:r>
      </w:hyperlink>
    </w:p>
    <w:p>
      <w:pPr>
        <w:pStyle w:val="TOC2"/>
        <w:tabs>
          <w:tab w:val="right" w:leader="dot" w:pos="8306"/>
        </w:tabs>
      </w:pPr>
      <w:hyperlink w:anchor="_Toc21009" w:history="1">
        <w:r>
          <w:rPr>
            <w:rFonts w:ascii="仿宋" w:eastAsia="仿宋" w:hAnsi="仿宋" w:cs="仿宋" w:hint="eastAsia"/>
            <w:lang w:eastAsia="zh-CN"/>
          </w:rPr>
          <w:t>(一)、质量目标与方针</w:t>
        </w:r>
        <w:r>
          <w:tab/>
        </w:r>
        <w:r>
          <w:fldChar w:fldCharType="begin"/>
        </w:r>
        <w:r>
          <w:instrText xml:space="preserve"> PAGEREF _Toc21009 \h </w:instrText>
        </w:r>
        <w:r>
          <w:fldChar w:fldCharType="separate"/>
        </w:r>
        <w:r>
          <w:t>70</w:t>
        </w:r>
        <w:r>
          <w:fldChar w:fldCharType="end"/>
        </w:r>
      </w:hyperlink>
    </w:p>
    <w:p>
      <w:pPr>
        <w:pStyle w:val="TOC2"/>
        <w:tabs>
          <w:tab w:val="right" w:leader="dot" w:pos="8306"/>
        </w:tabs>
      </w:pPr>
      <w:hyperlink w:anchor="_Toc4703" w:history="1">
        <w:r>
          <w:rPr>
            <w:rFonts w:ascii="仿宋" w:eastAsia="仿宋" w:hAnsi="仿宋" w:cs="仿宋" w:hint="eastAsia"/>
            <w:lang w:eastAsia="zh-CN"/>
          </w:rPr>
          <w:t>(二)、质量管理责任</w:t>
        </w:r>
        <w:r>
          <w:tab/>
        </w:r>
        <w:r>
          <w:fldChar w:fldCharType="begin"/>
        </w:r>
        <w:r>
          <w:instrText xml:space="preserve"> PAGEREF _Toc4703 \h </w:instrText>
        </w:r>
        <w:r>
          <w:fldChar w:fldCharType="separate"/>
        </w:r>
        <w:r>
          <w:t>71</w:t>
        </w:r>
        <w:r>
          <w:fldChar w:fldCharType="end"/>
        </w:r>
      </w:hyperlink>
    </w:p>
    <w:p>
      <w:pPr>
        <w:pStyle w:val="TOC2"/>
        <w:tabs>
          <w:tab w:val="right" w:leader="dot" w:pos="8306"/>
        </w:tabs>
      </w:pPr>
      <w:hyperlink w:anchor="_Toc30983" w:history="1">
        <w:r>
          <w:rPr>
            <w:rFonts w:ascii="仿宋" w:eastAsia="仿宋" w:hAnsi="仿宋" w:cs="仿宋" w:hint="eastAsia"/>
            <w:lang w:eastAsia="zh-CN"/>
          </w:rPr>
          <w:t>(三)、质量管理体系文件</w:t>
        </w:r>
        <w:r>
          <w:tab/>
        </w:r>
        <w:r>
          <w:fldChar w:fldCharType="begin"/>
        </w:r>
        <w:r>
          <w:instrText xml:space="preserve"> PAGEREF _Toc30983 \h </w:instrText>
        </w:r>
        <w:r>
          <w:fldChar w:fldCharType="separate"/>
        </w:r>
        <w:r>
          <w:t>72</w:t>
        </w:r>
        <w:r>
          <w:fldChar w:fldCharType="end"/>
        </w:r>
      </w:hyperlink>
    </w:p>
    <w:p>
      <w:pPr>
        <w:pStyle w:val="TOC2"/>
        <w:tabs>
          <w:tab w:val="right" w:leader="dot" w:pos="8306"/>
        </w:tabs>
      </w:pPr>
      <w:hyperlink w:anchor="_Toc19783" w:history="1">
        <w:r>
          <w:rPr>
            <w:rFonts w:ascii="仿宋" w:eastAsia="仿宋" w:hAnsi="仿宋" w:cs="仿宋" w:hint="eastAsia"/>
            <w:lang w:eastAsia="zh-CN"/>
          </w:rPr>
          <w:t>(四)、质量培训与教育</w:t>
        </w:r>
        <w:r>
          <w:tab/>
        </w:r>
        <w:r>
          <w:fldChar w:fldCharType="begin"/>
        </w:r>
        <w:r>
          <w:instrText xml:space="preserve"> PAGEREF _Toc19783 \h </w:instrText>
        </w:r>
        <w:r>
          <w:fldChar w:fldCharType="separate"/>
        </w:r>
        <w:r>
          <w:t>74</w:t>
        </w:r>
        <w:r>
          <w:fldChar w:fldCharType="end"/>
        </w:r>
      </w:hyperlink>
    </w:p>
    <w:p>
      <w:pPr>
        <w:pStyle w:val="TOC2"/>
        <w:tabs>
          <w:tab w:val="right" w:leader="dot" w:pos="8306"/>
        </w:tabs>
      </w:pPr>
      <w:hyperlink w:anchor="_Toc31506" w:history="1">
        <w:r>
          <w:rPr>
            <w:rFonts w:ascii="仿宋" w:eastAsia="仿宋" w:hAnsi="仿宋" w:cs="仿宋" w:hint="eastAsia"/>
            <w:lang w:eastAsia="zh-CN"/>
          </w:rPr>
          <w:t>(五)、质量审核与评价</w:t>
        </w:r>
        <w:r>
          <w:tab/>
        </w:r>
        <w:r>
          <w:fldChar w:fldCharType="begin"/>
        </w:r>
        <w:r>
          <w:instrText xml:space="preserve"> PAGEREF _Toc31506 \h </w:instrText>
        </w:r>
        <w:r>
          <w:fldChar w:fldCharType="separate"/>
        </w:r>
        <w:r>
          <w:t>75</w:t>
        </w:r>
        <w:r>
          <w:fldChar w:fldCharType="end"/>
        </w:r>
      </w:hyperlink>
    </w:p>
    <w:p>
      <w:pPr>
        <w:pStyle w:val="TOC2"/>
        <w:tabs>
          <w:tab w:val="right" w:leader="dot" w:pos="8306"/>
        </w:tabs>
      </w:pPr>
      <w:hyperlink w:anchor="_Toc26753" w:history="1">
        <w:r>
          <w:rPr>
            <w:rFonts w:ascii="仿宋" w:eastAsia="仿宋" w:hAnsi="仿宋" w:cs="仿宋" w:hint="eastAsia"/>
            <w:lang w:eastAsia="zh-CN"/>
          </w:rPr>
          <w:t>(六)、不符合与纠正措施</w:t>
        </w:r>
        <w:r>
          <w:tab/>
        </w:r>
        <w:r>
          <w:fldChar w:fldCharType="begin"/>
        </w:r>
        <w:r>
          <w:instrText xml:space="preserve"> PAGEREF _Toc26753 \h </w:instrText>
        </w:r>
        <w:r>
          <w:fldChar w:fldCharType="separate"/>
        </w:r>
        <w:r>
          <w:t>77</w:t>
        </w:r>
        <w:r>
          <w:fldChar w:fldCharType="end"/>
        </w:r>
      </w:hyperlink>
    </w:p>
    <w:p>
      <w:pPr>
        <w:pStyle w:val="TOC1"/>
        <w:tabs>
          <w:tab w:val="right" w:leader="dot" w:pos="8306"/>
        </w:tabs>
      </w:pPr>
      <w:hyperlink w:anchor="_Toc6261" w:history="1">
        <w:r>
          <w:rPr>
            <w:rFonts w:ascii="仿宋" w:eastAsia="仿宋" w:hAnsi="仿宋" w:cs="仿宋" w:hint="eastAsia"/>
            <w:lang w:eastAsia="zh-CN"/>
          </w:rPr>
          <w:t>十六、清洗车辆项目实施时间节点</w:t>
        </w:r>
        <w:r>
          <w:tab/>
        </w:r>
        <w:r>
          <w:fldChar w:fldCharType="begin"/>
        </w:r>
        <w:r>
          <w:instrText xml:space="preserve"> PAGEREF _Toc6261 \h </w:instrText>
        </w:r>
        <w:r>
          <w:fldChar w:fldCharType="separate"/>
        </w:r>
        <w:r>
          <w:t>78</w:t>
        </w:r>
        <w:r>
          <w:fldChar w:fldCharType="end"/>
        </w:r>
      </w:hyperlink>
    </w:p>
    <w:p>
      <w:pPr>
        <w:pStyle w:val="TOC2"/>
        <w:tabs>
          <w:tab w:val="right" w:leader="dot" w:pos="8306"/>
        </w:tabs>
      </w:pPr>
      <w:hyperlink w:anchor="_Toc18884" w:history="1">
        <w:r>
          <w:rPr>
            <w:rFonts w:ascii="仿宋" w:eastAsia="仿宋" w:hAnsi="仿宋" w:cs="仿宋" w:hint="eastAsia"/>
            <w:lang w:eastAsia="zh-CN"/>
          </w:rPr>
          <w:t>(一)、清洗车辆项目启动阶段时间节点</w:t>
        </w:r>
        <w:r>
          <w:tab/>
        </w:r>
        <w:r>
          <w:fldChar w:fldCharType="begin"/>
        </w:r>
        <w:r>
          <w:instrText xml:space="preserve"> PAGEREF _Toc18884 \h </w:instrText>
        </w:r>
        <w:r>
          <w:fldChar w:fldCharType="separate"/>
        </w:r>
        <w:r>
          <w:t>78</w:t>
        </w:r>
        <w:r>
          <w:fldChar w:fldCharType="end"/>
        </w:r>
      </w:hyperlink>
    </w:p>
    <w:p>
      <w:pPr>
        <w:pStyle w:val="TOC2"/>
        <w:tabs>
          <w:tab w:val="right" w:leader="dot" w:pos="8306"/>
        </w:tabs>
      </w:pPr>
      <w:hyperlink w:anchor="_Toc13446" w:history="1">
        <w:r>
          <w:rPr>
            <w:rFonts w:ascii="仿宋" w:eastAsia="仿宋" w:hAnsi="仿宋" w:cs="仿宋" w:hint="eastAsia"/>
            <w:lang w:eastAsia="zh-CN"/>
          </w:rPr>
          <w:t>(二)、清洗车辆项目执行阶段时间节点</w:t>
        </w:r>
        <w:r>
          <w:tab/>
        </w:r>
        <w:r>
          <w:fldChar w:fldCharType="begin"/>
        </w:r>
        <w:r>
          <w:instrText xml:space="preserve"> PAGEREF _Toc13446 \h </w:instrText>
        </w:r>
        <w:r>
          <w:fldChar w:fldCharType="separate"/>
        </w:r>
        <w:r>
          <w:t>79</w:t>
        </w:r>
        <w:r>
          <w:fldChar w:fldCharType="end"/>
        </w:r>
      </w:hyperlink>
    </w:p>
    <w:p>
      <w:pPr>
        <w:pStyle w:val="TOC2"/>
        <w:tabs>
          <w:tab w:val="right" w:leader="dot" w:pos="8306"/>
        </w:tabs>
      </w:pPr>
      <w:hyperlink w:anchor="_Toc29090" w:history="1">
        <w:r>
          <w:rPr>
            <w:rFonts w:ascii="仿宋" w:eastAsia="仿宋" w:hAnsi="仿宋" w:cs="仿宋" w:hint="eastAsia"/>
            <w:lang w:eastAsia="zh-CN"/>
          </w:rPr>
          <w:t>(三)、清洗车辆项目完成阶段时间节点</w:t>
        </w:r>
        <w:r>
          <w:tab/>
        </w:r>
        <w:r>
          <w:fldChar w:fldCharType="begin"/>
        </w:r>
        <w:r>
          <w:instrText xml:space="preserve"> PAGEREF _Toc29090 \h </w:instrText>
        </w:r>
        <w:r>
          <w:fldChar w:fldCharType="separate"/>
        </w:r>
        <w:r>
          <w:t>80</w:t>
        </w:r>
        <w:r>
          <w:fldChar w:fldCharType="end"/>
        </w:r>
      </w:hyperlink>
    </w:p>
    <w:p>
      <w:pPr>
        <w:pStyle w:val="TOC1"/>
        <w:tabs>
          <w:tab w:val="right" w:leader="dot" w:pos="8306"/>
        </w:tabs>
      </w:pPr>
      <w:hyperlink w:anchor="_Toc5594" w:history="1">
        <w:r>
          <w:rPr>
            <w:rFonts w:ascii="仿宋" w:eastAsia="仿宋" w:hAnsi="仿宋" w:cs="仿宋" w:hint="eastAsia"/>
            <w:lang w:eastAsia="zh-CN"/>
          </w:rPr>
          <w:t>十七、供应链管理</w:t>
        </w:r>
        <w:r>
          <w:tab/>
        </w:r>
        <w:r>
          <w:fldChar w:fldCharType="begin"/>
        </w:r>
        <w:r>
          <w:instrText xml:space="preserve"> PAGEREF _Toc5594 \h </w:instrText>
        </w:r>
        <w:r>
          <w:fldChar w:fldCharType="separate"/>
        </w:r>
        <w:r>
          <w:t>81</w:t>
        </w:r>
        <w:r>
          <w:fldChar w:fldCharType="end"/>
        </w:r>
      </w:hyperlink>
    </w:p>
    <w:p>
      <w:pPr>
        <w:pStyle w:val="TOC2"/>
        <w:tabs>
          <w:tab w:val="right" w:leader="dot" w:pos="8306"/>
        </w:tabs>
      </w:pPr>
      <w:hyperlink w:anchor="_Toc23420" w:history="1">
        <w:r>
          <w:rPr>
            <w:rFonts w:ascii="仿宋" w:eastAsia="仿宋" w:hAnsi="仿宋" w:cs="仿宋" w:hint="eastAsia"/>
            <w:lang w:eastAsia="zh-CN"/>
          </w:rPr>
          <w:t>(一)、供应链战略规划</w:t>
        </w:r>
        <w:r>
          <w:tab/>
        </w:r>
        <w:r>
          <w:fldChar w:fldCharType="begin"/>
        </w:r>
        <w:r>
          <w:instrText xml:space="preserve"> PAGEREF _Toc23420 \h </w:instrText>
        </w:r>
        <w:r>
          <w:fldChar w:fldCharType="separate"/>
        </w:r>
        <w:r>
          <w:t>81</w:t>
        </w:r>
        <w:r>
          <w:fldChar w:fldCharType="end"/>
        </w:r>
      </w:hyperlink>
    </w:p>
    <w:p>
      <w:pPr>
        <w:pStyle w:val="TOC2"/>
        <w:tabs>
          <w:tab w:val="right" w:leader="dot" w:pos="8306"/>
        </w:tabs>
      </w:pPr>
      <w:hyperlink w:anchor="_Toc25830" w:history="1">
        <w:r>
          <w:rPr>
            <w:rFonts w:ascii="仿宋" w:eastAsia="仿宋" w:hAnsi="仿宋" w:cs="仿宋" w:hint="eastAsia"/>
            <w:lang w:eastAsia="zh-CN"/>
          </w:rPr>
          <w:t>(二)、供应商选择与合作</w:t>
        </w:r>
        <w:r>
          <w:tab/>
        </w:r>
        <w:r>
          <w:fldChar w:fldCharType="begin"/>
        </w:r>
        <w:r>
          <w:instrText xml:space="preserve"> PAGEREF _Toc25830 \h </w:instrText>
        </w:r>
        <w:r>
          <w:fldChar w:fldCharType="separate"/>
        </w:r>
        <w:r>
          <w:t>82</w:t>
        </w:r>
        <w:r>
          <w:fldChar w:fldCharType="end"/>
        </w:r>
      </w:hyperlink>
    </w:p>
    <w:p>
      <w:pPr>
        <w:pStyle w:val="TOC2"/>
        <w:tabs>
          <w:tab w:val="right" w:leader="dot" w:pos="8306"/>
        </w:tabs>
      </w:pPr>
      <w:hyperlink w:anchor="_Toc9768" w:history="1">
        <w:r>
          <w:rPr>
            <w:rFonts w:ascii="仿宋" w:eastAsia="仿宋" w:hAnsi="仿宋" w:cs="仿宋" w:hint="eastAsia"/>
            <w:lang w:eastAsia="zh-CN"/>
          </w:rPr>
          <w:t>(三)、物流与库存管理</w:t>
        </w:r>
        <w:r>
          <w:tab/>
        </w:r>
        <w:r>
          <w:fldChar w:fldCharType="begin"/>
        </w:r>
        <w:r>
          <w:instrText xml:space="preserve"> PAGEREF _Toc9768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219"/>
      <w:r>
        <w:rPr>
          <w:rFonts w:ascii="仿宋" w:eastAsia="仿宋" w:hAnsi="仿宋" w:cs="仿宋" w:hint="eastAsia"/>
          <w:sz w:val="28"/>
          <w:lang w:eastAsia="zh-CN"/>
        </w:rPr>
        <w:t>一、清洗车辆项目土建工程</w:t>
      </w:r>
      <w:bookmarkEnd w:id="2"/>
    </w:p>
    <w:p>
      <w:pPr>
        <w:pStyle w:val="Heading2"/>
        <w:rPr>
          <w:rFonts w:ascii="仿宋" w:eastAsia="仿宋" w:hAnsi="仿宋" w:cs="仿宋" w:hint="eastAsia"/>
          <w:lang w:eastAsia="zh-CN"/>
        </w:rPr>
      </w:pPr>
      <w:bookmarkStart w:id="3" w:name="_Toc852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在清洗车辆项目的建筑工程设计中，我们将秉承一系列重要的设计原则，以确保清洗车辆项目建筑在功能、美观、可持续性等方面达到最佳效果。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首要原则是确保建筑的功能性得到最大化的发挥。我们将充分理解清洗车辆项目的实际需求，合理布局各个功能区域，保证建筑在满足业务需求的同时，提供高效的工作环境。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在建筑设计中，我们将综合考虑建设和运营成本。通过精细的经济效益分析，确保设计方案在高效利用资源的同时，对清洗车辆项目的长期盈利能力有积极的贡献。</w:t>
      </w:r>
    </w:p>
    <w:p>
      <w:pPr>
        <w:pStyle w:val="Heading2"/>
        <w:ind w:firstLine="560" w:firstLineChars="200"/>
        <w:rPr>
          <w:rFonts w:ascii="仿宋" w:eastAsia="仿宋" w:hAnsi="仿宋" w:cs="仿宋" w:hint="eastAsia"/>
          <w:sz w:val="28"/>
          <w:lang w:eastAsia="zh-CN"/>
        </w:rPr>
      </w:pPr>
      <w:bookmarkStart w:id="4" w:name="_Toc1889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清洗车辆项目的土建工程设计中，我们将精准设定设计年限，结合清洗车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清洗车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69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清洗车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清洗车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清洗车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2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本期工程清洗车辆项目预计总建筑面积XXX平方米，其中：计容建筑面积XXX平方米，计划建筑工程投资XX万元，占清洗车辆项目总投资的XX%。</w:t>
      </w:r>
    </w:p>
    <w:p>
      <w:pPr>
        <w:pStyle w:val="Heading1"/>
        <w:ind w:firstLine="560" w:firstLineChars="200"/>
        <w:rPr>
          <w:rFonts w:ascii="仿宋" w:eastAsia="仿宋" w:hAnsi="仿宋" w:cs="仿宋" w:hint="eastAsia"/>
          <w:sz w:val="28"/>
          <w:lang w:eastAsia="zh-CN"/>
        </w:rPr>
      </w:pPr>
      <w:bookmarkStart w:id="7" w:name="_Toc30537"/>
      <w:r>
        <w:rPr>
          <w:rFonts w:ascii="仿宋" w:eastAsia="仿宋" w:hAnsi="仿宋" w:cs="仿宋" w:hint="eastAsia"/>
          <w:sz w:val="28"/>
          <w:lang w:eastAsia="zh-CN"/>
        </w:rPr>
        <w:t>二、清洗车辆项目建设背景及必要性分析</w:t>
      </w:r>
      <w:bookmarkEnd w:id="7"/>
    </w:p>
    <w:p>
      <w:pPr>
        <w:pStyle w:val="Heading2"/>
        <w:rPr>
          <w:rFonts w:ascii="仿宋" w:eastAsia="仿宋" w:hAnsi="仿宋" w:cs="仿宋" w:hint="eastAsia"/>
          <w:lang w:eastAsia="zh-CN"/>
        </w:rPr>
      </w:pPr>
      <w:bookmarkStart w:id="8" w:name="_Toc3369"/>
      <w:r>
        <w:rPr>
          <w:rFonts w:ascii="仿宋" w:eastAsia="仿宋" w:hAnsi="仿宋" w:cs="仿宋" w:hint="eastAsia"/>
          <w:lang w:eastAsia="zh-CN"/>
        </w:rPr>
        <w:t>(一)、清洗车辆项目背景分析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清洗车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清洗车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清洗车辆项目在这个潮流中的定位。同时，我们将关注行业内涌现的新兴机遇，以便清洗车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清洗车辆项目提供了强大的发展动力。我们将聚焦于行业内最新的技术发展趋势，包括但不限于人工智能、大数据分析、物联网等领域。通过深度的技术研究，我们将确保清洗车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清洗车辆项目发展的源泉。我们将投入更多的精力对市场需求进行深入剖析，超越表面的需求，深入挖掘潜在的市场痛点和机遇。通过对市场需求的细致了解，清洗车辆项目将更有针对性地设计解决方案，满足市场的多样化需求，从而更好地促进清洗车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清洗车辆项目战略至关重要。我们将对竞争态势进行更为深入的分析，包括但不限于市场份额、产品特点、客户满意度等多个维度。通过深度的竞争分析，清洗车辆项目将能够更准确地把握市场脉搏，制定具有竞争力的清洗车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清洗车辆项目的发展具有直接的影响。我们将进行更为全面的法规和政策分析，了解行业发展中的潜在法律风险和合规挑战。通过充分了解和遵守相关法规，清洗车辆项目将确保在法律框架内合法合规运营，为清洗车辆项目的稳健发展提供有力支持。</w:t>
      </w:r>
    </w:p>
    <w:p>
      <w:pPr>
        <w:pStyle w:val="Heading2"/>
        <w:ind w:firstLine="560" w:firstLineChars="200"/>
        <w:rPr>
          <w:rFonts w:ascii="仿宋" w:eastAsia="仿宋" w:hAnsi="仿宋" w:cs="仿宋" w:hint="eastAsia"/>
          <w:sz w:val="28"/>
          <w:lang w:eastAsia="zh-CN"/>
        </w:rPr>
      </w:pPr>
      <w:bookmarkStart w:id="9" w:name="_Toc31213"/>
      <w:r>
        <w:rPr>
          <w:rFonts w:ascii="仿宋" w:eastAsia="仿宋" w:hAnsi="仿宋" w:cs="仿宋" w:hint="eastAsia"/>
          <w:sz w:val="28"/>
          <w:lang w:eastAsia="zh-CN"/>
        </w:rPr>
        <w:t>(二)、清洗车辆项目建设必要性分析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车辆项目建设的迫切性源于对行业发展趋势的深刻洞察。我们正处于一个行业变革的时代，科技创新、数字化转型成为企业发展的关键动力。清洗车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车辆项目建设不仅仅是为了跟上潮流，更是为了通过技术创新推动企业的持续发展。通过引入先进的技术和解决方案，清洗车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清洗车辆项目的建设成为必然选择，通过提高产品质量、拓展服务领域，从而在竞争中获得更多的机会。清洗车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清洗车辆项目建设的必要性体现在对客户需求更精准的满足。通过清洗车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车辆项目建设的背后是对企业持续创新的追求。只有通过不断创新，企业才能在竞争中立于不败之地。清洗车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5829"/>
      <w:r>
        <w:rPr>
          <w:rFonts w:ascii="仿宋" w:eastAsia="仿宋" w:hAnsi="仿宋" w:cs="仿宋" w:hint="eastAsia"/>
          <w:sz w:val="28"/>
          <w:lang w:eastAsia="zh-CN"/>
        </w:rPr>
        <w:t>三、清洗车辆项目选址可行性分析</w:t>
      </w:r>
      <w:bookmarkEnd w:id="10"/>
    </w:p>
    <w:p>
      <w:pPr>
        <w:pStyle w:val="Heading2"/>
        <w:rPr>
          <w:rFonts w:ascii="仿宋" w:eastAsia="仿宋" w:hAnsi="仿宋" w:cs="仿宋" w:hint="eastAsia"/>
          <w:lang w:eastAsia="zh-CN"/>
        </w:rPr>
      </w:pPr>
      <w:bookmarkStart w:id="11" w:name="_Toc6885"/>
      <w:r>
        <w:rPr>
          <w:rFonts w:ascii="仿宋" w:eastAsia="仿宋" w:hAnsi="仿宋" w:cs="仿宋" w:hint="eastAsia"/>
          <w:lang w:eastAsia="zh-CN"/>
        </w:rPr>
        <w:t>(一)、清洗车辆项目选址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该清洗车辆项目选址位于XX省XX市XX区XXX街道</w:t>
      </w:r>
    </w:p>
    <w:p>
      <w:pPr>
        <w:pStyle w:val="Heading2"/>
        <w:ind w:firstLine="560" w:firstLineChars="200"/>
        <w:rPr>
          <w:rFonts w:ascii="仿宋" w:eastAsia="仿宋" w:hAnsi="仿宋" w:cs="仿宋" w:hint="eastAsia"/>
          <w:sz w:val="28"/>
          <w:lang w:eastAsia="zh-CN"/>
        </w:rPr>
      </w:pPr>
      <w:bookmarkStart w:id="12" w:name="_Toc13343"/>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清洗车辆项目的征地面积将根据清洗车辆项目的实际规模和需求进行精确规划。具体面积XXX平方米，旨在确保清洗车辆项目不仅能够满足当前的发展需求，还能够预留空间以适应未来的扩展。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净用地面积是在征地面积基础上去除不可利用面积后的实际可开发用地。具体面积XXX平方米，考虑到环保、交通、安全等多方面因素，以确保清洗车辆项目在整体利用效率上达到最优。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清洗车辆项目计划建设的建筑总规模具体面积XXX平方米。这一规模的确定综合考虑了清洗车辆项目的性质、规模，以及城市规划的相关要求，确保建筑布局与周边环境协调一致。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绿地率是清洗车辆项目用地中被规划为绿地的比例。具体面积XXX平方米，旨在通过合理规划绿地，改善清洗车辆项目周边环境，提升居民生活质量，并符合城市整体绿化规划。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容积率是用地上可以建设的建筑总体积与用地面积之比。具体面积XXX，通过合理的容积率规划，确保清洗车辆项目建筑规模与周边环境和谐共生。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确保清洗车辆项目选址与当地城市规划相一致，具体面积XXX平方米。通过与城市规划部门深入沟通，确保清洗车辆项目不仅符合城市的整体发展方向，还能够融入城市的发展布局，为城市的长远发展贡献力量。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清洗车辆项目选址符合当地产业政策，具体面积XXX平方米。这包括清洗车辆项目对当地经济的促进作用，以及对相关产业的带动效应，确保清洗车辆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用地总体要求必须符合环保和可持续发展的原则，具体面积XXX平方米。通过采用绿色建筑设计、节能减排等措施，确保清洗车辆项目在建设和运营过程中对环境的影响最小化，达到可持续发展的要求。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确保清洗车辆项目选址具备必要的公共设施配套，具体面积XXX平方米。这包括交通便利性、教育、医疗等基础设施，以提高居民生活品质，使得清洗车辆项目选址更具吸引力。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考虑用地总体要求对当地社会稳定性的影响，具体面积XXX平方米。通过深入了解当地社区反馈，确保清洗车辆项目的选址和建设过程对当地社会和谐稳定产生积极作用。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清洗车辆项目选址不仅符合法规和规划，还在实际操作中具有可行性。这一全面规划将为清洗车辆项目的成功实施提供坚实的基础，确保清洗车辆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5874"/>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清洗车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清洗车辆项目的设备规划和空间设计中，我们将采取灵活设备布局的措施。设备布局将根据实际需求进行灵活设计，避免不必要的浪费。通过合理规划设备摆放位置，我们将提高设备的利用率，减少设备间距，以确保清洗车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清洗车辆项目内部引入共享设施的概念，例如共享会议室、办公区等。通过这种方式，我们可以减少对资源的重复建设，提高资源共享效率，从而减小清洗车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614"/>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 在清洗车辆项目的总图布置中，我们将不同功能区域进行明确的规划，以最大程度满足清洗车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6100"/>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清洗车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清洗车辆项目对环境的影响是综合评价的重要因素之一。我们将详细考虑选址周边的自然环境、生态保护区、水源地等情况，确保清洗车辆项目的建设和运营对环境影响最小化，并符合当地的环保法规标准。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对选址的评价还需充分考虑当地政府的产业政策和法规。我们将详细了解清洗车辆项目所在地的相关政策，确保清洗车辆项目的规划和运营与当地法规相符，降低不必要的法律风险。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考虑到社会稳定性对企业运营的重要性，我们将评估选址地区的社会安全情况、劳工关系、社区反馈等方面，以确保清洗车辆项目的建设和运营不会受到社会稳定性的负面影响。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最后，我们将综合考虑用地成本，包括土地购置费用、土地开发成本等。通过对用地成本的详细评估，我们能够做出更为精确的经济效益分析，为清洗车辆项目的投资决策提供有力支持。</w:t>
      </w:r>
    </w:p>
    <w:p>
      <w:pPr>
        <w:pStyle w:val="Heading1"/>
        <w:ind w:firstLine="560" w:firstLineChars="200"/>
        <w:rPr>
          <w:rFonts w:ascii="仿宋" w:eastAsia="仿宋" w:hAnsi="仿宋" w:cs="仿宋" w:hint="eastAsia"/>
          <w:sz w:val="28"/>
          <w:lang w:eastAsia="zh-CN"/>
        </w:rPr>
      </w:pPr>
      <w:bookmarkStart w:id="16" w:name="_Toc25725"/>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367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洗车辆项目的技术管理特点体现在其创新导向。通过引入最先进的技术趋势和解决方案，清洗车辆项目致力于提升科技含量、提高质量和效率水平。这意味着我们将采用最新的工具和方法，确保清洗车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清洗车辆项目技术管理的显著特征。通过整合不同领域的技术资源，我们实现了跨学科的协同工作。这有助于优化技术架构，提高整体效能。此外，整合性策略还促进了不同技术团队之间的紧密沟通和高效合作，确保清洗车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清洗车辆项目所采用的技术。通过不断优化技术方案，清洗车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清洗车辆项目团队将在清洗车辆项目初期识别可能的技术风险，并采取相应的预防和应对措施。通过建立健全的风险评估机制，清洗车辆项目能够在实施过程中及时发现并解决潜在的技术问题，保障清洗车辆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清洗车辆项目中，技术将成为清洗车辆项目成功的有力支持。这一深度剖析揭示了技术管理在清洗车辆项目实施中的关键作用，为清洗车辆项目的技术基础奠定了坚实的基础。</w:t>
      </w:r>
    </w:p>
    <w:p>
      <w:pPr>
        <w:pStyle w:val="Heading2"/>
        <w:ind w:firstLine="560" w:firstLineChars="200"/>
        <w:rPr>
          <w:rFonts w:ascii="仿宋" w:eastAsia="仿宋" w:hAnsi="仿宋" w:cs="仿宋" w:hint="eastAsia"/>
          <w:sz w:val="28"/>
          <w:lang w:eastAsia="zh-CN"/>
        </w:rPr>
      </w:pPr>
      <w:bookmarkStart w:id="18" w:name="_Toc3105"/>
      <w:r>
        <w:rPr>
          <w:rFonts w:ascii="仿宋" w:eastAsia="仿宋" w:hAnsi="仿宋" w:cs="仿宋" w:hint="eastAsia"/>
          <w:sz w:val="28"/>
          <w:lang w:eastAsia="zh-CN"/>
        </w:rPr>
        <w:t>(二)、清洗车辆项目工艺技术设计方案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清洗车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清洗车辆项目将严格按照相关行业规范要求进行组织。通过有效控制产品质量，清洗车辆项目将致力于为顾客提供优质的清洗车辆项目产品和良好的服务。这体现了清洗车辆项目对于生产活动合规性和质量标准的高度重视，为清洗车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清洗车辆项目注重生态效益和清洁生产原则。清洗车辆项目建设将紧密结合地方特色经济发展，与社会经济发展规划和区域环境保护规划方案相协调一致。通过与当地区域自然生态系统的结合，清洗车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清洗车辆项目产品具有多样化的客户需求和个性化的特点。因此，清洗车辆项目产品规格品种多样，且单批生产数量较小。为满足这一特点，清洗车辆项目承办单位将建设先进的柔性制造生产线。通过广泛应用柔性制造技术，清洗车辆项目能够在照顾客户个性化要求的同时，保持生产规模优势和高水平的质量控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https://d.book118.com/666040133044010044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清洗车辆项目规划设计蓝图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清洗车辆项目规划设计蓝图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清洗车辆项目规划设计蓝图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清洗车辆项目规划设计蓝图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清洗车辆项目规划设计蓝图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清洗车辆项目规划设计蓝图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清洗车辆项目规划设计蓝图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清洗车辆项目规划设计蓝图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清洗车辆项目规划设计蓝图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清洗车辆项目规划设计蓝图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清洗车辆项目规划设计蓝图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清洗车辆项目规划设计蓝图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清洗车辆项目规划设计蓝图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清洗车辆项目规划设计蓝图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清洗车辆项目规划设计蓝图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清洗车辆项目规划设计蓝图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清洗车辆项目规划设计蓝图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D35CA8"/>
    <w:rsid w:val="0FD35C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040133044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2024-02-04T02:02:00Z</dcterms:created>
  <dcterms:modified xsi:type="dcterms:W3CDTF">2024-02-04T02:02:52Z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F86EBABB10D343E5A0B9A433F71FE6E2_11</vt:lpwstr>
  </property>
  <property fmtid="{D5CDD505-2E9C-101B-9397-08002B2CF9AE}" pid="3" name="KSOProductBuildVer">
    <vt:lpwstr>2052-12.1.0.16250</vt:lpwstr>
  </property>
</Properties>
</file>