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4" w:history="1">
        <w:r>
          <w:rPr>
            <w:rFonts w:ascii="仿宋" w:eastAsia="仿宋" w:hAnsi="仿宋" w:cs="仿宋" w:hint="eastAsia"/>
            <w:lang w:eastAsia="zh-CN"/>
          </w:rPr>
          <w:t>序言</w:t>
        </w:r>
        <w:r>
          <w:tab/>
        </w:r>
        <w:r>
          <w:fldChar w:fldCharType="begin"/>
        </w:r>
        <w:r>
          <w:instrText xml:space="preserve"> PAGEREF _Toc17434 \h </w:instrText>
        </w:r>
        <w:r>
          <w:fldChar w:fldCharType="separate"/>
        </w:r>
        <w:r>
          <w:t>3</w:t>
        </w:r>
        <w:r>
          <w:fldChar w:fldCharType="end"/>
        </w:r>
      </w:hyperlink>
    </w:p>
    <w:p>
      <w:pPr>
        <w:pStyle w:val="TOC1"/>
        <w:tabs>
          <w:tab w:val="right" w:leader="dot" w:pos="8306"/>
        </w:tabs>
      </w:pPr>
      <w:hyperlink w:anchor="_Toc10561" w:history="1">
        <w:r>
          <w:rPr>
            <w:rFonts w:ascii="仿宋" w:eastAsia="仿宋" w:hAnsi="仿宋" w:cs="仿宋" w:hint="eastAsia"/>
            <w:lang w:eastAsia="zh-CN"/>
          </w:rPr>
          <w:t>一、玻璃钢制品项目选址可行性分析</w:t>
        </w:r>
        <w:r>
          <w:tab/>
        </w:r>
        <w:r>
          <w:fldChar w:fldCharType="begin"/>
        </w:r>
        <w:r>
          <w:instrText xml:space="preserve"> PAGEREF _Toc10561 \h </w:instrText>
        </w:r>
        <w:r>
          <w:fldChar w:fldCharType="separate"/>
        </w:r>
        <w:r>
          <w:t>3</w:t>
        </w:r>
        <w:r>
          <w:fldChar w:fldCharType="end"/>
        </w:r>
      </w:hyperlink>
    </w:p>
    <w:p>
      <w:pPr>
        <w:pStyle w:val="TOC2"/>
        <w:tabs>
          <w:tab w:val="right" w:leader="dot" w:pos="8306"/>
        </w:tabs>
      </w:pPr>
      <w:hyperlink w:anchor="_Toc2565" w:history="1">
        <w:r>
          <w:rPr>
            <w:rFonts w:ascii="仿宋" w:eastAsia="仿宋" w:hAnsi="仿宋" w:cs="仿宋" w:hint="eastAsia"/>
            <w:lang w:eastAsia="zh-CN"/>
          </w:rPr>
          <w:t>(一)、玻璃钢制品项目选址</w:t>
        </w:r>
        <w:r>
          <w:tab/>
        </w:r>
        <w:r>
          <w:fldChar w:fldCharType="begin"/>
        </w:r>
        <w:r>
          <w:instrText xml:space="preserve"> PAGEREF _Toc2565 \h </w:instrText>
        </w:r>
        <w:r>
          <w:fldChar w:fldCharType="separate"/>
        </w:r>
        <w:r>
          <w:t>3</w:t>
        </w:r>
        <w:r>
          <w:fldChar w:fldCharType="end"/>
        </w:r>
      </w:hyperlink>
    </w:p>
    <w:p>
      <w:pPr>
        <w:pStyle w:val="TOC2"/>
        <w:tabs>
          <w:tab w:val="right" w:leader="dot" w:pos="8306"/>
        </w:tabs>
      </w:pPr>
      <w:hyperlink w:anchor="_Toc17279" w:history="1">
        <w:r>
          <w:rPr>
            <w:rFonts w:ascii="仿宋" w:eastAsia="仿宋" w:hAnsi="仿宋" w:cs="仿宋" w:hint="eastAsia"/>
            <w:lang w:eastAsia="zh-CN"/>
          </w:rPr>
          <w:t>(二)、用地控制指标</w:t>
        </w:r>
        <w:r>
          <w:tab/>
        </w:r>
        <w:r>
          <w:fldChar w:fldCharType="begin"/>
        </w:r>
        <w:r>
          <w:instrText xml:space="preserve"> PAGEREF _Toc17279 \h </w:instrText>
        </w:r>
        <w:r>
          <w:fldChar w:fldCharType="separate"/>
        </w:r>
        <w:r>
          <w:t>3</w:t>
        </w:r>
        <w:r>
          <w:fldChar w:fldCharType="end"/>
        </w:r>
      </w:hyperlink>
    </w:p>
    <w:p>
      <w:pPr>
        <w:pStyle w:val="TOC2"/>
        <w:tabs>
          <w:tab w:val="right" w:leader="dot" w:pos="8306"/>
        </w:tabs>
      </w:pPr>
      <w:hyperlink w:anchor="_Toc7790" w:history="1">
        <w:r>
          <w:rPr>
            <w:rFonts w:ascii="仿宋" w:eastAsia="仿宋" w:hAnsi="仿宋" w:cs="仿宋" w:hint="eastAsia"/>
            <w:lang w:eastAsia="zh-CN"/>
          </w:rPr>
          <w:t>(三)、节约用地措施</w:t>
        </w:r>
        <w:r>
          <w:tab/>
        </w:r>
        <w:r>
          <w:fldChar w:fldCharType="begin"/>
        </w:r>
        <w:r>
          <w:instrText xml:space="preserve"> PAGEREF _Toc7790 \h </w:instrText>
        </w:r>
        <w:r>
          <w:fldChar w:fldCharType="separate"/>
        </w:r>
        <w:r>
          <w:t>5</w:t>
        </w:r>
        <w:r>
          <w:fldChar w:fldCharType="end"/>
        </w:r>
      </w:hyperlink>
    </w:p>
    <w:p>
      <w:pPr>
        <w:pStyle w:val="TOC2"/>
        <w:tabs>
          <w:tab w:val="right" w:leader="dot" w:pos="8306"/>
        </w:tabs>
      </w:pPr>
      <w:hyperlink w:anchor="_Toc26494" w:history="1">
        <w:r>
          <w:rPr>
            <w:rFonts w:ascii="仿宋" w:eastAsia="仿宋" w:hAnsi="仿宋" w:cs="仿宋" w:hint="eastAsia"/>
            <w:lang w:eastAsia="zh-CN"/>
          </w:rPr>
          <w:t>(四)、总图布置方案</w:t>
        </w:r>
        <w:r>
          <w:tab/>
        </w:r>
        <w:r>
          <w:fldChar w:fldCharType="begin"/>
        </w:r>
        <w:r>
          <w:instrText xml:space="preserve"> PAGEREF _Toc26494 \h </w:instrText>
        </w:r>
        <w:r>
          <w:fldChar w:fldCharType="separate"/>
        </w:r>
        <w:r>
          <w:t>6</w:t>
        </w:r>
        <w:r>
          <w:fldChar w:fldCharType="end"/>
        </w:r>
      </w:hyperlink>
    </w:p>
    <w:p>
      <w:pPr>
        <w:pStyle w:val="TOC2"/>
        <w:tabs>
          <w:tab w:val="right" w:leader="dot" w:pos="8306"/>
        </w:tabs>
      </w:pPr>
      <w:hyperlink w:anchor="_Toc28387" w:history="1">
        <w:r>
          <w:rPr>
            <w:rFonts w:ascii="仿宋" w:eastAsia="仿宋" w:hAnsi="仿宋" w:cs="仿宋" w:hint="eastAsia"/>
            <w:lang w:eastAsia="zh-CN"/>
          </w:rPr>
          <w:t>(五)、选址综合评价</w:t>
        </w:r>
        <w:r>
          <w:tab/>
        </w:r>
        <w:r>
          <w:fldChar w:fldCharType="begin"/>
        </w:r>
        <w:r>
          <w:instrText xml:space="preserve"> PAGEREF _Toc28387 \h </w:instrText>
        </w:r>
        <w:r>
          <w:fldChar w:fldCharType="separate"/>
        </w:r>
        <w:r>
          <w:t>7</w:t>
        </w:r>
        <w:r>
          <w:fldChar w:fldCharType="end"/>
        </w:r>
      </w:hyperlink>
    </w:p>
    <w:p>
      <w:pPr>
        <w:pStyle w:val="TOC1"/>
        <w:tabs>
          <w:tab w:val="right" w:leader="dot" w:pos="8306"/>
        </w:tabs>
      </w:pPr>
      <w:hyperlink w:anchor="_Toc8293" w:history="1">
        <w:r>
          <w:rPr>
            <w:rFonts w:ascii="仿宋" w:eastAsia="仿宋" w:hAnsi="仿宋" w:cs="仿宋" w:hint="eastAsia"/>
            <w:lang w:eastAsia="zh-CN"/>
          </w:rPr>
          <w:t>二、玻璃钢制品项目土建工程</w:t>
        </w:r>
        <w:r>
          <w:tab/>
        </w:r>
        <w:r>
          <w:fldChar w:fldCharType="begin"/>
        </w:r>
        <w:r>
          <w:instrText xml:space="preserve"> PAGEREF _Toc8293 \h </w:instrText>
        </w:r>
        <w:r>
          <w:fldChar w:fldCharType="separate"/>
        </w:r>
        <w:r>
          <w:t>8</w:t>
        </w:r>
        <w:r>
          <w:fldChar w:fldCharType="end"/>
        </w:r>
      </w:hyperlink>
    </w:p>
    <w:p>
      <w:pPr>
        <w:pStyle w:val="TOC2"/>
        <w:tabs>
          <w:tab w:val="right" w:leader="dot" w:pos="8306"/>
        </w:tabs>
      </w:pPr>
      <w:hyperlink w:anchor="_Toc9854" w:history="1">
        <w:r>
          <w:rPr>
            <w:rFonts w:ascii="仿宋" w:eastAsia="仿宋" w:hAnsi="仿宋" w:cs="仿宋" w:hint="eastAsia"/>
            <w:lang w:eastAsia="zh-CN"/>
          </w:rPr>
          <w:t>(一)、建筑工程设计原则</w:t>
        </w:r>
        <w:r>
          <w:tab/>
        </w:r>
        <w:r>
          <w:fldChar w:fldCharType="begin"/>
        </w:r>
        <w:r>
          <w:instrText xml:space="preserve"> PAGEREF _Toc9854 \h </w:instrText>
        </w:r>
        <w:r>
          <w:fldChar w:fldCharType="separate"/>
        </w:r>
        <w:r>
          <w:t>8</w:t>
        </w:r>
        <w:r>
          <w:fldChar w:fldCharType="end"/>
        </w:r>
      </w:hyperlink>
    </w:p>
    <w:p>
      <w:pPr>
        <w:pStyle w:val="TOC2"/>
        <w:tabs>
          <w:tab w:val="right" w:leader="dot" w:pos="8306"/>
        </w:tabs>
      </w:pPr>
      <w:hyperlink w:anchor="_Toc12105" w:history="1">
        <w:r>
          <w:rPr>
            <w:rFonts w:ascii="仿宋" w:eastAsia="仿宋" w:hAnsi="仿宋" w:cs="仿宋" w:hint="eastAsia"/>
            <w:lang w:eastAsia="zh-CN"/>
          </w:rPr>
          <w:t>(二)、土建工程设计年限及安全等级</w:t>
        </w:r>
        <w:r>
          <w:tab/>
        </w:r>
        <w:r>
          <w:fldChar w:fldCharType="begin"/>
        </w:r>
        <w:r>
          <w:instrText xml:space="preserve"> PAGEREF _Toc12105 \h </w:instrText>
        </w:r>
        <w:r>
          <w:fldChar w:fldCharType="separate"/>
        </w:r>
        <w:r>
          <w:t>9</w:t>
        </w:r>
        <w:r>
          <w:fldChar w:fldCharType="end"/>
        </w:r>
      </w:hyperlink>
    </w:p>
    <w:p>
      <w:pPr>
        <w:pStyle w:val="TOC2"/>
        <w:tabs>
          <w:tab w:val="right" w:leader="dot" w:pos="8306"/>
        </w:tabs>
      </w:pPr>
      <w:hyperlink w:anchor="_Toc17108" w:history="1">
        <w:r>
          <w:rPr>
            <w:rFonts w:ascii="仿宋" w:eastAsia="仿宋" w:hAnsi="仿宋" w:cs="仿宋" w:hint="eastAsia"/>
            <w:lang w:eastAsia="zh-CN"/>
          </w:rPr>
          <w:t>(三)、建筑工程设计总体要求</w:t>
        </w:r>
        <w:r>
          <w:tab/>
        </w:r>
        <w:r>
          <w:fldChar w:fldCharType="begin"/>
        </w:r>
        <w:r>
          <w:instrText xml:space="preserve"> PAGEREF _Toc17108 \h </w:instrText>
        </w:r>
        <w:r>
          <w:fldChar w:fldCharType="separate"/>
        </w:r>
        <w:r>
          <w:t>11</w:t>
        </w:r>
        <w:r>
          <w:fldChar w:fldCharType="end"/>
        </w:r>
      </w:hyperlink>
    </w:p>
    <w:p>
      <w:pPr>
        <w:pStyle w:val="TOC2"/>
        <w:tabs>
          <w:tab w:val="right" w:leader="dot" w:pos="8306"/>
        </w:tabs>
      </w:pPr>
      <w:hyperlink w:anchor="_Toc16601" w:history="1">
        <w:r>
          <w:rPr>
            <w:rFonts w:ascii="仿宋" w:eastAsia="仿宋" w:hAnsi="仿宋" w:cs="仿宋" w:hint="eastAsia"/>
            <w:lang w:eastAsia="zh-CN"/>
          </w:rPr>
          <w:t>(四)、土建工程建设指标</w:t>
        </w:r>
        <w:r>
          <w:tab/>
        </w:r>
        <w:r>
          <w:fldChar w:fldCharType="begin"/>
        </w:r>
        <w:r>
          <w:instrText xml:space="preserve"> PAGEREF _Toc16601 \h </w:instrText>
        </w:r>
        <w:r>
          <w:fldChar w:fldCharType="separate"/>
        </w:r>
        <w:r>
          <w:t>11</w:t>
        </w:r>
        <w:r>
          <w:fldChar w:fldCharType="end"/>
        </w:r>
      </w:hyperlink>
    </w:p>
    <w:p>
      <w:pPr>
        <w:pStyle w:val="TOC1"/>
        <w:tabs>
          <w:tab w:val="right" w:leader="dot" w:pos="8306"/>
        </w:tabs>
      </w:pPr>
      <w:hyperlink w:anchor="_Toc5512" w:history="1">
        <w:r>
          <w:rPr>
            <w:rFonts w:ascii="仿宋" w:eastAsia="仿宋" w:hAnsi="仿宋" w:cs="仿宋" w:hint="eastAsia"/>
            <w:lang w:eastAsia="zh-CN"/>
          </w:rPr>
          <w:t>三、玻璃钢制品项目危机管理</w:t>
        </w:r>
        <w:r>
          <w:tab/>
        </w:r>
        <w:r>
          <w:fldChar w:fldCharType="begin"/>
        </w:r>
        <w:r>
          <w:instrText xml:space="preserve"> PAGEREF _Toc5512 \h </w:instrText>
        </w:r>
        <w:r>
          <w:fldChar w:fldCharType="separate"/>
        </w:r>
        <w:r>
          <w:t>11</w:t>
        </w:r>
        <w:r>
          <w:fldChar w:fldCharType="end"/>
        </w:r>
      </w:hyperlink>
    </w:p>
    <w:p>
      <w:pPr>
        <w:pStyle w:val="TOC2"/>
        <w:tabs>
          <w:tab w:val="right" w:leader="dot" w:pos="8306"/>
        </w:tabs>
      </w:pPr>
      <w:hyperlink w:anchor="_Toc310" w:history="1">
        <w:r>
          <w:rPr>
            <w:rFonts w:ascii="仿宋" w:eastAsia="仿宋" w:hAnsi="仿宋" w:cs="仿宋" w:hint="eastAsia"/>
            <w:lang w:eastAsia="zh-CN"/>
          </w:rPr>
          <w:t>(一)、危机预警与识别</w:t>
        </w:r>
        <w:r>
          <w:tab/>
        </w:r>
        <w:r>
          <w:fldChar w:fldCharType="begin"/>
        </w:r>
        <w:r>
          <w:instrText xml:space="preserve"> PAGEREF _Toc310 \h </w:instrText>
        </w:r>
        <w:r>
          <w:fldChar w:fldCharType="separate"/>
        </w:r>
        <w:r>
          <w:t>11</w:t>
        </w:r>
        <w:r>
          <w:fldChar w:fldCharType="end"/>
        </w:r>
      </w:hyperlink>
    </w:p>
    <w:p>
      <w:pPr>
        <w:pStyle w:val="TOC2"/>
        <w:tabs>
          <w:tab w:val="right" w:leader="dot" w:pos="8306"/>
        </w:tabs>
      </w:pPr>
      <w:hyperlink w:anchor="_Toc16175" w:history="1">
        <w:r>
          <w:rPr>
            <w:rFonts w:ascii="仿宋" w:eastAsia="仿宋" w:hAnsi="仿宋" w:cs="仿宋" w:hint="eastAsia"/>
            <w:lang w:eastAsia="zh-CN"/>
          </w:rPr>
          <w:t>(二)、危机应对与恢复</w:t>
        </w:r>
        <w:r>
          <w:tab/>
        </w:r>
        <w:r>
          <w:fldChar w:fldCharType="begin"/>
        </w:r>
        <w:r>
          <w:instrText xml:space="preserve"> PAGEREF _Toc16175 \h </w:instrText>
        </w:r>
        <w:r>
          <w:fldChar w:fldCharType="separate"/>
        </w:r>
        <w:r>
          <w:t>12</w:t>
        </w:r>
        <w:r>
          <w:fldChar w:fldCharType="end"/>
        </w:r>
      </w:hyperlink>
    </w:p>
    <w:p>
      <w:pPr>
        <w:pStyle w:val="TOC1"/>
        <w:tabs>
          <w:tab w:val="right" w:leader="dot" w:pos="8306"/>
        </w:tabs>
      </w:pPr>
      <w:hyperlink w:anchor="_Toc1963" w:history="1">
        <w:r>
          <w:rPr>
            <w:rFonts w:ascii="仿宋" w:eastAsia="仿宋" w:hAnsi="仿宋" w:cs="仿宋" w:hint="eastAsia"/>
            <w:lang w:eastAsia="zh-CN"/>
          </w:rPr>
          <w:t>四、玻璃钢制品项目绩效评估</w:t>
        </w:r>
        <w:r>
          <w:tab/>
        </w:r>
        <w:r>
          <w:fldChar w:fldCharType="begin"/>
        </w:r>
        <w:r>
          <w:instrText xml:space="preserve"> PAGEREF _Toc1963 \h </w:instrText>
        </w:r>
        <w:r>
          <w:fldChar w:fldCharType="separate"/>
        </w:r>
        <w:r>
          <w:t>14</w:t>
        </w:r>
        <w:r>
          <w:fldChar w:fldCharType="end"/>
        </w:r>
      </w:hyperlink>
    </w:p>
    <w:p>
      <w:pPr>
        <w:pStyle w:val="TOC2"/>
        <w:tabs>
          <w:tab w:val="right" w:leader="dot" w:pos="8306"/>
        </w:tabs>
      </w:pPr>
      <w:hyperlink w:anchor="_Toc22190" w:history="1">
        <w:r>
          <w:rPr>
            <w:rFonts w:ascii="仿宋" w:eastAsia="仿宋" w:hAnsi="仿宋" w:cs="仿宋" w:hint="eastAsia"/>
            <w:lang w:eastAsia="zh-CN"/>
          </w:rPr>
          <w:t>(一)、绩效评估指标</w:t>
        </w:r>
        <w:r>
          <w:tab/>
        </w:r>
        <w:r>
          <w:fldChar w:fldCharType="begin"/>
        </w:r>
        <w:r>
          <w:instrText xml:space="preserve"> PAGEREF _Toc22190 \h </w:instrText>
        </w:r>
        <w:r>
          <w:fldChar w:fldCharType="separate"/>
        </w:r>
        <w:r>
          <w:t>14</w:t>
        </w:r>
        <w:r>
          <w:fldChar w:fldCharType="end"/>
        </w:r>
      </w:hyperlink>
    </w:p>
    <w:p>
      <w:pPr>
        <w:pStyle w:val="TOC2"/>
        <w:tabs>
          <w:tab w:val="right" w:leader="dot" w:pos="8306"/>
        </w:tabs>
      </w:pPr>
      <w:hyperlink w:anchor="_Toc8496" w:history="1">
        <w:r>
          <w:rPr>
            <w:rFonts w:ascii="仿宋" w:eastAsia="仿宋" w:hAnsi="仿宋" w:cs="仿宋" w:hint="eastAsia"/>
            <w:lang w:eastAsia="zh-CN"/>
          </w:rPr>
          <w:t>(二)、绩效评估方法</w:t>
        </w:r>
        <w:r>
          <w:tab/>
        </w:r>
        <w:r>
          <w:fldChar w:fldCharType="begin"/>
        </w:r>
        <w:r>
          <w:instrText xml:space="preserve"> PAGEREF _Toc8496 \h </w:instrText>
        </w:r>
        <w:r>
          <w:fldChar w:fldCharType="separate"/>
        </w:r>
        <w:r>
          <w:t>15</w:t>
        </w:r>
        <w:r>
          <w:fldChar w:fldCharType="end"/>
        </w:r>
      </w:hyperlink>
    </w:p>
    <w:p>
      <w:pPr>
        <w:pStyle w:val="TOC2"/>
        <w:tabs>
          <w:tab w:val="right" w:leader="dot" w:pos="8306"/>
        </w:tabs>
      </w:pPr>
      <w:hyperlink w:anchor="_Toc18492" w:history="1">
        <w:r>
          <w:rPr>
            <w:rFonts w:ascii="仿宋" w:eastAsia="仿宋" w:hAnsi="仿宋" w:cs="仿宋" w:hint="eastAsia"/>
            <w:lang w:eastAsia="zh-CN"/>
          </w:rPr>
          <w:t>(三)、绩效评估周期</w:t>
        </w:r>
        <w:r>
          <w:tab/>
        </w:r>
        <w:r>
          <w:fldChar w:fldCharType="begin"/>
        </w:r>
        <w:r>
          <w:instrText xml:space="preserve"> PAGEREF _Toc18492 \h </w:instrText>
        </w:r>
        <w:r>
          <w:fldChar w:fldCharType="separate"/>
        </w:r>
        <w:r>
          <w:t>16</w:t>
        </w:r>
        <w:r>
          <w:fldChar w:fldCharType="end"/>
        </w:r>
      </w:hyperlink>
    </w:p>
    <w:p>
      <w:pPr>
        <w:pStyle w:val="TOC1"/>
        <w:tabs>
          <w:tab w:val="right" w:leader="dot" w:pos="8306"/>
        </w:tabs>
      </w:pPr>
      <w:hyperlink w:anchor="_Toc30670" w:history="1">
        <w:r>
          <w:rPr>
            <w:rFonts w:ascii="仿宋" w:eastAsia="仿宋" w:hAnsi="仿宋" w:cs="仿宋" w:hint="eastAsia"/>
            <w:lang w:eastAsia="zh-CN"/>
          </w:rPr>
          <w:t>五、工艺说明</w:t>
        </w:r>
        <w:r>
          <w:tab/>
        </w:r>
        <w:r>
          <w:fldChar w:fldCharType="begin"/>
        </w:r>
        <w:r>
          <w:instrText xml:space="preserve"> PAGEREF _Toc30670 \h </w:instrText>
        </w:r>
        <w:r>
          <w:fldChar w:fldCharType="separate"/>
        </w:r>
        <w:r>
          <w:t>17</w:t>
        </w:r>
        <w:r>
          <w:fldChar w:fldCharType="end"/>
        </w:r>
      </w:hyperlink>
    </w:p>
    <w:p>
      <w:pPr>
        <w:pStyle w:val="TOC2"/>
        <w:tabs>
          <w:tab w:val="right" w:leader="dot" w:pos="8306"/>
        </w:tabs>
      </w:pPr>
      <w:hyperlink w:anchor="_Toc4518" w:history="1">
        <w:r>
          <w:rPr>
            <w:rFonts w:ascii="仿宋" w:eastAsia="仿宋" w:hAnsi="仿宋" w:cs="仿宋" w:hint="eastAsia"/>
            <w:lang w:eastAsia="zh-CN"/>
          </w:rPr>
          <w:t>(一)、技术管理特点</w:t>
        </w:r>
        <w:r>
          <w:tab/>
        </w:r>
        <w:r>
          <w:fldChar w:fldCharType="begin"/>
        </w:r>
        <w:r>
          <w:instrText xml:space="preserve"> PAGEREF _Toc4518 \h </w:instrText>
        </w:r>
        <w:r>
          <w:fldChar w:fldCharType="separate"/>
        </w:r>
        <w:r>
          <w:t>17</w:t>
        </w:r>
        <w:r>
          <w:fldChar w:fldCharType="end"/>
        </w:r>
      </w:hyperlink>
    </w:p>
    <w:p>
      <w:pPr>
        <w:pStyle w:val="TOC2"/>
        <w:tabs>
          <w:tab w:val="right" w:leader="dot" w:pos="8306"/>
        </w:tabs>
      </w:pPr>
      <w:hyperlink w:anchor="_Toc18019" w:history="1">
        <w:r>
          <w:rPr>
            <w:rFonts w:ascii="仿宋" w:eastAsia="仿宋" w:hAnsi="仿宋" w:cs="仿宋" w:hint="eastAsia"/>
            <w:lang w:eastAsia="zh-CN"/>
          </w:rPr>
          <w:t>(二)、玻璃钢制品项目工艺技术设计方案</w:t>
        </w:r>
        <w:r>
          <w:tab/>
        </w:r>
        <w:r>
          <w:fldChar w:fldCharType="begin"/>
        </w:r>
        <w:r>
          <w:instrText xml:space="preserve"> PAGEREF _Toc18019 \h </w:instrText>
        </w:r>
        <w:r>
          <w:fldChar w:fldCharType="separate"/>
        </w:r>
        <w:r>
          <w:t>18</w:t>
        </w:r>
        <w:r>
          <w:fldChar w:fldCharType="end"/>
        </w:r>
      </w:hyperlink>
    </w:p>
    <w:p>
      <w:pPr>
        <w:pStyle w:val="TOC2"/>
        <w:tabs>
          <w:tab w:val="right" w:leader="dot" w:pos="8306"/>
        </w:tabs>
      </w:pPr>
      <w:hyperlink w:anchor="_Toc28046" w:history="1">
        <w:r>
          <w:rPr>
            <w:rFonts w:ascii="仿宋" w:eastAsia="仿宋" w:hAnsi="仿宋" w:cs="仿宋" w:hint="eastAsia"/>
            <w:lang w:eastAsia="zh-CN"/>
          </w:rPr>
          <w:t>(三)、设备选型方案</w:t>
        </w:r>
        <w:r>
          <w:tab/>
        </w:r>
        <w:r>
          <w:fldChar w:fldCharType="begin"/>
        </w:r>
        <w:r>
          <w:instrText xml:space="preserve"> PAGEREF _Toc28046 \h </w:instrText>
        </w:r>
        <w:r>
          <w:fldChar w:fldCharType="separate"/>
        </w:r>
        <w:r>
          <w:t>19</w:t>
        </w:r>
        <w:r>
          <w:fldChar w:fldCharType="end"/>
        </w:r>
      </w:hyperlink>
    </w:p>
    <w:p>
      <w:pPr>
        <w:pStyle w:val="TOC1"/>
        <w:tabs>
          <w:tab w:val="right" w:leader="dot" w:pos="8306"/>
        </w:tabs>
      </w:pPr>
      <w:hyperlink w:anchor="_Toc860" w:history="1">
        <w:r>
          <w:rPr>
            <w:rFonts w:ascii="仿宋" w:eastAsia="仿宋" w:hAnsi="仿宋" w:cs="仿宋" w:hint="eastAsia"/>
            <w:lang w:eastAsia="zh-CN"/>
          </w:rPr>
          <w:t>六、玻璃钢制品项目可持续发展</w:t>
        </w:r>
        <w:r>
          <w:tab/>
        </w:r>
        <w:r>
          <w:fldChar w:fldCharType="begin"/>
        </w:r>
        <w:r>
          <w:instrText xml:space="preserve"> PAGEREF _Toc860 \h </w:instrText>
        </w:r>
        <w:r>
          <w:fldChar w:fldCharType="separate"/>
        </w:r>
        <w:r>
          <w:t>21</w:t>
        </w:r>
        <w:r>
          <w:fldChar w:fldCharType="end"/>
        </w:r>
      </w:hyperlink>
    </w:p>
    <w:p>
      <w:pPr>
        <w:pStyle w:val="TOC2"/>
        <w:tabs>
          <w:tab w:val="right" w:leader="dot" w:pos="8306"/>
        </w:tabs>
      </w:pPr>
      <w:hyperlink w:anchor="_Toc19892" w:history="1">
        <w:r>
          <w:rPr>
            <w:rFonts w:ascii="仿宋" w:eastAsia="仿宋" w:hAnsi="仿宋" w:cs="仿宋" w:hint="eastAsia"/>
            <w:lang w:eastAsia="zh-CN"/>
          </w:rPr>
          <w:t>(一)、可持续战略与实践</w:t>
        </w:r>
        <w:r>
          <w:tab/>
        </w:r>
        <w:r>
          <w:fldChar w:fldCharType="begin"/>
        </w:r>
        <w:r>
          <w:instrText xml:space="preserve"> PAGEREF _Toc19892 \h </w:instrText>
        </w:r>
        <w:r>
          <w:fldChar w:fldCharType="separate"/>
        </w:r>
        <w:r>
          <w:t>21</w:t>
        </w:r>
        <w:r>
          <w:fldChar w:fldCharType="end"/>
        </w:r>
      </w:hyperlink>
    </w:p>
    <w:p>
      <w:pPr>
        <w:pStyle w:val="TOC2"/>
        <w:tabs>
          <w:tab w:val="right" w:leader="dot" w:pos="8306"/>
        </w:tabs>
      </w:pPr>
      <w:hyperlink w:anchor="_Toc601" w:history="1">
        <w:r>
          <w:rPr>
            <w:rFonts w:ascii="仿宋" w:eastAsia="仿宋" w:hAnsi="仿宋" w:cs="仿宋" w:hint="eastAsia"/>
            <w:lang w:eastAsia="zh-CN"/>
          </w:rPr>
          <w:t>(二)、环保与社会责任</w:t>
        </w:r>
        <w:r>
          <w:tab/>
        </w:r>
        <w:r>
          <w:fldChar w:fldCharType="begin"/>
        </w:r>
        <w:r>
          <w:instrText xml:space="preserve"> PAGEREF _Toc601 \h </w:instrText>
        </w:r>
        <w:r>
          <w:fldChar w:fldCharType="separate"/>
        </w:r>
        <w:r>
          <w:t>21</w:t>
        </w:r>
        <w:r>
          <w:fldChar w:fldCharType="end"/>
        </w:r>
      </w:hyperlink>
    </w:p>
    <w:p>
      <w:pPr>
        <w:pStyle w:val="TOC1"/>
        <w:tabs>
          <w:tab w:val="right" w:leader="dot" w:pos="8306"/>
        </w:tabs>
      </w:pPr>
      <w:hyperlink w:anchor="_Toc17555" w:history="1">
        <w:r>
          <w:rPr>
            <w:rFonts w:ascii="仿宋" w:eastAsia="仿宋" w:hAnsi="仿宋" w:cs="仿宋" w:hint="eastAsia"/>
            <w:lang w:eastAsia="zh-CN"/>
          </w:rPr>
          <w:t>七、玻璃钢制品项目财务管理</w:t>
        </w:r>
        <w:r>
          <w:tab/>
        </w:r>
        <w:r>
          <w:fldChar w:fldCharType="begin"/>
        </w:r>
        <w:r>
          <w:instrText xml:space="preserve"> PAGEREF _Toc17555 \h </w:instrText>
        </w:r>
        <w:r>
          <w:fldChar w:fldCharType="separate"/>
        </w:r>
        <w:r>
          <w:t>22</w:t>
        </w:r>
        <w:r>
          <w:fldChar w:fldCharType="end"/>
        </w:r>
      </w:hyperlink>
    </w:p>
    <w:p>
      <w:pPr>
        <w:pStyle w:val="TOC2"/>
        <w:tabs>
          <w:tab w:val="right" w:leader="dot" w:pos="8306"/>
        </w:tabs>
      </w:pPr>
      <w:hyperlink w:anchor="_Toc19417" w:history="1">
        <w:r>
          <w:rPr>
            <w:rFonts w:ascii="仿宋" w:eastAsia="仿宋" w:hAnsi="仿宋" w:cs="仿宋" w:hint="eastAsia"/>
            <w:lang w:eastAsia="zh-CN"/>
          </w:rPr>
          <w:t>(一)、资金需求大</w:t>
        </w:r>
        <w:r>
          <w:tab/>
        </w:r>
        <w:r>
          <w:fldChar w:fldCharType="begin"/>
        </w:r>
        <w:r>
          <w:instrText xml:space="preserve"> PAGEREF _Toc19417 \h </w:instrText>
        </w:r>
        <w:r>
          <w:fldChar w:fldCharType="separate"/>
        </w:r>
        <w:r>
          <w:t>22</w:t>
        </w:r>
        <w:r>
          <w:fldChar w:fldCharType="end"/>
        </w:r>
      </w:hyperlink>
    </w:p>
    <w:p>
      <w:pPr>
        <w:pStyle w:val="TOC2"/>
        <w:tabs>
          <w:tab w:val="right" w:leader="dot" w:pos="8306"/>
        </w:tabs>
      </w:pPr>
      <w:hyperlink w:anchor="_Toc16597" w:history="1">
        <w:r>
          <w:rPr>
            <w:rFonts w:ascii="仿宋" w:eastAsia="仿宋" w:hAnsi="仿宋" w:cs="仿宋" w:hint="eastAsia"/>
            <w:lang w:eastAsia="zh-CN"/>
          </w:rPr>
          <w:t>(二)、研发周期长</w:t>
        </w:r>
        <w:r>
          <w:tab/>
        </w:r>
        <w:r>
          <w:fldChar w:fldCharType="begin"/>
        </w:r>
        <w:r>
          <w:instrText xml:space="preserve"> PAGEREF _Toc16597 \h </w:instrText>
        </w:r>
        <w:r>
          <w:fldChar w:fldCharType="separate"/>
        </w:r>
        <w:r>
          <w:t>23</w:t>
        </w:r>
        <w:r>
          <w:fldChar w:fldCharType="end"/>
        </w:r>
      </w:hyperlink>
    </w:p>
    <w:p>
      <w:pPr>
        <w:pStyle w:val="TOC2"/>
        <w:tabs>
          <w:tab w:val="right" w:leader="dot" w:pos="8306"/>
        </w:tabs>
      </w:pPr>
      <w:hyperlink w:anchor="_Toc9058" w:history="1">
        <w:r>
          <w:rPr>
            <w:rFonts w:ascii="仿宋" w:eastAsia="仿宋" w:hAnsi="仿宋" w:cs="仿宋" w:hint="eastAsia"/>
            <w:lang w:eastAsia="zh-CN"/>
          </w:rPr>
          <w:t>(三)、市场风险大</w:t>
        </w:r>
        <w:r>
          <w:tab/>
        </w:r>
        <w:r>
          <w:fldChar w:fldCharType="begin"/>
        </w:r>
        <w:r>
          <w:instrText xml:space="preserve"> PAGEREF _Toc9058 \h </w:instrText>
        </w:r>
        <w:r>
          <w:fldChar w:fldCharType="separate"/>
        </w:r>
        <w:r>
          <w:t>25</w:t>
        </w:r>
        <w:r>
          <w:fldChar w:fldCharType="end"/>
        </w:r>
      </w:hyperlink>
    </w:p>
    <w:p>
      <w:pPr>
        <w:pStyle w:val="TOC2"/>
        <w:tabs>
          <w:tab w:val="right" w:leader="dot" w:pos="8306"/>
        </w:tabs>
      </w:pPr>
      <w:hyperlink w:anchor="_Toc20841" w:history="1">
        <w:r>
          <w:rPr>
            <w:rFonts w:ascii="仿宋" w:eastAsia="仿宋" w:hAnsi="仿宋" w:cs="仿宋" w:hint="eastAsia"/>
            <w:lang w:eastAsia="zh-CN"/>
          </w:rPr>
          <w:t>(四)、利润率高</w:t>
        </w:r>
        <w:r>
          <w:tab/>
        </w:r>
        <w:r>
          <w:fldChar w:fldCharType="begin"/>
        </w:r>
        <w:r>
          <w:instrText xml:space="preserve"> PAGEREF _Toc20841 \h </w:instrText>
        </w:r>
        <w:r>
          <w:fldChar w:fldCharType="separate"/>
        </w:r>
        <w:r>
          <w:t>27</w:t>
        </w:r>
        <w:r>
          <w:fldChar w:fldCharType="end"/>
        </w:r>
      </w:hyperlink>
    </w:p>
    <w:p>
      <w:pPr>
        <w:pStyle w:val="TOC1"/>
        <w:tabs>
          <w:tab w:val="right" w:leader="dot" w:pos="8306"/>
        </w:tabs>
      </w:pPr>
      <w:hyperlink w:anchor="_Toc14268" w:history="1">
        <w:r>
          <w:rPr>
            <w:rFonts w:ascii="仿宋" w:eastAsia="仿宋" w:hAnsi="仿宋" w:cs="仿宋" w:hint="eastAsia"/>
            <w:lang w:eastAsia="zh-CN"/>
          </w:rPr>
          <w:t>八、生产安全保护</w:t>
        </w:r>
        <w:r>
          <w:tab/>
        </w:r>
        <w:r>
          <w:fldChar w:fldCharType="begin"/>
        </w:r>
        <w:r>
          <w:instrText xml:space="preserve"> PAGEREF _Toc14268 \h </w:instrText>
        </w:r>
        <w:r>
          <w:fldChar w:fldCharType="separate"/>
        </w:r>
        <w:r>
          <w:t>29</w:t>
        </w:r>
        <w:r>
          <w:fldChar w:fldCharType="end"/>
        </w:r>
      </w:hyperlink>
    </w:p>
    <w:p>
      <w:pPr>
        <w:pStyle w:val="TOC2"/>
        <w:tabs>
          <w:tab w:val="right" w:leader="dot" w:pos="8306"/>
        </w:tabs>
      </w:pPr>
      <w:hyperlink w:anchor="_Toc7997" w:history="1">
        <w:r>
          <w:rPr>
            <w:rFonts w:ascii="仿宋" w:eastAsia="仿宋" w:hAnsi="仿宋" w:cs="仿宋" w:hint="eastAsia"/>
            <w:lang w:eastAsia="zh-CN"/>
          </w:rPr>
          <w:t>(一)、消防安全</w:t>
        </w:r>
        <w:r>
          <w:tab/>
        </w:r>
        <w:r>
          <w:fldChar w:fldCharType="begin"/>
        </w:r>
        <w:r>
          <w:instrText xml:space="preserve"> PAGEREF _Toc7997 \h </w:instrText>
        </w:r>
        <w:r>
          <w:fldChar w:fldCharType="separate"/>
        </w:r>
        <w:r>
          <w:t>29</w:t>
        </w:r>
        <w:r>
          <w:fldChar w:fldCharType="end"/>
        </w:r>
      </w:hyperlink>
    </w:p>
    <w:p>
      <w:pPr>
        <w:pStyle w:val="TOC2"/>
        <w:tabs>
          <w:tab w:val="right" w:leader="dot" w:pos="8306"/>
        </w:tabs>
      </w:pPr>
      <w:hyperlink w:anchor="_Toc5690" w:history="1">
        <w:r>
          <w:rPr>
            <w:rFonts w:ascii="仿宋" w:eastAsia="仿宋" w:hAnsi="仿宋" w:cs="仿宋" w:hint="eastAsia"/>
            <w:lang w:eastAsia="zh-CN"/>
          </w:rPr>
          <w:t>(二)、防火防爆总图布置措施</w:t>
        </w:r>
        <w:r>
          <w:tab/>
        </w:r>
        <w:r>
          <w:fldChar w:fldCharType="begin"/>
        </w:r>
        <w:r>
          <w:instrText xml:space="preserve"> PAGEREF _Toc5690 \h </w:instrText>
        </w:r>
        <w:r>
          <w:fldChar w:fldCharType="separate"/>
        </w:r>
        <w:r>
          <w:t>31</w:t>
        </w:r>
        <w:r>
          <w:fldChar w:fldCharType="end"/>
        </w:r>
      </w:hyperlink>
    </w:p>
    <w:p>
      <w:pPr>
        <w:pStyle w:val="TOC2"/>
        <w:tabs>
          <w:tab w:val="right" w:leader="dot" w:pos="8306"/>
        </w:tabs>
      </w:pPr>
      <w:hyperlink w:anchor="_Toc29171" w:history="1">
        <w:r>
          <w:rPr>
            <w:rFonts w:ascii="仿宋" w:eastAsia="仿宋" w:hAnsi="仿宋" w:cs="仿宋" w:hint="eastAsia"/>
            <w:lang w:eastAsia="zh-CN"/>
          </w:rPr>
          <w:t>(三)、自然灾害防范措施</w:t>
        </w:r>
        <w:r>
          <w:tab/>
        </w:r>
        <w:r>
          <w:fldChar w:fldCharType="begin"/>
        </w:r>
        <w:r>
          <w:instrText xml:space="preserve"> PAGEREF _Toc29171 \h </w:instrText>
        </w:r>
        <w:r>
          <w:fldChar w:fldCharType="separate"/>
        </w:r>
        <w:r>
          <w:t>32</w:t>
        </w:r>
        <w:r>
          <w:fldChar w:fldCharType="end"/>
        </w:r>
      </w:hyperlink>
    </w:p>
    <w:p>
      <w:pPr>
        <w:pStyle w:val="TOC2"/>
        <w:tabs>
          <w:tab w:val="right" w:leader="dot" w:pos="8306"/>
        </w:tabs>
      </w:pPr>
      <w:hyperlink w:anchor="_Toc299" w:history="1">
        <w:r>
          <w:rPr>
            <w:rFonts w:ascii="仿宋" w:eastAsia="仿宋" w:hAnsi="仿宋" w:cs="仿宋" w:hint="eastAsia"/>
            <w:lang w:eastAsia="zh-CN"/>
          </w:rPr>
          <w:t>(四)、安全色及安全标志使用要求</w:t>
        </w:r>
        <w:r>
          <w:tab/>
        </w:r>
        <w:r>
          <w:fldChar w:fldCharType="begin"/>
        </w:r>
        <w:r>
          <w:instrText xml:space="preserve"> PAGEREF _Toc299 \h </w:instrText>
        </w:r>
        <w:r>
          <w:fldChar w:fldCharType="separate"/>
        </w:r>
        <w:r>
          <w:t>33</w:t>
        </w:r>
        <w:r>
          <w:fldChar w:fldCharType="end"/>
        </w:r>
      </w:hyperlink>
    </w:p>
    <w:p>
      <w:pPr>
        <w:pStyle w:val="TOC2"/>
        <w:tabs>
          <w:tab w:val="right" w:leader="dot" w:pos="8306"/>
        </w:tabs>
      </w:pPr>
      <w:hyperlink w:anchor="_Toc32516" w:history="1">
        <w:r>
          <w:rPr>
            <w:rFonts w:ascii="仿宋" w:eastAsia="仿宋" w:hAnsi="仿宋" w:cs="仿宋" w:hint="eastAsia"/>
            <w:lang w:eastAsia="zh-CN"/>
          </w:rPr>
          <w:t>(五)、防尘防毒措施</w:t>
        </w:r>
        <w:r>
          <w:tab/>
        </w:r>
        <w:r>
          <w:fldChar w:fldCharType="begin"/>
        </w:r>
        <w:r>
          <w:instrText xml:space="preserve"> PAGEREF _Toc32516 \h </w:instrText>
        </w:r>
        <w:r>
          <w:fldChar w:fldCharType="separate"/>
        </w:r>
        <w:r>
          <w:t>34</w:t>
        </w:r>
        <w:r>
          <w:fldChar w:fldCharType="end"/>
        </w:r>
      </w:hyperlink>
    </w:p>
    <w:p>
      <w:pPr>
        <w:pStyle w:val="TOC2"/>
        <w:tabs>
          <w:tab w:val="right" w:leader="dot" w:pos="8306"/>
        </w:tabs>
      </w:pPr>
      <w:hyperlink w:anchor="_Toc2790" w:history="1">
        <w:r>
          <w:rPr>
            <w:rFonts w:ascii="仿宋" w:eastAsia="仿宋" w:hAnsi="仿宋" w:cs="仿宋" w:hint="eastAsia"/>
            <w:lang w:eastAsia="zh-CN"/>
          </w:rPr>
          <w:t>(六)、防静电、触电防护及防雷措施</w:t>
        </w:r>
        <w:r>
          <w:tab/>
        </w:r>
        <w:r>
          <w:fldChar w:fldCharType="begin"/>
        </w:r>
        <w:r>
          <w:instrText xml:space="preserve"> PAGEREF _Toc2790 \h </w:instrText>
        </w:r>
        <w:r>
          <w:fldChar w:fldCharType="separate"/>
        </w:r>
        <w:r>
          <w:t>34</w:t>
        </w:r>
        <w:r>
          <w:fldChar w:fldCharType="end"/>
        </w:r>
      </w:hyperlink>
    </w:p>
    <w:p>
      <w:pPr>
        <w:pStyle w:val="TOC2"/>
        <w:tabs>
          <w:tab w:val="right" w:leader="dot" w:pos="8306"/>
        </w:tabs>
      </w:pPr>
      <w:hyperlink w:anchor="_Toc32557" w:history="1">
        <w:r>
          <w:rPr>
            <w:rFonts w:ascii="仿宋" w:eastAsia="仿宋" w:hAnsi="仿宋" w:cs="仿宋" w:hint="eastAsia"/>
            <w:lang w:eastAsia="zh-CN"/>
          </w:rPr>
          <w:t>(七)、机械设备安全保障措施</w:t>
        </w:r>
        <w:r>
          <w:tab/>
        </w:r>
        <w:r>
          <w:fldChar w:fldCharType="begin"/>
        </w:r>
        <w:r>
          <w:instrText xml:space="preserve"> PAGEREF _Toc32557 \h </w:instrText>
        </w:r>
        <w:r>
          <w:fldChar w:fldCharType="separate"/>
        </w:r>
        <w:r>
          <w:t>36</w:t>
        </w:r>
        <w:r>
          <w:fldChar w:fldCharType="end"/>
        </w:r>
      </w:hyperlink>
    </w:p>
    <w:p>
      <w:pPr>
        <w:pStyle w:val="TOC1"/>
        <w:tabs>
          <w:tab w:val="right" w:leader="dot" w:pos="8306"/>
        </w:tabs>
      </w:pPr>
      <w:hyperlink w:anchor="_Toc8711" w:history="1">
        <w:r>
          <w:rPr>
            <w:rFonts w:ascii="仿宋" w:eastAsia="仿宋" w:hAnsi="仿宋" w:cs="仿宋" w:hint="eastAsia"/>
            <w:lang w:eastAsia="zh-CN"/>
          </w:rPr>
          <w:t>九、玻璃钢制品项目技术管理</w:t>
        </w:r>
        <w:r>
          <w:tab/>
        </w:r>
        <w:r>
          <w:fldChar w:fldCharType="begin"/>
        </w:r>
        <w:r>
          <w:instrText xml:space="preserve"> PAGEREF _Toc8711 \h </w:instrText>
        </w:r>
        <w:r>
          <w:fldChar w:fldCharType="separate"/>
        </w:r>
        <w:r>
          <w:t>37</w:t>
        </w:r>
        <w:r>
          <w:fldChar w:fldCharType="end"/>
        </w:r>
      </w:hyperlink>
    </w:p>
    <w:p>
      <w:pPr>
        <w:pStyle w:val="TOC2"/>
        <w:tabs>
          <w:tab w:val="right" w:leader="dot" w:pos="8306"/>
        </w:tabs>
      </w:pPr>
      <w:hyperlink w:anchor="_Toc9245" w:history="1">
        <w:r>
          <w:rPr>
            <w:rFonts w:ascii="仿宋" w:eastAsia="仿宋" w:hAnsi="仿宋" w:cs="仿宋" w:hint="eastAsia"/>
            <w:lang w:eastAsia="zh-CN"/>
          </w:rPr>
          <w:t>(一)、技术方案选用方向</w:t>
        </w:r>
        <w:r>
          <w:tab/>
        </w:r>
        <w:r>
          <w:fldChar w:fldCharType="begin"/>
        </w:r>
        <w:r>
          <w:instrText xml:space="preserve"> PAGEREF _Toc9245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9" w:history="1">
        <w:r>
          <w:rPr>
            <w:rFonts w:ascii="仿宋" w:eastAsia="仿宋" w:hAnsi="仿宋" w:cs="仿宋" w:hint="eastAsia"/>
            <w:lang w:eastAsia="zh-CN"/>
          </w:rPr>
          <w:t>(二)、工艺技术方案选用原则</w:t>
        </w:r>
        <w:r>
          <w:tab/>
        </w:r>
        <w:r>
          <w:fldChar w:fldCharType="begin"/>
        </w:r>
        <w:r>
          <w:instrText xml:space="preserve"> PAGEREF _Toc24799 \h </w:instrText>
        </w:r>
        <w:r>
          <w:fldChar w:fldCharType="separate"/>
        </w:r>
        <w:r>
          <w:t>39</w:t>
        </w:r>
        <w:r>
          <w:fldChar w:fldCharType="end"/>
        </w:r>
      </w:hyperlink>
    </w:p>
    <w:p>
      <w:pPr>
        <w:pStyle w:val="TOC2"/>
        <w:tabs>
          <w:tab w:val="right" w:leader="dot" w:pos="8306"/>
        </w:tabs>
      </w:pPr>
      <w:hyperlink w:anchor="_Toc6332" w:history="1">
        <w:r>
          <w:rPr>
            <w:rFonts w:ascii="仿宋" w:eastAsia="仿宋" w:hAnsi="仿宋" w:cs="仿宋" w:hint="eastAsia"/>
            <w:lang w:eastAsia="zh-CN"/>
          </w:rPr>
          <w:t>(三)、工艺技术方案要求</w:t>
        </w:r>
        <w:r>
          <w:tab/>
        </w:r>
        <w:r>
          <w:fldChar w:fldCharType="begin"/>
        </w:r>
        <w:r>
          <w:instrText xml:space="preserve"> PAGEREF _Toc6332 \h </w:instrText>
        </w:r>
        <w:r>
          <w:fldChar w:fldCharType="separate"/>
        </w:r>
        <w:r>
          <w:t>41</w:t>
        </w:r>
        <w:r>
          <w:fldChar w:fldCharType="end"/>
        </w:r>
      </w:hyperlink>
    </w:p>
    <w:p>
      <w:pPr>
        <w:pStyle w:val="TOC1"/>
        <w:tabs>
          <w:tab w:val="right" w:leader="dot" w:pos="8306"/>
        </w:tabs>
      </w:pPr>
      <w:hyperlink w:anchor="_Toc16680" w:history="1">
        <w:r>
          <w:rPr>
            <w:rFonts w:ascii="仿宋" w:eastAsia="仿宋" w:hAnsi="仿宋" w:cs="仿宋" w:hint="eastAsia"/>
            <w:lang w:eastAsia="zh-CN"/>
          </w:rPr>
          <w:t>十、玻璃钢制品项目人力资源管理</w:t>
        </w:r>
        <w:r>
          <w:tab/>
        </w:r>
        <w:r>
          <w:fldChar w:fldCharType="begin"/>
        </w:r>
        <w:r>
          <w:instrText xml:space="preserve"> PAGEREF _Toc16680 \h </w:instrText>
        </w:r>
        <w:r>
          <w:fldChar w:fldCharType="separate"/>
        </w:r>
        <w:r>
          <w:t>43</w:t>
        </w:r>
        <w:r>
          <w:fldChar w:fldCharType="end"/>
        </w:r>
      </w:hyperlink>
    </w:p>
    <w:p>
      <w:pPr>
        <w:pStyle w:val="TOC2"/>
        <w:tabs>
          <w:tab w:val="right" w:leader="dot" w:pos="8306"/>
        </w:tabs>
      </w:pPr>
      <w:hyperlink w:anchor="_Toc18567" w:history="1">
        <w:r>
          <w:rPr>
            <w:rFonts w:ascii="仿宋" w:eastAsia="仿宋" w:hAnsi="仿宋" w:cs="仿宋" w:hint="eastAsia"/>
            <w:lang w:eastAsia="zh-CN"/>
          </w:rPr>
          <w:t>(一)、建立健全的预算管理制度</w:t>
        </w:r>
        <w:r>
          <w:tab/>
        </w:r>
        <w:r>
          <w:fldChar w:fldCharType="begin"/>
        </w:r>
        <w:r>
          <w:instrText xml:space="preserve"> PAGEREF _Toc18567 \h </w:instrText>
        </w:r>
        <w:r>
          <w:fldChar w:fldCharType="separate"/>
        </w:r>
        <w:r>
          <w:t>43</w:t>
        </w:r>
        <w:r>
          <w:fldChar w:fldCharType="end"/>
        </w:r>
      </w:hyperlink>
    </w:p>
    <w:p>
      <w:pPr>
        <w:pStyle w:val="TOC2"/>
        <w:tabs>
          <w:tab w:val="right" w:leader="dot" w:pos="8306"/>
        </w:tabs>
      </w:pPr>
      <w:hyperlink w:anchor="_Toc7794" w:history="1">
        <w:r>
          <w:rPr>
            <w:rFonts w:ascii="仿宋" w:eastAsia="仿宋" w:hAnsi="仿宋" w:cs="仿宋" w:hint="eastAsia"/>
            <w:lang w:eastAsia="zh-CN"/>
          </w:rPr>
          <w:t>(二)、加强资金流动监控</w:t>
        </w:r>
        <w:r>
          <w:tab/>
        </w:r>
        <w:r>
          <w:fldChar w:fldCharType="begin"/>
        </w:r>
        <w:r>
          <w:instrText xml:space="preserve"> PAGEREF _Toc7794 \h </w:instrText>
        </w:r>
        <w:r>
          <w:fldChar w:fldCharType="separate"/>
        </w:r>
        <w:r>
          <w:t>45</w:t>
        </w:r>
        <w:r>
          <w:fldChar w:fldCharType="end"/>
        </w:r>
      </w:hyperlink>
    </w:p>
    <w:p>
      <w:pPr>
        <w:pStyle w:val="TOC2"/>
        <w:tabs>
          <w:tab w:val="right" w:leader="dot" w:pos="8306"/>
        </w:tabs>
      </w:pPr>
      <w:hyperlink w:anchor="_Toc20170" w:history="1">
        <w:r>
          <w:rPr>
            <w:rFonts w:ascii="仿宋" w:eastAsia="仿宋" w:hAnsi="仿宋" w:cs="仿宋" w:hint="eastAsia"/>
            <w:lang w:eastAsia="zh-CN"/>
          </w:rPr>
          <w:t>(三)、制定完善的风险控制机制</w:t>
        </w:r>
        <w:r>
          <w:tab/>
        </w:r>
        <w:r>
          <w:fldChar w:fldCharType="begin"/>
        </w:r>
        <w:r>
          <w:instrText xml:space="preserve"> PAGEREF _Toc20170 \h </w:instrText>
        </w:r>
        <w:r>
          <w:fldChar w:fldCharType="separate"/>
        </w:r>
        <w:r>
          <w:t>46</w:t>
        </w:r>
        <w:r>
          <w:fldChar w:fldCharType="end"/>
        </w:r>
      </w:hyperlink>
    </w:p>
    <w:p>
      <w:pPr>
        <w:pStyle w:val="TOC2"/>
        <w:tabs>
          <w:tab w:val="right" w:leader="dot" w:pos="8306"/>
        </w:tabs>
      </w:pPr>
      <w:hyperlink w:anchor="_Toc1258" w:history="1">
        <w:r>
          <w:rPr>
            <w:rFonts w:ascii="仿宋" w:eastAsia="仿宋" w:hAnsi="仿宋" w:cs="仿宋" w:hint="eastAsia"/>
            <w:lang w:eastAsia="zh-CN"/>
          </w:rPr>
          <w:t>(四)、优化成本管理</w:t>
        </w:r>
        <w:r>
          <w:tab/>
        </w:r>
        <w:r>
          <w:fldChar w:fldCharType="begin"/>
        </w:r>
        <w:r>
          <w:instrText xml:space="preserve"> PAGEREF _Toc1258 \h </w:instrText>
        </w:r>
        <w:r>
          <w:fldChar w:fldCharType="separate"/>
        </w:r>
        <w:r>
          <w:t>47</w:t>
        </w:r>
        <w:r>
          <w:fldChar w:fldCharType="end"/>
        </w:r>
      </w:hyperlink>
    </w:p>
    <w:p>
      <w:pPr>
        <w:pStyle w:val="TOC1"/>
        <w:tabs>
          <w:tab w:val="right" w:leader="dot" w:pos="8306"/>
        </w:tabs>
      </w:pPr>
      <w:hyperlink w:anchor="_Toc13511" w:history="1">
        <w:r>
          <w:rPr>
            <w:rFonts w:ascii="仿宋" w:eastAsia="仿宋" w:hAnsi="仿宋" w:cs="仿宋" w:hint="eastAsia"/>
            <w:lang w:eastAsia="zh-CN"/>
          </w:rPr>
          <w:t>十一、玻璃钢制品项目创新与研发</w:t>
        </w:r>
        <w:r>
          <w:tab/>
        </w:r>
        <w:r>
          <w:fldChar w:fldCharType="begin"/>
        </w:r>
        <w:r>
          <w:instrText xml:space="preserve"> PAGEREF _Toc13511 \h </w:instrText>
        </w:r>
        <w:r>
          <w:fldChar w:fldCharType="separate"/>
        </w:r>
        <w:r>
          <w:t>49</w:t>
        </w:r>
        <w:r>
          <w:fldChar w:fldCharType="end"/>
        </w:r>
      </w:hyperlink>
    </w:p>
    <w:p>
      <w:pPr>
        <w:pStyle w:val="TOC2"/>
        <w:tabs>
          <w:tab w:val="right" w:leader="dot" w:pos="8306"/>
        </w:tabs>
      </w:pPr>
      <w:hyperlink w:anchor="_Toc30567" w:history="1">
        <w:r>
          <w:rPr>
            <w:rFonts w:ascii="仿宋" w:eastAsia="仿宋" w:hAnsi="仿宋" w:cs="仿宋" w:hint="eastAsia"/>
            <w:lang w:eastAsia="zh-CN"/>
          </w:rPr>
          <w:t>(一)、创新策略与方向</w:t>
        </w:r>
        <w:r>
          <w:tab/>
        </w:r>
        <w:r>
          <w:fldChar w:fldCharType="begin"/>
        </w:r>
        <w:r>
          <w:instrText xml:space="preserve"> PAGEREF _Toc30567 \h </w:instrText>
        </w:r>
        <w:r>
          <w:fldChar w:fldCharType="separate"/>
        </w:r>
        <w:r>
          <w:t>49</w:t>
        </w:r>
        <w:r>
          <w:fldChar w:fldCharType="end"/>
        </w:r>
      </w:hyperlink>
    </w:p>
    <w:p>
      <w:pPr>
        <w:pStyle w:val="TOC2"/>
        <w:tabs>
          <w:tab w:val="right" w:leader="dot" w:pos="8306"/>
        </w:tabs>
      </w:pPr>
      <w:hyperlink w:anchor="_Toc7696" w:history="1">
        <w:r>
          <w:rPr>
            <w:rFonts w:ascii="仿宋" w:eastAsia="仿宋" w:hAnsi="仿宋" w:cs="仿宋" w:hint="eastAsia"/>
            <w:lang w:eastAsia="zh-CN"/>
          </w:rPr>
          <w:t>(二)、研发规划与投入</w:t>
        </w:r>
        <w:r>
          <w:tab/>
        </w:r>
        <w:r>
          <w:fldChar w:fldCharType="begin"/>
        </w:r>
        <w:r>
          <w:instrText xml:space="preserve"> PAGEREF _Toc7696 \h </w:instrText>
        </w:r>
        <w:r>
          <w:fldChar w:fldCharType="separate"/>
        </w:r>
        <w:r>
          <w:t>50</w:t>
        </w:r>
        <w:r>
          <w:fldChar w:fldCharType="end"/>
        </w:r>
      </w:hyperlink>
    </w:p>
    <w:p>
      <w:pPr>
        <w:pStyle w:val="TOC1"/>
        <w:tabs>
          <w:tab w:val="right" w:leader="dot" w:pos="8306"/>
        </w:tabs>
      </w:pPr>
      <w:hyperlink w:anchor="_Toc28392" w:history="1">
        <w:r>
          <w:rPr>
            <w:rFonts w:ascii="仿宋" w:eastAsia="仿宋" w:hAnsi="仿宋" w:cs="仿宋" w:hint="eastAsia"/>
            <w:lang w:eastAsia="zh-CN"/>
          </w:rPr>
          <w:t>十二、玻璃钢制品项目社会影响</w:t>
        </w:r>
        <w:r>
          <w:tab/>
        </w:r>
        <w:r>
          <w:fldChar w:fldCharType="begin"/>
        </w:r>
        <w:r>
          <w:instrText xml:space="preserve"> PAGEREF _Toc28392 \h </w:instrText>
        </w:r>
        <w:r>
          <w:fldChar w:fldCharType="separate"/>
        </w:r>
        <w:r>
          <w:t>52</w:t>
        </w:r>
        <w:r>
          <w:fldChar w:fldCharType="end"/>
        </w:r>
      </w:hyperlink>
    </w:p>
    <w:p>
      <w:pPr>
        <w:pStyle w:val="TOC2"/>
        <w:tabs>
          <w:tab w:val="right" w:leader="dot" w:pos="8306"/>
        </w:tabs>
      </w:pPr>
      <w:hyperlink w:anchor="_Toc15509" w:history="1">
        <w:r>
          <w:rPr>
            <w:rFonts w:ascii="仿宋" w:eastAsia="仿宋" w:hAnsi="仿宋" w:cs="仿宋" w:hint="eastAsia"/>
            <w:lang w:eastAsia="zh-CN"/>
          </w:rPr>
          <w:t>(一)、社会责任与义务</w:t>
        </w:r>
        <w:r>
          <w:tab/>
        </w:r>
        <w:r>
          <w:fldChar w:fldCharType="begin"/>
        </w:r>
        <w:r>
          <w:instrText xml:space="preserve"> PAGEREF _Toc15509 \h </w:instrText>
        </w:r>
        <w:r>
          <w:fldChar w:fldCharType="separate"/>
        </w:r>
        <w:r>
          <w:t>52</w:t>
        </w:r>
        <w:r>
          <w:fldChar w:fldCharType="end"/>
        </w:r>
      </w:hyperlink>
    </w:p>
    <w:p>
      <w:pPr>
        <w:pStyle w:val="TOC2"/>
        <w:tabs>
          <w:tab w:val="right" w:leader="dot" w:pos="8306"/>
        </w:tabs>
      </w:pPr>
      <w:hyperlink w:anchor="_Toc9953" w:history="1">
        <w:r>
          <w:rPr>
            <w:rFonts w:ascii="仿宋" w:eastAsia="仿宋" w:hAnsi="仿宋" w:cs="仿宋" w:hint="eastAsia"/>
            <w:lang w:eastAsia="zh-CN"/>
          </w:rPr>
          <w:t>(二)、社会参与与沟通</w:t>
        </w:r>
        <w:r>
          <w:tab/>
        </w:r>
        <w:r>
          <w:fldChar w:fldCharType="begin"/>
        </w:r>
        <w:r>
          <w:instrText xml:space="preserve"> PAGEREF _Toc9953 \h </w:instrText>
        </w:r>
        <w:r>
          <w:fldChar w:fldCharType="separate"/>
        </w:r>
        <w:r>
          <w:t>53</w:t>
        </w:r>
        <w:r>
          <w:fldChar w:fldCharType="end"/>
        </w:r>
      </w:hyperlink>
    </w:p>
    <w:p>
      <w:pPr>
        <w:pStyle w:val="TOC1"/>
        <w:tabs>
          <w:tab w:val="right" w:leader="dot" w:pos="8306"/>
        </w:tabs>
      </w:pPr>
      <w:hyperlink w:anchor="_Toc29236" w:history="1">
        <w:r>
          <w:rPr>
            <w:rFonts w:ascii="仿宋" w:eastAsia="仿宋" w:hAnsi="仿宋" w:cs="仿宋" w:hint="eastAsia"/>
            <w:lang w:eastAsia="zh-CN"/>
          </w:rPr>
          <w:t>十三、玻璃钢制品项目工程方案分析</w:t>
        </w:r>
        <w:r>
          <w:tab/>
        </w:r>
        <w:r>
          <w:fldChar w:fldCharType="begin"/>
        </w:r>
        <w:r>
          <w:instrText xml:space="preserve"> PAGEREF _Toc29236 \h </w:instrText>
        </w:r>
        <w:r>
          <w:fldChar w:fldCharType="separate"/>
        </w:r>
        <w:r>
          <w:t>54</w:t>
        </w:r>
        <w:r>
          <w:fldChar w:fldCharType="end"/>
        </w:r>
      </w:hyperlink>
    </w:p>
    <w:p>
      <w:pPr>
        <w:pStyle w:val="TOC2"/>
        <w:tabs>
          <w:tab w:val="right" w:leader="dot" w:pos="8306"/>
        </w:tabs>
      </w:pPr>
      <w:hyperlink w:anchor="_Toc9479" w:history="1">
        <w:r>
          <w:rPr>
            <w:rFonts w:ascii="仿宋" w:eastAsia="仿宋" w:hAnsi="仿宋" w:cs="仿宋" w:hint="eastAsia"/>
            <w:lang w:eastAsia="zh-CN"/>
          </w:rPr>
          <w:t>(一)、建筑工程设计原则</w:t>
        </w:r>
        <w:r>
          <w:tab/>
        </w:r>
        <w:r>
          <w:fldChar w:fldCharType="begin"/>
        </w:r>
        <w:r>
          <w:instrText xml:space="preserve"> PAGEREF _Toc9479 \h </w:instrText>
        </w:r>
        <w:r>
          <w:fldChar w:fldCharType="separate"/>
        </w:r>
        <w:r>
          <w:t>54</w:t>
        </w:r>
        <w:r>
          <w:fldChar w:fldCharType="end"/>
        </w:r>
      </w:hyperlink>
    </w:p>
    <w:p>
      <w:pPr>
        <w:pStyle w:val="TOC2"/>
        <w:tabs>
          <w:tab w:val="right" w:leader="dot" w:pos="8306"/>
        </w:tabs>
      </w:pPr>
      <w:hyperlink w:anchor="_Toc29654" w:history="1">
        <w:r>
          <w:rPr>
            <w:rFonts w:ascii="仿宋" w:eastAsia="仿宋" w:hAnsi="仿宋" w:cs="仿宋" w:hint="eastAsia"/>
            <w:lang w:eastAsia="zh-CN"/>
          </w:rPr>
          <w:t>(二)、土建工程建设指标</w:t>
        </w:r>
        <w:r>
          <w:tab/>
        </w:r>
        <w:r>
          <w:fldChar w:fldCharType="begin"/>
        </w:r>
        <w:r>
          <w:instrText xml:space="preserve"> PAGEREF _Toc29654 \h </w:instrText>
        </w:r>
        <w:r>
          <w:fldChar w:fldCharType="separate"/>
        </w:r>
        <w:r>
          <w:t>57</w:t>
        </w:r>
        <w:r>
          <w:fldChar w:fldCharType="end"/>
        </w:r>
      </w:hyperlink>
    </w:p>
    <w:p>
      <w:pPr>
        <w:pStyle w:val="TOC1"/>
        <w:tabs>
          <w:tab w:val="right" w:leader="dot" w:pos="8306"/>
        </w:tabs>
      </w:pPr>
      <w:hyperlink w:anchor="_Toc8325" w:history="1">
        <w:r>
          <w:rPr>
            <w:rFonts w:ascii="仿宋" w:eastAsia="仿宋" w:hAnsi="仿宋" w:cs="仿宋" w:hint="eastAsia"/>
            <w:lang w:eastAsia="zh-CN"/>
          </w:rPr>
          <w:t>十四、供应链管理</w:t>
        </w:r>
        <w:r>
          <w:tab/>
        </w:r>
        <w:r>
          <w:fldChar w:fldCharType="begin"/>
        </w:r>
        <w:r>
          <w:instrText xml:space="preserve"> PAGEREF _Toc8325 \h </w:instrText>
        </w:r>
        <w:r>
          <w:fldChar w:fldCharType="separate"/>
        </w:r>
        <w:r>
          <w:t>59</w:t>
        </w:r>
        <w:r>
          <w:fldChar w:fldCharType="end"/>
        </w:r>
      </w:hyperlink>
    </w:p>
    <w:p>
      <w:pPr>
        <w:pStyle w:val="TOC2"/>
        <w:tabs>
          <w:tab w:val="right" w:leader="dot" w:pos="8306"/>
        </w:tabs>
      </w:pPr>
      <w:hyperlink w:anchor="_Toc8790" w:history="1">
        <w:r>
          <w:rPr>
            <w:rFonts w:ascii="仿宋" w:eastAsia="仿宋" w:hAnsi="仿宋" w:cs="仿宋" w:hint="eastAsia"/>
            <w:lang w:eastAsia="zh-CN"/>
          </w:rPr>
          <w:t>(一)、供应链战略规划</w:t>
        </w:r>
        <w:r>
          <w:tab/>
        </w:r>
        <w:r>
          <w:fldChar w:fldCharType="begin"/>
        </w:r>
        <w:r>
          <w:instrText xml:space="preserve"> PAGEREF _Toc8790 \h </w:instrText>
        </w:r>
        <w:r>
          <w:fldChar w:fldCharType="separate"/>
        </w:r>
        <w:r>
          <w:t>59</w:t>
        </w:r>
        <w:r>
          <w:fldChar w:fldCharType="end"/>
        </w:r>
      </w:hyperlink>
    </w:p>
    <w:p>
      <w:pPr>
        <w:pStyle w:val="TOC2"/>
        <w:tabs>
          <w:tab w:val="right" w:leader="dot" w:pos="8306"/>
        </w:tabs>
      </w:pPr>
      <w:hyperlink w:anchor="_Toc19383" w:history="1">
        <w:r>
          <w:rPr>
            <w:rFonts w:ascii="仿宋" w:eastAsia="仿宋" w:hAnsi="仿宋" w:cs="仿宋" w:hint="eastAsia"/>
            <w:lang w:eastAsia="zh-CN"/>
          </w:rPr>
          <w:t>(二)、供应商选择与合作</w:t>
        </w:r>
        <w:r>
          <w:tab/>
        </w:r>
        <w:r>
          <w:fldChar w:fldCharType="begin"/>
        </w:r>
        <w:r>
          <w:instrText xml:space="preserve"> PAGEREF _Toc19383 \h </w:instrText>
        </w:r>
        <w:r>
          <w:fldChar w:fldCharType="separate"/>
        </w:r>
        <w:r>
          <w:t>60</w:t>
        </w:r>
        <w:r>
          <w:fldChar w:fldCharType="end"/>
        </w:r>
      </w:hyperlink>
    </w:p>
    <w:p>
      <w:pPr>
        <w:pStyle w:val="TOC2"/>
        <w:tabs>
          <w:tab w:val="right" w:leader="dot" w:pos="8306"/>
        </w:tabs>
      </w:pPr>
      <w:hyperlink w:anchor="_Toc12234" w:history="1">
        <w:r>
          <w:rPr>
            <w:rFonts w:ascii="仿宋" w:eastAsia="仿宋" w:hAnsi="仿宋" w:cs="仿宋" w:hint="eastAsia"/>
            <w:lang w:eastAsia="zh-CN"/>
          </w:rPr>
          <w:t>(三)、物流与库存管理</w:t>
        </w:r>
        <w:r>
          <w:tab/>
        </w:r>
        <w:r>
          <w:fldChar w:fldCharType="begin"/>
        </w:r>
        <w:r>
          <w:instrText xml:space="preserve"> PAGEREF _Toc12234 \h </w:instrText>
        </w:r>
        <w:r>
          <w:fldChar w:fldCharType="separate"/>
        </w:r>
        <w:r>
          <w:t>61</w:t>
        </w:r>
        <w:r>
          <w:fldChar w:fldCharType="end"/>
        </w:r>
      </w:hyperlink>
    </w:p>
    <w:p>
      <w:pPr>
        <w:pStyle w:val="TOC1"/>
        <w:tabs>
          <w:tab w:val="right" w:leader="dot" w:pos="8306"/>
        </w:tabs>
      </w:pPr>
      <w:hyperlink w:anchor="_Toc23774" w:history="1">
        <w:r>
          <w:rPr>
            <w:rFonts w:ascii="仿宋" w:eastAsia="仿宋" w:hAnsi="仿宋" w:cs="仿宋" w:hint="eastAsia"/>
            <w:lang w:eastAsia="zh-CN"/>
          </w:rPr>
          <w:t>十五、玻璃钢制品项目治理与监督</w:t>
        </w:r>
        <w:r>
          <w:tab/>
        </w:r>
        <w:r>
          <w:fldChar w:fldCharType="begin"/>
        </w:r>
        <w:r>
          <w:instrText xml:space="preserve"> PAGEREF _Toc23774 \h </w:instrText>
        </w:r>
        <w:r>
          <w:fldChar w:fldCharType="separate"/>
        </w:r>
        <w:r>
          <w:t>63</w:t>
        </w:r>
        <w:r>
          <w:fldChar w:fldCharType="end"/>
        </w:r>
      </w:hyperlink>
    </w:p>
    <w:p>
      <w:pPr>
        <w:pStyle w:val="TOC2"/>
        <w:tabs>
          <w:tab w:val="right" w:leader="dot" w:pos="8306"/>
        </w:tabs>
      </w:pPr>
      <w:hyperlink w:anchor="_Toc7142" w:history="1">
        <w:r>
          <w:rPr>
            <w:rFonts w:ascii="仿宋" w:eastAsia="仿宋" w:hAnsi="仿宋" w:cs="仿宋" w:hint="eastAsia"/>
            <w:lang w:eastAsia="zh-CN"/>
          </w:rPr>
          <w:t>(一)、玻璃钢制品项目治理结构</w:t>
        </w:r>
        <w:r>
          <w:tab/>
        </w:r>
        <w:r>
          <w:fldChar w:fldCharType="begin"/>
        </w:r>
        <w:r>
          <w:instrText xml:space="preserve"> PAGEREF _Toc7142 \h </w:instrText>
        </w:r>
        <w:r>
          <w:fldChar w:fldCharType="separate"/>
        </w:r>
        <w:r>
          <w:t>63</w:t>
        </w:r>
        <w:r>
          <w:fldChar w:fldCharType="end"/>
        </w:r>
      </w:hyperlink>
    </w:p>
    <w:p>
      <w:pPr>
        <w:pStyle w:val="TOC2"/>
        <w:tabs>
          <w:tab w:val="right" w:leader="dot" w:pos="8306"/>
        </w:tabs>
      </w:pPr>
      <w:hyperlink w:anchor="_Toc21877" w:history="1">
        <w:r>
          <w:rPr>
            <w:rFonts w:ascii="仿宋" w:eastAsia="仿宋" w:hAnsi="仿宋" w:cs="仿宋" w:hint="eastAsia"/>
            <w:lang w:eastAsia="zh-CN"/>
          </w:rPr>
          <w:t>(二)、监督与审计</w:t>
        </w:r>
        <w:r>
          <w:tab/>
        </w:r>
        <w:r>
          <w:fldChar w:fldCharType="begin"/>
        </w:r>
        <w:r>
          <w:instrText xml:space="preserve"> PAGEREF _Toc21877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61"/>
      <w:r>
        <w:rPr>
          <w:rFonts w:ascii="仿宋" w:eastAsia="仿宋" w:hAnsi="仿宋" w:cs="仿宋" w:hint="eastAsia"/>
          <w:sz w:val="28"/>
          <w:lang w:eastAsia="zh-CN"/>
        </w:rPr>
        <w:t>一、玻璃钢制品项目选址可行性分析</w:t>
      </w:r>
      <w:bookmarkEnd w:id="2"/>
    </w:p>
    <w:p>
      <w:pPr>
        <w:pStyle w:val="Heading2"/>
        <w:rPr>
          <w:rFonts w:ascii="仿宋" w:eastAsia="仿宋" w:hAnsi="仿宋" w:cs="仿宋" w:hint="eastAsia"/>
          <w:lang w:eastAsia="zh-CN"/>
        </w:rPr>
      </w:pPr>
      <w:bookmarkStart w:id="3" w:name="_Toc2565"/>
      <w:r>
        <w:rPr>
          <w:rFonts w:ascii="仿宋" w:eastAsia="仿宋" w:hAnsi="仿宋" w:cs="仿宋" w:hint="eastAsia"/>
          <w:lang w:eastAsia="zh-CN"/>
        </w:rPr>
        <w:t>(一)、玻璃钢制品项目选址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该玻璃钢制品项目选址位于XX省XX市XX区XXX街道</w:t>
      </w:r>
    </w:p>
    <w:p>
      <w:pPr>
        <w:pStyle w:val="Heading2"/>
        <w:ind w:firstLine="560" w:firstLineChars="200"/>
        <w:rPr>
          <w:rFonts w:ascii="仿宋" w:eastAsia="仿宋" w:hAnsi="仿宋" w:cs="仿宋" w:hint="eastAsia"/>
          <w:sz w:val="28"/>
          <w:lang w:eastAsia="zh-CN"/>
        </w:rPr>
      </w:pPr>
      <w:bookmarkStart w:id="4" w:name="_Toc172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玻璃钢制品项目的征地面积将根据玻璃钢制品项目的实际规模和需求进行精确规划。具体面积XXX平方米，旨在确保玻璃钢制品项目不仅能够满足当前的发展需求，还能够预留空间以适应未来的扩展。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净用地面积是在征地面积基础上去除不可利用面积后的实际可开发用地。具体面积XXX平方米，考虑到环保、交通、安全等多方面因素，以确保玻璃钢制品项目在整体利用效率上达到最优。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玻璃钢制品项目计划建设的建筑总规模具体面积XXX平方米。这一规模的确定综合考虑了玻璃钢制品项目的性质、规模，以及城市规划的相关要求，确保建筑布局与周边环境协调一致。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绿地率是玻璃钢制品项目用地中被规划为绿地的比例。具体面积XXX平方米，旨在通过合理规划绿地，改善玻璃钢制品项目周边环境，提升居民生活质量，并符合城市整体绿化规划。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容积率是用地上可以建设的建筑总体积与用地面积之比。具体面积XXX，通过合理的容积率规划，确保玻璃钢制品项目建筑规模与周边环境和谐共生。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钢制品项目选址与当地城市规划相一致，具体面积XXX平方米。通过与城市规划部门深入沟通，确保玻璃钢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钢制品项目选址符合当地产业政策，具体面积XXX平方米。这包括玻璃钢制品项目对当地经济的促进作用，以及对相关产业的带动效应，确保玻璃钢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用地总体要求必须符合环保和可持续发展的原则，具体面积XXX平方米。通过采用绿色建筑设计、节能减排等措施，确保玻璃钢制品项目在建设和运营过程中对环境的影响最小化，达到可持续发展的要求。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确保玻璃钢制品项目选址具备必要的公共设施配套，具体面积XXX平方米。这包括交通便利性、教育、医疗等基础设施，以提高居民生活品质，使得玻璃钢制品项目选址更具吸引力。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考虑用地总体要求对当地社会稳定性的影响，具体面积XXX平方米。通过深入了解当地社区反馈，确保玻璃钢制品项目的选址和建设过程对当地社会和谐稳定产生积极作用。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钢制品项目选址不仅符合法规和规划，还在实际操作中具有可行性。这一全面规划将为玻璃钢制品项目的成功实施提供坚实的基础，确保玻璃钢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7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钢制品项目的设备规划和空间设计中，我们将采取灵活设备布局的措施。设备布局将根据实际需求进行灵活设计，避免不必要的浪费。通过合理规划设备摆放位置，我们将提高设备的利用率，减少设备间距，以确保玻璃钢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钢制品项目内部引入共享设施的概念，例如共享会议室、办公区等。通过这种方式，我们可以减少对资源的重复建设，提高资源共享效率，从而减小玻璃钢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4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钢制品项目的总图布置中，我们将不同功能区域进行明确的规划，以最大程度满足玻璃钢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3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钢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玻璃钢制品项目对环境的影响是综合评价的重要因素之一。我们将详细考虑选址周边的自然环境、生态保护区、水源地等情况，确保玻璃钢制品项目的建设和运营对环境影响最小化，并符合当地的环保法规标准。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对选址的评价还需充分考虑当地政府的产业政策和法规。我们将详细了解玻璃钢制品项目所在地的相关政策，确保玻璃钢制品项目的规划和运营与当地法规相符，降低不必要的法律风险。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考虑到社会稳定性对企业运营的重要性，我们将评估选址地区的社会安全情况、劳工关系、社区反馈等方面，以确保玻璃钢制品项目的建设和运营不会受到社会稳定性的负面影响。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最后，我们将综合考虑用地成本，包括土地购置费用、土地开发成本等。通过对用地成本的详细评估，我们能够做出更为精确的经济效益分析，为玻璃钢制品项目的投资决策提供有力支持。</w:t>
      </w:r>
    </w:p>
    <w:p>
      <w:pPr>
        <w:pStyle w:val="Heading1"/>
        <w:ind w:firstLine="560" w:firstLineChars="200"/>
        <w:rPr>
          <w:rFonts w:ascii="仿宋" w:eastAsia="仿宋" w:hAnsi="仿宋" w:cs="仿宋" w:hint="eastAsia"/>
          <w:sz w:val="28"/>
          <w:lang w:eastAsia="zh-CN"/>
        </w:rPr>
      </w:pPr>
      <w:bookmarkStart w:id="8" w:name="_Toc8293"/>
      <w:r>
        <w:rPr>
          <w:rFonts w:ascii="仿宋" w:eastAsia="仿宋" w:hAnsi="仿宋" w:cs="仿宋" w:hint="eastAsia"/>
          <w:sz w:val="28"/>
          <w:lang w:eastAsia="zh-CN"/>
        </w:rPr>
        <w:t>二、玻璃钢制品项目土建工程</w:t>
      </w:r>
      <w:bookmarkEnd w:id="8"/>
    </w:p>
    <w:p>
      <w:pPr>
        <w:pStyle w:val="Heading2"/>
        <w:rPr>
          <w:rFonts w:ascii="仿宋" w:eastAsia="仿宋" w:hAnsi="仿宋" w:cs="仿宋" w:hint="eastAsia"/>
          <w:lang w:eastAsia="zh-CN"/>
        </w:rPr>
      </w:pPr>
      <w:bookmarkStart w:id="9" w:name="_Toc98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在玻璃钢制品项目的建筑工程设计中，我们将秉承一系列重要的设计原则，以确保玻璃钢制品项目建筑在功能、美观、可持续性等方面达到最佳效果。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首要原则是确保建筑的功能性得到最大化的发挥。我们将充分理解玻璃钢制品项目的实际需求，合理布局各个功能区域，保证建筑在满足业务需求的同时，提供高效的工作环境。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在建筑设计中，我们将综合考虑建设和运营成本。通过精细的经济效益分析，确保设计方案在高效利用资源的同时，对玻璃钢制品项目的长期盈利能力有积极的贡献。</w:t>
      </w:r>
    </w:p>
    <w:p>
      <w:pPr>
        <w:pStyle w:val="Heading2"/>
        <w:ind w:firstLine="560" w:firstLineChars="200"/>
        <w:rPr>
          <w:rFonts w:ascii="仿宋" w:eastAsia="仿宋" w:hAnsi="仿宋" w:cs="仿宋" w:hint="eastAsia"/>
          <w:sz w:val="28"/>
          <w:lang w:eastAsia="zh-CN"/>
        </w:rPr>
      </w:pPr>
      <w:bookmarkStart w:id="10" w:name="_Toc1210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的土建工程设计中，我们将精准设定设计年限，结合玻璃钢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钢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1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玻璃钢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钢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钢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60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本期工程玻璃钢制品项目预计总建筑面积XXX平方米，其中：计容建筑面积XXX平方米，计划建筑工程投资XX万元，占玻璃钢制品项目总投资的XX%。</w:t>
      </w:r>
    </w:p>
    <w:p>
      <w:pPr>
        <w:pStyle w:val="Heading1"/>
        <w:ind w:firstLine="560" w:firstLineChars="200"/>
        <w:rPr>
          <w:rFonts w:ascii="仿宋" w:eastAsia="仿宋" w:hAnsi="仿宋" w:cs="仿宋" w:hint="eastAsia"/>
          <w:sz w:val="28"/>
          <w:lang w:eastAsia="zh-CN"/>
        </w:rPr>
      </w:pPr>
      <w:bookmarkStart w:id="13" w:name="_Toc5512"/>
      <w:r>
        <w:rPr>
          <w:rFonts w:ascii="仿宋" w:eastAsia="仿宋" w:hAnsi="仿宋" w:cs="仿宋" w:hint="eastAsia"/>
          <w:sz w:val="28"/>
          <w:lang w:eastAsia="zh-CN"/>
        </w:rPr>
        <w:t>三、玻璃钢制品项目危机管理</w:t>
      </w:r>
      <w:bookmarkEnd w:id="13"/>
    </w:p>
    <w:p>
      <w:pPr>
        <w:pStyle w:val="Heading2"/>
        <w:rPr>
          <w:rFonts w:ascii="仿宋" w:eastAsia="仿宋" w:hAnsi="仿宋" w:cs="仿宋" w:hint="eastAsia"/>
          <w:lang w:eastAsia="zh-CN"/>
        </w:rPr>
      </w:pPr>
      <w:bookmarkStart w:id="14" w:name="_Toc31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危机管理中，危机预警与识别是确保玻璃钢制品项目稳健运行的核心步骤。通过建立全面的监测机制，玻璃钢制品项目团队旨在及时发现和理解潜在的风险和危机因素，以便采取及时的预防和应对措施，确保玻璃钢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首先，通过深入的风险评估，玻璃钢制品项目团队全面分析了整个玻璃钢制品项目和各个阶段可能存在的威胁。这包括准确评估每个潜在风险的发生概率和可能影响的程度，为后续危机预警提供了有力支持。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璃钢制品项目团队着重于明确定义玻璃钢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钢制品项目进展的持续监控，团队能够及时发现潜在问题并作出迅速反应。玻璃钢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在这一阶段，团队的专业素养和反应速度将发挥至关重要的作用，以确保潜在危机能够在初期得到有效的处理，最大程度地减轻负面影响。通过危机预警与识别，玻璃钢制品项目得以更有序、可控地推进。</w:t>
      </w:r>
    </w:p>
    <w:p>
      <w:pPr>
        <w:pStyle w:val="Heading2"/>
        <w:ind w:firstLine="560" w:firstLineChars="200"/>
        <w:rPr>
          <w:rFonts w:ascii="仿宋" w:eastAsia="仿宋" w:hAnsi="仿宋" w:cs="仿宋" w:hint="eastAsia"/>
          <w:sz w:val="28"/>
          <w:lang w:eastAsia="zh-CN"/>
        </w:rPr>
      </w:pPr>
      <w:bookmarkStart w:id="15" w:name="_Toc1617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在危机发生时，玻璃钢制品项目团队立即行动，成立了应急小组。该小组的任务是迅速制定并实施紧急应对措施，以最小化潜在损失。以下是采取的主要措施：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暂停玻璃钢制品项目进度：为遏制危机蔓延，玻璃钢制品项目暂时停止进行，以便全面评估当前状况。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资源重新分配：重新评估玻璃钢制品项目资源的分配，确保最大限度地减小损失。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实时沟通：与关键利益相关者建立实时沟通机制，向他们传递玻璃钢制品项目危机的实际状况，保障玻璃钢制品项目核心利益。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在紧急应对的同时，玻璃钢制品项目团队强调了团队协作和有效沟通的重要性。以下是团队协作的关键举措：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信息共享机制：建立了信息共享平台，确保团队成员能够及时获取玻璃钢制品项目危机的实时信息。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领导者沟通：玻璃钢制品项目领导者通过定期会议和即时沟通工具，指导团队应对危机，保持团队稳定运行。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随着危机得到初步控制，玻璃钢制品项目团队转向制定恢复计划，以确保玻璃钢制品项目能够从中迅速恢复。主要恢复计划包括：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修复受损的进度计划：重新评估玻璃钢制品项目进度，制定修复计划，确保玻璃钢制品项目尽快回归正常进程。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重新调整资源分配：优化资源分配，确保玻璃钢制品项目在有限资源下高效运转。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风险管理机制加强：对玻璃钢制品项目风险进行全面评估，制定更强化的风险管理策略，以预防未来可能的危机。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63"/>
      <w:r>
        <w:rPr>
          <w:rFonts w:ascii="仿宋" w:eastAsia="仿宋" w:hAnsi="仿宋" w:cs="仿宋" w:hint="eastAsia"/>
          <w:sz w:val="28"/>
          <w:lang w:eastAsia="zh-CN"/>
        </w:rPr>
        <w:t>四、玻璃钢制品项目绩效评估</w:t>
      </w:r>
      <w:bookmarkEnd w:id="16"/>
    </w:p>
    <w:p>
      <w:pPr>
        <w:pStyle w:val="Heading2"/>
        <w:rPr>
          <w:rFonts w:ascii="仿宋" w:eastAsia="仿宋" w:hAnsi="仿宋" w:cs="仿宋" w:hint="eastAsia"/>
          <w:lang w:eastAsia="zh-CN"/>
        </w:rPr>
      </w:pPr>
      <w:bookmarkStart w:id="17" w:name="_Toc2219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中，我们设计了一套全面的绩效评估指标，以确保玻璃钢制品项目的可控和成功交付。这些指标跨足玻璃钢制品项目目标、成本、进度和质量等多个维度，为我们提供了全面洞察玻璃钢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目标达成率是我们关注的首要指标。我们设定了明确的目标，并通过定期监测和评估，迅速发现并应对潜在的目标偏差。这为玻璃钢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成本绩效是另一个核心关注点。通过实际成本与预算成本的对比分析，我们深入了解成本差异的原因，及时调整资源分配，保持玻璃钢制品项目在经济效益方面的合理水平。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进度作为关键的绩效指标之一，得到了精心的关注。我们制定了详细的玻璃钢制品项目进度计划，并设立了进度符合度指标，确保实际进度与计划进度保持一致。这使我们能够快速发现和解决潜在的进度问题，保持玻璃钢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钢制品项目绩效的不可或缺的一环。我们引入了一系列的质量标准和客户满意度指标，以确保玻璃钢制品项目交付的成果在质量上达到或超越预期水平。通过持续监测这些指标，我们努力提升玻璃钢制品项目整体质量水平，为玻璃钢制品项目的成功交付提供有力保障。通过这些科学且全面的绩效评估，我们能够更好地引导玻璃钢制品项目的持续改进，确保玻璃钢制品项目目标的顺利达成。</w:t>
      </w:r>
    </w:p>
    <w:p>
      <w:pPr>
        <w:pStyle w:val="Heading2"/>
        <w:ind w:firstLine="560" w:firstLineChars="200"/>
        <w:rPr>
          <w:rFonts w:ascii="仿宋" w:eastAsia="仿宋" w:hAnsi="仿宋" w:cs="仿宋" w:hint="eastAsia"/>
          <w:sz w:val="28"/>
          <w:lang w:eastAsia="zh-CN"/>
        </w:rPr>
      </w:pPr>
      <w:bookmarkStart w:id="18" w:name="_Toc849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绩效评估是玻璃钢制品项目中的关键环节，为确保玻璃钢制品项目达到预期目标，我们采用了多层次、多维度的绩效评估方法。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钢制品项目的战略目标对齐，确保每个决策和行动都与玻璃钢制品项目整体目标保持一致。团队会定期召开战略对齐会议，审视当前工作与玻璃钢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钢制品项目进度、质量、成本和风险等方面。这些指标通过数据收集和分析，为玻璃钢制品项目管理团队提供了客观的评估依据。例如，我们通过玻璃钢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绩效评估不仅仅停留在玻璃钢制品项目内部，还考虑了玻璃钢制品项目对外部环境的影响。我们定期进行干系人满意度调查，以了解各利益相关方对玻璃钢制品项目的期望和满意度，并及时做出调整。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这种多层次、多角度的绩效评估方法，使得我们能够全面了解玻璃钢制品项目的运行状态，及时做出调整，确保玻璃钢制品项目在不断变化的环境中保持稳健前行。</w:t>
      </w:r>
    </w:p>
    <w:p>
      <w:pPr>
        <w:pStyle w:val="Heading2"/>
        <w:ind w:firstLine="560" w:firstLineChars="200"/>
        <w:rPr>
          <w:rFonts w:ascii="仿宋" w:eastAsia="仿宋" w:hAnsi="仿宋" w:cs="仿宋" w:hint="eastAsia"/>
          <w:sz w:val="28"/>
          <w:lang w:eastAsia="zh-CN"/>
        </w:rPr>
      </w:pPr>
      <w:bookmarkStart w:id="19" w:name="_Toc1849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为了确保玻璃钢制品项目的有效管理和不断优化，我们采用了精心设计的绩效评估周期。这个周期旨在实现灵活、实时和全面的评估，以适应玻璃钢制品项目执行中的各种挑战。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玻璃钢制品项目的不同需求，分为短期、中期和长期。短期评估关注每个迭代或工作周期，以及时发现和解决当前任务中的问题。中期评估涵盖几个迭代，深入了解整体玻璃钢制品项目的趋势和性能。长期评估则着眼于整个玻璃钢制品项目阶段，确保玻璃钢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https://d.book118.com/666120155114010042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E5B83"/>
    <w:rsid w:val="5B2E5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2015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2024-01-28T21:53:00Z</dcterms:created>
  <dcterms:modified xsi:type="dcterms:W3CDTF">2024-01-28T21:53:56Z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4C3C755BC09740F493F341271FEDBC31_11</vt:lpwstr>
  </property>
  <property fmtid="{D5CDD505-2E9C-101B-9397-08002B2CF9AE}" pid="3" name="KSOProductBuildVer">
    <vt:lpwstr>2052-12.1.0.16250</vt:lpwstr>
  </property>
</Properties>
</file>