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离子风枪项目规划设计纲要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19" w:history="1">
        <w:r>
          <w:rPr>
            <w:rFonts w:ascii="仿宋" w:eastAsia="仿宋" w:hAnsi="仿宋" w:cs="仿宋" w:hint="eastAsia"/>
            <w:lang w:eastAsia="zh-CN"/>
          </w:rPr>
          <w:t>序言</w:t>
        </w:r>
        <w:r>
          <w:tab/>
        </w:r>
        <w:r>
          <w:fldChar w:fldCharType="begin"/>
        </w:r>
        <w:r>
          <w:instrText xml:space="preserve"> PAGEREF _Toc21519 \h </w:instrText>
        </w:r>
        <w:r>
          <w:fldChar w:fldCharType="separate"/>
        </w:r>
        <w:r>
          <w:t>3</w:t>
        </w:r>
        <w:r>
          <w:fldChar w:fldCharType="end"/>
        </w:r>
      </w:hyperlink>
    </w:p>
    <w:p>
      <w:pPr>
        <w:pStyle w:val="TOC1"/>
        <w:tabs>
          <w:tab w:val="right" w:leader="dot" w:pos="8306"/>
        </w:tabs>
      </w:pPr>
      <w:hyperlink w:anchor="_Toc13935" w:history="1">
        <w:r>
          <w:rPr>
            <w:rFonts w:ascii="仿宋" w:eastAsia="仿宋" w:hAnsi="仿宋" w:cs="仿宋" w:hint="eastAsia"/>
            <w:lang w:eastAsia="zh-CN"/>
          </w:rPr>
          <w:t>一、离子风枪项目文档管理</w:t>
        </w:r>
        <w:r>
          <w:tab/>
        </w:r>
        <w:r>
          <w:fldChar w:fldCharType="begin"/>
        </w:r>
        <w:r>
          <w:instrText xml:space="preserve"> PAGEREF _Toc13935 \h </w:instrText>
        </w:r>
        <w:r>
          <w:fldChar w:fldCharType="separate"/>
        </w:r>
        <w:r>
          <w:t>3</w:t>
        </w:r>
        <w:r>
          <w:fldChar w:fldCharType="end"/>
        </w:r>
      </w:hyperlink>
    </w:p>
    <w:p>
      <w:pPr>
        <w:pStyle w:val="TOC2"/>
        <w:tabs>
          <w:tab w:val="right" w:leader="dot" w:pos="8306"/>
        </w:tabs>
      </w:pPr>
      <w:hyperlink w:anchor="_Toc26742" w:history="1">
        <w:r>
          <w:rPr>
            <w:rFonts w:ascii="仿宋" w:eastAsia="仿宋" w:hAnsi="仿宋" w:cs="仿宋" w:hint="eastAsia"/>
            <w:lang w:eastAsia="zh-CN"/>
          </w:rPr>
          <w:t>(一)、文档编制与审查</w:t>
        </w:r>
        <w:r>
          <w:tab/>
        </w:r>
        <w:r>
          <w:fldChar w:fldCharType="begin"/>
        </w:r>
        <w:r>
          <w:instrText xml:space="preserve"> PAGEREF _Toc26742 \h </w:instrText>
        </w:r>
        <w:r>
          <w:fldChar w:fldCharType="separate"/>
        </w:r>
        <w:r>
          <w:t>3</w:t>
        </w:r>
        <w:r>
          <w:fldChar w:fldCharType="end"/>
        </w:r>
      </w:hyperlink>
    </w:p>
    <w:p>
      <w:pPr>
        <w:pStyle w:val="TOC2"/>
        <w:tabs>
          <w:tab w:val="right" w:leader="dot" w:pos="8306"/>
        </w:tabs>
      </w:pPr>
      <w:hyperlink w:anchor="_Toc24287" w:history="1">
        <w:r>
          <w:rPr>
            <w:rFonts w:ascii="仿宋" w:eastAsia="仿宋" w:hAnsi="仿宋" w:cs="仿宋" w:hint="eastAsia"/>
            <w:lang w:eastAsia="zh-CN"/>
          </w:rPr>
          <w:t>(二)、文档发布与分发</w:t>
        </w:r>
        <w:r>
          <w:tab/>
        </w:r>
        <w:r>
          <w:fldChar w:fldCharType="begin"/>
        </w:r>
        <w:r>
          <w:instrText xml:space="preserve"> PAGEREF _Toc24287 \h </w:instrText>
        </w:r>
        <w:r>
          <w:fldChar w:fldCharType="separate"/>
        </w:r>
        <w:r>
          <w:t>4</w:t>
        </w:r>
        <w:r>
          <w:fldChar w:fldCharType="end"/>
        </w:r>
      </w:hyperlink>
    </w:p>
    <w:p>
      <w:pPr>
        <w:pStyle w:val="TOC2"/>
        <w:tabs>
          <w:tab w:val="right" w:leader="dot" w:pos="8306"/>
        </w:tabs>
      </w:pPr>
      <w:hyperlink w:anchor="_Toc20051" w:history="1">
        <w:r>
          <w:rPr>
            <w:rFonts w:ascii="仿宋" w:eastAsia="仿宋" w:hAnsi="仿宋" w:cs="仿宋" w:hint="eastAsia"/>
            <w:lang w:eastAsia="zh-CN"/>
          </w:rPr>
          <w:t>(三)、文档存档与归档</w:t>
        </w:r>
        <w:r>
          <w:tab/>
        </w:r>
        <w:r>
          <w:fldChar w:fldCharType="begin"/>
        </w:r>
        <w:r>
          <w:instrText xml:space="preserve"> PAGEREF _Toc20051 \h </w:instrText>
        </w:r>
        <w:r>
          <w:fldChar w:fldCharType="separate"/>
        </w:r>
        <w:r>
          <w:t>5</w:t>
        </w:r>
        <w:r>
          <w:fldChar w:fldCharType="end"/>
        </w:r>
      </w:hyperlink>
    </w:p>
    <w:p>
      <w:pPr>
        <w:pStyle w:val="TOC1"/>
        <w:tabs>
          <w:tab w:val="right" w:leader="dot" w:pos="8306"/>
        </w:tabs>
      </w:pPr>
      <w:hyperlink w:anchor="_Toc24412" w:history="1">
        <w:r>
          <w:rPr>
            <w:rFonts w:ascii="仿宋" w:eastAsia="仿宋" w:hAnsi="仿宋" w:cs="仿宋" w:hint="eastAsia"/>
            <w:lang w:eastAsia="zh-CN"/>
          </w:rPr>
          <w:t>二、离子风枪项目土建工程</w:t>
        </w:r>
        <w:r>
          <w:tab/>
        </w:r>
        <w:r>
          <w:fldChar w:fldCharType="begin"/>
        </w:r>
        <w:r>
          <w:instrText xml:space="preserve"> PAGEREF _Toc24412 \h </w:instrText>
        </w:r>
        <w:r>
          <w:fldChar w:fldCharType="separate"/>
        </w:r>
        <w:r>
          <w:t>6</w:t>
        </w:r>
        <w:r>
          <w:fldChar w:fldCharType="end"/>
        </w:r>
      </w:hyperlink>
    </w:p>
    <w:p>
      <w:pPr>
        <w:pStyle w:val="TOC2"/>
        <w:tabs>
          <w:tab w:val="right" w:leader="dot" w:pos="8306"/>
        </w:tabs>
      </w:pPr>
      <w:hyperlink w:anchor="_Toc18377" w:history="1">
        <w:r>
          <w:rPr>
            <w:rFonts w:ascii="仿宋" w:eastAsia="仿宋" w:hAnsi="仿宋" w:cs="仿宋" w:hint="eastAsia"/>
            <w:lang w:eastAsia="zh-CN"/>
          </w:rPr>
          <w:t>(一)、建筑工程设计原则</w:t>
        </w:r>
        <w:r>
          <w:tab/>
        </w:r>
        <w:r>
          <w:fldChar w:fldCharType="begin"/>
        </w:r>
        <w:r>
          <w:instrText xml:space="preserve"> PAGEREF _Toc18377 \h </w:instrText>
        </w:r>
        <w:r>
          <w:fldChar w:fldCharType="separate"/>
        </w:r>
        <w:r>
          <w:t>6</w:t>
        </w:r>
        <w:r>
          <w:fldChar w:fldCharType="end"/>
        </w:r>
      </w:hyperlink>
    </w:p>
    <w:p>
      <w:pPr>
        <w:pStyle w:val="TOC2"/>
        <w:tabs>
          <w:tab w:val="right" w:leader="dot" w:pos="8306"/>
        </w:tabs>
      </w:pPr>
      <w:hyperlink w:anchor="_Toc20185" w:history="1">
        <w:r>
          <w:rPr>
            <w:rFonts w:ascii="仿宋" w:eastAsia="仿宋" w:hAnsi="仿宋" w:cs="仿宋" w:hint="eastAsia"/>
            <w:lang w:eastAsia="zh-CN"/>
          </w:rPr>
          <w:t>(二)、土建工程设计年限及安全等级</w:t>
        </w:r>
        <w:r>
          <w:tab/>
        </w:r>
        <w:r>
          <w:fldChar w:fldCharType="begin"/>
        </w:r>
        <w:r>
          <w:instrText xml:space="preserve"> PAGEREF _Toc20185 \h </w:instrText>
        </w:r>
        <w:r>
          <w:fldChar w:fldCharType="separate"/>
        </w:r>
        <w:r>
          <w:t>7</w:t>
        </w:r>
        <w:r>
          <w:fldChar w:fldCharType="end"/>
        </w:r>
      </w:hyperlink>
    </w:p>
    <w:p>
      <w:pPr>
        <w:pStyle w:val="TOC2"/>
        <w:tabs>
          <w:tab w:val="right" w:leader="dot" w:pos="8306"/>
        </w:tabs>
      </w:pPr>
      <w:hyperlink w:anchor="_Toc32720" w:history="1">
        <w:r>
          <w:rPr>
            <w:rFonts w:ascii="仿宋" w:eastAsia="仿宋" w:hAnsi="仿宋" w:cs="仿宋" w:hint="eastAsia"/>
            <w:lang w:eastAsia="zh-CN"/>
          </w:rPr>
          <w:t>(三)、建筑工程设计总体要求</w:t>
        </w:r>
        <w:r>
          <w:tab/>
        </w:r>
        <w:r>
          <w:fldChar w:fldCharType="begin"/>
        </w:r>
        <w:r>
          <w:instrText xml:space="preserve"> PAGEREF _Toc32720 \h </w:instrText>
        </w:r>
        <w:r>
          <w:fldChar w:fldCharType="separate"/>
        </w:r>
        <w:r>
          <w:t>9</w:t>
        </w:r>
        <w:r>
          <w:fldChar w:fldCharType="end"/>
        </w:r>
      </w:hyperlink>
    </w:p>
    <w:p>
      <w:pPr>
        <w:pStyle w:val="TOC2"/>
        <w:tabs>
          <w:tab w:val="right" w:leader="dot" w:pos="8306"/>
        </w:tabs>
      </w:pPr>
      <w:hyperlink w:anchor="_Toc17636" w:history="1">
        <w:r>
          <w:rPr>
            <w:rFonts w:ascii="仿宋" w:eastAsia="仿宋" w:hAnsi="仿宋" w:cs="仿宋" w:hint="eastAsia"/>
            <w:lang w:eastAsia="zh-CN"/>
          </w:rPr>
          <w:t>(四)、土建工程建设指标</w:t>
        </w:r>
        <w:r>
          <w:tab/>
        </w:r>
        <w:r>
          <w:fldChar w:fldCharType="begin"/>
        </w:r>
        <w:r>
          <w:instrText xml:space="preserve"> PAGEREF _Toc17636 \h </w:instrText>
        </w:r>
        <w:r>
          <w:fldChar w:fldCharType="separate"/>
        </w:r>
        <w:r>
          <w:t>9</w:t>
        </w:r>
        <w:r>
          <w:fldChar w:fldCharType="end"/>
        </w:r>
      </w:hyperlink>
    </w:p>
    <w:p>
      <w:pPr>
        <w:pStyle w:val="TOC1"/>
        <w:tabs>
          <w:tab w:val="right" w:leader="dot" w:pos="8306"/>
        </w:tabs>
      </w:pPr>
      <w:hyperlink w:anchor="_Toc11888" w:history="1">
        <w:r>
          <w:rPr>
            <w:rFonts w:ascii="仿宋" w:eastAsia="仿宋" w:hAnsi="仿宋" w:cs="仿宋" w:hint="eastAsia"/>
            <w:lang w:eastAsia="zh-CN"/>
          </w:rPr>
          <w:t>三、离子风枪项目可持续发展</w:t>
        </w:r>
        <w:r>
          <w:tab/>
        </w:r>
        <w:r>
          <w:fldChar w:fldCharType="begin"/>
        </w:r>
        <w:r>
          <w:instrText xml:space="preserve"> PAGEREF _Toc11888 \h </w:instrText>
        </w:r>
        <w:r>
          <w:fldChar w:fldCharType="separate"/>
        </w:r>
        <w:r>
          <w:t>10</w:t>
        </w:r>
        <w:r>
          <w:fldChar w:fldCharType="end"/>
        </w:r>
      </w:hyperlink>
    </w:p>
    <w:p>
      <w:pPr>
        <w:pStyle w:val="TOC2"/>
        <w:tabs>
          <w:tab w:val="right" w:leader="dot" w:pos="8306"/>
        </w:tabs>
      </w:pPr>
      <w:hyperlink w:anchor="_Toc17768" w:history="1">
        <w:r>
          <w:rPr>
            <w:rFonts w:ascii="仿宋" w:eastAsia="仿宋" w:hAnsi="仿宋" w:cs="仿宋" w:hint="eastAsia"/>
            <w:lang w:eastAsia="zh-CN"/>
          </w:rPr>
          <w:t>(一)、可持续战略与实践</w:t>
        </w:r>
        <w:r>
          <w:tab/>
        </w:r>
        <w:r>
          <w:fldChar w:fldCharType="begin"/>
        </w:r>
        <w:r>
          <w:instrText xml:space="preserve"> PAGEREF _Toc17768 \h </w:instrText>
        </w:r>
        <w:r>
          <w:fldChar w:fldCharType="separate"/>
        </w:r>
        <w:r>
          <w:t>10</w:t>
        </w:r>
        <w:r>
          <w:fldChar w:fldCharType="end"/>
        </w:r>
      </w:hyperlink>
    </w:p>
    <w:p>
      <w:pPr>
        <w:pStyle w:val="TOC2"/>
        <w:tabs>
          <w:tab w:val="right" w:leader="dot" w:pos="8306"/>
        </w:tabs>
      </w:pPr>
      <w:hyperlink w:anchor="_Toc19419" w:history="1">
        <w:r>
          <w:rPr>
            <w:rFonts w:ascii="仿宋" w:eastAsia="仿宋" w:hAnsi="仿宋" w:cs="仿宋" w:hint="eastAsia"/>
            <w:lang w:eastAsia="zh-CN"/>
          </w:rPr>
          <w:t>(二)、环保与社会责任</w:t>
        </w:r>
        <w:r>
          <w:tab/>
        </w:r>
        <w:r>
          <w:fldChar w:fldCharType="begin"/>
        </w:r>
        <w:r>
          <w:instrText xml:space="preserve"> PAGEREF _Toc19419 \h </w:instrText>
        </w:r>
        <w:r>
          <w:fldChar w:fldCharType="separate"/>
        </w:r>
        <w:r>
          <w:t>10</w:t>
        </w:r>
        <w:r>
          <w:fldChar w:fldCharType="end"/>
        </w:r>
      </w:hyperlink>
    </w:p>
    <w:p>
      <w:pPr>
        <w:pStyle w:val="TOC1"/>
        <w:tabs>
          <w:tab w:val="right" w:leader="dot" w:pos="8306"/>
        </w:tabs>
      </w:pPr>
      <w:hyperlink w:anchor="_Toc17373" w:history="1">
        <w:r>
          <w:rPr>
            <w:rFonts w:ascii="仿宋" w:eastAsia="仿宋" w:hAnsi="仿宋" w:cs="仿宋" w:hint="eastAsia"/>
            <w:lang w:eastAsia="zh-CN"/>
          </w:rPr>
          <w:t>四、离子风枪项目建设单位说明</w:t>
        </w:r>
        <w:r>
          <w:tab/>
        </w:r>
        <w:r>
          <w:fldChar w:fldCharType="begin"/>
        </w:r>
        <w:r>
          <w:instrText xml:space="preserve"> PAGEREF _Toc17373 \h </w:instrText>
        </w:r>
        <w:r>
          <w:fldChar w:fldCharType="separate"/>
        </w:r>
        <w:r>
          <w:t>11</w:t>
        </w:r>
        <w:r>
          <w:fldChar w:fldCharType="end"/>
        </w:r>
      </w:hyperlink>
    </w:p>
    <w:p>
      <w:pPr>
        <w:pStyle w:val="TOC2"/>
        <w:tabs>
          <w:tab w:val="right" w:leader="dot" w:pos="8306"/>
        </w:tabs>
      </w:pPr>
      <w:hyperlink w:anchor="_Toc12665" w:history="1">
        <w:r>
          <w:rPr>
            <w:rFonts w:ascii="仿宋" w:eastAsia="仿宋" w:hAnsi="仿宋" w:cs="仿宋" w:hint="eastAsia"/>
            <w:lang w:eastAsia="zh-CN"/>
          </w:rPr>
          <w:t>(一)、离子风枪项目承办单位基本情况</w:t>
        </w:r>
        <w:r>
          <w:tab/>
        </w:r>
        <w:r>
          <w:fldChar w:fldCharType="begin"/>
        </w:r>
        <w:r>
          <w:instrText xml:space="preserve"> PAGEREF _Toc12665 \h </w:instrText>
        </w:r>
        <w:r>
          <w:fldChar w:fldCharType="separate"/>
        </w:r>
        <w:r>
          <w:t>11</w:t>
        </w:r>
        <w:r>
          <w:fldChar w:fldCharType="end"/>
        </w:r>
      </w:hyperlink>
    </w:p>
    <w:p>
      <w:pPr>
        <w:pStyle w:val="TOC2"/>
        <w:tabs>
          <w:tab w:val="right" w:leader="dot" w:pos="8306"/>
        </w:tabs>
      </w:pPr>
      <w:hyperlink w:anchor="_Toc16559" w:history="1">
        <w:r>
          <w:rPr>
            <w:rFonts w:ascii="仿宋" w:eastAsia="仿宋" w:hAnsi="仿宋" w:cs="仿宋" w:hint="eastAsia"/>
            <w:lang w:eastAsia="zh-CN"/>
          </w:rPr>
          <w:t>(二)、公司经济效益分析</w:t>
        </w:r>
        <w:r>
          <w:tab/>
        </w:r>
        <w:r>
          <w:fldChar w:fldCharType="begin"/>
        </w:r>
        <w:r>
          <w:instrText xml:space="preserve"> PAGEREF _Toc16559 \h </w:instrText>
        </w:r>
        <w:r>
          <w:fldChar w:fldCharType="separate"/>
        </w:r>
        <w:r>
          <w:t>12</w:t>
        </w:r>
        <w:r>
          <w:fldChar w:fldCharType="end"/>
        </w:r>
      </w:hyperlink>
    </w:p>
    <w:p>
      <w:pPr>
        <w:pStyle w:val="TOC1"/>
        <w:tabs>
          <w:tab w:val="right" w:leader="dot" w:pos="8306"/>
        </w:tabs>
      </w:pPr>
      <w:hyperlink w:anchor="_Toc16411" w:history="1">
        <w:r>
          <w:rPr>
            <w:rFonts w:ascii="仿宋" w:eastAsia="仿宋" w:hAnsi="仿宋" w:cs="仿宋" w:hint="eastAsia"/>
            <w:lang w:eastAsia="zh-CN"/>
          </w:rPr>
          <w:t>五、离子风枪项目绩效评估</w:t>
        </w:r>
        <w:r>
          <w:tab/>
        </w:r>
        <w:r>
          <w:fldChar w:fldCharType="begin"/>
        </w:r>
        <w:r>
          <w:instrText xml:space="preserve"> PAGEREF _Toc16411 \h </w:instrText>
        </w:r>
        <w:r>
          <w:fldChar w:fldCharType="separate"/>
        </w:r>
        <w:r>
          <w:t>13</w:t>
        </w:r>
        <w:r>
          <w:fldChar w:fldCharType="end"/>
        </w:r>
      </w:hyperlink>
    </w:p>
    <w:p>
      <w:pPr>
        <w:pStyle w:val="TOC2"/>
        <w:tabs>
          <w:tab w:val="right" w:leader="dot" w:pos="8306"/>
        </w:tabs>
      </w:pPr>
      <w:hyperlink w:anchor="_Toc23327" w:history="1">
        <w:r>
          <w:rPr>
            <w:rFonts w:ascii="仿宋" w:eastAsia="仿宋" w:hAnsi="仿宋" w:cs="仿宋" w:hint="eastAsia"/>
            <w:lang w:eastAsia="zh-CN"/>
          </w:rPr>
          <w:t>(一)、绩效评估指标</w:t>
        </w:r>
        <w:r>
          <w:tab/>
        </w:r>
        <w:r>
          <w:fldChar w:fldCharType="begin"/>
        </w:r>
        <w:r>
          <w:instrText xml:space="preserve"> PAGEREF _Toc23327 \h </w:instrText>
        </w:r>
        <w:r>
          <w:fldChar w:fldCharType="separate"/>
        </w:r>
        <w:r>
          <w:t>13</w:t>
        </w:r>
        <w:r>
          <w:fldChar w:fldCharType="end"/>
        </w:r>
      </w:hyperlink>
    </w:p>
    <w:p>
      <w:pPr>
        <w:pStyle w:val="TOC2"/>
        <w:tabs>
          <w:tab w:val="right" w:leader="dot" w:pos="8306"/>
        </w:tabs>
      </w:pPr>
      <w:hyperlink w:anchor="_Toc7403" w:history="1">
        <w:r>
          <w:rPr>
            <w:rFonts w:ascii="仿宋" w:eastAsia="仿宋" w:hAnsi="仿宋" w:cs="仿宋" w:hint="eastAsia"/>
            <w:lang w:eastAsia="zh-CN"/>
          </w:rPr>
          <w:t>(二)、绩效评估方法</w:t>
        </w:r>
        <w:r>
          <w:tab/>
        </w:r>
        <w:r>
          <w:fldChar w:fldCharType="begin"/>
        </w:r>
        <w:r>
          <w:instrText xml:space="preserve"> PAGEREF _Toc7403 \h </w:instrText>
        </w:r>
        <w:r>
          <w:fldChar w:fldCharType="separate"/>
        </w:r>
        <w:r>
          <w:t>14</w:t>
        </w:r>
        <w:r>
          <w:fldChar w:fldCharType="end"/>
        </w:r>
      </w:hyperlink>
    </w:p>
    <w:p>
      <w:pPr>
        <w:pStyle w:val="TOC2"/>
        <w:tabs>
          <w:tab w:val="right" w:leader="dot" w:pos="8306"/>
        </w:tabs>
      </w:pPr>
      <w:hyperlink w:anchor="_Toc17134" w:history="1">
        <w:r>
          <w:rPr>
            <w:rFonts w:ascii="仿宋" w:eastAsia="仿宋" w:hAnsi="仿宋" w:cs="仿宋" w:hint="eastAsia"/>
            <w:lang w:eastAsia="zh-CN"/>
          </w:rPr>
          <w:t>(三)、绩效评估周期</w:t>
        </w:r>
        <w:r>
          <w:tab/>
        </w:r>
        <w:r>
          <w:fldChar w:fldCharType="begin"/>
        </w:r>
        <w:r>
          <w:instrText xml:space="preserve"> PAGEREF _Toc17134 \h </w:instrText>
        </w:r>
        <w:r>
          <w:fldChar w:fldCharType="separate"/>
        </w:r>
        <w:r>
          <w:t>15</w:t>
        </w:r>
        <w:r>
          <w:fldChar w:fldCharType="end"/>
        </w:r>
      </w:hyperlink>
    </w:p>
    <w:p>
      <w:pPr>
        <w:pStyle w:val="TOC1"/>
        <w:tabs>
          <w:tab w:val="right" w:leader="dot" w:pos="8306"/>
        </w:tabs>
      </w:pPr>
      <w:hyperlink w:anchor="_Toc25312" w:history="1">
        <w:r>
          <w:rPr>
            <w:rFonts w:ascii="仿宋" w:eastAsia="仿宋" w:hAnsi="仿宋" w:cs="仿宋" w:hint="eastAsia"/>
            <w:lang w:eastAsia="zh-CN"/>
          </w:rPr>
          <w:t>六、离子风枪项目建设背景及必要性分析</w:t>
        </w:r>
        <w:r>
          <w:tab/>
        </w:r>
        <w:r>
          <w:fldChar w:fldCharType="begin"/>
        </w:r>
        <w:r>
          <w:instrText xml:space="preserve"> PAGEREF _Toc25312 \h </w:instrText>
        </w:r>
        <w:r>
          <w:fldChar w:fldCharType="separate"/>
        </w:r>
        <w:r>
          <w:t>16</w:t>
        </w:r>
        <w:r>
          <w:fldChar w:fldCharType="end"/>
        </w:r>
      </w:hyperlink>
    </w:p>
    <w:p>
      <w:pPr>
        <w:pStyle w:val="TOC2"/>
        <w:tabs>
          <w:tab w:val="right" w:leader="dot" w:pos="8306"/>
        </w:tabs>
      </w:pPr>
      <w:hyperlink w:anchor="_Toc4235" w:history="1">
        <w:r>
          <w:rPr>
            <w:rFonts w:ascii="仿宋" w:eastAsia="仿宋" w:hAnsi="仿宋" w:cs="仿宋" w:hint="eastAsia"/>
            <w:lang w:eastAsia="zh-CN"/>
          </w:rPr>
          <w:t>(一)、离子风枪项目背景分析</w:t>
        </w:r>
        <w:r>
          <w:tab/>
        </w:r>
        <w:r>
          <w:fldChar w:fldCharType="begin"/>
        </w:r>
        <w:r>
          <w:instrText xml:space="preserve"> PAGEREF _Toc4235 \h </w:instrText>
        </w:r>
        <w:r>
          <w:fldChar w:fldCharType="separate"/>
        </w:r>
        <w:r>
          <w:t>16</w:t>
        </w:r>
        <w:r>
          <w:fldChar w:fldCharType="end"/>
        </w:r>
      </w:hyperlink>
    </w:p>
    <w:p>
      <w:pPr>
        <w:pStyle w:val="TOC2"/>
        <w:tabs>
          <w:tab w:val="right" w:leader="dot" w:pos="8306"/>
        </w:tabs>
      </w:pPr>
      <w:hyperlink w:anchor="_Toc21685" w:history="1">
        <w:r>
          <w:rPr>
            <w:rFonts w:ascii="仿宋" w:eastAsia="仿宋" w:hAnsi="仿宋" w:cs="仿宋" w:hint="eastAsia"/>
            <w:lang w:eastAsia="zh-CN"/>
          </w:rPr>
          <w:t>(二)、离子风枪项目建设必要性分析</w:t>
        </w:r>
        <w:r>
          <w:tab/>
        </w:r>
        <w:r>
          <w:fldChar w:fldCharType="begin"/>
        </w:r>
        <w:r>
          <w:instrText xml:space="preserve"> PAGEREF _Toc21685 \h </w:instrText>
        </w:r>
        <w:r>
          <w:fldChar w:fldCharType="separate"/>
        </w:r>
        <w:r>
          <w:t>18</w:t>
        </w:r>
        <w:r>
          <w:fldChar w:fldCharType="end"/>
        </w:r>
      </w:hyperlink>
    </w:p>
    <w:p>
      <w:pPr>
        <w:pStyle w:val="TOC1"/>
        <w:tabs>
          <w:tab w:val="right" w:leader="dot" w:pos="8306"/>
        </w:tabs>
      </w:pPr>
      <w:hyperlink w:anchor="_Toc32678" w:history="1">
        <w:r>
          <w:rPr>
            <w:rFonts w:ascii="仿宋" w:eastAsia="仿宋" w:hAnsi="仿宋" w:cs="仿宋" w:hint="eastAsia"/>
            <w:lang w:eastAsia="zh-CN"/>
          </w:rPr>
          <w:t>七、离子风枪项目技术管理</w:t>
        </w:r>
        <w:r>
          <w:tab/>
        </w:r>
        <w:r>
          <w:fldChar w:fldCharType="begin"/>
        </w:r>
        <w:r>
          <w:instrText xml:space="preserve"> PAGEREF _Toc32678 \h </w:instrText>
        </w:r>
        <w:r>
          <w:fldChar w:fldCharType="separate"/>
        </w:r>
        <w:r>
          <w:t>19</w:t>
        </w:r>
        <w:r>
          <w:fldChar w:fldCharType="end"/>
        </w:r>
      </w:hyperlink>
    </w:p>
    <w:p>
      <w:pPr>
        <w:pStyle w:val="TOC2"/>
        <w:tabs>
          <w:tab w:val="right" w:leader="dot" w:pos="8306"/>
        </w:tabs>
      </w:pPr>
      <w:hyperlink w:anchor="_Toc15286" w:history="1">
        <w:r>
          <w:rPr>
            <w:rFonts w:ascii="仿宋" w:eastAsia="仿宋" w:hAnsi="仿宋" w:cs="仿宋" w:hint="eastAsia"/>
            <w:lang w:eastAsia="zh-CN"/>
          </w:rPr>
          <w:t>(一)、技术方案选用方向</w:t>
        </w:r>
        <w:r>
          <w:tab/>
        </w:r>
        <w:r>
          <w:fldChar w:fldCharType="begin"/>
        </w:r>
        <w:r>
          <w:instrText xml:space="preserve"> PAGEREF _Toc15286 \h </w:instrText>
        </w:r>
        <w:r>
          <w:fldChar w:fldCharType="separate"/>
        </w:r>
        <w:r>
          <w:t>19</w:t>
        </w:r>
        <w:r>
          <w:fldChar w:fldCharType="end"/>
        </w:r>
      </w:hyperlink>
    </w:p>
    <w:p>
      <w:pPr>
        <w:pStyle w:val="TOC2"/>
        <w:tabs>
          <w:tab w:val="right" w:leader="dot" w:pos="8306"/>
        </w:tabs>
      </w:pPr>
      <w:hyperlink w:anchor="_Toc10060" w:history="1">
        <w:r>
          <w:rPr>
            <w:rFonts w:ascii="仿宋" w:eastAsia="仿宋" w:hAnsi="仿宋" w:cs="仿宋" w:hint="eastAsia"/>
            <w:lang w:eastAsia="zh-CN"/>
          </w:rPr>
          <w:t>(二)、工艺技术方案选用原则</w:t>
        </w:r>
        <w:r>
          <w:tab/>
        </w:r>
        <w:r>
          <w:fldChar w:fldCharType="begin"/>
        </w:r>
        <w:r>
          <w:instrText xml:space="preserve"> PAGEREF _Toc10060 \h </w:instrText>
        </w:r>
        <w:r>
          <w:fldChar w:fldCharType="separate"/>
        </w:r>
        <w:r>
          <w:t>21</w:t>
        </w:r>
        <w:r>
          <w:fldChar w:fldCharType="end"/>
        </w:r>
      </w:hyperlink>
    </w:p>
    <w:p>
      <w:pPr>
        <w:pStyle w:val="TOC2"/>
        <w:tabs>
          <w:tab w:val="right" w:leader="dot" w:pos="8306"/>
        </w:tabs>
      </w:pPr>
      <w:hyperlink w:anchor="_Toc16869" w:history="1">
        <w:r>
          <w:rPr>
            <w:rFonts w:ascii="仿宋" w:eastAsia="仿宋" w:hAnsi="仿宋" w:cs="仿宋" w:hint="eastAsia"/>
            <w:lang w:eastAsia="zh-CN"/>
          </w:rPr>
          <w:t>(三)、工艺技术方案要求</w:t>
        </w:r>
        <w:r>
          <w:tab/>
        </w:r>
        <w:r>
          <w:fldChar w:fldCharType="begin"/>
        </w:r>
        <w:r>
          <w:instrText xml:space="preserve"> PAGEREF _Toc16869 \h </w:instrText>
        </w:r>
        <w:r>
          <w:fldChar w:fldCharType="separate"/>
        </w:r>
        <w:r>
          <w:t>23</w:t>
        </w:r>
        <w:r>
          <w:fldChar w:fldCharType="end"/>
        </w:r>
      </w:hyperlink>
    </w:p>
    <w:p>
      <w:pPr>
        <w:pStyle w:val="TOC1"/>
        <w:tabs>
          <w:tab w:val="right" w:leader="dot" w:pos="8306"/>
        </w:tabs>
      </w:pPr>
      <w:hyperlink w:anchor="_Toc25598" w:history="1">
        <w:r>
          <w:rPr>
            <w:rFonts w:ascii="仿宋" w:eastAsia="仿宋" w:hAnsi="仿宋" w:cs="仿宋" w:hint="eastAsia"/>
            <w:lang w:eastAsia="zh-CN"/>
          </w:rPr>
          <w:t>八、离子风枪项目风险管理</w:t>
        </w:r>
        <w:r>
          <w:tab/>
        </w:r>
        <w:r>
          <w:fldChar w:fldCharType="begin"/>
        </w:r>
        <w:r>
          <w:instrText xml:space="preserve"> PAGEREF _Toc25598 \h </w:instrText>
        </w:r>
        <w:r>
          <w:fldChar w:fldCharType="separate"/>
        </w:r>
        <w:r>
          <w:t>25</w:t>
        </w:r>
        <w:r>
          <w:fldChar w:fldCharType="end"/>
        </w:r>
      </w:hyperlink>
    </w:p>
    <w:p>
      <w:pPr>
        <w:pStyle w:val="TOC2"/>
        <w:tabs>
          <w:tab w:val="right" w:leader="dot" w:pos="8306"/>
        </w:tabs>
      </w:pPr>
      <w:hyperlink w:anchor="_Toc19003" w:history="1">
        <w:r>
          <w:rPr>
            <w:rFonts w:ascii="仿宋" w:eastAsia="仿宋" w:hAnsi="仿宋" w:cs="仿宋" w:hint="eastAsia"/>
            <w:lang w:eastAsia="zh-CN"/>
          </w:rPr>
          <w:t>(一)、风险识别与评估</w:t>
        </w:r>
        <w:r>
          <w:tab/>
        </w:r>
        <w:r>
          <w:fldChar w:fldCharType="begin"/>
        </w:r>
        <w:r>
          <w:instrText xml:space="preserve"> PAGEREF _Toc19003 \h </w:instrText>
        </w:r>
        <w:r>
          <w:fldChar w:fldCharType="separate"/>
        </w:r>
        <w:r>
          <w:t>25</w:t>
        </w:r>
        <w:r>
          <w:fldChar w:fldCharType="end"/>
        </w:r>
      </w:hyperlink>
    </w:p>
    <w:p>
      <w:pPr>
        <w:pStyle w:val="TOC2"/>
        <w:tabs>
          <w:tab w:val="right" w:leader="dot" w:pos="8306"/>
        </w:tabs>
      </w:pPr>
      <w:hyperlink w:anchor="_Toc2909" w:history="1">
        <w:r>
          <w:rPr>
            <w:rFonts w:ascii="仿宋" w:eastAsia="仿宋" w:hAnsi="仿宋" w:cs="仿宋" w:hint="eastAsia"/>
            <w:lang w:eastAsia="zh-CN"/>
          </w:rPr>
          <w:t>(二)、风险应对策略</w:t>
        </w:r>
        <w:r>
          <w:tab/>
        </w:r>
        <w:r>
          <w:fldChar w:fldCharType="begin"/>
        </w:r>
        <w:r>
          <w:instrText xml:space="preserve"> PAGEREF _Toc2909 \h </w:instrText>
        </w:r>
        <w:r>
          <w:fldChar w:fldCharType="separate"/>
        </w:r>
        <w:r>
          <w:t>26</w:t>
        </w:r>
        <w:r>
          <w:fldChar w:fldCharType="end"/>
        </w:r>
      </w:hyperlink>
    </w:p>
    <w:p>
      <w:pPr>
        <w:pStyle w:val="TOC2"/>
        <w:tabs>
          <w:tab w:val="right" w:leader="dot" w:pos="8306"/>
        </w:tabs>
      </w:pPr>
      <w:hyperlink w:anchor="_Toc8218" w:history="1">
        <w:r>
          <w:rPr>
            <w:rFonts w:ascii="仿宋" w:eastAsia="仿宋" w:hAnsi="仿宋" w:cs="仿宋" w:hint="eastAsia"/>
            <w:lang w:eastAsia="zh-CN"/>
          </w:rPr>
          <w:t>(三)、风险监控与控制</w:t>
        </w:r>
        <w:r>
          <w:tab/>
        </w:r>
        <w:r>
          <w:fldChar w:fldCharType="begin"/>
        </w:r>
        <w:r>
          <w:instrText xml:space="preserve"> PAGEREF _Toc8218 \h </w:instrText>
        </w:r>
        <w:r>
          <w:fldChar w:fldCharType="separate"/>
        </w:r>
        <w:r>
          <w:t>28</w:t>
        </w:r>
        <w:r>
          <w:fldChar w:fldCharType="end"/>
        </w:r>
      </w:hyperlink>
    </w:p>
    <w:p>
      <w:pPr>
        <w:pStyle w:val="TOC1"/>
        <w:tabs>
          <w:tab w:val="right" w:leader="dot" w:pos="8306"/>
        </w:tabs>
      </w:pPr>
      <w:hyperlink w:anchor="_Toc32357" w:history="1">
        <w:r>
          <w:rPr>
            <w:rFonts w:ascii="仿宋" w:eastAsia="仿宋" w:hAnsi="仿宋" w:cs="仿宋" w:hint="eastAsia"/>
            <w:lang w:eastAsia="zh-CN"/>
          </w:rPr>
          <w:t>九、离子风枪项目经营效益</w:t>
        </w:r>
        <w:r>
          <w:tab/>
        </w:r>
        <w:r>
          <w:fldChar w:fldCharType="begin"/>
        </w:r>
        <w:r>
          <w:instrText xml:space="preserve"> PAGEREF _Toc32357 \h </w:instrText>
        </w:r>
        <w:r>
          <w:fldChar w:fldCharType="separate"/>
        </w:r>
        <w:r>
          <w:t>29</w:t>
        </w:r>
        <w:r>
          <w:fldChar w:fldCharType="end"/>
        </w:r>
      </w:hyperlink>
    </w:p>
    <w:p>
      <w:pPr>
        <w:pStyle w:val="TOC2"/>
        <w:tabs>
          <w:tab w:val="right" w:leader="dot" w:pos="8306"/>
        </w:tabs>
      </w:pPr>
      <w:hyperlink w:anchor="_Toc24365" w:history="1">
        <w:r>
          <w:rPr>
            <w:rFonts w:ascii="仿宋" w:eastAsia="仿宋" w:hAnsi="仿宋" w:cs="仿宋" w:hint="eastAsia"/>
            <w:lang w:eastAsia="zh-CN"/>
          </w:rPr>
          <w:t>(一)、经济评价财务测算</w:t>
        </w:r>
        <w:r>
          <w:tab/>
        </w:r>
        <w:r>
          <w:fldChar w:fldCharType="begin"/>
        </w:r>
        <w:r>
          <w:instrText xml:space="preserve"> PAGEREF _Toc24365 \h </w:instrText>
        </w:r>
        <w:r>
          <w:fldChar w:fldCharType="separate"/>
        </w:r>
        <w:r>
          <w:t>29</w:t>
        </w:r>
        <w:r>
          <w:fldChar w:fldCharType="end"/>
        </w:r>
      </w:hyperlink>
    </w:p>
    <w:p>
      <w:pPr>
        <w:pStyle w:val="TOC2"/>
        <w:tabs>
          <w:tab w:val="right" w:leader="dot" w:pos="8306"/>
        </w:tabs>
      </w:pPr>
      <w:hyperlink w:anchor="_Toc5707" w:history="1">
        <w:r>
          <w:rPr>
            <w:rFonts w:ascii="仿宋" w:eastAsia="仿宋" w:hAnsi="仿宋" w:cs="仿宋" w:hint="eastAsia"/>
            <w:lang w:eastAsia="zh-CN"/>
          </w:rPr>
          <w:t>(二)、离子风枪项目盈利能力分析</w:t>
        </w:r>
        <w:r>
          <w:tab/>
        </w:r>
        <w:r>
          <w:fldChar w:fldCharType="begin"/>
        </w:r>
        <w:r>
          <w:instrText xml:space="preserve"> PAGEREF _Toc5707 \h </w:instrText>
        </w:r>
        <w:r>
          <w:fldChar w:fldCharType="separate"/>
        </w:r>
        <w:r>
          <w:t>30</w:t>
        </w:r>
        <w:r>
          <w:fldChar w:fldCharType="end"/>
        </w:r>
      </w:hyperlink>
    </w:p>
    <w:p>
      <w:pPr>
        <w:pStyle w:val="TOC1"/>
        <w:tabs>
          <w:tab w:val="right" w:leader="dot" w:pos="8306"/>
        </w:tabs>
      </w:pPr>
      <w:hyperlink w:anchor="_Toc16188" w:history="1">
        <w:r>
          <w:rPr>
            <w:rFonts w:ascii="仿宋" w:eastAsia="仿宋" w:hAnsi="仿宋" w:cs="仿宋" w:hint="eastAsia"/>
            <w:lang w:eastAsia="zh-CN"/>
          </w:rPr>
          <w:t>十、离子风枪项目人力资源培养与发展</w:t>
        </w:r>
        <w:r>
          <w:tab/>
        </w:r>
        <w:r>
          <w:fldChar w:fldCharType="begin"/>
        </w:r>
        <w:r>
          <w:instrText xml:space="preserve"> PAGEREF _Toc16188 \h </w:instrText>
        </w:r>
        <w:r>
          <w:fldChar w:fldCharType="separate"/>
        </w:r>
        <w:r>
          <w:t>31</w:t>
        </w:r>
        <w:r>
          <w:fldChar w:fldCharType="end"/>
        </w:r>
      </w:hyperlink>
    </w:p>
    <w:p>
      <w:pPr>
        <w:pStyle w:val="TOC2"/>
        <w:tabs>
          <w:tab w:val="right" w:leader="dot" w:pos="8306"/>
        </w:tabs>
      </w:pPr>
      <w:hyperlink w:anchor="_Toc2425" w:history="1">
        <w:r>
          <w:rPr>
            <w:rFonts w:ascii="仿宋" w:eastAsia="仿宋" w:hAnsi="仿宋" w:cs="仿宋" w:hint="eastAsia"/>
            <w:lang w:eastAsia="zh-CN"/>
          </w:rPr>
          <w:t>(一)、人才需求与规划</w:t>
        </w:r>
        <w:r>
          <w:tab/>
        </w:r>
        <w:r>
          <w:fldChar w:fldCharType="begin"/>
        </w:r>
        <w:r>
          <w:instrText xml:space="preserve"> PAGEREF _Toc2425 \h </w:instrText>
        </w:r>
        <w:r>
          <w:fldChar w:fldCharType="separate"/>
        </w:r>
        <w:r>
          <w:t>31</w:t>
        </w:r>
        <w:r>
          <w:fldChar w:fldCharType="end"/>
        </w:r>
      </w:hyperlink>
    </w:p>
    <w:p>
      <w:pPr>
        <w:pStyle w:val="TOC2"/>
        <w:tabs>
          <w:tab w:val="right" w:leader="dot" w:pos="8306"/>
        </w:tabs>
      </w:pPr>
      <w:hyperlink w:anchor="_Toc3015" w:history="1">
        <w:r>
          <w:rPr>
            <w:rFonts w:ascii="仿宋" w:eastAsia="仿宋" w:hAnsi="仿宋" w:cs="仿宋" w:hint="eastAsia"/>
            <w:lang w:eastAsia="zh-CN"/>
          </w:rPr>
          <w:t>(二)、培训与发展计划</w:t>
        </w:r>
        <w:r>
          <w:tab/>
        </w:r>
        <w:r>
          <w:fldChar w:fldCharType="begin"/>
        </w:r>
        <w:r>
          <w:instrText xml:space="preserve"> PAGEREF _Toc3015 \h </w:instrText>
        </w:r>
        <w:r>
          <w:fldChar w:fldCharType="separate"/>
        </w:r>
        <w:r>
          <w:t>31</w:t>
        </w:r>
        <w:r>
          <w:fldChar w:fldCharType="end"/>
        </w:r>
      </w:hyperlink>
    </w:p>
    <w:p>
      <w:pPr>
        <w:pStyle w:val="TOC1"/>
        <w:tabs>
          <w:tab w:val="right" w:leader="dot" w:pos="8306"/>
        </w:tabs>
      </w:pPr>
      <w:hyperlink w:anchor="_Toc4413" w:history="1">
        <w:r>
          <w:rPr>
            <w:rFonts w:ascii="仿宋" w:eastAsia="仿宋" w:hAnsi="仿宋" w:cs="仿宋" w:hint="eastAsia"/>
            <w:lang w:eastAsia="zh-CN"/>
          </w:rPr>
          <w:t>十一、离子风枪项目财务管理</w:t>
        </w:r>
        <w:r>
          <w:tab/>
        </w:r>
        <w:r>
          <w:fldChar w:fldCharType="begin"/>
        </w:r>
        <w:r>
          <w:instrText xml:space="preserve"> PAGEREF _Toc4413 \h </w:instrText>
        </w:r>
        <w:r>
          <w:fldChar w:fldCharType="separate"/>
        </w:r>
        <w:r>
          <w:t>32</w:t>
        </w:r>
        <w:r>
          <w:fldChar w:fldCharType="end"/>
        </w:r>
      </w:hyperlink>
    </w:p>
    <w:p>
      <w:pPr>
        <w:pStyle w:val="TOC2"/>
        <w:tabs>
          <w:tab w:val="right" w:leader="dot" w:pos="8306"/>
        </w:tabs>
      </w:pPr>
      <w:hyperlink w:anchor="_Toc3434" w:history="1">
        <w:r>
          <w:rPr>
            <w:rFonts w:ascii="仿宋" w:eastAsia="仿宋" w:hAnsi="仿宋" w:cs="仿宋" w:hint="eastAsia"/>
            <w:lang w:eastAsia="zh-CN"/>
          </w:rPr>
          <w:t>(一)、资金需求大</w:t>
        </w:r>
        <w:r>
          <w:tab/>
        </w:r>
        <w:r>
          <w:fldChar w:fldCharType="begin"/>
        </w:r>
        <w:r>
          <w:instrText xml:space="preserve"> PAGEREF _Toc3434 \h </w:instrText>
        </w:r>
        <w:r>
          <w:fldChar w:fldCharType="separate"/>
        </w:r>
        <w:r>
          <w:t>32</w:t>
        </w:r>
        <w:r>
          <w:fldChar w:fldCharType="end"/>
        </w:r>
      </w:hyperlink>
    </w:p>
    <w:p>
      <w:pPr>
        <w:pStyle w:val="TOC2"/>
        <w:tabs>
          <w:tab w:val="right" w:leader="dot" w:pos="8306"/>
        </w:tabs>
      </w:pPr>
      <w:hyperlink w:anchor="_Toc7719" w:history="1">
        <w:r>
          <w:rPr>
            <w:rFonts w:ascii="仿宋" w:eastAsia="仿宋" w:hAnsi="仿宋" w:cs="仿宋" w:hint="eastAsia"/>
            <w:lang w:eastAsia="zh-CN"/>
          </w:rPr>
          <w:t>(二)、研发周期长</w:t>
        </w:r>
        <w:r>
          <w:tab/>
        </w:r>
        <w:r>
          <w:fldChar w:fldCharType="begin"/>
        </w:r>
        <w:r>
          <w:instrText xml:space="preserve"> PAGEREF _Toc7719 \h </w:instrText>
        </w:r>
        <w:r>
          <w:fldChar w:fldCharType="separate"/>
        </w:r>
        <w:r>
          <w:t>33</w:t>
        </w:r>
        <w:r>
          <w:fldChar w:fldCharType="end"/>
        </w:r>
      </w:hyperlink>
    </w:p>
    <w:p>
      <w:pPr>
        <w:pStyle w:val="TOC2"/>
        <w:tabs>
          <w:tab w:val="right" w:leader="dot" w:pos="8306"/>
        </w:tabs>
      </w:pPr>
      <w:hyperlink w:anchor="_Toc6990" w:history="1">
        <w:r>
          <w:rPr>
            <w:rFonts w:ascii="仿宋" w:eastAsia="仿宋" w:hAnsi="仿宋" w:cs="仿宋" w:hint="eastAsia"/>
            <w:lang w:eastAsia="zh-CN"/>
          </w:rPr>
          <w:t>(三)、市场风险大</w:t>
        </w:r>
        <w:r>
          <w:tab/>
        </w:r>
        <w:r>
          <w:fldChar w:fldCharType="begin"/>
        </w:r>
        <w:r>
          <w:instrText xml:space="preserve"> PAGEREF _Toc6990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93" w:history="1">
        <w:r>
          <w:rPr>
            <w:rFonts w:ascii="仿宋" w:eastAsia="仿宋" w:hAnsi="仿宋" w:cs="仿宋" w:hint="eastAsia"/>
            <w:lang w:eastAsia="zh-CN"/>
          </w:rPr>
          <w:t>(四)、利润率高</w:t>
        </w:r>
        <w:r>
          <w:tab/>
        </w:r>
        <w:r>
          <w:fldChar w:fldCharType="begin"/>
        </w:r>
        <w:r>
          <w:instrText xml:space="preserve"> PAGEREF _Toc6193 \h </w:instrText>
        </w:r>
        <w:r>
          <w:fldChar w:fldCharType="separate"/>
        </w:r>
        <w:r>
          <w:t>37</w:t>
        </w:r>
        <w:r>
          <w:fldChar w:fldCharType="end"/>
        </w:r>
      </w:hyperlink>
    </w:p>
    <w:p>
      <w:pPr>
        <w:pStyle w:val="TOC1"/>
        <w:tabs>
          <w:tab w:val="right" w:leader="dot" w:pos="8306"/>
        </w:tabs>
      </w:pPr>
      <w:hyperlink w:anchor="_Toc32052" w:history="1">
        <w:r>
          <w:rPr>
            <w:rFonts w:ascii="仿宋" w:eastAsia="仿宋" w:hAnsi="仿宋" w:cs="仿宋" w:hint="eastAsia"/>
            <w:lang w:eastAsia="zh-CN"/>
          </w:rPr>
          <w:t>十二、离子风枪项目社会影响</w:t>
        </w:r>
        <w:r>
          <w:tab/>
        </w:r>
        <w:r>
          <w:fldChar w:fldCharType="begin"/>
        </w:r>
        <w:r>
          <w:instrText xml:space="preserve"> PAGEREF _Toc32052 \h </w:instrText>
        </w:r>
        <w:r>
          <w:fldChar w:fldCharType="separate"/>
        </w:r>
        <w:r>
          <w:t>39</w:t>
        </w:r>
        <w:r>
          <w:fldChar w:fldCharType="end"/>
        </w:r>
      </w:hyperlink>
    </w:p>
    <w:p>
      <w:pPr>
        <w:pStyle w:val="TOC2"/>
        <w:tabs>
          <w:tab w:val="right" w:leader="dot" w:pos="8306"/>
        </w:tabs>
      </w:pPr>
      <w:hyperlink w:anchor="_Toc20756" w:history="1">
        <w:r>
          <w:rPr>
            <w:rFonts w:ascii="仿宋" w:eastAsia="仿宋" w:hAnsi="仿宋" w:cs="仿宋" w:hint="eastAsia"/>
            <w:lang w:eastAsia="zh-CN"/>
          </w:rPr>
          <w:t>(一)、社会责任与义务</w:t>
        </w:r>
        <w:r>
          <w:tab/>
        </w:r>
        <w:r>
          <w:fldChar w:fldCharType="begin"/>
        </w:r>
        <w:r>
          <w:instrText xml:space="preserve"> PAGEREF _Toc20756 \h </w:instrText>
        </w:r>
        <w:r>
          <w:fldChar w:fldCharType="separate"/>
        </w:r>
        <w:r>
          <w:t>39</w:t>
        </w:r>
        <w:r>
          <w:fldChar w:fldCharType="end"/>
        </w:r>
      </w:hyperlink>
    </w:p>
    <w:p>
      <w:pPr>
        <w:pStyle w:val="TOC2"/>
        <w:tabs>
          <w:tab w:val="right" w:leader="dot" w:pos="8306"/>
        </w:tabs>
      </w:pPr>
      <w:hyperlink w:anchor="_Toc19175" w:history="1">
        <w:r>
          <w:rPr>
            <w:rFonts w:ascii="仿宋" w:eastAsia="仿宋" w:hAnsi="仿宋" w:cs="仿宋" w:hint="eastAsia"/>
            <w:lang w:eastAsia="zh-CN"/>
          </w:rPr>
          <w:t>(二)、社会参与与沟通</w:t>
        </w:r>
        <w:r>
          <w:tab/>
        </w:r>
        <w:r>
          <w:fldChar w:fldCharType="begin"/>
        </w:r>
        <w:r>
          <w:instrText xml:space="preserve"> PAGEREF _Toc19175 \h </w:instrText>
        </w:r>
        <w:r>
          <w:fldChar w:fldCharType="separate"/>
        </w:r>
        <w:r>
          <w:t>40</w:t>
        </w:r>
        <w:r>
          <w:fldChar w:fldCharType="end"/>
        </w:r>
      </w:hyperlink>
    </w:p>
    <w:p>
      <w:pPr>
        <w:pStyle w:val="TOC1"/>
        <w:tabs>
          <w:tab w:val="right" w:leader="dot" w:pos="8306"/>
        </w:tabs>
      </w:pPr>
      <w:hyperlink w:anchor="_Toc17032" w:history="1">
        <w:r>
          <w:rPr>
            <w:rFonts w:ascii="仿宋" w:eastAsia="仿宋" w:hAnsi="仿宋" w:cs="仿宋" w:hint="eastAsia"/>
            <w:lang w:eastAsia="zh-CN"/>
          </w:rPr>
          <w:t>十三、离子风枪项目实施时间节点</w:t>
        </w:r>
        <w:r>
          <w:tab/>
        </w:r>
        <w:r>
          <w:fldChar w:fldCharType="begin"/>
        </w:r>
        <w:r>
          <w:instrText xml:space="preserve"> PAGEREF _Toc17032 \h </w:instrText>
        </w:r>
        <w:r>
          <w:fldChar w:fldCharType="separate"/>
        </w:r>
        <w:r>
          <w:t>41</w:t>
        </w:r>
        <w:r>
          <w:fldChar w:fldCharType="end"/>
        </w:r>
      </w:hyperlink>
    </w:p>
    <w:p>
      <w:pPr>
        <w:pStyle w:val="TOC2"/>
        <w:tabs>
          <w:tab w:val="right" w:leader="dot" w:pos="8306"/>
        </w:tabs>
      </w:pPr>
      <w:hyperlink w:anchor="_Toc7179" w:history="1">
        <w:r>
          <w:rPr>
            <w:rFonts w:ascii="仿宋" w:eastAsia="仿宋" w:hAnsi="仿宋" w:cs="仿宋" w:hint="eastAsia"/>
            <w:lang w:eastAsia="zh-CN"/>
          </w:rPr>
          <w:t>(一)、离子风枪项目启动阶段时间节点</w:t>
        </w:r>
        <w:r>
          <w:tab/>
        </w:r>
        <w:r>
          <w:fldChar w:fldCharType="begin"/>
        </w:r>
        <w:r>
          <w:instrText xml:space="preserve"> PAGEREF _Toc7179 \h </w:instrText>
        </w:r>
        <w:r>
          <w:fldChar w:fldCharType="separate"/>
        </w:r>
        <w:r>
          <w:t>41</w:t>
        </w:r>
        <w:r>
          <w:fldChar w:fldCharType="end"/>
        </w:r>
      </w:hyperlink>
    </w:p>
    <w:p>
      <w:pPr>
        <w:pStyle w:val="TOC2"/>
        <w:tabs>
          <w:tab w:val="right" w:leader="dot" w:pos="8306"/>
        </w:tabs>
      </w:pPr>
      <w:hyperlink w:anchor="_Toc13227" w:history="1">
        <w:r>
          <w:rPr>
            <w:rFonts w:ascii="仿宋" w:eastAsia="仿宋" w:hAnsi="仿宋" w:cs="仿宋" w:hint="eastAsia"/>
            <w:lang w:eastAsia="zh-CN"/>
          </w:rPr>
          <w:t>(二)、离子风枪项目执行阶段时间节点</w:t>
        </w:r>
        <w:r>
          <w:tab/>
        </w:r>
        <w:r>
          <w:fldChar w:fldCharType="begin"/>
        </w:r>
        <w:r>
          <w:instrText xml:space="preserve"> PAGEREF _Toc13227 \h </w:instrText>
        </w:r>
        <w:r>
          <w:fldChar w:fldCharType="separate"/>
        </w:r>
        <w:r>
          <w:t>42</w:t>
        </w:r>
        <w:r>
          <w:fldChar w:fldCharType="end"/>
        </w:r>
      </w:hyperlink>
    </w:p>
    <w:p>
      <w:pPr>
        <w:pStyle w:val="TOC2"/>
        <w:tabs>
          <w:tab w:val="right" w:leader="dot" w:pos="8306"/>
        </w:tabs>
      </w:pPr>
      <w:hyperlink w:anchor="_Toc13509" w:history="1">
        <w:r>
          <w:rPr>
            <w:rFonts w:ascii="仿宋" w:eastAsia="仿宋" w:hAnsi="仿宋" w:cs="仿宋" w:hint="eastAsia"/>
            <w:lang w:eastAsia="zh-CN"/>
          </w:rPr>
          <w:t>(三)、离子风枪项目完成阶段时间节点</w:t>
        </w:r>
        <w:r>
          <w:tab/>
        </w:r>
        <w:r>
          <w:fldChar w:fldCharType="begin"/>
        </w:r>
        <w:r>
          <w:instrText xml:space="preserve"> PAGEREF _Toc13509 \h </w:instrText>
        </w:r>
        <w:r>
          <w:fldChar w:fldCharType="separate"/>
        </w:r>
        <w:r>
          <w:t>43</w:t>
        </w:r>
        <w:r>
          <w:fldChar w:fldCharType="end"/>
        </w:r>
      </w:hyperlink>
    </w:p>
    <w:p>
      <w:pPr>
        <w:pStyle w:val="TOC1"/>
        <w:tabs>
          <w:tab w:val="right" w:leader="dot" w:pos="8306"/>
        </w:tabs>
      </w:pPr>
      <w:hyperlink w:anchor="_Toc27893" w:history="1">
        <w:r>
          <w:rPr>
            <w:rFonts w:ascii="仿宋" w:eastAsia="仿宋" w:hAnsi="仿宋" w:cs="仿宋" w:hint="eastAsia"/>
            <w:lang w:eastAsia="zh-CN"/>
          </w:rPr>
          <w:t>十四、营销与推广策略</w:t>
        </w:r>
        <w:r>
          <w:tab/>
        </w:r>
        <w:r>
          <w:fldChar w:fldCharType="begin"/>
        </w:r>
        <w:r>
          <w:instrText xml:space="preserve"> PAGEREF _Toc27893 \h </w:instrText>
        </w:r>
        <w:r>
          <w:fldChar w:fldCharType="separate"/>
        </w:r>
        <w:r>
          <w:t>44</w:t>
        </w:r>
        <w:r>
          <w:fldChar w:fldCharType="end"/>
        </w:r>
      </w:hyperlink>
    </w:p>
    <w:p>
      <w:pPr>
        <w:pStyle w:val="TOC2"/>
        <w:tabs>
          <w:tab w:val="right" w:leader="dot" w:pos="8306"/>
        </w:tabs>
      </w:pPr>
      <w:hyperlink w:anchor="_Toc19930" w:history="1">
        <w:r>
          <w:rPr>
            <w:rFonts w:ascii="仿宋" w:eastAsia="仿宋" w:hAnsi="仿宋" w:cs="仿宋" w:hint="eastAsia"/>
            <w:lang w:eastAsia="zh-CN"/>
          </w:rPr>
          <w:t>(一)、产品/服务定位与特点</w:t>
        </w:r>
        <w:r>
          <w:tab/>
        </w:r>
        <w:r>
          <w:fldChar w:fldCharType="begin"/>
        </w:r>
        <w:r>
          <w:instrText xml:space="preserve"> PAGEREF _Toc19930 \h </w:instrText>
        </w:r>
        <w:r>
          <w:fldChar w:fldCharType="separate"/>
        </w:r>
        <w:r>
          <w:t>44</w:t>
        </w:r>
        <w:r>
          <w:fldChar w:fldCharType="end"/>
        </w:r>
      </w:hyperlink>
    </w:p>
    <w:p>
      <w:pPr>
        <w:pStyle w:val="TOC2"/>
        <w:tabs>
          <w:tab w:val="right" w:leader="dot" w:pos="8306"/>
        </w:tabs>
      </w:pPr>
      <w:hyperlink w:anchor="_Toc6909" w:history="1">
        <w:r>
          <w:rPr>
            <w:rFonts w:ascii="仿宋" w:eastAsia="仿宋" w:hAnsi="仿宋" w:cs="仿宋" w:hint="eastAsia"/>
            <w:lang w:eastAsia="zh-CN"/>
          </w:rPr>
          <w:t>(二)、市场定位与竞争分析</w:t>
        </w:r>
        <w:r>
          <w:tab/>
        </w:r>
        <w:r>
          <w:fldChar w:fldCharType="begin"/>
        </w:r>
        <w:r>
          <w:instrText xml:space="preserve"> PAGEREF _Toc6909 \h </w:instrText>
        </w:r>
        <w:r>
          <w:fldChar w:fldCharType="separate"/>
        </w:r>
        <w:r>
          <w:t>45</w:t>
        </w:r>
        <w:r>
          <w:fldChar w:fldCharType="end"/>
        </w:r>
      </w:hyperlink>
    </w:p>
    <w:p>
      <w:pPr>
        <w:pStyle w:val="TOC2"/>
        <w:tabs>
          <w:tab w:val="right" w:leader="dot" w:pos="8306"/>
        </w:tabs>
      </w:pPr>
      <w:hyperlink w:anchor="_Toc32658" w:history="1">
        <w:r>
          <w:rPr>
            <w:rFonts w:ascii="仿宋" w:eastAsia="仿宋" w:hAnsi="仿宋" w:cs="仿宋" w:hint="eastAsia"/>
            <w:lang w:eastAsia="zh-CN"/>
          </w:rPr>
          <w:t>(三)、营销渠道与策略</w:t>
        </w:r>
        <w:r>
          <w:tab/>
        </w:r>
        <w:r>
          <w:fldChar w:fldCharType="begin"/>
        </w:r>
        <w:r>
          <w:instrText xml:space="preserve"> PAGEREF _Toc32658 \h </w:instrText>
        </w:r>
        <w:r>
          <w:fldChar w:fldCharType="separate"/>
        </w:r>
        <w:r>
          <w:t>46</w:t>
        </w:r>
        <w:r>
          <w:fldChar w:fldCharType="end"/>
        </w:r>
      </w:hyperlink>
    </w:p>
    <w:p>
      <w:pPr>
        <w:pStyle w:val="TOC2"/>
        <w:tabs>
          <w:tab w:val="right" w:leader="dot" w:pos="8306"/>
        </w:tabs>
      </w:pPr>
      <w:hyperlink w:anchor="_Toc23430" w:history="1">
        <w:r>
          <w:rPr>
            <w:rFonts w:ascii="仿宋" w:eastAsia="仿宋" w:hAnsi="仿宋" w:cs="仿宋" w:hint="eastAsia"/>
            <w:lang w:eastAsia="zh-CN"/>
          </w:rPr>
          <w:t>(四)、推广与宣传活动</w:t>
        </w:r>
        <w:r>
          <w:tab/>
        </w:r>
        <w:r>
          <w:fldChar w:fldCharType="begin"/>
        </w:r>
        <w:r>
          <w:instrText xml:space="preserve"> PAGEREF _Toc23430 \h </w:instrText>
        </w:r>
        <w:r>
          <w:fldChar w:fldCharType="separate"/>
        </w:r>
        <w:r>
          <w:t>48</w:t>
        </w:r>
        <w:r>
          <w:fldChar w:fldCharType="end"/>
        </w:r>
      </w:hyperlink>
    </w:p>
    <w:p>
      <w:pPr>
        <w:pStyle w:val="TOC1"/>
        <w:tabs>
          <w:tab w:val="right" w:leader="dot" w:pos="8306"/>
        </w:tabs>
      </w:pPr>
      <w:hyperlink w:anchor="_Toc8583" w:history="1">
        <w:r>
          <w:rPr>
            <w:rFonts w:ascii="仿宋" w:eastAsia="仿宋" w:hAnsi="仿宋" w:cs="仿宋" w:hint="eastAsia"/>
            <w:lang w:eastAsia="zh-CN"/>
          </w:rPr>
          <w:t>十五、利益相关者分析与沟通计划</w:t>
        </w:r>
        <w:r>
          <w:tab/>
        </w:r>
        <w:r>
          <w:fldChar w:fldCharType="begin"/>
        </w:r>
        <w:r>
          <w:instrText xml:space="preserve"> PAGEREF _Toc8583 \h </w:instrText>
        </w:r>
        <w:r>
          <w:fldChar w:fldCharType="separate"/>
        </w:r>
        <w:r>
          <w:t>53</w:t>
        </w:r>
        <w:r>
          <w:fldChar w:fldCharType="end"/>
        </w:r>
      </w:hyperlink>
    </w:p>
    <w:p>
      <w:pPr>
        <w:pStyle w:val="TOC2"/>
        <w:tabs>
          <w:tab w:val="right" w:leader="dot" w:pos="8306"/>
        </w:tabs>
      </w:pPr>
      <w:hyperlink w:anchor="_Toc7451" w:history="1">
        <w:r>
          <w:rPr>
            <w:rFonts w:ascii="仿宋" w:eastAsia="仿宋" w:hAnsi="仿宋" w:cs="仿宋" w:hint="eastAsia"/>
            <w:lang w:eastAsia="zh-CN"/>
          </w:rPr>
          <w:t>(一)、利益相关者分析</w:t>
        </w:r>
        <w:r>
          <w:tab/>
        </w:r>
        <w:r>
          <w:fldChar w:fldCharType="begin"/>
        </w:r>
        <w:r>
          <w:instrText xml:space="preserve"> PAGEREF _Toc7451 \h </w:instrText>
        </w:r>
        <w:r>
          <w:fldChar w:fldCharType="separate"/>
        </w:r>
        <w:r>
          <w:t>53</w:t>
        </w:r>
        <w:r>
          <w:fldChar w:fldCharType="end"/>
        </w:r>
      </w:hyperlink>
    </w:p>
    <w:p>
      <w:pPr>
        <w:pStyle w:val="TOC2"/>
        <w:tabs>
          <w:tab w:val="right" w:leader="dot" w:pos="8306"/>
        </w:tabs>
      </w:pPr>
      <w:hyperlink w:anchor="_Toc28676" w:history="1">
        <w:r>
          <w:rPr>
            <w:rFonts w:ascii="仿宋" w:eastAsia="仿宋" w:hAnsi="仿宋" w:cs="仿宋" w:hint="eastAsia"/>
            <w:lang w:eastAsia="zh-CN"/>
          </w:rPr>
          <w:t>(二)、沟通计划</w:t>
        </w:r>
        <w:r>
          <w:tab/>
        </w:r>
        <w:r>
          <w:fldChar w:fldCharType="begin"/>
        </w:r>
        <w:r>
          <w:instrText xml:space="preserve"> PAGEREF _Toc28676 \h </w:instrText>
        </w:r>
        <w:r>
          <w:fldChar w:fldCharType="separate"/>
        </w:r>
        <w:r>
          <w:t>54</w:t>
        </w:r>
        <w:r>
          <w:fldChar w:fldCharType="end"/>
        </w:r>
      </w:hyperlink>
    </w:p>
    <w:p>
      <w:pPr>
        <w:pStyle w:val="TOC1"/>
        <w:tabs>
          <w:tab w:val="right" w:leader="dot" w:pos="8306"/>
        </w:tabs>
      </w:pPr>
      <w:hyperlink w:anchor="_Toc23307" w:history="1">
        <w:r>
          <w:rPr>
            <w:rFonts w:ascii="仿宋" w:eastAsia="仿宋" w:hAnsi="仿宋" w:cs="仿宋" w:hint="eastAsia"/>
            <w:lang w:eastAsia="zh-CN"/>
          </w:rPr>
          <w:t>十六、离子风枪项目实施保障措施</w:t>
        </w:r>
        <w:r>
          <w:tab/>
        </w:r>
        <w:r>
          <w:fldChar w:fldCharType="begin"/>
        </w:r>
        <w:r>
          <w:instrText xml:space="preserve"> PAGEREF _Toc23307 \h </w:instrText>
        </w:r>
        <w:r>
          <w:fldChar w:fldCharType="separate"/>
        </w:r>
        <w:r>
          <w:t>55</w:t>
        </w:r>
        <w:r>
          <w:fldChar w:fldCharType="end"/>
        </w:r>
      </w:hyperlink>
    </w:p>
    <w:p>
      <w:pPr>
        <w:pStyle w:val="TOC2"/>
        <w:tabs>
          <w:tab w:val="right" w:leader="dot" w:pos="8306"/>
        </w:tabs>
      </w:pPr>
      <w:hyperlink w:anchor="_Toc4261" w:history="1">
        <w:r>
          <w:rPr>
            <w:rFonts w:ascii="仿宋" w:eastAsia="仿宋" w:hAnsi="仿宋" w:cs="仿宋" w:hint="eastAsia"/>
            <w:lang w:eastAsia="zh-CN"/>
          </w:rPr>
          <w:t>(一)、离子风枪项目实施保障机制</w:t>
        </w:r>
        <w:r>
          <w:tab/>
        </w:r>
        <w:r>
          <w:fldChar w:fldCharType="begin"/>
        </w:r>
        <w:r>
          <w:instrText xml:space="preserve"> PAGEREF _Toc4261 \h </w:instrText>
        </w:r>
        <w:r>
          <w:fldChar w:fldCharType="separate"/>
        </w:r>
        <w:r>
          <w:t>55</w:t>
        </w:r>
        <w:r>
          <w:fldChar w:fldCharType="end"/>
        </w:r>
      </w:hyperlink>
    </w:p>
    <w:p>
      <w:pPr>
        <w:pStyle w:val="TOC2"/>
        <w:tabs>
          <w:tab w:val="right" w:leader="dot" w:pos="8306"/>
        </w:tabs>
      </w:pPr>
      <w:hyperlink w:anchor="_Toc26100" w:history="1">
        <w:r>
          <w:rPr>
            <w:rFonts w:ascii="仿宋" w:eastAsia="仿宋" w:hAnsi="仿宋" w:cs="仿宋" w:hint="eastAsia"/>
            <w:lang w:eastAsia="zh-CN"/>
          </w:rPr>
          <w:t>(二)、离子风枪项目法律合规要求</w:t>
        </w:r>
        <w:r>
          <w:tab/>
        </w:r>
        <w:r>
          <w:fldChar w:fldCharType="begin"/>
        </w:r>
        <w:r>
          <w:instrText xml:space="preserve"> PAGEREF _Toc26100 \h </w:instrText>
        </w:r>
        <w:r>
          <w:fldChar w:fldCharType="separate"/>
        </w:r>
        <w:r>
          <w:t>59</w:t>
        </w:r>
        <w:r>
          <w:fldChar w:fldCharType="end"/>
        </w:r>
      </w:hyperlink>
    </w:p>
    <w:p>
      <w:pPr>
        <w:pStyle w:val="TOC2"/>
        <w:tabs>
          <w:tab w:val="right" w:leader="dot" w:pos="8306"/>
        </w:tabs>
      </w:pPr>
      <w:hyperlink w:anchor="_Toc13599" w:history="1">
        <w:r>
          <w:rPr>
            <w:rFonts w:ascii="仿宋" w:eastAsia="仿宋" w:hAnsi="仿宋" w:cs="仿宋" w:hint="eastAsia"/>
            <w:lang w:eastAsia="zh-CN"/>
          </w:rPr>
          <w:t>(三)、离子风枪项目合同管理与法律事务</w:t>
        </w:r>
        <w:r>
          <w:tab/>
        </w:r>
        <w:r>
          <w:fldChar w:fldCharType="begin"/>
        </w:r>
        <w:r>
          <w:instrText xml:space="preserve"> PAGEREF _Toc13599 \h </w:instrText>
        </w:r>
        <w:r>
          <w:fldChar w:fldCharType="separate"/>
        </w:r>
        <w:r>
          <w:t>63</w:t>
        </w:r>
        <w:r>
          <w:fldChar w:fldCharType="end"/>
        </w:r>
      </w:hyperlink>
    </w:p>
    <w:p>
      <w:pPr>
        <w:pStyle w:val="TOC2"/>
        <w:tabs>
          <w:tab w:val="right" w:leader="dot" w:pos="8306"/>
        </w:tabs>
      </w:pPr>
      <w:hyperlink w:anchor="_Toc1544" w:history="1">
        <w:r>
          <w:rPr>
            <w:rFonts w:ascii="仿宋" w:eastAsia="仿宋" w:hAnsi="仿宋" w:cs="仿宋" w:hint="eastAsia"/>
            <w:lang w:eastAsia="zh-CN"/>
          </w:rPr>
          <w:t>(四)、离子风枪项目知识产权保护策略</w:t>
        </w:r>
        <w:r>
          <w:tab/>
        </w:r>
        <w:r>
          <w:fldChar w:fldCharType="begin"/>
        </w:r>
        <w:r>
          <w:instrText xml:space="preserve"> PAGEREF _Toc1544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35"/>
      <w:r>
        <w:rPr>
          <w:rFonts w:ascii="仿宋" w:eastAsia="仿宋" w:hAnsi="仿宋" w:cs="仿宋" w:hint="eastAsia"/>
          <w:sz w:val="28"/>
          <w:lang w:eastAsia="zh-CN"/>
        </w:rPr>
        <w:t>一、离子风枪项目文档管理</w:t>
      </w:r>
      <w:bookmarkEnd w:id="2"/>
    </w:p>
    <w:p>
      <w:pPr>
        <w:pStyle w:val="Heading2"/>
        <w:rPr>
          <w:rFonts w:ascii="仿宋" w:eastAsia="仿宋" w:hAnsi="仿宋" w:cs="仿宋" w:hint="eastAsia"/>
          <w:lang w:eastAsia="zh-CN"/>
        </w:rPr>
      </w:pPr>
      <w:bookmarkStart w:id="3" w:name="_Toc267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离子风枪项目高度重视文档的质量和准确性，以支持离子风枪项目的各项活动和决策。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文档的编制始于离子风枪项目计划的初期，我们制定了详细的文档编制计划，明确了每个文档的内容、格式和编写责任人。在离子风枪项目启动阶段，我们首先编制了离子风枪项目章程，明确定义了离子风枪项目的目标、范围、风险等关键要素。随后，离子风枪项目团队根据计划陆续编制了需求文档、设计文档、测试文档等各类文档，确保离子风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子风枪项目管理中的重要环节，旨在确保离子风枪项目文档符合质量标准和离子风枪项目需求。在离子风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除了内部审查，我们还进行了外部审查，邀请离子风枪项目相关利益方和专业领域的专家对文档进行独立审查。这有助于获取更全面、客观的反馈，确保离子风枪项目文档不仅符合内部标准，也满足外部需求。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离子风枪项目在文档编制与审查方面建立了严格的管理机制，通过规范的流程和多维度的审查，确保离子风枪项目文档的质量、准确性和可靠性，为离子风枪项目的顺利推进提供了有力支持。</w:t>
      </w:r>
    </w:p>
    <w:p>
      <w:pPr>
        <w:pStyle w:val="Heading2"/>
        <w:ind w:firstLine="560" w:firstLineChars="200"/>
        <w:rPr>
          <w:rFonts w:ascii="仿宋" w:eastAsia="仿宋" w:hAnsi="仿宋" w:cs="仿宋" w:hint="eastAsia"/>
          <w:sz w:val="28"/>
          <w:lang w:eastAsia="zh-CN"/>
        </w:rPr>
      </w:pPr>
      <w:bookmarkStart w:id="4" w:name="_Toc2428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我们通过多渠道发布文档，包括电子邮件、离子风枪项目管理平台、内部网站等，以满足不同团队成员的偏好和需求。多渠道发布确保了信息的全面覆盖。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我们采用了精细的权限控制，确保只有授权人员可以访问敏感信息。这种安全措施保护了离子风枪项目文档的机密性，防止了未经授权的信息泄露。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05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文档存档与归档是离子风枪项目生命周期中一个至关重要的环节，直接关系到离子风枪项目信息的长期保存和历史记录的完整性。在离子风枪项目中，我们实施了一系列有效的文档存档与归档管理策略：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412"/>
      <w:r>
        <w:rPr>
          <w:rFonts w:ascii="仿宋" w:eastAsia="仿宋" w:hAnsi="仿宋" w:cs="仿宋" w:hint="eastAsia"/>
          <w:sz w:val="28"/>
          <w:lang w:eastAsia="zh-CN"/>
        </w:rPr>
        <w:t>二、离子风枪项目土建工程</w:t>
      </w:r>
      <w:bookmarkEnd w:id="6"/>
    </w:p>
    <w:p>
      <w:pPr>
        <w:pStyle w:val="Heading2"/>
        <w:rPr>
          <w:rFonts w:ascii="仿宋" w:eastAsia="仿宋" w:hAnsi="仿宋" w:cs="仿宋" w:hint="eastAsia"/>
          <w:lang w:eastAsia="zh-CN"/>
        </w:rPr>
      </w:pPr>
      <w:bookmarkStart w:id="7" w:name="_Toc1837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在离子风枪项目的建筑工程设计中，我们将秉承一系列重要的设计原则，以确保离子风枪项目建筑在功能、美观、可持续性等方面达到最佳效果。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首要原则是确保建筑的功能性得到最大化的发挥。我们将充分理解离子风枪项目的实际需求，合理布局各个功能区域，保证建筑在满足业务需求的同时，提供高效的工作环境。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在建筑设计中，我们将综合考虑建设和运营成本。通过精细的经济效益分析，确保设计方案在高效利用资源的同时，对离子风枪项目的长期盈利能力有积极的贡献。</w:t>
      </w:r>
    </w:p>
    <w:p>
      <w:pPr>
        <w:pStyle w:val="Heading2"/>
        <w:ind w:firstLine="560" w:firstLineChars="200"/>
        <w:rPr>
          <w:rFonts w:ascii="仿宋" w:eastAsia="仿宋" w:hAnsi="仿宋" w:cs="仿宋" w:hint="eastAsia"/>
          <w:sz w:val="28"/>
          <w:lang w:eastAsia="zh-CN"/>
        </w:rPr>
      </w:pPr>
      <w:bookmarkStart w:id="8" w:name="_Toc2018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枪项目的土建工程设计中，我们将精准设定设计年限，结合离子风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子风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272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离子风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子风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子风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763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本期工程离子风枪项目预计总建筑面积XXX平方米，其中：计容建筑面积XXX平方米，计划建筑工程投资XX万元，占离子风枪项目总投资的XX%。</w:t>
      </w:r>
    </w:p>
    <w:p>
      <w:pPr>
        <w:pStyle w:val="Heading1"/>
        <w:ind w:firstLine="560" w:firstLineChars="200"/>
        <w:rPr>
          <w:rFonts w:ascii="仿宋" w:eastAsia="仿宋" w:hAnsi="仿宋" w:cs="仿宋" w:hint="eastAsia"/>
          <w:sz w:val="28"/>
          <w:lang w:eastAsia="zh-CN"/>
        </w:rPr>
      </w:pPr>
      <w:bookmarkStart w:id="11" w:name="_Toc11888"/>
      <w:r>
        <w:rPr>
          <w:rFonts w:ascii="仿宋" w:eastAsia="仿宋" w:hAnsi="仿宋" w:cs="仿宋" w:hint="eastAsia"/>
          <w:sz w:val="28"/>
          <w:lang w:eastAsia="zh-CN"/>
        </w:rPr>
        <w:t>三、离子风枪项目可持续发展</w:t>
      </w:r>
      <w:bookmarkEnd w:id="11"/>
    </w:p>
    <w:p>
      <w:pPr>
        <w:pStyle w:val="Heading2"/>
        <w:rPr>
          <w:rFonts w:ascii="仿宋" w:eastAsia="仿宋" w:hAnsi="仿宋" w:cs="仿宋" w:hint="eastAsia"/>
          <w:lang w:eastAsia="zh-CN"/>
        </w:rPr>
      </w:pPr>
      <w:bookmarkStart w:id="12" w:name="_Toc1776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枪项目中，离子风枪项目团队着眼于未来，明确了可持续发展的战略方向。制定的具体可持续发展目标包括降低资源使用、采用环保技术、最大化社会效益等。这一步骤不仅有助于离子风枪项目在环保和社会责任方面达到最高标准，也为未来提供了明确的指引，确保离子风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可持续实践的融入离子风枪项目管理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离子风枪项目管理周期。从离子风枪项目规划开始，离子风枪项目团队就考虑了环境和社会的因素。在执行阶段，离子风枪项目团队积极推动绿色技术的应用，优化资源利用。此外，关注员工的社会责任，通过培训和沟通活动提高员工对可持续发展的认知，使他们能够在日常工作中践行可持续实践。这些举措不仅为离子风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941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扎根于离子风枪项目的可持续发展理念，我们深信环保与社会责任是离子风枪项目成功的关键支柱。在离子风枪项目的每一步，我们都致力于通过创新和实践，履行对环境和社会的坚定责任。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团队通过引入先进的环保技术、建立高效的废物处理系统以及推动能源节约措施，积极履行环保责任。定期的环保监测和评估确保离子风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不仅致力于自身可持续发展，还注重对社会的回馈。通过支持社区离子风枪项目、参与慈善事业、提供培训机会等方式，离子风枪项目积极履行社会责任。与当地社区建立积极互动，关注员工的工作与生活平衡，以及员工的身心健康，是离子风枪项目在社会责任层面的关键举措。这样的实践不仅增强了离子风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7373"/>
      <w:r>
        <w:rPr>
          <w:rFonts w:ascii="仿宋" w:eastAsia="仿宋" w:hAnsi="仿宋" w:cs="仿宋" w:hint="eastAsia"/>
          <w:sz w:val="28"/>
          <w:lang w:eastAsia="zh-CN"/>
        </w:rPr>
        <w:t>四、离子风枪项目建设单位说明</w:t>
      </w:r>
      <w:bookmarkEnd w:id="14"/>
    </w:p>
    <w:p>
      <w:pPr>
        <w:pStyle w:val="Heading2"/>
        <w:rPr>
          <w:rFonts w:ascii="仿宋" w:eastAsia="仿宋" w:hAnsi="仿宋" w:cs="仿宋" w:hint="eastAsia"/>
          <w:lang w:eastAsia="zh-CN"/>
        </w:rPr>
      </w:pPr>
      <w:bookmarkStart w:id="15" w:name="_Toc12665"/>
      <w:r>
        <w:rPr>
          <w:rFonts w:ascii="仿宋" w:eastAsia="仿宋" w:hAnsi="仿宋" w:cs="仿宋" w:hint="eastAsia"/>
          <w:lang w:eastAsia="zh-CN"/>
        </w:rPr>
        <w:t>(一)、离子风枪项目承办单位基本情况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655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离子风枪项目承办单位的XXXX，我们着眼于实现可持续的经济效益。通过技术创新和解决方案的提供，公司预计在离子风枪项目执行期间将获得可观的收入增长。这一收入来源主要包括离子风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同时，我们注重成本控制和效率提升，以确保离子风枪项目的可持续盈利。透过精细的管理和资源优化，公司期望实现离子风枪项目利润最大化。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离子风枪项目实施进行全面的投资评估，包括离子风枪项目启动阶段的资金投入和后续运营成本。通过对离子风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离子风枪项目实施过程中具备足够的资金流动性，公司将进行详尽的现金流分析。这包括资金需求的合理预测、离子风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6411"/>
      <w:r>
        <w:rPr>
          <w:rFonts w:ascii="仿宋" w:eastAsia="仿宋" w:hAnsi="仿宋" w:cs="仿宋" w:hint="eastAsia"/>
          <w:sz w:val="28"/>
          <w:lang w:eastAsia="zh-CN"/>
        </w:rPr>
        <w:t>五、离子风枪项目绩效评估</w:t>
      </w:r>
      <w:bookmarkEnd w:id="17"/>
    </w:p>
    <w:p>
      <w:pPr>
        <w:pStyle w:val="Heading2"/>
        <w:rPr>
          <w:rFonts w:ascii="仿宋" w:eastAsia="仿宋" w:hAnsi="仿宋" w:cs="仿宋" w:hint="eastAsia"/>
          <w:lang w:eastAsia="zh-CN"/>
        </w:rPr>
      </w:pPr>
      <w:bookmarkStart w:id="18" w:name="_Toc2332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枪项目中，我们设计了一套全面的绩效评估指标，以确保离子风枪项目的可控和成功交付。这些指标跨足离子风枪项目目标、成本、进度和质量等多个维度，为我们提供了全面洞察离子风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目标达成率是我们关注的首要指标。我们设定了明确的目标，并通过定期监测和评估，迅速发现并应对潜在的目标偏差。这为离子风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成本绩效是另一个核心关注点。通过实际成本与预算成本的对比分析，我们深入了解成本差异的原因，及时调整资源分配，保持离子风枪项目在经济效益方面的合理水平。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离子风枪项目进度作为关键的绩效指标之一，得到了精心的关注。我们制定了详细的离子风枪项目进度计划，并设立了进度符合度指标，确保实际进度与计划进度保持一致。这使我们能够快速发现和解决潜在的进度问题，保持离子风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子风枪项目绩效的不可或缺的一环。我们引入了一系列的质量标准和客户满意度指标，以确保离子风枪项目交付的成果在质量上达到或超越预期水平。通过持续监测这些指标，我们努力提升离子风枪项目整体质量水平，为离子风枪项目的成功交付提供有力保障。通过这些科学且全面的绩效评估，我们能够更好地引导离子风枪项目的持续改进，确保离子风枪项目目标的顺利达成。</w:t>
      </w:r>
    </w:p>
    <w:p>
      <w:pPr>
        <w:pStyle w:val="Heading2"/>
        <w:ind w:firstLine="560" w:firstLineChars="200"/>
        <w:rPr>
          <w:rFonts w:ascii="仿宋" w:eastAsia="仿宋" w:hAnsi="仿宋" w:cs="仿宋" w:hint="eastAsia"/>
          <w:sz w:val="28"/>
          <w:lang w:eastAsia="zh-CN"/>
        </w:rPr>
      </w:pPr>
      <w:bookmarkStart w:id="19" w:name="_Toc740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绩效评估是离子风枪项目中的关键环节，为确保离子风枪项目达到预期目标，我们采用了多层次、多维度的绩效评估方法。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子风枪项目的战略目标对齐，确保每个决策和行动都与离子风枪项目整体目标保持一致。团队会定期召开战略对齐会议，审视当前工作与离子风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子风枪项目进度、质量、成本和风险等方面。这些指标通过数据收集和分析，为离子风枪项目管理团队提供了客观的评估依据。例如，我们通过离子风枪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绩效评估不仅仅停留在离子风枪项目内部，还考虑了离子风枪项目对外部环境的影响。我们定期进行干系人满意度调查，以了解各利益相关方对离子风枪项目的期望和满意度，并及时做出调整。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这种多层次、多角度的绩效评估方法，使得我们能够全面了解离子风枪项目的运行状态，及时做出调整，确保离子风枪项目在不断变化的环境中保持稳健前行。</w:t>
      </w:r>
    </w:p>
    <w:p>
      <w:pPr>
        <w:pStyle w:val="Heading2"/>
        <w:ind w:firstLine="560" w:firstLineChars="200"/>
        <w:rPr>
          <w:rFonts w:ascii="仿宋" w:eastAsia="仿宋" w:hAnsi="仿宋" w:cs="仿宋" w:hint="eastAsia"/>
          <w:sz w:val="28"/>
          <w:lang w:eastAsia="zh-CN"/>
        </w:rPr>
      </w:pPr>
      <w:bookmarkStart w:id="20" w:name="_Toc17134"/>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为了确保离子风枪项目的有效管理和不断优化，我们采用了精心设计的绩效评估周期。这个周期旨在实现灵活、实时和全面的评估，以适应离子风枪项目执行中的各种挑战。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离子风枪项目的不同需求，分为短期、中期和长期。短期评估关注每个迭代或工作周期，以及时发现和解决当前任务中的问题。中期评估涵盖几个迭代，深入了解整体离子风枪项目的趋势和性能。长期评估则着眼于整个离子风枪项目阶段，确保离子风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离子风枪项目管理工具和协作平台，团队成员能够随时更新和分享离子风枪项目数据。这种实时性的反馈机制使我们能够及时察觉潜在问题，快速调整，保持离子风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离子风枪项目的决策制定密不可分。每个周期的离子风枪项目回顾会议成为集体总结经验、识别问题深层次原因并找到创新解决方案的平台。这种定期的反思与调整机制使离子风枪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5312"/>
      <w:r>
        <w:rPr>
          <w:rFonts w:ascii="仿宋" w:eastAsia="仿宋" w:hAnsi="仿宋" w:cs="仿宋" w:hint="eastAsia"/>
          <w:sz w:val="28"/>
          <w:lang w:eastAsia="zh-CN"/>
        </w:rPr>
        <w:t>六、离子风枪项目建设背景及必要性分析</w:t>
      </w:r>
      <w:bookmarkEnd w:id="21"/>
    </w:p>
    <w:p>
      <w:pPr>
        <w:pStyle w:val="Heading2"/>
        <w:rPr>
          <w:rFonts w:ascii="仿宋" w:eastAsia="仿宋" w:hAnsi="仿宋" w:cs="仿宋" w:hint="eastAsia"/>
          <w:lang w:eastAsia="zh-CN"/>
        </w:rPr>
      </w:pPr>
      <w:bookmarkStart w:id="22" w:name="_Toc4235"/>
      <w:r>
        <w:rPr>
          <w:rFonts w:ascii="仿宋" w:eastAsia="仿宋" w:hAnsi="仿宋" w:cs="仿宋" w:hint="eastAsia"/>
          <w:lang w:eastAsia="zh-CN"/>
        </w:rPr>
        <w:t>(一)、离子风枪项目背景分析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子风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子风枪项目在这个潮流中的定位。同时，我们将关注行业内涌现的新兴机遇，以便离子风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https://d.book118.com/666121014211010031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B10FB8"/>
    <w:rsid w:val="26B10F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12101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2023-12-31T22:29:00Z</dcterms:created>
  <dcterms:modified xsi:type="dcterms:W3CDTF">2023-12-31T22:30:07Z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1D399B5C5CA442EAA4B8F1DED3CFFEB0_11</vt:lpwstr>
  </property>
  <property fmtid="{D5CDD505-2E9C-101B-9397-08002B2CF9AE}" pid="3" name="KSOProductBuildVer">
    <vt:lpwstr>2052-12.1.0.16120</vt:lpwstr>
  </property>
</Properties>
</file>