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耐低温胶项目规划设计蓝图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0" w:history="1">
        <w:r>
          <w:rPr>
            <w:rFonts w:ascii="仿宋" w:eastAsia="仿宋" w:hAnsi="仿宋" w:cs="仿宋" w:hint="eastAsia"/>
            <w:lang w:eastAsia="zh-CN"/>
          </w:rPr>
          <w:t>概论</w:t>
        </w:r>
        <w:r>
          <w:tab/>
        </w:r>
        <w:r>
          <w:fldChar w:fldCharType="begin"/>
        </w:r>
        <w:r>
          <w:instrText xml:space="preserve"> PAGEREF _Toc8320 \h </w:instrText>
        </w:r>
        <w:r>
          <w:fldChar w:fldCharType="separate"/>
        </w:r>
        <w:r>
          <w:t>3</w:t>
        </w:r>
        <w:r>
          <w:fldChar w:fldCharType="end"/>
        </w:r>
      </w:hyperlink>
    </w:p>
    <w:p>
      <w:pPr>
        <w:pStyle w:val="TOC1"/>
        <w:tabs>
          <w:tab w:val="right" w:leader="dot" w:pos="8306"/>
        </w:tabs>
      </w:pPr>
      <w:hyperlink w:anchor="_Toc27247" w:history="1">
        <w:r>
          <w:rPr>
            <w:rFonts w:ascii="仿宋" w:eastAsia="仿宋" w:hAnsi="仿宋" w:cs="仿宋" w:hint="eastAsia"/>
            <w:lang w:eastAsia="zh-CN"/>
          </w:rPr>
          <w:t>一、耐低温胶项目选址可行性分析</w:t>
        </w:r>
        <w:r>
          <w:tab/>
        </w:r>
        <w:r>
          <w:fldChar w:fldCharType="begin"/>
        </w:r>
        <w:r>
          <w:instrText xml:space="preserve"> PAGEREF _Toc27247 \h </w:instrText>
        </w:r>
        <w:r>
          <w:fldChar w:fldCharType="separate"/>
        </w:r>
        <w:r>
          <w:t>3</w:t>
        </w:r>
        <w:r>
          <w:fldChar w:fldCharType="end"/>
        </w:r>
      </w:hyperlink>
    </w:p>
    <w:p>
      <w:pPr>
        <w:pStyle w:val="TOC2"/>
        <w:tabs>
          <w:tab w:val="right" w:leader="dot" w:pos="8306"/>
        </w:tabs>
      </w:pPr>
      <w:hyperlink w:anchor="_Toc16559" w:history="1">
        <w:r>
          <w:rPr>
            <w:rFonts w:ascii="仿宋" w:eastAsia="仿宋" w:hAnsi="仿宋" w:cs="仿宋" w:hint="eastAsia"/>
            <w:lang w:eastAsia="zh-CN"/>
          </w:rPr>
          <w:t>(一)、耐低温胶项目选址</w:t>
        </w:r>
        <w:r>
          <w:tab/>
        </w:r>
        <w:r>
          <w:fldChar w:fldCharType="begin"/>
        </w:r>
        <w:r>
          <w:instrText xml:space="preserve"> PAGEREF _Toc16559 \h </w:instrText>
        </w:r>
        <w:r>
          <w:fldChar w:fldCharType="separate"/>
        </w:r>
        <w:r>
          <w:t>3</w:t>
        </w:r>
        <w:r>
          <w:fldChar w:fldCharType="end"/>
        </w:r>
      </w:hyperlink>
    </w:p>
    <w:p>
      <w:pPr>
        <w:pStyle w:val="TOC2"/>
        <w:tabs>
          <w:tab w:val="right" w:leader="dot" w:pos="8306"/>
        </w:tabs>
      </w:pPr>
      <w:hyperlink w:anchor="_Toc30970" w:history="1">
        <w:r>
          <w:rPr>
            <w:rFonts w:ascii="仿宋" w:eastAsia="仿宋" w:hAnsi="仿宋" w:cs="仿宋" w:hint="eastAsia"/>
            <w:lang w:eastAsia="zh-CN"/>
          </w:rPr>
          <w:t>(二)、用地控制指标</w:t>
        </w:r>
        <w:r>
          <w:tab/>
        </w:r>
        <w:r>
          <w:fldChar w:fldCharType="begin"/>
        </w:r>
        <w:r>
          <w:instrText xml:space="preserve"> PAGEREF _Toc30970 \h </w:instrText>
        </w:r>
        <w:r>
          <w:fldChar w:fldCharType="separate"/>
        </w:r>
        <w:r>
          <w:t>3</w:t>
        </w:r>
        <w:r>
          <w:fldChar w:fldCharType="end"/>
        </w:r>
      </w:hyperlink>
    </w:p>
    <w:p>
      <w:pPr>
        <w:pStyle w:val="TOC2"/>
        <w:tabs>
          <w:tab w:val="right" w:leader="dot" w:pos="8306"/>
        </w:tabs>
      </w:pPr>
      <w:hyperlink w:anchor="_Toc22885" w:history="1">
        <w:r>
          <w:rPr>
            <w:rFonts w:ascii="仿宋" w:eastAsia="仿宋" w:hAnsi="仿宋" w:cs="仿宋" w:hint="eastAsia"/>
            <w:lang w:eastAsia="zh-CN"/>
          </w:rPr>
          <w:t>(三)、节约用地措施</w:t>
        </w:r>
        <w:r>
          <w:tab/>
        </w:r>
        <w:r>
          <w:fldChar w:fldCharType="begin"/>
        </w:r>
        <w:r>
          <w:instrText xml:space="preserve"> PAGEREF _Toc22885 \h </w:instrText>
        </w:r>
        <w:r>
          <w:fldChar w:fldCharType="separate"/>
        </w:r>
        <w:r>
          <w:t>5</w:t>
        </w:r>
        <w:r>
          <w:fldChar w:fldCharType="end"/>
        </w:r>
      </w:hyperlink>
    </w:p>
    <w:p>
      <w:pPr>
        <w:pStyle w:val="TOC2"/>
        <w:tabs>
          <w:tab w:val="right" w:leader="dot" w:pos="8306"/>
        </w:tabs>
      </w:pPr>
      <w:hyperlink w:anchor="_Toc11503" w:history="1">
        <w:r>
          <w:rPr>
            <w:rFonts w:ascii="仿宋" w:eastAsia="仿宋" w:hAnsi="仿宋" w:cs="仿宋" w:hint="eastAsia"/>
            <w:lang w:eastAsia="zh-CN"/>
          </w:rPr>
          <w:t>(四)、总图布置方案</w:t>
        </w:r>
        <w:r>
          <w:tab/>
        </w:r>
        <w:r>
          <w:fldChar w:fldCharType="begin"/>
        </w:r>
        <w:r>
          <w:instrText xml:space="preserve"> PAGEREF _Toc11503 \h </w:instrText>
        </w:r>
        <w:r>
          <w:fldChar w:fldCharType="separate"/>
        </w:r>
        <w:r>
          <w:t>6</w:t>
        </w:r>
        <w:r>
          <w:fldChar w:fldCharType="end"/>
        </w:r>
      </w:hyperlink>
    </w:p>
    <w:p>
      <w:pPr>
        <w:pStyle w:val="TOC2"/>
        <w:tabs>
          <w:tab w:val="right" w:leader="dot" w:pos="8306"/>
        </w:tabs>
      </w:pPr>
      <w:hyperlink w:anchor="_Toc25056" w:history="1">
        <w:r>
          <w:rPr>
            <w:rFonts w:ascii="仿宋" w:eastAsia="仿宋" w:hAnsi="仿宋" w:cs="仿宋" w:hint="eastAsia"/>
            <w:lang w:eastAsia="zh-CN"/>
          </w:rPr>
          <w:t>(五)、选址综合评价</w:t>
        </w:r>
        <w:r>
          <w:tab/>
        </w:r>
        <w:r>
          <w:fldChar w:fldCharType="begin"/>
        </w:r>
        <w:r>
          <w:instrText xml:space="preserve"> PAGEREF _Toc25056 \h </w:instrText>
        </w:r>
        <w:r>
          <w:fldChar w:fldCharType="separate"/>
        </w:r>
        <w:r>
          <w:t>7</w:t>
        </w:r>
        <w:r>
          <w:fldChar w:fldCharType="end"/>
        </w:r>
      </w:hyperlink>
    </w:p>
    <w:p>
      <w:pPr>
        <w:pStyle w:val="TOC1"/>
        <w:tabs>
          <w:tab w:val="right" w:leader="dot" w:pos="8306"/>
        </w:tabs>
      </w:pPr>
      <w:hyperlink w:anchor="_Toc19085" w:history="1">
        <w:r>
          <w:rPr>
            <w:rFonts w:ascii="仿宋" w:eastAsia="仿宋" w:hAnsi="仿宋" w:cs="仿宋" w:hint="eastAsia"/>
            <w:lang w:eastAsia="zh-CN"/>
          </w:rPr>
          <w:t>二、耐低温胶项目危机管理</w:t>
        </w:r>
        <w:r>
          <w:tab/>
        </w:r>
        <w:r>
          <w:fldChar w:fldCharType="begin"/>
        </w:r>
        <w:r>
          <w:instrText xml:space="preserve"> PAGEREF _Toc19085 \h </w:instrText>
        </w:r>
        <w:r>
          <w:fldChar w:fldCharType="separate"/>
        </w:r>
        <w:r>
          <w:t>8</w:t>
        </w:r>
        <w:r>
          <w:fldChar w:fldCharType="end"/>
        </w:r>
      </w:hyperlink>
    </w:p>
    <w:p>
      <w:pPr>
        <w:pStyle w:val="TOC2"/>
        <w:tabs>
          <w:tab w:val="right" w:leader="dot" w:pos="8306"/>
        </w:tabs>
      </w:pPr>
      <w:hyperlink w:anchor="_Toc30581" w:history="1">
        <w:r>
          <w:rPr>
            <w:rFonts w:ascii="仿宋" w:eastAsia="仿宋" w:hAnsi="仿宋" w:cs="仿宋" w:hint="eastAsia"/>
            <w:lang w:eastAsia="zh-CN"/>
          </w:rPr>
          <w:t>(一)、危机预警与识别</w:t>
        </w:r>
        <w:r>
          <w:tab/>
        </w:r>
        <w:r>
          <w:fldChar w:fldCharType="begin"/>
        </w:r>
        <w:r>
          <w:instrText xml:space="preserve"> PAGEREF _Toc30581 \h </w:instrText>
        </w:r>
        <w:r>
          <w:fldChar w:fldCharType="separate"/>
        </w:r>
        <w:r>
          <w:t>8</w:t>
        </w:r>
        <w:r>
          <w:fldChar w:fldCharType="end"/>
        </w:r>
      </w:hyperlink>
    </w:p>
    <w:p>
      <w:pPr>
        <w:pStyle w:val="TOC2"/>
        <w:tabs>
          <w:tab w:val="right" w:leader="dot" w:pos="8306"/>
        </w:tabs>
      </w:pPr>
      <w:hyperlink w:anchor="_Toc930" w:history="1">
        <w:r>
          <w:rPr>
            <w:rFonts w:ascii="仿宋" w:eastAsia="仿宋" w:hAnsi="仿宋" w:cs="仿宋" w:hint="eastAsia"/>
            <w:lang w:eastAsia="zh-CN"/>
          </w:rPr>
          <w:t>(二)、危机应对与恢复</w:t>
        </w:r>
        <w:r>
          <w:tab/>
        </w:r>
        <w:r>
          <w:fldChar w:fldCharType="begin"/>
        </w:r>
        <w:r>
          <w:instrText xml:space="preserve"> PAGEREF _Toc930 \h </w:instrText>
        </w:r>
        <w:r>
          <w:fldChar w:fldCharType="separate"/>
        </w:r>
        <w:r>
          <w:t>9</w:t>
        </w:r>
        <w:r>
          <w:fldChar w:fldCharType="end"/>
        </w:r>
      </w:hyperlink>
    </w:p>
    <w:p>
      <w:pPr>
        <w:pStyle w:val="TOC1"/>
        <w:tabs>
          <w:tab w:val="right" w:leader="dot" w:pos="8306"/>
        </w:tabs>
      </w:pPr>
      <w:hyperlink w:anchor="_Toc3931" w:history="1">
        <w:r>
          <w:rPr>
            <w:rFonts w:ascii="仿宋" w:eastAsia="仿宋" w:hAnsi="仿宋" w:cs="仿宋" w:hint="eastAsia"/>
            <w:lang w:eastAsia="zh-CN"/>
          </w:rPr>
          <w:t>三、耐低温胶项目建设背景及必要性分析</w:t>
        </w:r>
        <w:r>
          <w:tab/>
        </w:r>
        <w:r>
          <w:fldChar w:fldCharType="begin"/>
        </w:r>
        <w:r>
          <w:instrText xml:space="preserve"> PAGEREF _Toc3931 \h </w:instrText>
        </w:r>
        <w:r>
          <w:fldChar w:fldCharType="separate"/>
        </w:r>
        <w:r>
          <w:t>11</w:t>
        </w:r>
        <w:r>
          <w:fldChar w:fldCharType="end"/>
        </w:r>
      </w:hyperlink>
    </w:p>
    <w:p>
      <w:pPr>
        <w:pStyle w:val="TOC2"/>
        <w:tabs>
          <w:tab w:val="right" w:leader="dot" w:pos="8306"/>
        </w:tabs>
      </w:pPr>
      <w:hyperlink w:anchor="_Toc24739" w:history="1">
        <w:r>
          <w:rPr>
            <w:rFonts w:ascii="仿宋" w:eastAsia="仿宋" w:hAnsi="仿宋" w:cs="仿宋" w:hint="eastAsia"/>
            <w:lang w:eastAsia="zh-CN"/>
          </w:rPr>
          <w:t>(一)、耐低温胶项目背景分析</w:t>
        </w:r>
        <w:r>
          <w:tab/>
        </w:r>
        <w:r>
          <w:fldChar w:fldCharType="begin"/>
        </w:r>
        <w:r>
          <w:instrText xml:space="preserve"> PAGEREF _Toc24739 \h </w:instrText>
        </w:r>
        <w:r>
          <w:fldChar w:fldCharType="separate"/>
        </w:r>
        <w:r>
          <w:t>11</w:t>
        </w:r>
        <w:r>
          <w:fldChar w:fldCharType="end"/>
        </w:r>
      </w:hyperlink>
    </w:p>
    <w:p>
      <w:pPr>
        <w:pStyle w:val="TOC2"/>
        <w:tabs>
          <w:tab w:val="right" w:leader="dot" w:pos="8306"/>
        </w:tabs>
      </w:pPr>
      <w:hyperlink w:anchor="_Toc16358" w:history="1">
        <w:r>
          <w:rPr>
            <w:rFonts w:ascii="仿宋" w:eastAsia="仿宋" w:hAnsi="仿宋" w:cs="仿宋" w:hint="eastAsia"/>
            <w:lang w:eastAsia="zh-CN"/>
          </w:rPr>
          <w:t>(二)、耐低温胶项目建设必要性分析</w:t>
        </w:r>
        <w:r>
          <w:tab/>
        </w:r>
        <w:r>
          <w:fldChar w:fldCharType="begin"/>
        </w:r>
        <w:r>
          <w:instrText xml:space="preserve"> PAGEREF _Toc16358 \h </w:instrText>
        </w:r>
        <w:r>
          <w:fldChar w:fldCharType="separate"/>
        </w:r>
        <w:r>
          <w:t>12</w:t>
        </w:r>
        <w:r>
          <w:fldChar w:fldCharType="end"/>
        </w:r>
      </w:hyperlink>
    </w:p>
    <w:p>
      <w:pPr>
        <w:pStyle w:val="TOC1"/>
        <w:tabs>
          <w:tab w:val="right" w:leader="dot" w:pos="8306"/>
        </w:tabs>
      </w:pPr>
      <w:hyperlink w:anchor="_Toc22394" w:history="1">
        <w:r>
          <w:rPr>
            <w:rFonts w:ascii="仿宋" w:eastAsia="仿宋" w:hAnsi="仿宋" w:cs="仿宋" w:hint="eastAsia"/>
            <w:lang w:eastAsia="zh-CN"/>
          </w:rPr>
          <w:t>四、耐低温胶项目文档管理</w:t>
        </w:r>
        <w:r>
          <w:tab/>
        </w:r>
        <w:r>
          <w:fldChar w:fldCharType="begin"/>
        </w:r>
        <w:r>
          <w:instrText xml:space="preserve"> PAGEREF _Toc22394 \h </w:instrText>
        </w:r>
        <w:r>
          <w:fldChar w:fldCharType="separate"/>
        </w:r>
        <w:r>
          <w:t>14</w:t>
        </w:r>
        <w:r>
          <w:fldChar w:fldCharType="end"/>
        </w:r>
      </w:hyperlink>
    </w:p>
    <w:p>
      <w:pPr>
        <w:pStyle w:val="TOC2"/>
        <w:tabs>
          <w:tab w:val="right" w:leader="dot" w:pos="8306"/>
        </w:tabs>
      </w:pPr>
      <w:hyperlink w:anchor="_Toc9370" w:history="1">
        <w:r>
          <w:rPr>
            <w:rFonts w:ascii="仿宋" w:eastAsia="仿宋" w:hAnsi="仿宋" w:cs="仿宋" w:hint="eastAsia"/>
            <w:lang w:eastAsia="zh-CN"/>
          </w:rPr>
          <w:t>(一)、文档编制与审查</w:t>
        </w:r>
        <w:r>
          <w:tab/>
        </w:r>
        <w:r>
          <w:fldChar w:fldCharType="begin"/>
        </w:r>
        <w:r>
          <w:instrText xml:space="preserve"> PAGEREF _Toc9370 \h </w:instrText>
        </w:r>
        <w:r>
          <w:fldChar w:fldCharType="separate"/>
        </w:r>
        <w:r>
          <w:t>14</w:t>
        </w:r>
        <w:r>
          <w:fldChar w:fldCharType="end"/>
        </w:r>
      </w:hyperlink>
    </w:p>
    <w:p>
      <w:pPr>
        <w:pStyle w:val="TOC2"/>
        <w:tabs>
          <w:tab w:val="right" w:leader="dot" w:pos="8306"/>
        </w:tabs>
      </w:pPr>
      <w:hyperlink w:anchor="_Toc9688" w:history="1">
        <w:r>
          <w:rPr>
            <w:rFonts w:ascii="仿宋" w:eastAsia="仿宋" w:hAnsi="仿宋" w:cs="仿宋" w:hint="eastAsia"/>
            <w:lang w:eastAsia="zh-CN"/>
          </w:rPr>
          <w:t>(二)、文档发布与分发</w:t>
        </w:r>
        <w:r>
          <w:tab/>
        </w:r>
        <w:r>
          <w:fldChar w:fldCharType="begin"/>
        </w:r>
        <w:r>
          <w:instrText xml:space="preserve"> PAGEREF _Toc9688 \h </w:instrText>
        </w:r>
        <w:r>
          <w:fldChar w:fldCharType="separate"/>
        </w:r>
        <w:r>
          <w:t>15</w:t>
        </w:r>
        <w:r>
          <w:fldChar w:fldCharType="end"/>
        </w:r>
      </w:hyperlink>
    </w:p>
    <w:p>
      <w:pPr>
        <w:pStyle w:val="TOC2"/>
        <w:tabs>
          <w:tab w:val="right" w:leader="dot" w:pos="8306"/>
        </w:tabs>
      </w:pPr>
      <w:hyperlink w:anchor="_Toc15283" w:history="1">
        <w:r>
          <w:rPr>
            <w:rFonts w:ascii="仿宋" w:eastAsia="仿宋" w:hAnsi="仿宋" w:cs="仿宋" w:hint="eastAsia"/>
            <w:lang w:eastAsia="zh-CN"/>
          </w:rPr>
          <w:t>(三)、文档存档与归档</w:t>
        </w:r>
        <w:r>
          <w:tab/>
        </w:r>
        <w:r>
          <w:fldChar w:fldCharType="begin"/>
        </w:r>
        <w:r>
          <w:instrText xml:space="preserve"> PAGEREF _Toc15283 \h </w:instrText>
        </w:r>
        <w:r>
          <w:fldChar w:fldCharType="separate"/>
        </w:r>
        <w:r>
          <w:t>16</w:t>
        </w:r>
        <w:r>
          <w:fldChar w:fldCharType="end"/>
        </w:r>
      </w:hyperlink>
    </w:p>
    <w:p>
      <w:pPr>
        <w:pStyle w:val="TOC1"/>
        <w:tabs>
          <w:tab w:val="right" w:leader="dot" w:pos="8306"/>
        </w:tabs>
      </w:pPr>
      <w:hyperlink w:anchor="_Toc29457" w:history="1">
        <w:r>
          <w:rPr>
            <w:rFonts w:ascii="仿宋" w:eastAsia="仿宋" w:hAnsi="仿宋" w:cs="仿宋" w:hint="eastAsia"/>
            <w:lang w:eastAsia="zh-CN"/>
          </w:rPr>
          <w:t>五、市场分析、调研</w:t>
        </w:r>
        <w:r>
          <w:tab/>
        </w:r>
        <w:r>
          <w:fldChar w:fldCharType="begin"/>
        </w:r>
        <w:r>
          <w:instrText xml:space="preserve"> PAGEREF _Toc29457 \h </w:instrText>
        </w:r>
        <w:r>
          <w:fldChar w:fldCharType="separate"/>
        </w:r>
        <w:r>
          <w:t>17</w:t>
        </w:r>
        <w:r>
          <w:fldChar w:fldCharType="end"/>
        </w:r>
      </w:hyperlink>
    </w:p>
    <w:p>
      <w:pPr>
        <w:pStyle w:val="TOC2"/>
        <w:tabs>
          <w:tab w:val="right" w:leader="dot" w:pos="8306"/>
        </w:tabs>
      </w:pPr>
      <w:hyperlink w:anchor="_Toc20762" w:history="1">
        <w:r>
          <w:rPr>
            <w:rFonts w:ascii="仿宋" w:eastAsia="仿宋" w:hAnsi="仿宋" w:cs="仿宋" w:hint="eastAsia"/>
            <w:lang w:eastAsia="zh-CN"/>
          </w:rPr>
          <w:t>(一)、耐低温胶行业分析</w:t>
        </w:r>
        <w:r>
          <w:tab/>
        </w:r>
        <w:r>
          <w:fldChar w:fldCharType="begin"/>
        </w:r>
        <w:r>
          <w:instrText xml:space="preserve"> PAGEREF _Toc20762 \h </w:instrText>
        </w:r>
        <w:r>
          <w:fldChar w:fldCharType="separate"/>
        </w:r>
        <w:r>
          <w:t>17</w:t>
        </w:r>
        <w:r>
          <w:fldChar w:fldCharType="end"/>
        </w:r>
      </w:hyperlink>
    </w:p>
    <w:p>
      <w:pPr>
        <w:pStyle w:val="TOC2"/>
        <w:tabs>
          <w:tab w:val="right" w:leader="dot" w:pos="8306"/>
        </w:tabs>
      </w:pPr>
      <w:hyperlink w:anchor="_Toc7620" w:history="1">
        <w:r>
          <w:rPr>
            <w:rFonts w:ascii="仿宋" w:eastAsia="仿宋" w:hAnsi="仿宋" w:cs="仿宋" w:hint="eastAsia"/>
            <w:lang w:eastAsia="zh-CN"/>
          </w:rPr>
          <w:t>(二)、耐低温胶市场分析预测</w:t>
        </w:r>
        <w:r>
          <w:tab/>
        </w:r>
        <w:r>
          <w:fldChar w:fldCharType="begin"/>
        </w:r>
        <w:r>
          <w:instrText xml:space="preserve"> PAGEREF _Toc7620 \h </w:instrText>
        </w:r>
        <w:r>
          <w:fldChar w:fldCharType="separate"/>
        </w:r>
        <w:r>
          <w:t>18</w:t>
        </w:r>
        <w:r>
          <w:fldChar w:fldCharType="end"/>
        </w:r>
      </w:hyperlink>
    </w:p>
    <w:p>
      <w:pPr>
        <w:pStyle w:val="TOC1"/>
        <w:tabs>
          <w:tab w:val="right" w:leader="dot" w:pos="8306"/>
        </w:tabs>
      </w:pPr>
      <w:hyperlink w:anchor="_Toc27108" w:history="1">
        <w:r>
          <w:rPr>
            <w:rFonts w:ascii="仿宋" w:eastAsia="仿宋" w:hAnsi="仿宋" w:cs="仿宋" w:hint="eastAsia"/>
            <w:lang w:eastAsia="zh-CN"/>
          </w:rPr>
          <w:t>六、工艺说明</w:t>
        </w:r>
        <w:r>
          <w:tab/>
        </w:r>
        <w:r>
          <w:fldChar w:fldCharType="begin"/>
        </w:r>
        <w:r>
          <w:instrText xml:space="preserve"> PAGEREF _Toc27108 \h </w:instrText>
        </w:r>
        <w:r>
          <w:fldChar w:fldCharType="separate"/>
        </w:r>
        <w:r>
          <w:t>19</w:t>
        </w:r>
        <w:r>
          <w:fldChar w:fldCharType="end"/>
        </w:r>
      </w:hyperlink>
    </w:p>
    <w:p>
      <w:pPr>
        <w:pStyle w:val="TOC2"/>
        <w:tabs>
          <w:tab w:val="right" w:leader="dot" w:pos="8306"/>
        </w:tabs>
      </w:pPr>
      <w:hyperlink w:anchor="_Toc31713" w:history="1">
        <w:r>
          <w:rPr>
            <w:rFonts w:ascii="仿宋" w:eastAsia="仿宋" w:hAnsi="仿宋" w:cs="仿宋" w:hint="eastAsia"/>
            <w:lang w:eastAsia="zh-CN"/>
          </w:rPr>
          <w:t>(一)、技术管理特点</w:t>
        </w:r>
        <w:r>
          <w:tab/>
        </w:r>
        <w:r>
          <w:fldChar w:fldCharType="begin"/>
        </w:r>
        <w:r>
          <w:instrText xml:space="preserve"> PAGEREF _Toc31713 \h </w:instrText>
        </w:r>
        <w:r>
          <w:fldChar w:fldCharType="separate"/>
        </w:r>
        <w:r>
          <w:t>19</w:t>
        </w:r>
        <w:r>
          <w:fldChar w:fldCharType="end"/>
        </w:r>
      </w:hyperlink>
    </w:p>
    <w:p>
      <w:pPr>
        <w:pStyle w:val="TOC2"/>
        <w:tabs>
          <w:tab w:val="right" w:leader="dot" w:pos="8306"/>
        </w:tabs>
      </w:pPr>
      <w:hyperlink w:anchor="_Toc31936" w:history="1">
        <w:r>
          <w:rPr>
            <w:rFonts w:ascii="仿宋" w:eastAsia="仿宋" w:hAnsi="仿宋" w:cs="仿宋" w:hint="eastAsia"/>
            <w:lang w:eastAsia="zh-CN"/>
          </w:rPr>
          <w:t>(二)、耐低温胶项目工艺技术设计方案</w:t>
        </w:r>
        <w:r>
          <w:tab/>
        </w:r>
        <w:r>
          <w:fldChar w:fldCharType="begin"/>
        </w:r>
        <w:r>
          <w:instrText xml:space="preserve"> PAGEREF _Toc31936 \h </w:instrText>
        </w:r>
        <w:r>
          <w:fldChar w:fldCharType="separate"/>
        </w:r>
        <w:r>
          <w:t>20</w:t>
        </w:r>
        <w:r>
          <w:fldChar w:fldCharType="end"/>
        </w:r>
      </w:hyperlink>
    </w:p>
    <w:p>
      <w:pPr>
        <w:pStyle w:val="TOC2"/>
        <w:tabs>
          <w:tab w:val="right" w:leader="dot" w:pos="8306"/>
        </w:tabs>
      </w:pPr>
      <w:hyperlink w:anchor="_Toc18383" w:history="1">
        <w:r>
          <w:rPr>
            <w:rFonts w:ascii="仿宋" w:eastAsia="仿宋" w:hAnsi="仿宋" w:cs="仿宋" w:hint="eastAsia"/>
            <w:lang w:eastAsia="zh-CN"/>
          </w:rPr>
          <w:t>(三)、设备选型方案</w:t>
        </w:r>
        <w:r>
          <w:tab/>
        </w:r>
        <w:r>
          <w:fldChar w:fldCharType="begin"/>
        </w:r>
        <w:r>
          <w:instrText xml:space="preserve"> PAGEREF _Toc18383 \h </w:instrText>
        </w:r>
        <w:r>
          <w:fldChar w:fldCharType="separate"/>
        </w:r>
        <w:r>
          <w:t>21</w:t>
        </w:r>
        <w:r>
          <w:fldChar w:fldCharType="end"/>
        </w:r>
      </w:hyperlink>
    </w:p>
    <w:p>
      <w:pPr>
        <w:pStyle w:val="TOC1"/>
        <w:tabs>
          <w:tab w:val="right" w:leader="dot" w:pos="8306"/>
        </w:tabs>
      </w:pPr>
      <w:hyperlink w:anchor="_Toc26383" w:history="1">
        <w:r>
          <w:rPr>
            <w:rFonts w:ascii="仿宋" w:eastAsia="仿宋" w:hAnsi="仿宋" w:cs="仿宋" w:hint="eastAsia"/>
            <w:lang w:eastAsia="zh-CN"/>
          </w:rPr>
          <w:t>七、耐低温胶项目创新与研发</w:t>
        </w:r>
        <w:r>
          <w:tab/>
        </w:r>
        <w:r>
          <w:fldChar w:fldCharType="begin"/>
        </w:r>
        <w:r>
          <w:instrText xml:space="preserve"> PAGEREF _Toc26383 \h </w:instrText>
        </w:r>
        <w:r>
          <w:fldChar w:fldCharType="separate"/>
        </w:r>
        <w:r>
          <w:t>22</w:t>
        </w:r>
        <w:r>
          <w:fldChar w:fldCharType="end"/>
        </w:r>
      </w:hyperlink>
    </w:p>
    <w:p>
      <w:pPr>
        <w:pStyle w:val="TOC2"/>
        <w:tabs>
          <w:tab w:val="right" w:leader="dot" w:pos="8306"/>
        </w:tabs>
      </w:pPr>
      <w:hyperlink w:anchor="_Toc2999" w:history="1">
        <w:r>
          <w:rPr>
            <w:rFonts w:ascii="仿宋" w:eastAsia="仿宋" w:hAnsi="仿宋" w:cs="仿宋" w:hint="eastAsia"/>
            <w:lang w:eastAsia="zh-CN"/>
          </w:rPr>
          <w:t>(一)、创新策略与方向</w:t>
        </w:r>
        <w:r>
          <w:tab/>
        </w:r>
        <w:r>
          <w:fldChar w:fldCharType="begin"/>
        </w:r>
        <w:r>
          <w:instrText xml:space="preserve"> PAGEREF _Toc2999 \h </w:instrText>
        </w:r>
        <w:r>
          <w:fldChar w:fldCharType="separate"/>
        </w:r>
        <w:r>
          <w:t>22</w:t>
        </w:r>
        <w:r>
          <w:fldChar w:fldCharType="end"/>
        </w:r>
      </w:hyperlink>
    </w:p>
    <w:p>
      <w:pPr>
        <w:pStyle w:val="TOC2"/>
        <w:tabs>
          <w:tab w:val="right" w:leader="dot" w:pos="8306"/>
        </w:tabs>
      </w:pPr>
      <w:hyperlink w:anchor="_Toc19318" w:history="1">
        <w:r>
          <w:rPr>
            <w:rFonts w:ascii="仿宋" w:eastAsia="仿宋" w:hAnsi="仿宋" w:cs="仿宋" w:hint="eastAsia"/>
            <w:lang w:eastAsia="zh-CN"/>
          </w:rPr>
          <w:t>(二)、研发规划与投入</w:t>
        </w:r>
        <w:r>
          <w:tab/>
        </w:r>
        <w:r>
          <w:fldChar w:fldCharType="begin"/>
        </w:r>
        <w:r>
          <w:instrText xml:space="preserve"> PAGEREF _Toc19318 \h </w:instrText>
        </w:r>
        <w:r>
          <w:fldChar w:fldCharType="separate"/>
        </w:r>
        <w:r>
          <w:t>24</w:t>
        </w:r>
        <w:r>
          <w:fldChar w:fldCharType="end"/>
        </w:r>
      </w:hyperlink>
    </w:p>
    <w:p>
      <w:pPr>
        <w:pStyle w:val="TOC1"/>
        <w:tabs>
          <w:tab w:val="right" w:leader="dot" w:pos="8306"/>
        </w:tabs>
      </w:pPr>
      <w:hyperlink w:anchor="_Toc9286" w:history="1">
        <w:r>
          <w:rPr>
            <w:rFonts w:ascii="仿宋" w:eastAsia="仿宋" w:hAnsi="仿宋" w:cs="仿宋" w:hint="eastAsia"/>
            <w:lang w:eastAsia="zh-CN"/>
          </w:rPr>
          <w:t>八、耐低温胶项目社会影响</w:t>
        </w:r>
        <w:r>
          <w:tab/>
        </w:r>
        <w:r>
          <w:fldChar w:fldCharType="begin"/>
        </w:r>
        <w:r>
          <w:instrText xml:space="preserve"> PAGEREF _Toc9286 \h </w:instrText>
        </w:r>
        <w:r>
          <w:fldChar w:fldCharType="separate"/>
        </w:r>
        <w:r>
          <w:t>25</w:t>
        </w:r>
        <w:r>
          <w:fldChar w:fldCharType="end"/>
        </w:r>
      </w:hyperlink>
    </w:p>
    <w:p>
      <w:pPr>
        <w:pStyle w:val="TOC2"/>
        <w:tabs>
          <w:tab w:val="right" w:leader="dot" w:pos="8306"/>
        </w:tabs>
      </w:pPr>
      <w:hyperlink w:anchor="_Toc11807" w:history="1">
        <w:r>
          <w:rPr>
            <w:rFonts w:ascii="仿宋" w:eastAsia="仿宋" w:hAnsi="仿宋" w:cs="仿宋" w:hint="eastAsia"/>
            <w:lang w:eastAsia="zh-CN"/>
          </w:rPr>
          <w:t>(一)、社会责任与义务</w:t>
        </w:r>
        <w:r>
          <w:tab/>
        </w:r>
        <w:r>
          <w:fldChar w:fldCharType="begin"/>
        </w:r>
        <w:r>
          <w:instrText xml:space="preserve"> PAGEREF _Toc11807 \h </w:instrText>
        </w:r>
        <w:r>
          <w:fldChar w:fldCharType="separate"/>
        </w:r>
        <w:r>
          <w:t>25</w:t>
        </w:r>
        <w:r>
          <w:fldChar w:fldCharType="end"/>
        </w:r>
      </w:hyperlink>
    </w:p>
    <w:p>
      <w:pPr>
        <w:pStyle w:val="TOC2"/>
        <w:tabs>
          <w:tab w:val="right" w:leader="dot" w:pos="8306"/>
        </w:tabs>
      </w:pPr>
      <w:hyperlink w:anchor="_Toc32357" w:history="1">
        <w:r>
          <w:rPr>
            <w:rFonts w:ascii="仿宋" w:eastAsia="仿宋" w:hAnsi="仿宋" w:cs="仿宋" w:hint="eastAsia"/>
            <w:lang w:eastAsia="zh-CN"/>
          </w:rPr>
          <w:t>(二)、社会参与与沟通</w:t>
        </w:r>
        <w:r>
          <w:tab/>
        </w:r>
        <w:r>
          <w:fldChar w:fldCharType="begin"/>
        </w:r>
        <w:r>
          <w:instrText xml:space="preserve"> PAGEREF _Toc32357 \h </w:instrText>
        </w:r>
        <w:r>
          <w:fldChar w:fldCharType="separate"/>
        </w:r>
        <w:r>
          <w:t>26</w:t>
        </w:r>
        <w:r>
          <w:fldChar w:fldCharType="end"/>
        </w:r>
      </w:hyperlink>
    </w:p>
    <w:p>
      <w:pPr>
        <w:pStyle w:val="TOC1"/>
        <w:tabs>
          <w:tab w:val="right" w:leader="dot" w:pos="8306"/>
        </w:tabs>
      </w:pPr>
      <w:hyperlink w:anchor="_Toc1045" w:history="1">
        <w:r>
          <w:rPr>
            <w:rFonts w:ascii="仿宋" w:eastAsia="仿宋" w:hAnsi="仿宋" w:cs="仿宋" w:hint="eastAsia"/>
            <w:lang w:eastAsia="zh-CN"/>
          </w:rPr>
          <w:t>九、耐低温胶项目人力资源培养与发展</w:t>
        </w:r>
        <w:r>
          <w:tab/>
        </w:r>
        <w:r>
          <w:fldChar w:fldCharType="begin"/>
        </w:r>
        <w:r>
          <w:instrText xml:space="preserve"> PAGEREF _Toc1045 \h </w:instrText>
        </w:r>
        <w:r>
          <w:fldChar w:fldCharType="separate"/>
        </w:r>
        <w:r>
          <w:t>27</w:t>
        </w:r>
        <w:r>
          <w:fldChar w:fldCharType="end"/>
        </w:r>
      </w:hyperlink>
    </w:p>
    <w:p>
      <w:pPr>
        <w:pStyle w:val="TOC2"/>
        <w:tabs>
          <w:tab w:val="right" w:leader="dot" w:pos="8306"/>
        </w:tabs>
      </w:pPr>
      <w:hyperlink w:anchor="_Toc4015" w:history="1">
        <w:r>
          <w:rPr>
            <w:rFonts w:ascii="仿宋" w:eastAsia="仿宋" w:hAnsi="仿宋" w:cs="仿宋" w:hint="eastAsia"/>
            <w:lang w:eastAsia="zh-CN"/>
          </w:rPr>
          <w:t>(一)、人才需求与规划</w:t>
        </w:r>
        <w:r>
          <w:tab/>
        </w:r>
        <w:r>
          <w:fldChar w:fldCharType="begin"/>
        </w:r>
        <w:r>
          <w:instrText xml:space="preserve"> PAGEREF _Toc4015 \h </w:instrText>
        </w:r>
        <w:r>
          <w:fldChar w:fldCharType="separate"/>
        </w:r>
        <w:r>
          <w:t>27</w:t>
        </w:r>
        <w:r>
          <w:fldChar w:fldCharType="end"/>
        </w:r>
      </w:hyperlink>
    </w:p>
    <w:p>
      <w:pPr>
        <w:pStyle w:val="TOC2"/>
        <w:tabs>
          <w:tab w:val="right" w:leader="dot" w:pos="8306"/>
        </w:tabs>
      </w:pPr>
      <w:hyperlink w:anchor="_Toc22100" w:history="1">
        <w:r>
          <w:rPr>
            <w:rFonts w:ascii="仿宋" w:eastAsia="仿宋" w:hAnsi="仿宋" w:cs="仿宋" w:hint="eastAsia"/>
            <w:lang w:eastAsia="zh-CN"/>
          </w:rPr>
          <w:t>(二)、培训与发展计划</w:t>
        </w:r>
        <w:r>
          <w:tab/>
        </w:r>
        <w:r>
          <w:fldChar w:fldCharType="begin"/>
        </w:r>
        <w:r>
          <w:instrText xml:space="preserve"> PAGEREF _Toc22100 \h </w:instrText>
        </w:r>
        <w:r>
          <w:fldChar w:fldCharType="separate"/>
        </w:r>
        <w:r>
          <w:t>28</w:t>
        </w:r>
        <w:r>
          <w:fldChar w:fldCharType="end"/>
        </w:r>
      </w:hyperlink>
    </w:p>
    <w:p>
      <w:pPr>
        <w:pStyle w:val="TOC1"/>
        <w:tabs>
          <w:tab w:val="right" w:leader="dot" w:pos="8306"/>
        </w:tabs>
      </w:pPr>
      <w:hyperlink w:anchor="_Toc18359" w:history="1">
        <w:r>
          <w:rPr>
            <w:rFonts w:ascii="仿宋" w:eastAsia="仿宋" w:hAnsi="仿宋" w:cs="仿宋" w:hint="eastAsia"/>
            <w:lang w:eastAsia="zh-CN"/>
          </w:rPr>
          <w:t>十、耐低温胶项目环境影响分析</w:t>
        </w:r>
        <w:r>
          <w:tab/>
        </w:r>
        <w:r>
          <w:fldChar w:fldCharType="begin"/>
        </w:r>
        <w:r>
          <w:instrText xml:space="preserve"> PAGEREF _Toc18359 \h </w:instrText>
        </w:r>
        <w:r>
          <w:fldChar w:fldCharType="separate"/>
        </w:r>
        <w:r>
          <w:t>28</w:t>
        </w:r>
        <w:r>
          <w:fldChar w:fldCharType="end"/>
        </w:r>
      </w:hyperlink>
    </w:p>
    <w:p>
      <w:pPr>
        <w:pStyle w:val="TOC2"/>
        <w:tabs>
          <w:tab w:val="right" w:leader="dot" w:pos="8306"/>
        </w:tabs>
      </w:pPr>
      <w:hyperlink w:anchor="_Toc24199" w:history="1">
        <w:r>
          <w:rPr>
            <w:rFonts w:ascii="仿宋" w:eastAsia="仿宋" w:hAnsi="仿宋" w:cs="仿宋" w:hint="eastAsia"/>
            <w:lang w:eastAsia="zh-CN"/>
          </w:rPr>
          <w:t>(一)、建设区域环境质量现状</w:t>
        </w:r>
        <w:r>
          <w:tab/>
        </w:r>
        <w:r>
          <w:fldChar w:fldCharType="begin"/>
        </w:r>
        <w:r>
          <w:instrText xml:space="preserve"> PAGEREF _Toc24199 \h </w:instrText>
        </w:r>
        <w:r>
          <w:fldChar w:fldCharType="separate"/>
        </w:r>
        <w:r>
          <w:t>28</w:t>
        </w:r>
        <w:r>
          <w:fldChar w:fldCharType="end"/>
        </w:r>
      </w:hyperlink>
    </w:p>
    <w:p>
      <w:pPr>
        <w:pStyle w:val="TOC2"/>
        <w:tabs>
          <w:tab w:val="right" w:leader="dot" w:pos="8306"/>
        </w:tabs>
      </w:pPr>
      <w:hyperlink w:anchor="_Toc26714" w:history="1">
        <w:r>
          <w:rPr>
            <w:rFonts w:ascii="仿宋" w:eastAsia="仿宋" w:hAnsi="仿宋" w:cs="仿宋" w:hint="eastAsia"/>
            <w:lang w:eastAsia="zh-CN"/>
          </w:rPr>
          <w:t>(二)、建设期环境保护</w:t>
        </w:r>
        <w:r>
          <w:tab/>
        </w:r>
        <w:r>
          <w:fldChar w:fldCharType="begin"/>
        </w:r>
        <w:r>
          <w:instrText xml:space="preserve"> PAGEREF _Toc26714 \h </w:instrText>
        </w:r>
        <w:r>
          <w:fldChar w:fldCharType="separate"/>
        </w:r>
        <w:r>
          <w:t>30</w:t>
        </w:r>
        <w:r>
          <w:fldChar w:fldCharType="end"/>
        </w:r>
      </w:hyperlink>
    </w:p>
    <w:p>
      <w:pPr>
        <w:pStyle w:val="TOC2"/>
        <w:tabs>
          <w:tab w:val="right" w:leader="dot" w:pos="8306"/>
        </w:tabs>
      </w:pPr>
      <w:hyperlink w:anchor="_Toc29323" w:history="1">
        <w:r>
          <w:rPr>
            <w:rFonts w:ascii="仿宋" w:eastAsia="仿宋" w:hAnsi="仿宋" w:cs="仿宋" w:hint="eastAsia"/>
            <w:lang w:eastAsia="zh-CN"/>
          </w:rPr>
          <w:t>(三)、运营期环境保护</w:t>
        </w:r>
        <w:r>
          <w:tab/>
        </w:r>
        <w:r>
          <w:fldChar w:fldCharType="begin"/>
        </w:r>
        <w:r>
          <w:instrText xml:space="preserve"> PAGEREF _Toc29323 \h </w:instrText>
        </w:r>
        <w:r>
          <w:fldChar w:fldCharType="separate"/>
        </w:r>
        <w:r>
          <w:t>31</w:t>
        </w:r>
        <w:r>
          <w:fldChar w:fldCharType="end"/>
        </w:r>
      </w:hyperlink>
    </w:p>
    <w:p>
      <w:pPr>
        <w:pStyle w:val="TOC2"/>
        <w:tabs>
          <w:tab w:val="right" w:leader="dot" w:pos="8306"/>
        </w:tabs>
      </w:pPr>
      <w:hyperlink w:anchor="_Toc26025" w:history="1">
        <w:r>
          <w:rPr>
            <w:rFonts w:ascii="仿宋" w:eastAsia="仿宋" w:hAnsi="仿宋" w:cs="仿宋" w:hint="eastAsia"/>
            <w:lang w:eastAsia="zh-CN"/>
          </w:rPr>
          <w:t>(四)、耐低温胶项目建设对区域经济的影响</w:t>
        </w:r>
        <w:r>
          <w:tab/>
        </w:r>
        <w:r>
          <w:fldChar w:fldCharType="begin"/>
        </w:r>
        <w:r>
          <w:instrText xml:space="preserve"> PAGEREF _Toc26025 \h </w:instrText>
        </w:r>
        <w:r>
          <w:fldChar w:fldCharType="separate"/>
        </w:r>
        <w:r>
          <w:t>32</w:t>
        </w:r>
        <w:r>
          <w:fldChar w:fldCharType="end"/>
        </w:r>
      </w:hyperlink>
    </w:p>
    <w:p>
      <w:pPr>
        <w:pStyle w:val="TOC2"/>
        <w:tabs>
          <w:tab w:val="right" w:leader="dot" w:pos="8306"/>
        </w:tabs>
      </w:pPr>
      <w:hyperlink w:anchor="_Toc32045" w:history="1">
        <w:r>
          <w:rPr>
            <w:rFonts w:ascii="仿宋" w:eastAsia="仿宋" w:hAnsi="仿宋" w:cs="仿宋" w:hint="eastAsia"/>
            <w:lang w:eastAsia="zh-CN"/>
          </w:rPr>
          <w:t>(五)、废弃物处理</w:t>
        </w:r>
        <w:r>
          <w:tab/>
        </w:r>
        <w:r>
          <w:fldChar w:fldCharType="begin"/>
        </w:r>
        <w:r>
          <w:instrText xml:space="preserve"> PAGEREF _Toc32045 \h </w:instrText>
        </w:r>
        <w:r>
          <w:fldChar w:fldCharType="separate"/>
        </w:r>
        <w:r>
          <w:t>34</w:t>
        </w:r>
        <w:r>
          <w:fldChar w:fldCharType="end"/>
        </w:r>
      </w:hyperlink>
    </w:p>
    <w:p>
      <w:pPr>
        <w:pStyle w:val="TOC2"/>
        <w:tabs>
          <w:tab w:val="right" w:leader="dot" w:pos="8306"/>
        </w:tabs>
      </w:pPr>
      <w:hyperlink w:anchor="_Toc12857" w:history="1">
        <w:r>
          <w:rPr>
            <w:rFonts w:ascii="仿宋" w:eastAsia="仿宋" w:hAnsi="仿宋" w:cs="仿宋" w:hint="eastAsia"/>
            <w:lang w:eastAsia="zh-CN"/>
          </w:rPr>
          <w:t>(六)、特殊环境影响分析</w:t>
        </w:r>
        <w:r>
          <w:tab/>
        </w:r>
        <w:r>
          <w:fldChar w:fldCharType="begin"/>
        </w:r>
        <w:r>
          <w:instrText xml:space="preserve"> PAGEREF _Toc12857 \h </w:instrText>
        </w:r>
        <w:r>
          <w:fldChar w:fldCharType="separate"/>
        </w:r>
        <w:r>
          <w:t>35</w:t>
        </w:r>
        <w:r>
          <w:fldChar w:fldCharType="end"/>
        </w:r>
      </w:hyperlink>
    </w:p>
    <w:p>
      <w:pPr>
        <w:pStyle w:val="TOC2"/>
        <w:tabs>
          <w:tab w:val="right" w:leader="dot" w:pos="8306"/>
        </w:tabs>
      </w:pPr>
      <w:hyperlink w:anchor="_Toc30144" w:history="1">
        <w:r>
          <w:rPr>
            <w:rFonts w:ascii="仿宋" w:eastAsia="仿宋" w:hAnsi="仿宋" w:cs="仿宋" w:hint="eastAsia"/>
            <w:lang w:eastAsia="zh-CN"/>
          </w:rPr>
          <w:t>(七)、清洁生产</w:t>
        </w:r>
        <w:r>
          <w:tab/>
        </w:r>
        <w:r>
          <w:fldChar w:fldCharType="begin"/>
        </w:r>
        <w:r>
          <w:instrText xml:space="preserve"> PAGEREF _Toc30144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1" w:history="1">
        <w:r>
          <w:rPr>
            <w:rFonts w:ascii="仿宋" w:eastAsia="仿宋" w:hAnsi="仿宋" w:cs="仿宋" w:hint="eastAsia"/>
            <w:lang w:eastAsia="zh-CN"/>
          </w:rPr>
          <w:t>(八)、环境保护综合评价</w:t>
        </w:r>
        <w:r>
          <w:tab/>
        </w:r>
        <w:r>
          <w:fldChar w:fldCharType="begin"/>
        </w:r>
        <w:r>
          <w:instrText xml:space="preserve"> PAGEREF _Toc17111 \h </w:instrText>
        </w:r>
        <w:r>
          <w:fldChar w:fldCharType="separate"/>
        </w:r>
        <w:r>
          <w:t>38</w:t>
        </w:r>
        <w:r>
          <w:fldChar w:fldCharType="end"/>
        </w:r>
      </w:hyperlink>
    </w:p>
    <w:p>
      <w:pPr>
        <w:pStyle w:val="TOC1"/>
        <w:tabs>
          <w:tab w:val="right" w:leader="dot" w:pos="8306"/>
        </w:tabs>
      </w:pPr>
      <w:hyperlink w:anchor="_Toc5502" w:history="1">
        <w:r>
          <w:rPr>
            <w:rFonts w:ascii="仿宋" w:eastAsia="仿宋" w:hAnsi="仿宋" w:cs="仿宋" w:hint="eastAsia"/>
            <w:lang w:eastAsia="zh-CN"/>
          </w:rPr>
          <w:t>十一、生产安全保护</w:t>
        </w:r>
        <w:r>
          <w:tab/>
        </w:r>
        <w:r>
          <w:fldChar w:fldCharType="begin"/>
        </w:r>
        <w:r>
          <w:instrText xml:space="preserve"> PAGEREF _Toc5502 \h </w:instrText>
        </w:r>
        <w:r>
          <w:fldChar w:fldCharType="separate"/>
        </w:r>
        <w:r>
          <w:t>39</w:t>
        </w:r>
        <w:r>
          <w:fldChar w:fldCharType="end"/>
        </w:r>
      </w:hyperlink>
    </w:p>
    <w:p>
      <w:pPr>
        <w:pStyle w:val="TOC2"/>
        <w:tabs>
          <w:tab w:val="right" w:leader="dot" w:pos="8306"/>
        </w:tabs>
      </w:pPr>
      <w:hyperlink w:anchor="_Toc11505" w:history="1">
        <w:r>
          <w:rPr>
            <w:rFonts w:ascii="仿宋" w:eastAsia="仿宋" w:hAnsi="仿宋" w:cs="仿宋" w:hint="eastAsia"/>
            <w:lang w:eastAsia="zh-CN"/>
          </w:rPr>
          <w:t>(一)、消防安全</w:t>
        </w:r>
        <w:r>
          <w:tab/>
        </w:r>
        <w:r>
          <w:fldChar w:fldCharType="begin"/>
        </w:r>
        <w:r>
          <w:instrText xml:space="preserve"> PAGEREF _Toc11505 \h </w:instrText>
        </w:r>
        <w:r>
          <w:fldChar w:fldCharType="separate"/>
        </w:r>
        <w:r>
          <w:t>39</w:t>
        </w:r>
        <w:r>
          <w:fldChar w:fldCharType="end"/>
        </w:r>
      </w:hyperlink>
    </w:p>
    <w:p>
      <w:pPr>
        <w:pStyle w:val="TOC2"/>
        <w:tabs>
          <w:tab w:val="right" w:leader="dot" w:pos="8306"/>
        </w:tabs>
      </w:pPr>
      <w:hyperlink w:anchor="_Toc16593" w:history="1">
        <w:r>
          <w:rPr>
            <w:rFonts w:ascii="仿宋" w:eastAsia="仿宋" w:hAnsi="仿宋" w:cs="仿宋" w:hint="eastAsia"/>
            <w:lang w:eastAsia="zh-CN"/>
          </w:rPr>
          <w:t>(二)、防火防爆总图布置措施</w:t>
        </w:r>
        <w:r>
          <w:tab/>
        </w:r>
        <w:r>
          <w:fldChar w:fldCharType="begin"/>
        </w:r>
        <w:r>
          <w:instrText xml:space="preserve"> PAGEREF _Toc16593 \h </w:instrText>
        </w:r>
        <w:r>
          <w:fldChar w:fldCharType="separate"/>
        </w:r>
        <w:r>
          <w:t>40</w:t>
        </w:r>
        <w:r>
          <w:fldChar w:fldCharType="end"/>
        </w:r>
      </w:hyperlink>
    </w:p>
    <w:p>
      <w:pPr>
        <w:pStyle w:val="TOC2"/>
        <w:tabs>
          <w:tab w:val="right" w:leader="dot" w:pos="8306"/>
        </w:tabs>
      </w:pPr>
      <w:hyperlink w:anchor="_Toc7477" w:history="1">
        <w:r>
          <w:rPr>
            <w:rFonts w:ascii="仿宋" w:eastAsia="仿宋" w:hAnsi="仿宋" w:cs="仿宋" w:hint="eastAsia"/>
            <w:lang w:eastAsia="zh-CN"/>
          </w:rPr>
          <w:t>(三)、自然灾害防范措施</w:t>
        </w:r>
        <w:r>
          <w:tab/>
        </w:r>
        <w:r>
          <w:fldChar w:fldCharType="begin"/>
        </w:r>
        <w:r>
          <w:instrText xml:space="preserve"> PAGEREF _Toc7477 \h </w:instrText>
        </w:r>
        <w:r>
          <w:fldChar w:fldCharType="separate"/>
        </w:r>
        <w:r>
          <w:t>41</w:t>
        </w:r>
        <w:r>
          <w:fldChar w:fldCharType="end"/>
        </w:r>
      </w:hyperlink>
    </w:p>
    <w:p>
      <w:pPr>
        <w:pStyle w:val="TOC2"/>
        <w:tabs>
          <w:tab w:val="right" w:leader="dot" w:pos="8306"/>
        </w:tabs>
      </w:pPr>
      <w:hyperlink w:anchor="_Toc3057" w:history="1">
        <w:r>
          <w:rPr>
            <w:rFonts w:ascii="仿宋" w:eastAsia="仿宋" w:hAnsi="仿宋" w:cs="仿宋" w:hint="eastAsia"/>
            <w:lang w:eastAsia="zh-CN"/>
          </w:rPr>
          <w:t>(四)、安全色及安全标志使用要求</w:t>
        </w:r>
        <w:r>
          <w:tab/>
        </w:r>
        <w:r>
          <w:fldChar w:fldCharType="begin"/>
        </w:r>
        <w:r>
          <w:instrText xml:space="preserve"> PAGEREF _Toc3057 \h </w:instrText>
        </w:r>
        <w:r>
          <w:fldChar w:fldCharType="separate"/>
        </w:r>
        <w:r>
          <w:t>42</w:t>
        </w:r>
        <w:r>
          <w:fldChar w:fldCharType="end"/>
        </w:r>
      </w:hyperlink>
    </w:p>
    <w:p>
      <w:pPr>
        <w:pStyle w:val="TOC2"/>
        <w:tabs>
          <w:tab w:val="right" w:leader="dot" w:pos="8306"/>
        </w:tabs>
      </w:pPr>
      <w:hyperlink w:anchor="_Toc4145" w:history="1">
        <w:r>
          <w:rPr>
            <w:rFonts w:ascii="仿宋" w:eastAsia="仿宋" w:hAnsi="仿宋" w:cs="仿宋" w:hint="eastAsia"/>
            <w:lang w:eastAsia="zh-CN"/>
          </w:rPr>
          <w:t>(五)、防尘防毒措施</w:t>
        </w:r>
        <w:r>
          <w:tab/>
        </w:r>
        <w:r>
          <w:fldChar w:fldCharType="begin"/>
        </w:r>
        <w:r>
          <w:instrText xml:space="preserve"> PAGEREF _Toc4145 \h </w:instrText>
        </w:r>
        <w:r>
          <w:fldChar w:fldCharType="separate"/>
        </w:r>
        <w:r>
          <w:t>43</w:t>
        </w:r>
        <w:r>
          <w:fldChar w:fldCharType="end"/>
        </w:r>
      </w:hyperlink>
    </w:p>
    <w:p>
      <w:pPr>
        <w:pStyle w:val="TOC2"/>
        <w:tabs>
          <w:tab w:val="right" w:leader="dot" w:pos="8306"/>
        </w:tabs>
      </w:pPr>
      <w:hyperlink w:anchor="_Toc15748" w:history="1">
        <w:r>
          <w:rPr>
            <w:rFonts w:ascii="仿宋" w:eastAsia="仿宋" w:hAnsi="仿宋" w:cs="仿宋" w:hint="eastAsia"/>
            <w:lang w:eastAsia="zh-CN"/>
          </w:rPr>
          <w:t>(六)、防静电、触电防护及防雷措施</w:t>
        </w:r>
        <w:r>
          <w:tab/>
        </w:r>
        <w:r>
          <w:fldChar w:fldCharType="begin"/>
        </w:r>
        <w:r>
          <w:instrText xml:space="preserve"> PAGEREF _Toc15748 \h </w:instrText>
        </w:r>
        <w:r>
          <w:fldChar w:fldCharType="separate"/>
        </w:r>
        <w:r>
          <w:t>44</w:t>
        </w:r>
        <w:r>
          <w:fldChar w:fldCharType="end"/>
        </w:r>
      </w:hyperlink>
    </w:p>
    <w:p>
      <w:pPr>
        <w:pStyle w:val="TOC2"/>
        <w:tabs>
          <w:tab w:val="right" w:leader="dot" w:pos="8306"/>
        </w:tabs>
      </w:pPr>
      <w:hyperlink w:anchor="_Toc17664" w:history="1">
        <w:r>
          <w:rPr>
            <w:rFonts w:ascii="仿宋" w:eastAsia="仿宋" w:hAnsi="仿宋" w:cs="仿宋" w:hint="eastAsia"/>
            <w:lang w:eastAsia="zh-CN"/>
          </w:rPr>
          <w:t>(七)、机械设备安全保障措施</w:t>
        </w:r>
        <w:r>
          <w:tab/>
        </w:r>
        <w:r>
          <w:fldChar w:fldCharType="begin"/>
        </w:r>
        <w:r>
          <w:instrText xml:space="preserve"> PAGEREF _Toc17664 \h </w:instrText>
        </w:r>
        <w:r>
          <w:fldChar w:fldCharType="separate"/>
        </w:r>
        <w:r>
          <w:t>45</w:t>
        </w:r>
        <w:r>
          <w:fldChar w:fldCharType="end"/>
        </w:r>
      </w:hyperlink>
    </w:p>
    <w:p>
      <w:pPr>
        <w:pStyle w:val="TOC1"/>
        <w:tabs>
          <w:tab w:val="right" w:leader="dot" w:pos="8306"/>
        </w:tabs>
      </w:pPr>
      <w:hyperlink w:anchor="_Toc1821" w:history="1">
        <w:r>
          <w:rPr>
            <w:rFonts w:ascii="仿宋" w:eastAsia="仿宋" w:hAnsi="仿宋" w:cs="仿宋" w:hint="eastAsia"/>
            <w:lang w:eastAsia="zh-CN"/>
          </w:rPr>
          <w:t>十二、耐低温胶项目人力资源管理</w:t>
        </w:r>
        <w:r>
          <w:tab/>
        </w:r>
        <w:r>
          <w:fldChar w:fldCharType="begin"/>
        </w:r>
        <w:r>
          <w:instrText xml:space="preserve"> PAGEREF _Toc1821 \h </w:instrText>
        </w:r>
        <w:r>
          <w:fldChar w:fldCharType="separate"/>
        </w:r>
        <w:r>
          <w:t>47</w:t>
        </w:r>
        <w:r>
          <w:fldChar w:fldCharType="end"/>
        </w:r>
      </w:hyperlink>
    </w:p>
    <w:p>
      <w:pPr>
        <w:pStyle w:val="TOC2"/>
        <w:tabs>
          <w:tab w:val="right" w:leader="dot" w:pos="8306"/>
        </w:tabs>
      </w:pPr>
      <w:hyperlink w:anchor="_Toc25155" w:history="1">
        <w:r>
          <w:rPr>
            <w:rFonts w:ascii="仿宋" w:eastAsia="仿宋" w:hAnsi="仿宋" w:cs="仿宋" w:hint="eastAsia"/>
            <w:lang w:eastAsia="zh-CN"/>
          </w:rPr>
          <w:t>(一)、建立健全的预算管理制度</w:t>
        </w:r>
        <w:r>
          <w:tab/>
        </w:r>
        <w:r>
          <w:fldChar w:fldCharType="begin"/>
        </w:r>
        <w:r>
          <w:instrText xml:space="preserve"> PAGEREF _Toc25155 \h </w:instrText>
        </w:r>
        <w:r>
          <w:fldChar w:fldCharType="separate"/>
        </w:r>
        <w:r>
          <w:t>47</w:t>
        </w:r>
        <w:r>
          <w:fldChar w:fldCharType="end"/>
        </w:r>
      </w:hyperlink>
    </w:p>
    <w:p>
      <w:pPr>
        <w:pStyle w:val="TOC2"/>
        <w:tabs>
          <w:tab w:val="right" w:leader="dot" w:pos="8306"/>
        </w:tabs>
      </w:pPr>
      <w:hyperlink w:anchor="_Toc10956" w:history="1">
        <w:r>
          <w:rPr>
            <w:rFonts w:ascii="仿宋" w:eastAsia="仿宋" w:hAnsi="仿宋" w:cs="仿宋" w:hint="eastAsia"/>
            <w:lang w:eastAsia="zh-CN"/>
          </w:rPr>
          <w:t>(二)、加强资金流动监控</w:t>
        </w:r>
        <w:r>
          <w:tab/>
        </w:r>
        <w:r>
          <w:fldChar w:fldCharType="begin"/>
        </w:r>
        <w:r>
          <w:instrText xml:space="preserve"> PAGEREF _Toc10956 \h </w:instrText>
        </w:r>
        <w:r>
          <w:fldChar w:fldCharType="separate"/>
        </w:r>
        <w:r>
          <w:t>48</w:t>
        </w:r>
        <w:r>
          <w:fldChar w:fldCharType="end"/>
        </w:r>
      </w:hyperlink>
    </w:p>
    <w:p>
      <w:pPr>
        <w:pStyle w:val="TOC2"/>
        <w:tabs>
          <w:tab w:val="right" w:leader="dot" w:pos="8306"/>
        </w:tabs>
      </w:pPr>
      <w:hyperlink w:anchor="_Toc18421" w:history="1">
        <w:r>
          <w:rPr>
            <w:rFonts w:ascii="仿宋" w:eastAsia="仿宋" w:hAnsi="仿宋" w:cs="仿宋" w:hint="eastAsia"/>
            <w:lang w:eastAsia="zh-CN"/>
          </w:rPr>
          <w:t>(三)、制定完善的风险控制机制</w:t>
        </w:r>
        <w:r>
          <w:tab/>
        </w:r>
        <w:r>
          <w:fldChar w:fldCharType="begin"/>
        </w:r>
        <w:r>
          <w:instrText xml:space="preserve"> PAGEREF _Toc18421 \h </w:instrText>
        </w:r>
        <w:r>
          <w:fldChar w:fldCharType="separate"/>
        </w:r>
        <w:r>
          <w:t>49</w:t>
        </w:r>
        <w:r>
          <w:fldChar w:fldCharType="end"/>
        </w:r>
      </w:hyperlink>
    </w:p>
    <w:p>
      <w:pPr>
        <w:pStyle w:val="TOC2"/>
        <w:tabs>
          <w:tab w:val="right" w:leader="dot" w:pos="8306"/>
        </w:tabs>
      </w:pPr>
      <w:hyperlink w:anchor="_Toc15903" w:history="1">
        <w:r>
          <w:rPr>
            <w:rFonts w:ascii="仿宋" w:eastAsia="仿宋" w:hAnsi="仿宋" w:cs="仿宋" w:hint="eastAsia"/>
            <w:lang w:eastAsia="zh-CN"/>
          </w:rPr>
          <w:t>(四)、优化成本管理</w:t>
        </w:r>
        <w:r>
          <w:tab/>
        </w:r>
        <w:r>
          <w:fldChar w:fldCharType="begin"/>
        </w:r>
        <w:r>
          <w:instrText xml:space="preserve"> PAGEREF _Toc15903 \h </w:instrText>
        </w:r>
        <w:r>
          <w:fldChar w:fldCharType="separate"/>
        </w:r>
        <w:r>
          <w:t>51</w:t>
        </w:r>
        <w:r>
          <w:fldChar w:fldCharType="end"/>
        </w:r>
      </w:hyperlink>
    </w:p>
    <w:p>
      <w:pPr>
        <w:pStyle w:val="TOC1"/>
        <w:tabs>
          <w:tab w:val="right" w:leader="dot" w:pos="8306"/>
        </w:tabs>
      </w:pPr>
      <w:hyperlink w:anchor="_Toc7393" w:history="1">
        <w:r>
          <w:rPr>
            <w:rFonts w:ascii="仿宋" w:eastAsia="仿宋" w:hAnsi="仿宋" w:cs="仿宋" w:hint="eastAsia"/>
            <w:lang w:eastAsia="zh-CN"/>
          </w:rPr>
          <w:t>十三、营销与推广策略</w:t>
        </w:r>
        <w:r>
          <w:tab/>
        </w:r>
        <w:r>
          <w:fldChar w:fldCharType="begin"/>
        </w:r>
        <w:r>
          <w:instrText xml:space="preserve"> PAGEREF _Toc7393 \h </w:instrText>
        </w:r>
        <w:r>
          <w:fldChar w:fldCharType="separate"/>
        </w:r>
        <w:r>
          <w:t>52</w:t>
        </w:r>
        <w:r>
          <w:fldChar w:fldCharType="end"/>
        </w:r>
      </w:hyperlink>
    </w:p>
    <w:p>
      <w:pPr>
        <w:pStyle w:val="TOC2"/>
        <w:tabs>
          <w:tab w:val="right" w:leader="dot" w:pos="8306"/>
        </w:tabs>
      </w:pPr>
      <w:hyperlink w:anchor="_Toc32328" w:history="1">
        <w:r>
          <w:rPr>
            <w:rFonts w:ascii="仿宋" w:eastAsia="仿宋" w:hAnsi="仿宋" w:cs="仿宋" w:hint="eastAsia"/>
            <w:lang w:eastAsia="zh-CN"/>
          </w:rPr>
          <w:t>(一)、产品/服务定位与特点</w:t>
        </w:r>
        <w:r>
          <w:tab/>
        </w:r>
        <w:r>
          <w:fldChar w:fldCharType="begin"/>
        </w:r>
        <w:r>
          <w:instrText xml:space="preserve"> PAGEREF _Toc32328 \h </w:instrText>
        </w:r>
        <w:r>
          <w:fldChar w:fldCharType="separate"/>
        </w:r>
        <w:r>
          <w:t>52</w:t>
        </w:r>
        <w:r>
          <w:fldChar w:fldCharType="end"/>
        </w:r>
      </w:hyperlink>
    </w:p>
    <w:p>
      <w:pPr>
        <w:pStyle w:val="TOC2"/>
        <w:tabs>
          <w:tab w:val="right" w:leader="dot" w:pos="8306"/>
        </w:tabs>
      </w:pPr>
      <w:hyperlink w:anchor="_Toc23744" w:history="1">
        <w:r>
          <w:rPr>
            <w:rFonts w:ascii="仿宋" w:eastAsia="仿宋" w:hAnsi="仿宋" w:cs="仿宋" w:hint="eastAsia"/>
            <w:lang w:eastAsia="zh-CN"/>
          </w:rPr>
          <w:t>(二)、市场定位与竞争分析</w:t>
        </w:r>
        <w:r>
          <w:tab/>
        </w:r>
        <w:r>
          <w:fldChar w:fldCharType="begin"/>
        </w:r>
        <w:r>
          <w:instrText xml:space="preserve"> PAGEREF _Toc23744 \h </w:instrText>
        </w:r>
        <w:r>
          <w:fldChar w:fldCharType="separate"/>
        </w:r>
        <w:r>
          <w:t>53</w:t>
        </w:r>
        <w:r>
          <w:fldChar w:fldCharType="end"/>
        </w:r>
      </w:hyperlink>
    </w:p>
    <w:p>
      <w:pPr>
        <w:pStyle w:val="TOC2"/>
        <w:tabs>
          <w:tab w:val="right" w:leader="dot" w:pos="8306"/>
        </w:tabs>
      </w:pPr>
      <w:hyperlink w:anchor="_Toc1597" w:history="1">
        <w:r>
          <w:rPr>
            <w:rFonts w:ascii="仿宋" w:eastAsia="仿宋" w:hAnsi="仿宋" w:cs="仿宋" w:hint="eastAsia"/>
            <w:lang w:eastAsia="zh-CN"/>
          </w:rPr>
          <w:t>(三)、营销渠道与策略</w:t>
        </w:r>
        <w:r>
          <w:tab/>
        </w:r>
        <w:r>
          <w:fldChar w:fldCharType="begin"/>
        </w:r>
        <w:r>
          <w:instrText xml:space="preserve"> PAGEREF _Toc1597 \h </w:instrText>
        </w:r>
        <w:r>
          <w:fldChar w:fldCharType="separate"/>
        </w:r>
        <w:r>
          <w:t>55</w:t>
        </w:r>
        <w:r>
          <w:fldChar w:fldCharType="end"/>
        </w:r>
      </w:hyperlink>
    </w:p>
    <w:p>
      <w:pPr>
        <w:pStyle w:val="TOC2"/>
        <w:tabs>
          <w:tab w:val="right" w:leader="dot" w:pos="8306"/>
        </w:tabs>
      </w:pPr>
      <w:hyperlink w:anchor="_Toc5193" w:history="1">
        <w:r>
          <w:rPr>
            <w:rFonts w:ascii="仿宋" w:eastAsia="仿宋" w:hAnsi="仿宋" w:cs="仿宋" w:hint="eastAsia"/>
            <w:lang w:eastAsia="zh-CN"/>
          </w:rPr>
          <w:t>(四)、推广与宣传活动</w:t>
        </w:r>
        <w:r>
          <w:tab/>
        </w:r>
        <w:r>
          <w:fldChar w:fldCharType="begin"/>
        </w:r>
        <w:r>
          <w:instrText xml:space="preserve"> PAGEREF _Toc5193 \h </w:instrText>
        </w:r>
        <w:r>
          <w:fldChar w:fldCharType="separate"/>
        </w:r>
        <w:r>
          <w:t>56</w:t>
        </w:r>
        <w:r>
          <w:fldChar w:fldCharType="end"/>
        </w:r>
      </w:hyperlink>
    </w:p>
    <w:p>
      <w:pPr>
        <w:pStyle w:val="TOC1"/>
        <w:tabs>
          <w:tab w:val="right" w:leader="dot" w:pos="8306"/>
        </w:tabs>
      </w:pPr>
      <w:hyperlink w:anchor="_Toc32525" w:history="1">
        <w:r>
          <w:rPr>
            <w:rFonts w:ascii="仿宋" w:eastAsia="仿宋" w:hAnsi="仿宋" w:cs="仿宋" w:hint="eastAsia"/>
            <w:lang w:eastAsia="zh-CN"/>
          </w:rPr>
          <w:t>十四、耐低温胶项目实施时间节点</w:t>
        </w:r>
        <w:r>
          <w:tab/>
        </w:r>
        <w:r>
          <w:fldChar w:fldCharType="begin"/>
        </w:r>
        <w:r>
          <w:instrText xml:space="preserve"> PAGEREF _Toc32525 \h </w:instrText>
        </w:r>
        <w:r>
          <w:fldChar w:fldCharType="separate"/>
        </w:r>
        <w:r>
          <w:t>61</w:t>
        </w:r>
        <w:r>
          <w:fldChar w:fldCharType="end"/>
        </w:r>
      </w:hyperlink>
    </w:p>
    <w:p>
      <w:pPr>
        <w:pStyle w:val="TOC2"/>
        <w:tabs>
          <w:tab w:val="right" w:leader="dot" w:pos="8306"/>
        </w:tabs>
      </w:pPr>
      <w:hyperlink w:anchor="_Toc8887" w:history="1">
        <w:r>
          <w:rPr>
            <w:rFonts w:ascii="仿宋" w:eastAsia="仿宋" w:hAnsi="仿宋" w:cs="仿宋" w:hint="eastAsia"/>
            <w:lang w:eastAsia="zh-CN"/>
          </w:rPr>
          <w:t>(一)、耐低温胶项目启动阶段时间节点</w:t>
        </w:r>
        <w:r>
          <w:tab/>
        </w:r>
        <w:r>
          <w:fldChar w:fldCharType="begin"/>
        </w:r>
        <w:r>
          <w:instrText xml:space="preserve"> PAGEREF _Toc8887 \h </w:instrText>
        </w:r>
        <w:r>
          <w:fldChar w:fldCharType="separate"/>
        </w:r>
        <w:r>
          <w:t>61</w:t>
        </w:r>
        <w:r>
          <w:fldChar w:fldCharType="end"/>
        </w:r>
      </w:hyperlink>
    </w:p>
    <w:p>
      <w:pPr>
        <w:pStyle w:val="TOC2"/>
        <w:tabs>
          <w:tab w:val="right" w:leader="dot" w:pos="8306"/>
        </w:tabs>
      </w:pPr>
      <w:hyperlink w:anchor="_Toc25545" w:history="1">
        <w:r>
          <w:rPr>
            <w:rFonts w:ascii="仿宋" w:eastAsia="仿宋" w:hAnsi="仿宋" w:cs="仿宋" w:hint="eastAsia"/>
            <w:lang w:eastAsia="zh-CN"/>
          </w:rPr>
          <w:t>(二)、耐低温胶项目执行阶段时间节点</w:t>
        </w:r>
        <w:r>
          <w:tab/>
        </w:r>
        <w:r>
          <w:fldChar w:fldCharType="begin"/>
        </w:r>
        <w:r>
          <w:instrText xml:space="preserve"> PAGEREF _Toc25545 \h </w:instrText>
        </w:r>
        <w:r>
          <w:fldChar w:fldCharType="separate"/>
        </w:r>
        <w:r>
          <w:t>62</w:t>
        </w:r>
        <w:r>
          <w:fldChar w:fldCharType="end"/>
        </w:r>
      </w:hyperlink>
    </w:p>
    <w:p>
      <w:pPr>
        <w:pStyle w:val="TOC2"/>
        <w:tabs>
          <w:tab w:val="right" w:leader="dot" w:pos="8306"/>
        </w:tabs>
      </w:pPr>
      <w:hyperlink w:anchor="_Toc21652" w:history="1">
        <w:r>
          <w:rPr>
            <w:rFonts w:ascii="仿宋" w:eastAsia="仿宋" w:hAnsi="仿宋" w:cs="仿宋" w:hint="eastAsia"/>
            <w:lang w:eastAsia="zh-CN"/>
          </w:rPr>
          <w:t>(三)、耐低温胶项目完成阶段时间节点</w:t>
        </w:r>
        <w:r>
          <w:tab/>
        </w:r>
        <w:r>
          <w:fldChar w:fldCharType="begin"/>
        </w:r>
        <w:r>
          <w:instrText xml:space="preserve"> PAGEREF _Toc21652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47"/>
      <w:r>
        <w:rPr>
          <w:rFonts w:ascii="仿宋" w:eastAsia="仿宋" w:hAnsi="仿宋" w:cs="仿宋" w:hint="eastAsia"/>
          <w:sz w:val="28"/>
          <w:lang w:eastAsia="zh-CN"/>
        </w:rPr>
        <w:t>一、耐低温胶项目选址可行性分析</w:t>
      </w:r>
      <w:bookmarkEnd w:id="2"/>
    </w:p>
    <w:p>
      <w:pPr>
        <w:pStyle w:val="Heading2"/>
        <w:rPr>
          <w:rFonts w:ascii="仿宋" w:eastAsia="仿宋" w:hAnsi="仿宋" w:cs="仿宋" w:hint="eastAsia"/>
          <w:lang w:eastAsia="zh-CN"/>
        </w:rPr>
      </w:pPr>
      <w:bookmarkStart w:id="3" w:name="_Toc16559"/>
      <w:r>
        <w:rPr>
          <w:rFonts w:ascii="仿宋" w:eastAsia="仿宋" w:hAnsi="仿宋" w:cs="仿宋" w:hint="eastAsia"/>
          <w:lang w:eastAsia="zh-CN"/>
        </w:rPr>
        <w:t>(一)、耐低温胶项目选址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该耐低温胶项目选址位于XX省XX市XX区XXX街道</w:t>
      </w:r>
    </w:p>
    <w:p>
      <w:pPr>
        <w:pStyle w:val="Heading2"/>
        <w:ind w:firstLine="560" w:firstLineChars="200"/>
        <w:rPr>
          <w:rFonts w:ascii="仿宋" w:eastAsia="仿宋" w:hAnsi="仿宋" w:cs="仿宋" w:hint="eastAsia"/>
          <w:sz w:val="28"/>
          <w:lang w:eastAsia="zh-CN"/>
        </w:rPr>
      </w:pPr>
      <w:bookmarkStart w:id="4" w:name="_Toc309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耐低温胶项目的征地面积将根据耐低温胶项目的实际规模和需求进行精确规划。具体面积XXX平方米，旨在确保耐低温胶项目不仅能够满足当前的发展需求，还能够预留空间以适应未来的扩展。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净用地面积是在征地面积基础上去除不可利用面积后的实际可开发用地。具体面积XXX平方米，考虑到环保、交通、安全等多方面因素，以确保耐低温胶项目在整体利用效率上达到最优。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耐低温胶项目计划建设的建筑总规模具体面积XXX平方米。这一规模的确定综合考虑了耐低温胶项目的性质、规模，以及城市规划的相关要求，确保建筑布局与周边环境协调一致。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绿地率是耐低温胶项目用地中被规划为绿地的比例。具体面积XXX平方米，旨在通过合理规划绿地，改善耐低温胶项目周边环境，提升居民生活质量，并符合城市整体绿化规划。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容积率是用地上可以建设的建筑总体积与用地面积之比。具体面积XXX，通过合理的容积率规划，确保耐低温胶项目建筑规模与周边环境和谐共生。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确保耐低温胶项目选址与当地城市规划相一致，具体面积XXX平方米。通过与城市规划部门深入沟通，确保耐低温胶项目不仅符合城市的整体发展方向，还能够融入城市的发展布局，为城市的长远发展贡献力量。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低温胶项目选址符合当地产业政策，具体面积XXX平方米。这包括耐低温胶项目对当地经济的促进作用，以及对相关产业的带动效应，确保耐低温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用地总体要求必须符合环保和可持续发展的原则，具体面积XXX平方米。通过采用绿色建筑设计、节能减排等措施，确保耐低温胶项目在建设和运营过程中对环境的影响最小化，达到可持续发展的要求。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确保耐低温胶项目选址具备必要的公共设施配套，具体面积XXX平方米。这包括交通便利性、教育、医疗等基础设施，以提高居民生活品质，使得耐低温胶项目选址更具吸引力。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考虑用地总体要求对当地社会稳定性的影响，具体面积XXX平方米。通过深入了解当地社区反馈，确保耐低温胶项目的选址和建设过程对当地社会和谐稳定产生积极作用。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低温胶项目选址不仅符合法规和规划，还在实际操作中具有可行性。这一全面规划将为耐低温胶项目的成功实施提供坚实的基础，确保耐低温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8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低温胶项目的设备规划和空间设计中，我们将采取灵活设备布局的措施。设备布局将根据实际需求进行灵活设计，避免不必要的浪费。通过合理规划设备摆放位置，我们将提高设备的利用率，减少设备间距，以确保耐低温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低温胶项目内部引入共享设施的概念，例如共享会议室、办公区等。通过这种方式，我们可以减少对资源的重复建设，提高资源共享效率，从而减小耐低温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5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低温胶项目的总图布置中，我们将不同功能区域进行明确的规划，以最大程度满足耐低温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0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低温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耐低温胶项目对环境的影响是综合评价的重要因素之一。我们将详细考虑选址周边的自然环境、生态保护区、水源地等情况，确保耐低温胶项目的建设和运营对环境影响最小化，并符合当地的环保法规标准。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对选址的评价还需充分考虑当地政府的产业政策和法规。我们将详细了解耐低温胶项目所在地的相关政策，确保耐低温胶项目的规划和运营与当地法规相符，降低不必要的法律风险。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考虑到社会稳定性对企业运营的重要性，我们将评估选址地区的社会安全情况、劳工关系、社区反馈等方面，以确保耐低温胶项目的建设和运营不会受到社会稳定性的负面影响。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最后，我们将综合考虑用地成本，包括土地购置费用、土地开发成本等。通过对用地成本的详细评估，我们能够做出更为精确的经济效益分析，为耐低温胶项目的投资决策提供有力支持。</w:t>
      </w:r>
    </w:p>
    <w:p>
      <w:pPr>
        <w:pStyle w:val="Heading1"/>
        <w:ind w:firstLine="560" w:firstLineChars="200"/>
        <w:rPr>
          <w:rFonts w:ascii="仿宋" w:eastAsia="仿宋" w:hAnsi="仿宋" w:cs="仿宋" w:hint="eastAsia"/>
          <w:sz w:val="28"/>
          <w:lang w:eastAsia="zh-CN"/>
        </w:rPr>
      </w:pPr>
      <w:bookmarkStart w:id="8" w:name="_Toc19085"/>
      <w:r>
        <w:rPr>
          <w:rFonts w:ascii="仿宋" w:eastAsia="仿宋" w:hAnsi="仿宋" w:cs="仿宋" w:hint="eastAsia"/>
          <w:sz w:val="28"/>
          <w:lang w:eastAsia="zh-CN"/>
        </w:rPr>
        <w:t>二、耐低温胶项目危机管理</w:t>
      </w:r>
      <w:bookmarkEnd w:id="8"/>
    </w:p>
    <w:p>
      <w:pPr>
        <w:pStyle w:val="Heading2"/>
        <w:rPr>
          <w:rFonts w:ascii="仿宋" w:eastAsia="仿宋" w:hAnsi="仿宋" w:cs="仿宋" w:hint="eastAsia"/>
          <w:lang w:eastAsia="zh-CN"/>
        </w:rPr>
      </w:pPr>
      <w:bookmarkStart w:id="9" w:name="_Toc3058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危机管理中，危机预警与识别是确保耐低温胶项目稳健运行的核心步骤。通过建立全面的监测机制，耐低温胶项目团队旨在及时发现和理解潜在的风险和危机因素，以便采取及时的预防和应对措施，确保耐低温胶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首先，通过深入的风险评估，耐低温胶项目团队全面分析了整个耐低温胶项目和各个阶段可能存在的威胁。这包括准确评估每个潜在风险的发生概率和可能影响的程度，为后续危机预警提供了有力支持。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低温胶项目团队着重于明确定义耐低温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低温胶项目进展的持续监控，团队能够及时发现潜在问题并作出迅速反应。耐低温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在这一阶段，团队的专业素养和反应速度将发挥至关重要的作用，以确保潜在危机能够在初期得到有效的处理，最大程度地减轻负面影响。通过危机预警与识别，耐低温胶项目得以更有序、可控地推进。</w:t>
      </w:r>
    </w:p>
    <w:p>
      <w:pPr>
        <w:pStyle w:val="Heading2"/>
        <w:ind w:firstLine="560" w:firstLineChars="200"/>
        <w:rPr>
          <w:rFonts w:ascii="仿宋" w:eastAsia="仿宋" w:hAnsi="仿宋" w:cs="仿宋" w:hint="eastAsia"/>
          <w:sz w:val="28"/>
          <w:lang w:eastAsia="zh-CN"/>
        </w:rPr>
      </w:pPr>
      <w:bookmarkStart w:id="10" w:name="_Toc93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在危机发生时，耐低温胶项目团队立即行动，成立了应急小组。该小组的任务是迅速制定并实施紧急应对措施，以最小化潜在损失。以下是采取的主要措施：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暂停耐低温胶项目进度：为遏制危机蔓延，耐低温胶项目暂时停止进行，以便全面评估当前状况。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资源重新分配：重新评估耐低温胶项目资源的分配，确保最大限度地减小损失。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实时沟通：与关键利益相关者建立实时沟通机制，向他们传递耐低温胶项目危机的实际状况，保障耐低温胶项目核心利益。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在紧急应对的同时，耐低温胶项目团队强调了团队协作和有效沟通的重要性。以下是团队协作的关键举措：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信息共享机制：建立了信息共享平台，确保团队成员能够及时获取耐低温胶项目危机的实时信息。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领导者沟通：耐低温胶项目领导者通过定期会议和即时沟通工具，指导团队应对危机，保持团队稳定运行。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随着危机得到初步控制，耐低温胶项目团队转向制定恢复计划，以确保耐低温胶项目能够从中迅速恢复。主要恢复计划包括：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修复受损的进度计划：重新评估耐低温胶项目进度，制定修复计划，确保耐低温胶项目尽快回归正常进程。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重新调整资源分配：优化资源分配，确保耐低温胶项目在有限资源下高效运转。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风险管理机制加强：对耐低温胶项目风险进行全面评估，制定更强化的风险管理策略，以预防未来可能的危机。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931"/>
      <w:r>
        <w:rPr>
          <w:rFonts w:ascii="仿宋" w:eastAsia="仿宋" w:hAnsi="仿宋" w:cs="仿宋" w:hint="eastAsia"/>
          <w:sz w:val="28"/>
          <w:lang w:eastAsia="zh-CN"/>
        </w:rPr>
        <w:t>三、耐低温胶项目建设背景及必要性分析</w:t>
      </w:r>
      <w:bookmarkEnd w:id="11"/>
    </w:p>
    <w:p>
      <w:pPr>
        <w:pStyle w:val="Heading2"/>
        <w:rPr>
          <w:rFonts w:ascii="仿宋" w:eastAsia="仿宋" w:hAnsi="仿宋" w:cs="仿宋" w:hint="eastAsia"/>
          <w:lang w:eastAsia="zh-CN"/>
        </w:rPr>
      </w:pPr>
      <w:bookmarkStart w:id="12" w:name="_Toc24739"/>
      <w:r>
        <w:rPr>
          <w:rFonts w:ascii="仿宋" w:eastAsia="仿宋" w:hAnsi="仿宋" w:cs="仿宋" w:hint="eastAsia"/>
          <w:lang w:eastAsia="zh-CN"/>
        </w:rPr>
        <w:t>(一)、耐低温胶项目背景分析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低温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低温胶项目在这个潮流中的定位。同时，我们将关注行业内涌现的新兴机遇，以便耐低温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低温胶项目提供了强大的发展动力。我们将聚焦于行业内最新的技术发展趋势，包括但不限于人工智能、大数据分析、物联网等领域。通过深度的技术研究，我们将确保耐低温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低温胶项目发展的源泉。我们将投入更多的精力对市场需求进行深入剖析，超越表面的需求，深入挖掘潜在的市场痛点和机遇。通过对市场需求的细致了解，耐低温胶项目将更有针对性地设计解决方案，满足市场的多样化需求，从而更好地促进耐低温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低温胶项目战略至关重要。我们将对竞争态势进行更为深入的分析，包括但不限于市场份额、产品特点、客户满意度等多个维度。通过深度的竞争分析，耐低温胶项目将能够更准确地把握市场脉搏，制定具有竞争力的耐低温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低温胶项目的发展具有直接的影响。我们将进行更为全面的法规和政策分析，了解行业发展中的潜在法律风险和合规挑战。通过充分了解和遵守相关法规，耐低温胶项目将确保在法律框架内合法合规运营，为耐低温胶项目的稳健发展提供有力支持。</w:t>
      </w:r>
    </w:p>
    <w:p>
      <w:pPr>
        <w:pStyle w:val="Heading2"/>
        <w:ind w:firstLine="560" w:firstLineChars="200"/>
        <w:rPr>
          <w:rFonts w:ascii="仿宋" w:eastAsia="仿宋" w:hAnsi="仿宋" w:cs="仿宋" w:hint="eastAsia"/>
          <w:sz w:val="28"/>
          <w:lang w:eastAsia="zh-CN"/>
        </w:rPr>
      </w:pPr>
      <w:bookmarkStart w:id="13" w:name="_Toc16358"/>
      <w:r>
        <w:rPr>
          <w:rFonts w:ascii="仿宋" w:eastAsia="仿宋" w:hAnsi="仿宋" w:cs="仿宋" w:hint="eastAsia"/>
          <w:sz w:val="28"/>
          <w:lang w:eastAsia="zh-CN"/>
        </w:rPr>
        <w:t>(二)、耐低温胶项目建设必要性分析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耐低温胶项目建设的迫切性源于对行业发展趋势的深刻洞察。我们正处于一个行业变革的时代，科技创新、数字化转型成为企业发展的关键动力。耐低温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建设不仅仅是为了跟上潮流，更是为了通过技术创新推动企业的持续发展。通过引入先进的技术和解决方案，耐低温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低温胶项目的建设成为必然选择，通过提高产品质量、拓展服务领域，从而在竞争中获得更多的机会。耐低温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低温胶项目建设的必要性体现在对客户需求更精准的满足。通过耐低温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耐低温胶项目建设的背后是对企业持续创新的追求。只有通过不断创新，企业才能在竞争中立于不败之地。耐低温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394"/>
      <w:r>
        <w:rPr>
          <w:rFonts w:ascii="仿宋" w:eastAsia="仿宋" w:hAnsi="仿宋" w:cs="仿宋" w:hint="eastAsia"/>
          <w:sz w:val="28"/>
          <w:lang w:eastAsia="zh-CN"/>
        </w:rPr>
        <w:t>四、耐低温胶项目文档管理</w:t>
      </w:r>
      <w:bookmarkEnd w:id="14"/>
    </w:p>
    <w:p>
      <w:pPr>
        <w:pStyle w:val="Heading2"/>
        <w:rPr>
          <w:rFonts w:ascii="仿宋" w:eastAsia="仿宋" w:hAnsi="仿宋" w:cs="仿宋" w:hint="eastAsia"/>
          <w:lang w:eastAsia="zh-CN"/>
        </w:rPr>
      </w:pPr>
      <w:bookmarkStart w:id="15" w:name="_Toc937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耐低温胶项目高度重视文档的质量和准确性，以支持耐低温胶项目的各项活动和决策。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文档的编制始于耐低温胶项目计划的初期，我们制定了详细的文档编制计划，明确了每个文档的内容、格式和编写责任人。在耐低温胶项目启动阶段，我们首先编制了耐低温胶项目章程，明确定义了耐低温胶项目的目标、范围、风险等关键要素。随后，耐低温胶项目团队根据计划陆续编制了需求文档、设计文档、测试文档等各类文档，确保耐低温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耐低温胶项目管理中的重要环节，旨在确保耐低温胶项目文档符合质量标准和耐低温胶项目需求。在耐低温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除了内部审查，我们还进行了外部审查，邀请耐低温胶项目相关利益方和专业领域的专家对文档进行独立审查。这有助于获取更全面、客观的反馈，确保耐低温胶项目文档不仅符合内部标准，也满足外部需求。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耐低温胶项目在文档编制与审查方面建立了严格的管理机制，通过规范的流程和多维度的审查，确保耐低温胶项目文档的质量、准确性和可靠性，为耐低温胶项目的顺利推进提供了有力支持。</w:t>
      </w:r>
    </w:p>
    <w:p>
      <w:pPr>
        <w:pStyle w:val="Heading2"/>
        <w:ind w:firstLine="560" w:firstLineChars="200"/>
        <w:rPr>
          <w:rFonts w:ascii="仿宋" w:eastAsia="仿宋" w:hAnsi="仿宋" w:cs="仿宋" w:hint="eastAsia"/>
          <w:sz w:val="28"/>
          <w:lang w:eastAsia="zh-CN"/>
        </w:rPr>
      </w:pPr>
      <w:bookmarkStart w:id="16" w:name="_Toc968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我们通过多渠道发布文档，包括电子邮件、耐低温胶项目管理平台、内部网站等，以满足不同团队成员的偏好和需求。多渠道发布确保了信息的全面覆盖。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我们采用了精细的权限控制，确保只有授权人员可以访问敏感信息。这种安全措施保护了耐低温胶项目文档的机密性，防止了未经授权的信息泄露。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28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文档存档与归档是耐低温胶项目生命周期中一个至关重要的环节，直接关系到耐低温胶项目信息的长期保存和历史记录的完整性。在耐低温胶项目中，我们实施了一系列有效的文档存档与归档管理策略：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https://d.book118.com/666132103113010042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41D85"/>
    <w:rsid w:val="53B41D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3210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2024-01-28T21:07:00Z</dcterms:created>
  <dcterms:modified xsi:type="dcterms:W3CDTF">2024-01-28T21:07:25Z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4F0F40306C0746CD82BABA80985268D1_11</vt:lpwstr>
  </property>
  <property fmtid="{D5CDD505-2E9C-101B-9397-08002B2CF9AE}" pid="3" name="KSOProductBuildVer">
    <vt:lpwstr>2052-12.1.0.16250</vt:lpwstr>
  </property>
</Properties>
</file>