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连续式微波杀菌和萃取设备项目计划设计方案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98" w:history="1">
        <w:r>
          <w:rPr>
            <w:rFonts w:ascii="仿宋" w:eastAsia="仿宋" w:hAnsi="仿宋" w:cs="仿宋" w:hint="eastAsia"/>
            <w:lang w:eastAsia="zh-CN"/>
          </w:rPr>
          <w:t>前言</w:t>
        </w:r>
        <w:r>
          <w:tab/>
        </w:r>
        <w:r>
          <w:fldChar w:fldCharType="begin"/>
        </w:r>
        <w:r>
          <w:instrText xml:space="preserve"> PAGEREF _Toc29898 \h </w:instrText>
        </w:r>
        <w:r>
          <w:fldChar w:fldCharType="separate"/>
        </w:r>
        <w:r>
          <w:t>3</w:t>
        </w:r>
        <w:r>
          <w:fldChar w:fldCharType="end"/>
        </w:r>
      </w:hyperlink>
    </w:p>
    <w:p>
      <w:pPr>
        <w:pStyle w:val="TOC1"/>
        <w:tabs>
          <w:tab w:val="right" w:leader="dot" w:pos="8306"/>
        </w:tabs>
      </w:pPr>
      <w:hyperlink w:anchor="_Toc19151" w:history="1">
        <w:r>
          <w:rPr>
            <w:rFonts w:ascii="仿宋" w:eastAsia="仿宋" w:hAnsi="仿宋" w:cs="仿宋" w:hint="eastAsia"/>
            <w:lang w:eastAsia="zh-CN"/>
          </w:rPr>
          <w:t>一、工艺说明</w:t>
        </w:r>
        <w:r>
          <w:tab/>
        </w:r>
        <w:r>
          <w:fldChar w:fldCharType="begin"/>
        </w:r>
        <w:r>
          <w:instrText xml:space="preserve"> PAGEREF _Toc19151 \h </w:instrText>
        </w:r>
        <w:r>
          <w:fldChar w:fldCharType="separate"/>
        </w:r>
        <w:r>
          <w:t>3</w:t>
        </w:r>
        <w:r>
          <w:fldChar w:fldCharType="end"/>
        </w:r>
      </w:hyperlink>
    </w:p>
    <w:p>
      <w:pPr>
        <w:pStyle w:val="TOC2"/>
        <w:tabs>
          <w:tab w:val="right" w:leader="dot" w:pos="8306"/>
        </w:tabs>
      </w:pPr>
      <w:hyperlink w:anchor="_Toc14660" w:history="1">
        <w:r>
          <w:rPr>
            <w:rFonts w:ascii="仿宋" w:eastAsia="仿宋" w:hAnsi="仿宋" w:cs="仿宋" w:hint="eastAsia"/>
            <w:lang w:eastAsia="zh-CN"/>
          </w:rPr>
          <w:t>(一)、技术管理特点</w:t>
        </w:r>
        <w:r>
          <w:tab/>
        </w:r>
        <w:r>
          <w:fldChar w:fldCharType="begin"/>
        </w:r>
        <w:r>
          <w:instrText xml:space="preserve"> PAGEREF _Toc14660 \h </w:instrText>
        </w:r>
        <w:r>
          <w:fldChar w:fldCharType="separate"/>
        </w:r>
        <w:r>
          <w:t>3</w:t>
        </w:r>
        <w:r>
          <w:fldChar w:fldCharType="end"/>
        </w:r>
      </w:hyperlink>
    </w:p>
    <w:p>
      <w:pPr>
        <w:pStyle w:val="TOC2"/>
        <w:tabs>
          <w:tab w:val="right" w:leader="dot" w:pos="8306"/>
        </w:tabs>
      </w:pPr>
      <w:hyperlink w:anchor="_Toc28102" w:history="1">
        <w:r>
          <w:rPr>
            <w:rFonts w:ascii="仿宋" w:eastAsia="仿宋" w:hAnsi="仿宋" w:cs="仿宋" w:hint="eastAsia"/>
            <w:lang w:eastAsia="zh-CN"/>
          </w:rPr>
          <w:t>(二)、连续式微波杀菌和萃取设备项目工艺技术设计方案</w:t>
        </w:r>
        <w:r>
          <w:tab/>
        </w:r>
        <w:r>
          <w:fldChar w:fldCharType="begin"/>
        </w:r>
        <w:r>
          <w:instrText xml:space="preserve"> PAGEREF _Toc28102 \h </w:instrText>
        </w:r>
        <w:r>
          <w:fldChar w:fldCharType="separate"/>
        </w:r>
        <w:r>
          <w:t>4</w:t>
        </w:r>
        <w:r>
          <w:fldChar w:fldCharType="end"/>
        </w:r>
      </w:hyperlink>
    </w:p>
    <w:p>
      <w:pPr>
        <w:pStyle w:val="TOC2"/>
        <w:tabs>
          <w:tab w:val="right" w:leader="dot" w:pos="8306"/>
        </w:tabs>
      </w:pPr>
      <w:hyperlink w:anchor="_Toc7249" w:history="1">
        <w:r>
          <w:rPr>
            <w:rFonts w:ascii="仿宋" w:eastAsia="仿宋" w:hAnsi="仿宋" w:cs="仿宋" w:hint="eastAsia"/>
            <w:lang w:eastAsia="zh-CN"/>
          </w:rPr>
          <w:t>(三)、设备选型方案</w:t>
        </w:r>
        <w:r>
          <w:tab/>
        </w:r>
        <w:r>
          <w:fldChar w:fldCharType="begin"/>
        </w:r>
        <w:r>
          <w:instrText xml:space="preserve"> PAGEREF _Toc7249 \h </w:instrText>
        </w:r>
        <w:r>
          <w:fldChar w:fldCharType="separate"/>
        </w:r>
        <w:r>
          <w:t>6</w:t>
        </w:r>
        <w:r>
          <w:fldChar w:fldCharType="end"/>
        </w:r>
      </w:hyperlink>
    </w:p>
    <w:p>
      <w:pPr>
        <w:pStyle w:val="TOC1"/>
        <w:tabs>
          <w:tab w:val="right" w:leader="dot" w:pos="8306"/>
        </w:tabs>
      </w:pPr>
      <w:hyperlink w:anchor="_Toc2409" w:history="1">
        <w:r>
          <w:rPr>
            <w:rFonts w:ascii="仿宋" w:eastAsia="仿宋" w:hAnsi="仿宋" w:cs="仿宋" w:hint="eastAsia"/>
            <w:lang w:eastAsia="zh-CN"/>
          </w:rPr>
          <w:t>二、连续式微波杀菌和萃取设备项目危机管理</w:t>
        </w:r>
        <w:r>
          <w:tab/>
        </w:r>
        <w:r>
          <w:fldChar w:fldCharType="begin"/>
        </w:r>
        <w:r>
          <w:instrText xml:space="preserve"> PAGEREF _Toc2409 \h </w:instrText>
        </w:r>
        <w:r>
          <w:fldChar w:fldCharType="separate"/>
        </w:r>
        <w:r>
          <w:t>7</w:t>
        </w:r>
        <w:r>
          <w:fldChar w:fldCharType="end"/>
        </w:r>
      </w:hyperlink>
    </w:p>
    <w:p>
      <w:pPr>
        <w:pStyle w:val="TOC2"/>
        <w:tabs>
          <w:tab w:val="right" w:leader="dot" w:pos="8306"/>
        </w:tabs>
      </w:pPr>
      <w:hyperlink w:anchor="_Toc296" w:history="1">
        <w:r>
          <w:rPr>
            <w:rFonts w:ascii="仿宋" w:eastAsia="仿宋" w:hAnsi="仿宋" w:cs="仿宋" w:hint="eastAsia"/>
            <w:lang w:eastAsia="zh-CN"/>
          </w:rPr>
          <w:t>(一)、危机预警与识别</w:t>
        </w:r>
        <w:r>
          <w:tab/>
        </w:r>
        <w:r>
          <w:fldChar w:fldCharType="begin"/>
        </w:r>
        <w:r>
          <w:instrText xml:space="preserve"> PAGEREF _Toc296 \h </w:instrText>
        </w:r>
        <w:r>
          <w:fldChar w:fldCharType="separate"/>
        </w:r>
        <w:r>
          <w:t>7</w:t>
        </w:r>
        <w:r>
          <w:fldChar w:fldCharType="end"/>
        </w:r>
      </w:hyperlink>
    </w:p>
    <w:p>
      <w:pPr>
        <w:pStyle w:val="TOC2"/>
        <w:tabs>
          <w:tab w:val="right" w:leader="dot" w:pos="8306"/>
        </w:tabs>
      </w:pPr>
      <w:hyperlink w:anchor="_Toc8521" w:history="1">
        <w:r>
          <w:rPr>
            <w:rFonts w:ascii="仿宋" w:eastAsia="仿宋" w:hAnsi="仿宋" w:cs="仿宋" w:hint="eastAsia"/>
            <w:lang w:eastAsia="zh-CN"/>
          </w:rPr>
          <w:t>(二)、危机应对与恢复</w:t>
        </w:r>
        <w:r>
          <w:tab/>
        </w:r>
        <w:r>
          <w:fldChar w:fldCharType="begin"/>
        </w:r>
        <w:r>
          <w:instrText xml:space="preserve"> PAGEREF _Toc8521 \h </w:instrText>
        </w:r>
        <w:r>
          <w:fldChar w:fldCharType="separate"/>
        </w:r>
        <w:r>
          <w:t>8</w:t>
        </w:r>
        <w:r>
          <w:fldChar w:fldCharType="end"/>
        </w:r>
      </w:hyperlink>
    </w:p>
    <w:p>
      <w:pPr>
        <w:pStyle w:val="TOC1"/>
        <w:tabs>
          <w:tab w:val="right" w:leader="dot" w:pos="8306"/>
        </w:tabs>
      </w:pPr>
      <w:hyperlink w:anchor="_Toc7550" w:history="1">
        <w:r>
          <w:rPr>
            <w:rFonts w:ascii="仿宋" w:eastAsia="仿宋" w:hAnsi="仿宋" w:cs="仿宋" w:hint="eastAsia"/>
            <w:lang w:eastAsia="zh-CN"/>
          </w:rPr>
          <w:t>三、连续式微波杀菌和萃取设备项目建设背景及必要性分析</w:t>
        </w:r>
        <w:r>
          <w:tab/>
        </w:r>
        <w:r>
          <w:fldChar w:fldCharType="begin"/>
        </w:r>
        <w:r>
          <w:instrText xml:space="preserve"> PAGEREF _Toc7550 \h </w:instrText>
        </w:r>
        <w:r>
          <w:fldChar w:fldCharType="separate"/>
        </w:r>
        <w:r>
          <w:t>10</w:t>
        </w:r>
        <w:r>
          <w:fldChar w:fldCharType="end"/>
        </w:r>
      </w:hyperlink>
    </w:p>
    <w:p>
      <w:pPr>
        <w:pStyle w:val="TOC2"/>
        <w:tabs>
          <w:tab w:val="right" w:leader="dot" w:pos="8306"/>
        </w:tabs>
      </w:pPr>
      <w:hyperlink w:anchor="_Toc31492" w:history="1">
        <w:r>
          <w:rPr>
            <w:rFonts w:ascii="仿宋" w:eastAsia="仿宋" w:hAnsi="仿宋" w:cs="仿宋" w:hint="eastAsia"/>
            <w:lang w:eastAsia="zh-CN"/>
          </w:rPr>
          <w:t>(一)、连续式微波杀菌和萃取设备项目背景分析</w:t>
        </w:r>
        <w:r>
          <w:tab/>
        </w:r>
        <w:r>
          <w:fldChar w:fldCharType="begin"/>
        </w:r>
        <w:r>
          <w:instrText xml:space="preserve"> PAGEREF _Toc31492 \h </w:instrText>
        </w:r>
        <w:r>
          <w:fldChar w:fldCharType="separate"/>
        </w:r>
        <w:r>
          <w:t>10</w:t>
        </w:r>
        <w:r>
          <w:fldChar w:fldCharType="end"/>
        </w:r>
      </w:hyperlink>
    </w:p>
    <w:p>
      <w:pPr>
        <w:pStyle w:val="TOC2"/>
        <w:tabs>
          <w:tab w:val="right" w:leader="dot" w:pos="8306"/>
        </w:tabs>
      </w:pPr>
      <w:hyperlink w:anchor="_Toc29749" w:history="1">
        <w:r>
          <w:rPr>
            <w:rFonts w:ascii="仿宋" w:eastAsia="仿宋" w:hAnsi="仿宋" w:cs="仿宋" w:hint="eastAsia"/>
            <w:lang w:eastAsia="zh-CN"/>
          </w:rPr>
          <w:t>(二)、连续式微波杀菌和萃取设备项目建设必要性分析</w:t>
        </w:r>
        <w:r>
          <w:tab/>
        </w:r>
        <w:r>
          <w:fldChar w:fldCharType="begin"/>
        </w:r>
        <w:r>
          <w:instrText xml:space="preserve"> PAGEREF _Toc29749 \h </w:instrText>
        </w:r>
        <w:r>
          <w:fldChar w:fldCharType="separate"/>
        </w:r>
        <w:r>
          <w:t>11</w:t>
        </w:r>
        <w:r>
          <w:fldChar w:fldCharType="end"/>
        </w:r>
      </w:hyperlink>
    </w:p>
    <w:p>
      <w:pPr>
        <w:pStyle w:val="TOC1"/>
        <w:tabs>
          <w:tab w:val="right" w:leader="dot" w:pos="8306"/>
        </w:tabs>
      </w:pPr>
      <w:hyperlink w:anchor="_Toc31432" w:history="1">
        <w:r>
          <w:rPr>
            <w:rFonts w:ascii="仿宋" w:eastAsia="仿宋" w:hAnsi="仿宋" w:cs="仿宋" w:hint="eastAsia"/>
            <w:lang w:eastAsia="zh-CN"/>
          </w:rPr>
          <w:t>四、连续式微波杀菌和萃取设备项目文档管理</w:t>
        </w:r>
        <w:r>
          <w:tab/>
        </w:r>
        <w:r>
          <w:fldChar w:fldCharType="begin"/>
        </w:r>
        <w:r>
          <w:instrText xml:space="preserve"> PAGEREF _Toc31432 \h </w:instrText>
        </w:r>
        <w:r>
          <w:fldChar w:fldCharType="separate"/>
        </w:r>
        <w:r>
          <w:t>13</w:t>
        </w:r>
        <w:r>
          <w:fldChar w:fldCharType="end"/>
        </w:r>
      </w:hyperlink>
    </w:p>
    <w:p>
      <w:pPr>
        <w:pStyle w:val="TOC2"/>
        <w:tabs>
          <w:tab w:val="right" w:leader="dot" w:pos="8306"/>
        </w:tabs>
      </w:pPr>
      <w:hyperlink w:anchor="_Toc23114" w:history="1">
        <w:r>
          <w:rPr>
            <w:rFonts w:ascii="仿宋" w:eastAsia="仿宋" w:hAnsi="仿宋" w:cs="仿宋" w:hint="eastAsia"/>
            <w:lang w:eastAsia="zh-CN"/>
          </w:rPr>
          <w:t>(一)、文档编制与审查</w:t>
        </w:r>
        <w:r>
          <w:tab/>
        </w:r>
        <w:r>
          <w:fldChar w:fldCharType="begin"/>
        </w:r>
        <w:r>
          <w:instrText xml:space="preserve"> PAGEREF _Toc23114 \h </w:instrText>
        </w:r>
        <w:r>
          <w:fldChar w:fldCharType="separate"/>
        </w:r>
        <w:r>
          <w:t>13</w:t>
        </w:r>
        <w:r>
          <w:fldChar w:fldCharType="end"/>
        </w:r>
      </w:hyperlink>
    </w:p>
    <w:p>
      <w:pPr>
        <w:pStyle w:val="TOC2"/>
        <w:tabs>
          <w:tab w:val="right" w:leader="dot" w:pos="8306"/>
        </w:tabs>
      </w:pPr>
      <w:hyperlink w:anchor="_Toc17664" w:history="1">
        <w:r>
          <w:rPr>
            <w:rFonts w:ascii="仿宋" w:eastAsia="仿宋" w:hAnsi="仿宋" w:cs="仿宋" w:hint="eastAsia"/>
            <w:lang w:eastAsia="zh-CN"/>
          </w:rPr>
          <w:t>(二)、文档发布与分发</w:t>
        </w:r>
        <w:r>
          <w:tab/>
        </w:r>
        <w:r>
          <w:fldChar w:fldCharType="begin"/>
        </w:r>
        <w:r>
          <w:instrText xml:space="preserve"> PAGEREF _Toc17664 \h </w:instrText>
        </w:r>
        <w:r>
          <w:fldChar w:fldCharType="separate"/>
        </w:r>
        <w:r>
          <w:t>14</w:t>
        </w:r>
        <w:r>
          <w:fldChar w:fldCharType="end"/>
        </w:r>
      </w:hyperlink>
    </w:p>
    <w:p>
      <w:pPr>
        <w:pStyle w:val="TOC2"/>
        <w:tabs>
          <w:tab w:val="right" w:leader="dot" w:pos="8306"/>
        </w:tabs>
      </w:pPr>
      <w:hyperlink w:anchor="_Toc91" w:history="1">
        <w:r>
          <w:rPr>
            <w:rFonts w:ascii="仿宋" w:eastAsia="仿宋" w:hAnsi="仿宋" w:cs="仿宋" w:hint="eastAsia"/>
            <w:lang w:eastAsia="zh-CN"/>
          </w:rPr>
          <w:t>(三)、文档存档与归档</w:t>
        </w:r>
        <w:r>
          <w:tab/>
        </w:r>
        <w:r>
          <w:fldChar w:fldCharType="begin"/>
        </w:r>
        <w:r>
          <w:instrText xml:space="preserve"> PAGEREF _Toc91 \h </w:instrText>
        </w:r>
        <w:r>
          <w:fldChar w:fldCharType="separate"/>
        </w:r>
        <w:r>
          <w:t>15</w:t>
        </w:r>
        <w:r>
          <w:fldChar w:fldCharType="end"/>
        </w:r>
      </w:hyperlink>
    </w:p>
    <w:p>
      <w:pPr>
        <w:pStyle w:val="TOC1"/>
        <w:tabs>
          <w:tab w:val="right" w:leader="dot" w:pos="8306"/>
        </w:tabs>
      </w:pPr>
      <w:hyperlink w:anchor="_Toc22086" w:history="1">
        <w:r>
          <w:rPr>
            <w:rFonts w:ascii="仿宋" w:eastAsia="仿宋" w:hAnsi="仿宋" w:cs="仿宋" w:hint="eastAsia"/>
            <w:lang w:eastAsia="zh-CN"/>
          </w:rPr>
          <w:t>五、连续式微波杀菌和萃取设备项目建设单位说明</w:t>
        </w:r>
        <w:r>
          <w:tab/>
        </w:r>
        <w:r>
          <w:fldChar w:fldCharType="begin"/>
        </w:r>
        <w:r>
          <w:instrText xml:space="preserve"> PAGEREF _Toc22086 \h </w:instrText>
        </w:r>
        <w:r>
          <w:fldChar w:fldCharType="separate"/>
        </w:r>
        <w:r>
          <w:t>17</w:t>
        </w:r>
        <w:r>
          <w:fldChar w:fldCharType="end"/>
        </w:r>
      </w:hyperlink>
    </w:p>
    <w:p>
      <w:pPr>
        <w:pStyle w:val="TOC2"/>
        <w:tabs>
          <w:tab w:val="right" w:leader="dot" w:pos="8306"/>
        </w:tabs>
      </w:pPr>
      <w:hyperlink w:anchor="_Toc3392" w:history="1">
        <w:r>
          <w:rPr>
            <w:rFonts w:ascii="仿宋" w:eastAsia="仿宋" w:hAnsi="仿宋" w:cs="仿宋" w:hint="eastAsia"/>
            <w:lang w:eastAsia="zh-CN"/>
          </w:rPr>
          <w:t>(一)、连续式微波杀菌和萃取设备项目承办单位基本情况</w:t>
        </w:r>
        <w:r>
          <w:tab/>
        </w:r>
        <w:r>
          <w:fldChar w:fldCharType="begin"/>
        </w:r>
        <w:r>
          <w:instrText xml:space="preserve"> PAGEREF _Toc3392 \h </w:instrText>
        </w:r>
        <w:r>
          <w:fldChar w:fldCharType="separate"/>
        </w:r>
        <w:r>
          <w:t>17</w:t>
        </w:r>
        <w:r>
          <w:fldChar w:fldCharType="end"/>
        </w:r>
      </w:hyperlink>
    </w:p>
    <w:p>
      <w:pPr>
        <w:pStyle w:val="TOC2"/>
        <w:tabs>
          <w:tab w:val="right" w:leader="dot" w:pos="8306"/>
        </w:tabs>
      </w:pPr>
      <w:hyperlink w:anchor="_Toc3091" w:history="1">
        <w:r>
          <w:rPr>
            <w:rFonts w:ascii="仿宋" w:eastAsia="仿宋" w:hAnsi="仿宋" w:cs="仿宋" w:hint="eastAsia"/>
            <w:lang w:eastAsia="zh-CN"/>
          </w:rPr>
          <w:t>(二)、公司经济效益分析</w:t>
        </w:r>
        <w:r>
          <w:tab/>
        </w:r>
        <w:r>
          <w:fldChar w:fldCharType="begin"/>
        </w:r>
        <w:r>
          <w:instrText xml:space="preserve"> PAGEREF _Toc3091 \h </w:instrText>
        </w:r>
        <w:r>
          <w:fldChar w:fldCharType="separate"/>
        </w:r>
        <w:r>
          <w:t>17</w:t>
        </w:r>
        <w:r>
          <w:fldChar w:fldCharType="end"/>
        </w:r>
      </w:hyperlink>
    </w:p>
    <w:p>
      <w:pPr>
        <w:pStyle w:val="TOC1"/>
        <w:tabs>
          <w:tab w:val="right" w:leader="dot" w:pos="8306"/>
        </w:tabs>
      </w:pPr>
      <w:hyperlink w:anchor="_Toc31369" w:history="1">
        <w:r>
          <w:rPr>
            <w:rFonts w:ascii="仿宋" w:eastAsia="仿宋" w:hAnsi="仿宋" w:cs="仿宋" w:hint="eastAsia"/>
            <w:lang w:eastAsia="zh-CN"/>
          </w:rPr>
          <w:t>六、市场分析、调研</w:t>
        </w:r>
        <w:r>
          <w:tab/>
        </w:r>
        <w:r>
          <w:fldChar w:fldCharType="begin"/>
        </w:r>
        <w:r>
          <w:instrText xml:space="preserve"> PAGEREF _Toc31369 \h </w:instrText>
        </w:r>
        <w:r>
          <w:fldChar w:fldCharType="separate"/>
        </w:r>
        <w:r>
          <w:t>18</w:t>
        </w:r>
        <w:r>
          <w:fldChar w:fldCharType="end"/>
        </w:r>
      </w:hyperlink>
    </w:p>
    <w:p>
      <w:pPr>
        <w:pStyle w:val="TOC2"/>
        <w:tabs>
          <w:tab w:val="right" w:leader="dot" w:pos="8306"/>
        </w:tabs>
      </w:pPr>
      <w:hyperlink w:anchor="_Toc11204" w:history="1">
        <w:r>
          <w:rPr>
            <w:rFonts w:ascii="仿宋" w:eastAsia="仿宋" w:hAnsi="仿宋" w:cs="仿宋" w:hint="eastAsia"/>
            <w:lang w:eastAsia="zh-CN"/>
          </w:rPr>
          <w:t>(一)、连续式微波杀菌和萃取设备行业分析</w:t>
        </w:r>
        <w:r>
          <w:tab/>
        </w:r>
        <w:r>
          <w:fldChar w:fldCharType="begin"/>
        </w:r>
        <w:r>
          <w:instrText xml:space="preserve"> PAGEREF _Toc11204 \h </w:instrText>
        </w:r>
        <w:r>
          <w:fldChar w:fldCharType="separate"/>
        </w:r>
        <w:r>
          <w:t>18</w:t>
        </w:r>
        <w:r>
          <w:fldChar w:fldCharType="end"/>
        </w:r>
      </w:hyperlink>
    </w:p>
    <w:p>
      <w:pPr>
        <w:pStyle w:val="TOC2"/>
        <w:tabs>
          <w:tab w:val="right" w:leader="dot" w:pos="8306"/>
        </w:tabs>
      </w:pPr>
      <w:hyperlink w:anchor="_Toc10729" w:history="1">
        <w:r>
          <w:rPr>
            <w:rFonts w:ascii="仿宋" w:eastAsia="仿宋" w:hAnsi="仿宋" w:cs="仿宋" w:hint="eastAsia"/>
            <w:lang w:eastAsia="zh-CN"/>
          </w:rPr>
          <w:t>(二)、连续式微波杀菌和萃取设备市场分析预测</w:t>
        </w:r>
        <w:r>
          <w:tab/>
        </w:r>
        <w:r>
          <w:fldChar w:fldCharType="begin"/>
        </w:r>
        <w:r>
          <w:instrText xml:space="preserve"> PAGEREF _Toc10729 \h </w:instrText>
        </w:r>
        <w:r>
          <w:fldChar w:fldCharType="separate"/>
        </w:r>
        <w:r>
          <w:t>19</w:t>
        </w:r>
        <w:r>
          <w:fldChar w:fldCharType="end"/>
        </w:r>
      </w:hyperlink>
    </w:p>
    <w:p>
      <w:pPr>
        <w:pStyle w:val="TOC1"/>
        <w:tabs>
          <w:tab w:val="right" w:leader="dot" w:pos="8306"/>
        </w:tabs>
      </w:pPr>
      <w:hyperlink w:anchor="_Toc8940" w:history="1">
        <w:r>
          <w:rPr>
            <w:rFonts w:ascii="仿宋" w:eastAsia="仿宋" w:hAnsi="仿宋" w:cs="仿宋" w:hint="eastAsia"/>
            <w:lang w:eastAsia="zh-CN"/>
          </w:rPr>
          <w:t>七、连续式微波杀菌和萃取设备项目人力资源培养与发展</w:t>
        </w:r>
        <w:r>
          <w:tab/>
        </w:r>
        <w:r>
          <w:fldChar w:fldCharType="begin"/>
        </w:r>
        <w:r>
          <w:instrText xml:space="preserve"> PAGEREF _Toc8940 \h </w:instrText>
        </w:r>
        <w:r>
          <w:fldChar w:fldCharType="separate"/>
        </w:r>
        <w:r>
          <w:t>20</w:t>
        </w:r>
        <w:r>
          <w:fldChar w:fldCharType="end"/>
        </w:r>
      </w:hyperlink>
    </w:p>
    <w:p>
      <w:pPr>
        <w:pStyle w:val="TOC2"/>
        <w:tabs>
          <w:tab w:val="right" w:leader="dot" w:pos="8306"/>
        </w:tabs>
      </w:pPr>
      <w:hyperlink w:anchor="_Toc8900" w:history="1">
        <w:r>
          <w:rPr>
            <w:rFonts w:ascii="仿宋" w:eastAsia="仿宋" w:hAnsi="仿宋" w:cs="仿宋" w:hint="eastAsia"/>
            <w:lang w:eastAsia="zh-CN"/>
          </w:rPr>
          <w:t>(一)、人才需求与规划</w:t>
        </w:r>
        <w:r>
          <w:tab/>
        </w:r>
        <w:r>
          <w:fldChar w:fldCharType="begin"/>
        </w:r>
        <w:r>
          <w:instrText xml:space="preserve"> PAGEREF _Toc8900 \h </w:instrText>
        </w:r>
        <w:r>
          <w:fldChar w:fldCharType="separate"/>
        </w:r>
        <w:r>
          <w:t>20</w:t>
        </w:r>
        <w:r>
          <w:fldChar w:fldCharType="end"/>
        </w:r>
      </w:hyperlink>
    </w:p>
    <w:p>
      <w:pPr>
        <w:pStyle w:val="TOC2"/>
        <w:tabs>
          <w:tab w:val="right" w:leader="dot" w:pos="8306"/>
        </w:tabs>
      </w:pPr>
      <w:hyperlink w:anchor="_Toc21256" w:history="1">
        <w:r>
          <w:rPr>
            <w:rFonts w:ascii="仿宋" w:eastAsia="仿宋" w:hAnsi="仿宋" w:cs="仿宋" w:hint="eastAsia"/>
            <w:lang w:eastAsia="zh-CN"/>
          </w:rPr>
          <w:t>(二)、培训与发展计划</w:t>
        </w:r>
        <w:r>
          <w:tab/>
        </w:r>
        <w:r>
          <w:fldChar w:fldCharType="begin"/>
        </w:r>
        <w:r>
          <w:instrText xml:space="preserve"> PAGEREF _Toc21256 \h </w:instrText>
        </w:r>
        <w:r>
          <w:fldChar w:fldCharType="separate"/>
        </w:r>
        <w:r>
          <w:t>21</w:t>
        </w:r>
        <w:r>
          <w:fldChar w:fldCharType="end"/>
        </w:r>
      </w:hyperlink>
    </w:p>
    <w:p>
      <w:pPr>
        <w:pStyle w:val="TOC1"/>
        <w:tabs>
          <w:tab w:val="right" w:leader="dot" w:pos="8306"/>
        </w:tabs>
      </w:pPr>
      <w:hyperlink w:anchor="_Toc8583" w:history="1">
        <w:r>
          <w:rPr>
            <w:rFonts w:ascii="仿宋" w:eastAsia="仿宋" w:hAnsi="仿宋" w:cs="仿宋" w:hint="eastAsia"/>
            <w:lang w:eastAsia="zh-CN"/>
          </w:rPr>
          <w:t>八、连续式微波杀菌和萃取设备项目环境影响分析</w:t>
        </w:r>
        <w:r>
          <w:tab/>
        </w:r>
        <w:r>
          <w:fldChar w:fldCharType="begin"/>
        </w:r>
        <w:r>
          <w:instrText xml:space="preserve"> PAGEREF _Toc8583 \h </w:instrText>
        </w:r>
        <w:r>
          <w:fldChar w:fldCharType="separate"/>
        </w:r>
        <w:r>
          <w:t>21</w:t>
        </w:r>
        <w:r>
          <w:fldChar w:fldCharType="end"/>
        </w:r>
      </w:hyperlink>
    </w:p>
    <w:p>
      <w:pPr>
        <w:pStyle w:val="TOC2"/>
        <w:tabs>
          <w:tab w:val="right" w:leader="dot" w:pos="8306"/>
        </w:tabs>
      </w:pPr>
      <w:hyperlink w:anchor="_Toc3094" w:history="1">
        <w:r>
          <w:rPr>
            <w:rFonts w:ascii="仿宋" w:eastAsia="仿宋" w:hAnsi="仿宋" w:cs="仿宋" w:hint="eastAsia"/>
            <w:lang w:eastAsia="zh-CN"/>
          </w:rPr>
          <w:t>(一)、建设区域环境质量现状</w:t>
        </w:r>
        <w:r>
          <w:tab/>
        </w:r>
        <w:r>
          <w:fldChar w:fldCharType="begin"/>
        </w:r>
        <w:r>
          <w:instrText xml:space="preserve"> PAGEREF _Toc3094 \h </w:instrText>
        </w:r>
        <w:r>
          <w:fldChar w:fldCharType="separate"/>
        </w:r>
        <w:r>
          <w:t>21</w:t>
        </w:r>
        <w:r>
          <w:fldChar w:fldCharType="end"/>
        </w:r>
      </w:hyperlink>
    </w:p>
    <w:p>
      <w:pPr>
        <w:pStyle w:val="TOC2"/>
        <w:tabs>
          <w:tab w:val="right" w:leader="dot" w:pos="8306"/>
        </w:tabs>
      </w:pPr>
      <w:hyperlink w:anchor="_Toc11894" w:history="1">
        <w:r>
          <w:rPr>
            <w:rFonts w:ascii="仿宋" w:eastAsia="仿宋" w:hAnsi="仿宋" w:cs="仿宋" w:hint="eastAsia"/>
            <w:lang w:eastAsia="zh-CN"/>
          </w:rPr>
          <w:t>(二)、建设期环境保护</w:t>
        </w:r>
        <w:r>
          <w:tab/>
        </w:r>
        <w:r>
          <w:fldChar w:fldCharType="begin"/>
        </w:r>
        <w:r>
          <w:instrText xml:space="preserve"> PAGEREF _Toc11894 \h </w:instrText>
        </w:r>
        <w:r>
          <w:fldChar w:fldCharType="separate"/>
        </w:r>
        <w:r>
          <w:t>23</w:t>
        </w:r>
        <w:r>
          <w:fldChar w:fldCharType="end"/>
        </w:r>
      </w:hyperlink>
    </w:p>
    <w:p>
      <w:pPr>
        <w:pStyle w:val="TOC2"/>
        <w:tabs>
          <w:tab w:val="right" w:leader="dot" w:pos="8306"/>
        </w:tabs>
      </w:pPr>
      <w:hyperlink w:anchor="_Toc13469" w:history="1">
        <w:r>
          <w:rPr>
            <w:rFonts w:ascii="仿宋" w:eastAsia="仿宋" w:hAnsi="仿宋" w:cs="仿宋" w:hint="eastAsia"/>
            <w:lang w:eastAsia="zh-CN"/>
          </w:rPr>
          <w:t>(三)、运营期环境保护</w:t>
        </w:r>
        <w:r>
          <w:tab/>
        </w:r>
        <w:r>
          <w:fldChar w:fldCharType="begin"/>
        </w:r>
        <w:r>
          <w:instrText xml:space="preserve"> PAGEREF _Toc13469 \h </w:instrText>
        </w:r>
        <w:r>
          <w:fldChar w:fldCharType="separate"/>
        </w:r>
        <w:r>
          <w:t>24</w:t>
        </w:r>
        <w:r>
          <w:fldChar w:fldCharType="end"/>
        </w:r>
      </w:hyperlink>
    </w:p>
    <w:p>
      <w:pPr>
        <w:pStyle w:val="TOC2"/>
        <w:tabs>
          <w:tab w:val="right" w:leader="dot" w:pos="8306"/>
        </w:tabs>
      </w:pPr>
      <w:hyperlink w:anchor="_Toc24581" w:history="1">
        <w:r>
          <w:rPr>
            <w:rFonts w:ascii="仿宋" w:eastAsia="仿宋" w:hAnsi="仿宋" w:cs="仿宋" w:hint="eastAsia"/>
            <w:lang w:eastAsia="zh-CN"/>
          </w:rPr>
          <w:t>(四)、连续式微波杀菌和萃取设备项目建设对区域经济的影响</w:t>
        </w:r>
        <w:r>
          <w:tab/>
        </w:r>
        <w:r>
          <w:fldChar w:fldCharType="begin"/>
        </w:r>
        <w:r>
          <w:instrText xml:space="preserve"> PAGEREF _Toc24581 \h </w:instrText>
        </w:r>
        <w:r>
          <w:fldChar w:fldCharType="separate"/>
        </w:r>
        <w:r>
          <w:t>26</w:t>
        </w:r>
        <w:r>
          <w:fldChar w:fldCharType="end"/>
        </w:r>
      </w:hyperlink>
    </w:p>
    <w:p>
      <w:pPr>
        <w:pStyle w:val="TOC2"/>
        <w:tabs>
          <w:tab w:val="right" w:leader="dot" w:pos="8306"/>
        </w:tabs>
      </w:pPr>
      <w:hyperlink w:anchor="_Toc21280" w:history="1">
        <w:r>
          <w:rPr>
            <w:rFonts w:ascii="仿宋" w:eastAsia="仿宋" w:hAnsi="仿宋" w:cs="仿宋" w:hint="eastAsia"/>
            <w:lang w:eastAsia="zh-CN"/>
          </w:rPr>
          <w:t>(五)、废弃物处理</w:t>
        </w:r>
        <w:r>
          <w:tab/>
        </w:r>
        <w:r>
          <w:fldChar w:fldCharType="begin"/>
        </w:r>
        <w:r>
          <w:instrText xml:space="preserve"> PAGEREF _Toc21280 \h </w:instrText>
        </w:r>
        <w:r>
          <w:fldChar w:fldCharType="separate"/>
        </w:r>
        <w:r>
          <w:t>28</w:t>
        </w:r>
        <w:r>
          <w:fldChar w:fldCharType="end"/>
        </w:r>
      </w:hyperlink>
    </w:p>
    <w:p>
      <w:pPr>
        <w:pStyle w:val="TOC2"/>
        <w:tabs>
          <w:tab w:val="right" w:leader="dot" w:pos="8306"/>
        </w:tabs>
      </w:pPr>
      <w:hyperlink w:anchor="_Toc19720" w:history="1">
        <w:r>
          <w:rPr>
            <w:rFonts w:ascii="仿宋" w:eastAsia="仿宋" w:hAnsi="仿宋" w:cs="仿宋" w:hint="eastAsia"/>
            <w:lang w:eastAsia="zh-CN"/>
          </w:rPr>
          <w:t>(六)、特殊环境影响分析</w:t>
        </w:r>
        <w:r>
          <w:tab/>
        </w:r>
        <w:r>
          <w:fldChar w:fldCharType="begin"/>
        </w:r>
        <w:r>
          <w:instrText xml:space="preserve"> PAGEREF _Toc19720 \h </w:instrText>
        </w:r>
        <w:r>
          <w:fldChar w:fldCharType="separate"/>
        </w:r>
        <w:r>
          <w:t>29</w:t>
        </w:r>
        <w:r>
          <w:fldChar w:fldCharType="end"/>
        </w:r>
      </w:hyperlink>
    </w:p>
    <w:p>
      <w:pPr>
        <w:pStyle w:val="TOC2"/>
        <w:tabs>
          <w:tab w:val="right" w:leader="dot" w:pos="8306"/>
        </w:tabs>
      </w:pPr>
      <w:hyperlink w:anchor="_Toc3099" w:history="1">
        <w:r>
          <w:rPr>
            <w:rFonts w:ascii="仿宋" w:eastAsia="仿宋" w:hAnsi="仿宋" w:cs="仿宋" w:hint="eastAsia"/>
            <w:lang w:eastAsia="zh-CN"/>
          </w:rPr>
          <w:t>(七)、清洁生产</w:t>
        </w:r>
        <w:r>
          <w:tab/>
        </w:r>
        <w:r>
          <w:fldChar w:fldCharType="begin"/>
        </w:r>
        <w:r>
          <w:instrText xml:space="preserve"> PAGEREF _Toc3099 \h </w:instrText>
        </w:r>
        <w:r>
          <w:fldChar w:fldCharType="separate"/>
        </w:r>
        <w:r>
          <w:t>30</w:t>
        </w:r>
        <w:r>
          <w:fldChar w:fldCharType="end"/>
        </w:r>
      </w:hyperlink>
    </w:p>
    <w:p>
      <w:pPr>
        <w:pStyle w:val="TOC2"/>
        <w:tabs>
          <w:tab w:val="right" w:leader="dot" w:pos="8306"/>
        </w:tabs>
      </w:pPr>
      <w:hyperlink w:anchor="_Toc5423" w:history="1">
        <w:r>
          <w:rPr>
            <w:rFonts w:ascii="仿宋" w:eastAsia="仿宋" w:hAnsi="仿宋" w:cs="仿宋" w:hint="eastAsia"/>
            <w:lang w:eastAsia="zh-CN"/>
          </w:rPr>
          <w:t>(八)、环境保护综合评价</w:t>
        </w:r>
        <w:r>
          <w:tab/>
        </w:r>
        <w:r>
          <w:fldChar w:fldCharType="begin"/>
        </w:r>
        <w:r>
          <w:instrText xml:space="preserve"> PAGEREF _Toc5423 \h </w:instrText>
        </w:r>
        <w:r>
          <w:fldChar w:fldCharType="separate"/>
        </w:r>
        <w:r>
          <w:t>31</w:t>
        </w:r>
        <w:r>
          <w:fldChar w:fldCharType="end"/>
        </w:r>
      </w:hyperlink>
    </w:p>
    <w:p>
      <w:pPr>
        <w:pStyle w:val="TOC1"/>
        <w:tabs>
          <w:tab w:val="right" w:leader="dot" w:pos="8306"/>
        </w:tabs>
      </w:pPr>
      <w:hyperlink w:anchor="_Toc251" w:history="1">
        <w:r>
          <w:rPr>
            <w:rFonts w:ascii="仿宋" w:eastAsia="仿宋" w:hAnsi="仿宋" w:cs="仿宋" w:hint="eastAsia"/>
            <w:lang w:eastAsia="zh-CN"/>
          </w:rPr>
          <w:t>九、连续式微波杀菌和萃取设备项目人力资源管理</w:t>
        </w:r>
        <w:r>
          <w:tab/>
        </w:r>
        <w:r>
          <w:fldChar w:fldCharType="begin"/>
        </w:r>
        <w:r>
          <w:instrText xml:space="preserve"> PAGEREF _Toc251 \h </w:instrText>
        </w:r>
        <w:r>
          <w:fldChar w:fldCharType="separate"/>
        </w:r>
        <w:r>
          <w:t>33</w:t>
        </w:r>
        <w:r>
          <w:fldChar w:fldCharType="end"/>
        </w:r>
      </w:hyperlink>
    </w:p>
    <w:p>
      <w:pPr>
        <w:pStyle w:val="TOC2"/>
        <w:tabs>
          <w:tab w:val="right" w:leader="dot" w:pos="8306"/>
        </w:tabs>
      </w:pPr>
      <w:hyperlink w:anchor="_Toc23218" w:history="1">
        <w:r>
          <w:rPr>
            <w:rFonts w:ascii="仿宋" w:eastAsia="仿宋" w:hAnsi="仿宋" w:cs="仿宋" w:hint="eastAsia"/>
            <w:lang w:eastAsia="zh-CN"/>
          </w:rPr>
          <w:t>(一)、建立健全的预算管理制度</w:t>
        </w:r>
        <w:r>
          <w:tab/>
        </w:r>
        <w:r>
          <w:fldChar w:fldCharType="begin"/>
        </w:r>
        <w:r>
          <w:instrText xml:space="preserve"> PAGEREF _Toc23218 \h </w:instrText>
        </w:r>
        <w:r>
          <w:fldChar w:fldCharType="separate"/>
        </w:r>
        <w:r>
          <w:t>33</w:t>
        </w:r>
        <w:r>
          <w:fldChar w:fldCharType="end"/>
        </w:r>
      </w:hyperlink>
    </w:p>
    <w:p>
      <w:pPr>
        <w:pStyle w:val="TOC2"/>
        <w:tabs>
          <w:tab w:val="right" w:leader="dot" w:pos="8306"/>
        </w:tabs>
      </w:pPr>
      <w:hyperlink w:anchor="_Toc8105" w:history="1">
        <w:r>
          <w:rPr>
            <w:rFonts w:ascii="仿宋" w:eastAsia="仿宋" w:hAnsi="仿宋" w:cs="仿宋" w:hint="eastAsia"/>
            <w:lang w:eastAsia="zh-CN"/>
          </w:rPr>
          <w:t>(二)、加强资金流动监控</w:t>
        </w:r>
        <w:r>
          <w:tab/>
        </w:r>
        <w:r>
          <w:fldChar w:fldCharType="begin"/>
        </w:r>
        <w:r>
          <w:instrText xml:space="preserve"> PAGEREF _Toc8105 \h </w:instrText>
        </w:r>
        <w:r>
          <w:fldChar w:fldCharType="separate"/>
        </w:r>
        <w:r>
          <w:t>35</w:t>
        </w:r>
        <w:r>
          <w:fldChar w:fldCharType="end"/>
        </w:r>
      </w:hyperlink>
    </w:p>
    <w:p>
      <w:pPr>
        <w:pStyle w:val="TOC2"/>
        <w:tabs>
          <w:tab w:val="right" w:leader="dot" w:pos="8306"/>
        </w:tabs>
      </w:pPr>
      <w:hyperlink w:anchor="_Toc7711" w:history="1">
        <w:r>
          <w:rPr>
            <w:rFonts w:ascii="仿宋" w:eastAsia="仿宋" w:hAnsi="仿宋" w:cs="仿宋" w:hint="eastAsia"/>
            <w:lang w:eastAsia="zh-CN"/>
          </w:rPr>
          <w:t>(三)、制定完善的风险控制机制</w:t>
        </w:r>
        <w:r>
          <w:tab/>
        </w:r>
        <w:r>
          <w:fldChar w:fldCharType="begin"/>
        </w:r>
        <w:r>
          <w:instrText xml:space="preserve"> PAGEREF _Toc7711 \h </w:instrText>
        </w:r>
        <w:r>
          <w:fldChar w:fldCharType="separate"/>
        </w:r>
        <w:r>
          <w:t>36</w:t>
        </w:r>
        <w:r>
          <w:fldChar w:fldCharType="end"/>
        </w:r>
      </w:hyperlink>
    </w:p>
    <w:p>
      <w:pPr>
        <w:pStyle w:val="TOC2"/>
        <w:tabs>
          <w:tab w:val="right" w:leader="dot" w:pos="8306"/>
        </w:tabs>
      </w:pPr>
      <w:hyperlink w:anchor="_Toc12195" w:history="1">
        <w:r>
          <w:rPr>
            <w:rFonts w:ascii="仿宋" w:eastAsia="仿宋" w:hAnsi="仿宋" w:cs="仿宋" w:hint="eastAsia"/>
            <w:lang w:eastAsia="zh-CN"/>
          </w:rPr>
          <w:t>(四)、优化成本管理</w:t>
        </w:r>
        <w:r>
          <w:tab/>
        </w:r>
        <w:r>
          <w:fldChar w:fldCharType="begin"/>
        </w:r>
        <w:r>
          <w:instrText xml:space="preserve"> PAGEREF _Toc12195 \h </w:instrText>
        </w:r>
        <w:r>
          <w:fldChar w:fldCharType="separate"/>
        </w:r>
        <w:r>
          <w:t>38</w:t>
        </w:r>
        <w:r>
          <w:fldChar w:fldCharType="end"/>
        </w:r>
      </w:hyperlink>
    </w:p>
    <w:p>
      <w:pPr>
        <w:pStyle w:val="TOC1"/>
        <w:tabs>
          <w:tab w:val="right" w:leader="dot" w:pos="8306"/>
        </w:tabs>
      </w:pPr>
      <w:hyperlink w:anchor="_Toc13714" w:history="1">
        <w:r>
          <w:rPr>
            <w:rFonts w:ascii="仿宋" w:eastAsia="仿宋" w:hAnsi="仿宋" w:cs="仿宋" w:hint="eastAsia"/>
            <w:lang w:eastAsia="zh-CN"/>
          </w:rPr>
          <w:t>十、连续式微波杀菌和萃取设备项目社会影响</w:t>
        </w:r>
        <w:r>
          <w:tab/>
        </w:r>
        <w:r>
          <w:fldChar w:fldCharType="begin"/>
        </w:r>
        <w:r>
          <w:instrText xml:space="preserve"> PAGEREF _Toc13714 \h </w:instrText>
        </w:r>
        <w:r>
          <w:fldChar w:fldCharType="separate"/>
        </w:r>
        <w:r>
          <w:t>39</w:t>
        </w:r>
        <w:r>
          <w:fldChar w:fldCharType="end"/>
        </w:r>
      </w:hyperlink>
    </w:p>
    <w:p>
      <w:pPr>
        <w:pStyle w:val="TOC2"/>
        <w:tabs>
          <w:tab w:val="right" w:leader="dot" w:pos="8306"/>
        </w:tabs>
      </w:pPr>
      <w:hyperlink w:anchor="_Toc4287" w:history="1">
        <w:r>
          <w:rPr>
            <w:rFonts w:ascii="仿宋" w:eastAsia="仿宋" w:hAnsi="仿宋" w:cs="仿宋" w:hint="eastAsia"/>
            <w:lang w:eastAsia="zh-CN"/>
          </w:rPr>
          <w:t>(一)、社会责任与义务</w:t>
        </w:r>
        <w:r>
          <w:tab/>
        </w:r>
        <w:r>
          <w:fldChar w:fldCharType="begin"/>
        </w:r>
        <w:r>
          <w:instrText xml:space="preserve"> PAGEREF _Toc4287 \h </w:instrText>
        </w:r>
        <w:r>
          <w:fldChar w:fldCharType="separate"/>
        </w:r>
        <w:r>
          <w:t>39</w:t>
        </w:r>
        <w:r>
          <w:fldChar w:fldCharType="end"/>
        </w:r>
      </w:hyperlink>
    </w:p>
    <w:p>
      <w:pPr>
        <w:pStyle w:val="TOC2"/>
        <w:tabs>
          <w:tab w:val="right" w:leader="dot" w:pos="8306"/>
        </w:tabs>
      </w:pPr>
      <w:hyperlink w:anchor="_Toc8951" w:history="1">
        <w:r>
          <w:rPr>
            <w:rFonts w:ascii="仿宋" w:eastAsia="仿宋" w:hAnsi="仿宋" w:cs="仿宋" w:hint="eastAsia"/>
            <w:lang w:eastAsia="zh-CN"/>
          </w:rPr>
          <w:t>(二)、社会参与与沟通</w:t>
        </w:r>
        <w:r>
          <w:tab/>
        </w:r>
        <w:r>
          <w:fldChar w:fldCharType="begin"/>
        </w:r>
        <w:r>
          <w:instrText xml:space="preserve"> PAGEREF _Toc8951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 w:history="1">
        <w:r>
          <w:rPr>
            <w:rFonts w:ascii="仿宋" w:eastAsia="仿宋" w:hAnsi="仿宋" w:cs="仿宋" w:hint="eastAsia"/>
            <w:lang w:eastAsia="zh-CN"/>
          </w:rPr>
          <w:t>十一、连续式微波杀菌和萃取设备项目技术管理</w:t>
        </w:r>
        <w:r>
          <w:tab/>
        </w:r>
        <w:r>
          <w:fldChar w:fldCharType="begin"/>
        </w:r>
        <w:r>
          <w:instrText xml:space="preserve"> PAGEREF _Toc257 \h </w:instrText>
        </w:r>
        <w:r>
          <w:fldChar w:fldCharType="separate"/>
        </w:r>
        <w:r>
          <w:t>41</w:t>
        </w:r>
        <w:r>
          <w:fldChar w:fldCharType="end"/>
        </w:r>
      </w:hyperlink>
    </w:p>
    <w:p>
      <w:pPr>
        <w:pStyle w:val="TOC2"/>
        <w:tabs>
          <w:tab w:val="right" w:leader="dot" w:pos="8306"/>
        </w:tabs>
      </w:pPr>
      <w:hyperlink w:anchor="_Toc26876" w:history="1">
        <w:r>
          <w:rPr>
            <w:rFonts w:ascii="仿宋" w:eastAsia="仿宋" w:hAnsi="仿宋" w:cs="仿宋" w:hint="eastAsia"/>
            <w:lang w:eastAsia="zh-CN"/>
          </w:rPr>
          <w:t>(一)、技术方案选用方向</w:t>
        </w:r>
        <w:r>
          <w:tab/>
        </w:r>
        <w:r>
          <w:fldChar w:fldCharType="begin"/>
        </w:r>
        <w:r>
          <w:instrText xml:space="preserve"> PAGEREF _Toc26876 \h </w:instrText>
        </w:r>
        <w:r>
          <w:fldChar w:fldCharType="separate"/>
        </w:r>
        <w:r>
          <w:t>41</w:t>
        </w:r>
        <w:r>
          <w:fldChar w:fldCharType="end"/>
        </w:r>
      </w:hyperlink>
    </w:p>
    <w:p>
      <w:pPr>
        <w:pStyle w:val="TOC2"/>
        <w:tabs>
          <w:tab w:val="right" w:leader="dot" w:pos="8306"/>
        </w:tabs>
      </w:pPr>
      <w:hyperlink w:anchor="_Toc10801" w:history="1">
        <w:r>
          <w:rPr>
            <w:rFonts w:ascii="仿宋" w:eastAsia="仿宋" w:hAnsi="仿宋" w:cs="仿宋" w:hint="eastAsia"/>
            <w:lang w:eastAsia="zh-CN"/>
          </w:rPr>
          <w:t>(二)、工艺技术方案选用原则</w:t>
        </w:r>
        <w:r>
          <w:tab/>
        </w:r>
        <w:r>
          <w:fldChar w:fldCharType="begin"/>
        </w:r>
        <w:r>
          <w:instrText xml:space="preserve"> PAGEREF _Toc10801 \h </w:instrText>
        </w:r>
        <w:r>
          <w:fldChar w:fldCharType="separate"/>
        </w:r>
        <w:r>
          <w:t>43</w:t>
        </w:r>
        <w:r>
          <w:fldChar w:fldCharType="end"/>
        </w:r>
      </w:hyperlink>
    </w:p>
    <w:p>
      <w:pPr>
        <w:pStyle w:val="TOC2"/>
        <w:tabs>
          <w:tab w:val="right" w:leader="dot" w:pos="8306"/>
        </w:tabs>
      </w:pPr>
      <w:hyperlink w:anchor="_Toc15574" w:history="1">
        <w:r>
          <w:rPr>
            <w:rFonts w:ascii="仿宋" w:eastAsia="仿宋" w:hAnsi="仿宋" w:cs="仿宋" w:hint="eastAsia"/>
            <w:lang w:eastAsia="zh-CN"/>
          </w:rPr>
          <w:t>(三)、工艺技术方案要求</w:t>
        </w:r>
        <w:r>
          <w:tab/>
        </w:r>
        <w:r>
          <w:fldChar w:fldCharType="begin"/>
        </w:r>
        <w:r>
          <w:instrText xml:space="preserve"> PAGEREF _Toc15574 \h </w:instrText>
        </w:r>
        <w:r>
          <w:fldChar w:fldCharType="separate"/>
        </w:r>
        <w:r>
          <w:t>45</w:t>
        </w:r>
        <w:r>
          <w:fldChar w:fldCharType="end"/>
        </w:r>
      </w:hyperlink>
    </w:p>
    <w:p>
      <w:pPr>
        <w:pStyle w:val="TOC1"/>
        <w:tabs>
          <w:tab w:val="right" w:leader="dot" w:pos="8306"/>
        </w:tabs>
      </w:pPr>
      <w:hyperlink w:anchor="_Toc32017" w:history="1">
        <w:r>
          <w:rPr>
            <w:rFonts w:ascii="仿宋" w:eastAsia="仿宋" w:hAnsi="仿宋" w:cs="仿宋" w:hint="eastAsia"/>
            <w:lang w:eastAsia="zh-CN"/>
          </w:rPr>
          <w:t>十二、连续式微波杀菌和萃取设备项目创新与研发</w:t>
        </w:r>
        <w:r>
          <w:tab/>
        </w:r>
        <w:r>
          <w:fldChar w:fldCharType="begin"/>
        </w:r>
        <w:r>
          <w:instrText xml:space="preserve"> PAGEREF _Toc32017 \h </w:instrText>
        </w:r>
        <w:r>
          <w:fldChar w:fldCharType="separate"/>
        </w:r>
        <w:r>
          <w:t>47</w:t>
        </w:r>
        <w:r>
          <w:fldChar w:fldCharType="end"/>
        </w:r>
      </w:hyperlink>
    </w:p>
    <w:p>
      <w:pPr>
        <w:pStyle w:val="TOC2"/>
        <w:tabs>
          <w:tab w:val="right" w:leader="dot" w:pos="8306"/>
        </w:tabs>
      </w:pPr>
      <w:hyperlink w:anchor="_Toc8978" w:history="1">
        <w:r>
          <w:rPr>
            <w:rFonts w:ascii="仿宋" w:eastAsia="仿宋" w:hAnsi="仿宋" w:cs="仿宋" w:hint="eastAsia"/>
            <w:lang w:eastAsia="zh-CN"/>
          </w:rPr>
          <w:t>(一)、创新策略与方向</w:t>
        </w:r>
        <w:r>
          <w:tab/>
        </w:r>
        <w:r>
          <w:fldChar w:fldCharType="begin"/>
        </w:r>
        <w:r>
          <w:instrText xml:space="preserve"> PAGEREF _Toc8978 \h </w:instrText>
        </w:r>
        <w:r>
          <w:fldChar w:fldCharType="separate"/>
        </w:r>
        <w:r>
          <w:t>47</w:t>
        </w:r>
        <w:r>
          <w:fldChar w:fldCharType="end"/>
        </w:r>
      </w:hyperlink>
    </w:p>
    <w:p>
      <w:pPr>
        <w:pStyle w:val="TOC2"/>
        <w:tabs>
          <w:tab w:val="right" w:leader="dot" w:pos="8306"/>
        </w:tabs>
      </w:pPr>
      <w:hyperlink w:anchor="_Toc20329" w:history="1">
        <w:r>
          <w:rPr>
            <w:rFonts w:ascii="仿宋" w:eastAsia="仿宋" w:hAnsi="仿宋" w:cs="仿宋" w:hint="eastAsia"/>
            <w:lang w:eastAsia="zh-CN"/>
          </w:rPr>
          <w:t>(二)、研发规划与投入</w:t>
        </w:r>
        <w:r>
          <w:tab/>
        </w:r>
        <w:r>
          <w:fldChar w:fldCharType="begin"/>
        </w:r>
        <w:r>
          <w:instrText xml:space="preserve"> PAGEREF _Toc20329 \h </w:instrText>
        </w:r>
        <w:r>
          <w:fldChar w:fldCharType="separate"/>
        </w:r>
        <w:r>
          <w:t>49</w:t>
        </w:r>
        <w:r>
          <w:fldChar w:fldCharType="end"/>
        </w:r>
      </w:hyperlink>
    </w:p>
    <w:p>
      <w:pPr>
        <w:pStyle w:val="TOC1"/>
        <w:tabs>
          <w:tab w:val="right" w:leader="dot" w:pos="8306"/>
        </w:tabs>
      </w:pPr>
      <w:hyperlink w:anchor="_Toc14340" w:history="1">
        <w:r>
          <w:rPr>
            <w:rFonts w:ascii="仿宋" w:eastAsia="仿宋" w:hAnsi="仿宋" w:cs="仿宋" w:hint="eastAsia"/>
            <w:lang w:eastAsia="zh-CN"/>
          </w:rPr>
          <w:t>十三、质量管理体系</w:t>
        </w:r>
        <w:r>
          <w:tab/>
        </w:r>
        <w:r>
          <w:fldChar w:fldCharType="begin"/>
        </w:r>
        <w:r>
          <w:instrText xml:space="preserve"> PAGEREF _Toc14340 \h </w:instrText>
        </w:r>
        <w:r>
          <w:fldChar w:fldCharType="separate"/>
        </w:r>
        <w:r>
          <w:t>51</w:t>
        </w:r>
        <w:r>
          <w:fldChar w:fldCharType="end"/>
        </w:r>
      </w:hyperlink>
    </w:p>
    <w:p>
      <w:pPr>
        <w:pStyle w:val="TOC2"/>
        <w:tabs>
          <w:tab w:val="right" w:leader="dot" w:pos="8306"/>
        </w:tabs>
      </w:pPr>
      <w:hyperlink w:anchor="_Toc6976" w:history="1">
        <w:r>
          <w:rPr>
            <w:rFonts w:ascii="仿宋" w:eastAsia="仿宋" w:hAnsi="仿宋" w:cs="仿宋" w:hint="eastAsia"/>
            <w:lang w:eastAsia="zh-CN"/>
          </w:rPr>
          <w:t>(一)、质量目标与方针</w:t>
        </w:r>
        <w:r>
          <w:tab/>
        </w:r>
        <w:r>
          <w:fldChar w:fldCharType="begin"/>
        </w:r>
        <w:r>
          <w:instrText xml:space="preserve"> PAGEREF _Toc6976 \h </w:instrText>
        </w:r>
        <w:r>
          <w:fldChar w:fldCharType="separate"/>
        </w:r>
        <w:r>
          <w:t>51</w:t>
        </w:r>
        <w:r>
          <w:fldChar w:fldCharType="end"/>
        </w:r>
      </w:hyperlink>
    </w:p>
    <w:p>
      <w:pPr>
        <w:pStyle w:val="TOC2"/>
        <w:tabs>
          <w:tab w:val="right" w:leader="dot" w:pos="8306"/>
        </w:tabs>
      </w:pPr>
      <w:hyperlink w:anchor="_Toc10388" w:history="1">
        <w:r>
          <w:rPr>
            <w:rFonts w:ascii="仿宋" w:eastAsia="仿宋" w:hAnsi="仿宋" w:cs="仿宋" w:hint="eastAsia"/>
            <w:lang w:eastAsia="zh-CN"/>
          </w:rPr>
          <w:t>(二)、质量管理责任</w:t>
        </w:r>
        <w:r>
          <w:tab/>
        </w:r>
        <w:r>
          <w:fldChar w:fldCharType="begin"/>
        </w:r>
        <w:r>
          <w:instrText xml:space="preserve"> PAGEREF _Toc10388 \h </w:instrText>
        </w:r>
        <w:r>
          <w:fldChar w:fldCharType="separate"/>
        </w:r>
        <w:r>
          <w:t>52</w:t>
        </w:r>
        <w:r>
          <w:fldChar w:fldCharType="end"/>
        </w:r>
      </w:hyperlink>
    </w:p>
    <w:p>
      <w:pPr>
        <w:pStyle w:val="TOC2"/>
        <w:tabs>
          <w:tab w:val="right" w:leader="dot" w:pos="8306"/>
        </w:tabs>
      </w:pPr>
      <w:hyperlink w:anchor="_Toc28915" w:history="1">
        <w:r>
          <w:rPr>
            <w:rFonts w:ascii="仿宋" w:eastAsia="仿宋" w:hAnsi="仿宋" w:cs="仿宋" w:hint="eastAsia"/>
            <w:lang w:eastAsia="zh-CN"/>
          </w:rPr>
          <w:t>(三)、质量管理体系文件</w:t>
        </w:r>
        <w:r>
          <w:tab/>
        </w:r>
        <w:r>
          <w:fldChar w:fldCharType="begin"/>
        </w:r>
        <w:r>
          <w:instrText xml:space="preserve"> PAGEREF _Toc28915 \h </w:instrText>
        </w:r>
        <w:r>
          <w:fldChar w:fldCharType="separate"/>
        </w:r>
        <w:r>
          <w:t>53</w:t>
        </w:r>
        <w:r>
          <w:fldChar w:fldCharType="end"/>
        </w:r>
      </w:hyperlink>
    </w:p>
    <w:p>
      <w:pPr>
        <w:pStyle w:val="TOC2"/>
        <w:tabs>
          <w:tab w:val="right" w:leader="dot" w:pos="8306"/>
        </w:tabs>
      </w:pPr>
      <w:hyperlink w:anchor="_Toc18032" w:history="1">
        <w:r>
          <w:rPr>
            <w:rFonts w:ascii="仿宋" w:eastAsia="仿宋" w:hAnsi="仿宋" w:cs="仿宋" w:hint="eastAsia"/>
            <w:lang w:eastAsia="zh-CN"/>
          </w:rPr>
          <w:t>(四)、质量培训与教育</w:t>
        </w:r>
        <w:r>
          <w:tab/>
        </w:r>
        <w:r>
          <w:fldChar w:fldCharType="begin"/>
        </w:r>
        <w:r>
          <w:instrText xml:space="preserve"> PAGEREF _Toc18032 \h </w:instrText>
        </w:r>
        <w:r>
          <w:fldChar w:fldCharType="separate"/>
        </w:r>
        <w:r>
          <w:t>55</w:t>
        </w:r>
        <w:r>
          <w:fldChar w:fldCharType="end"/>
        </w:r>
      </w:hyperlink>
    </w:p>
    <w:p>
      <w:pPr>
        <w:pStyle w:val="TOC2"/>
        <w:tabs>
          <w:tab w:val="right" w:leader="dot" w:pos="8306"/>
        </w:tabs>
      </w:pPr>
      <w:hyperlink w:anchor="_Toc31512" w:history="1">
        <w:r>
          <w:rPr>
            <w:rFonts w:ascii="仿宋" w:eastAsia="仿宋" w:hAnsi="仿宋" w:cs="仿宋" w:hint="eastAsia"/>
            <w:lang w:eastAsia="zh-CN"/>
          </w:rPr>
          <w:t>(五)、质量审核与评价</w:t>
        </w:r>
        <w:r>
          <w:tab/>
        </w:r>
        <w:r>
          <w:fldChar w:fldCharType="begin"/>
        </w:r>
        <w:r>
          <w:instrText xml:space="preserve"> PAGEREF _Toc31512 \h </w:instrText>
        </w:r>
        <w:r>
          <w:fldChar w:fldCharType="separate"/>
        </w:r>
        <w:r>
          <w:t>57</w:t>
        </w:r>
        <w:r>
          <w:fldChar w:fldCharType="end"/>
        </w:r>
      </w:hyperlink>
    </w:p>
    <w:p>
      <w:pPr>
        <w:pStyle w:val="TOC2"/>
        <w:tabs>
          <w:tab w:val="right" w:leader="dot" w:pos="8306"/>
        </w:tabs>
      </w:pPr>
      <w:hyperlink w:anchor="_Toc15097" w:history="1">
        <w:r>
          <w:rPr>
            <w:rFonts w:ascii="仿宋" w:eastAsia="仿宋" w:hAnsi="仿宋" w:cs="仿宋" w:hint="eastAsia"/>
            <w:lang w:eastAsia="zh-CN"/>
          </w:rPr>
          <w:t>(六)、不符合与纠正措施</w:t>
        </w:r>
        <w:r>
          <w:tab/>
        </w:r>
        <w:r>
          <w:fldChar w:fldCharType="begin"/>
        </w:r>
        <w:r>
          <w:instrText xml:space="preserve"> PAGEREF _Toc15097 \h </w:instrText>
        </w:r>
        <w:r>
          <w:fldChar w:fldCharType="separate"/>
        </w:r>
        <w:r>
          <w:t>58</w:t>
        </w:r>
        <w:r>
          <w:fldChar w:fldCharType="end"/>
        </w:r>
      </w:hyperlink>
    </w:p>
    <w:p>
      <w:pPr>
        <w:pStyle w:val="TOC1"/>
        <w:tabs>
          <w:tab w:val="right" w:leader="dot" w:pos="8306"/>
        </w:tabs>
      </w:pPr>
      <w:hyperlink w:anchor="_Toc10816" w:history="1">
        <w:r>
          <w:rPr>
            <w:rFonts w:ascii="仿宋" w:eastAsia="仿宋" w:hAnsi="仿宋" w:cs="仿宋" w:hint="eastAsia"/>
            <w:lang w:eastAsia="zh-CN"/>
          </w:rPr>
          <w:t>十四、连续式微波杀菌和萃取设备项目变更管理</w:t>
        </w:r>
        <w:r>
          <w:tab/>
        </w:r>
        <w:r>
          <w:fldChar w:fldCharType="begin"/>
        </w:r>
        <w:r>
          <w:instrText xml:space="preserve"> PAGEREF _Toc10816 \h </w:instrText>
        </w:r>
        <w:r>
          <w:fldChar w:fldCharType="separate"/>
        </w:r>
        <w:r>
          <w:t>59</w:t>
        </w:r>
        <w:r>
          <w:fldChar w:fldCharType="end"/>
        </w:r>
      </w:hyperlink>
    </w:p>
    <w:p>
      <w:pPr>
        <w:pStyle w:val="TOC2"/>
        <w:tabs>
          <w:tab w:val="right" w:leader="dot" w:pos="8306"/>
        </w:tabs>
      </w:pPr>
      <w:hyperlink w:anchor="_Toc13917" w:history="1">
        <w:r>
          <w:rPr>
            <w:rFonts w:ascii="仿宋" w:eastAsia="仿宋" w:hAnsi="仿宋" w:cs="仿宋" w:hint="eastAsia"/>
            <w:lang w:eastAsia="zh-CN"/>
          </w:rPr>
          <w:t>(一)、变更申请与评估</w:t>
        </w:r>
        <w:r>
          <w:tab/>
        </w:r>
        <w:r>
          <w:fldChar w:fldCharType="begin"/>
        </w:r>
        <w:r>
          <w:instrText xml:space="preserve"> PAGEREF _Toc13917 \h </w:instrText>
        </w:r>
        <w:r>
          <w:fldChar w:fldCharType="separate"/>
        </w:r>
        <w:r>
          <w:t>59</w:t>
        </w:r>
        <w:r>
          <w:fldChar w:fldCharType="end"/>
        </w:r>
      </w:hyperlink>
    </w:p>
    <w:p>
      <w:pPr>
        <w:pStyle w:val="TOC2"/>
        <w:tabs>
          <w:tab w:val="right" w:leader="dot" w:pos="8306"/>
        </w:tabs>
      </w:pPr>
      <w:hyperlink w:anchor="_Toc4126" w:history="1">
        <w:r>
          <w:rPr>
            <w:rFonts w:ascii="仿宋" w:eastAsia="仿宋" w:hAnsi="仿宋" w:cs="仿宋" w:hint="eastAsia"/>
            <w:lang w:eastAsia="zh-CN"/>
          </w:rPr>
          <w:t>(二)、变更实施与控制</w:t>
        </w:r>
        <w:r>
          <w:tab/>
        </w:r>
        <w:r>
          <w:fldChar w:fldCharType="begin"/>
        </w:r>
        <w:r>
          <w:instrText xml:space="preserve"> PAGEREF _Toc4126 \h </w:instrText>
        </w:r>
        <w:r>
          <w:fldChar w:fldCharType="separate"/>
        </w:r>
        <w:r>
          <w:t>60</w:t>
        </w:r>
        <w:r>
          <w:fldChar w:fldCharType="end"/>
        </w:r>
      </w:hyperlink>
    </w:p>
    <w:p>
      <w:pPr>
        <w:pStyle w:val="TOC1"/>
        <w:tabs>
          <w:tab w:val="right" w:leader="dot" w:pos="8306"/>
        </w:tabs>
      </w:pPr>
      <w:hyperlink w:anchor="_Toc9406" w:history="1">
        <w:r>
          <w:rPr>
            <w:rFonts w:ascii="仿宋" w:eastAsia="仿宋" w:hAnsi="仿宋" w:cs="仿宋" w:hint="eastAsia"/>
            <w:lang w:eastAsia="zh-CN"/>
          </w:rPr>
          <w:t>十五、营销与推广策略</w:t>
        </w:r>
        <w:r>
          <w:tab/>
        </w:r>
        <w:r>
          <w:fldChar w:fldCharType="begin"/>
        </w:r>
        <w:r>
          <w:instrText xml:space="preserve"> PAGEREF _Toc9406 \h </w:instrText>
        </w:r>
        <w:r>
          <w:fldChar w:fldCharType="separate"/>
        </w:r>
        <w:r>
          <w:t>60</w:t>
        </w:r>
        <w:r>
          <w:fldChar w:fldCharType="end"/>
        </w:r>
      </w:hyperlink>
    </w:p>
    <w:p>
      <w:pPr>
        <w:pStyle w:val="TOC2"/>
        <w:tabs>
          <w:tab w:val="right" w:leader="dot" w:pos="8306"/>
        </w:tabs>
      </w:pPr>
      <w:hyperlink w:anchor="_Toc27811" w:history="1">
        <w:r>
          <w:rPr>
            <w:rFonts w:ascii="仿宋" w:eastAsia="仿宋" w:hAnsi="仿宋" w:cs="仿宋" w:hint="eastAsia"/>
            <w:lang w:eastAsia="zh-CN"/>
          </w:rPr>
          <w:t>(一)、产品/服务定位与特点</w:t>
        </w:r>
        <w:r>
          <w:tab/>
        </w:r>
        <w:r>
          <w:fldChar w:fldCharType="begin"/>
        </w:r>
        <w:r>
          <w:instrText xml:space="preserve"> PAGEREF _Toc27811 \h </w:instrText>
        </w:r>
        <w:r>
          <w:fldChar w:fldCharType="separate"/>
        </w:r>
        <w:r>
          <w:t>60</w:t>
        </w:r>
        <w:r>
          <w:fldChar w:fldCharType="end"/>
        </w:r>
      </w:hyperlink>
    </w:p>
    <w:p>
      <w:pPr>
        <w:pStyle w:val="TOC2"/>
        <w:tabs>
          <w:tab w:val="right" w:leader="dot" w:pos="8306"/>
        </w:tabs>
      </w:pPr>
      <w:hyperlink w:anchor="_Toc344" w:history="1">
        <w:r>
          <w:rPr>
            <w:rFonts w:ascii="仿宋" w:eastAsia="仿宋" w:hAnsi="仿宋" w:cs="仿宋" w:hint="eastAsia"/>
            <w:lang w:eastAsia="zh-CN"/>
          </w:rPr>
          <w:t>(二)、市场定位与竞争分析</w:t>
        </w:r>
        <w:r>
          <w:tab/>
        </w:r>
        <w:r>
          <w:fldChar w:fldCharType="begin"/>
        </w:r>
        <w:r>
          <w:instrText xml:space="preserve"> PAGEREF _Toc344 \h </w:instrText>
        </w:r>
        <w:r>
          <w:fldChar w:fldCharType="separate"/>
        </w:r>
        <w:r>
          <w:t>62</w:t>
        </w:r>
        <w:r>
          <w:fldChar w:fldCharType="end"/>
        </w:r>
      </w:hyperlink>
    </w:p>
    <w:p>
      <w:pPr>
        <w:pStyle w:val="TOC2"/>
        <w:tabs>
          <w:tab w:val="right" w:leader="dot" w:pos="8306"/>
        </w:tabs>
      </w:pPr>
      <w:hyperlink w:anchor="_Toc17659" w:history="1">
        <w:r>
          <w:rPr>
            <w:rFonts w:ascii="仿宋" w:eastAsia="仿宋" w:hAnsi="仿宋" w:cs="仿宋" w:hint="eastAsia"/>
            <w:lang w:eastAsia="zh-CN"/>
          </w:rPr>
          <w:t>(三)、营销渠道与策略</w:t>
        </w:r>
        <w:r>
          <w:tab/>
        </w:r>
        <w:r>
          <w:fldChar w:fldCharType="begin"/>
        </w:r>
        <w:r>
          <w:instrText xml:space="preserve"> PAGEREF _Toc17659 \h </w:instrText>
        </w:r>
        <w:r>
          <w:fldChar w:fldCharType="separate"/>
        </w:r>
        <w:r>
          <w:t>63</w:t>
        </w:r>
        <w:r>
          <w:fldChar w:fldCharType="end"/>
        </w:r>
      </w:hyperlink>
    </w:p>
    <w:p>
      <w:pPr>
        <w:pStyle w:val="TOC2"/>
        <w:tabs>
          <w:tab w:val="right" w:leader="dot" w:pos="8306"/>
        </w:tabs>
      </w:pPr>
      <w:hyperlink w:anchor="_Toc24574" w:history="1">
        <w:r>
          <w:rPr>
            <w:rFonts w:ascii="仿宋" w:eastAsia="仿宋" w:hAnsi="仿宋" w:cs="仿宋" w:hint="eastAsia"/>
            <w:lang w:eastAsia="zh-CN"/>
          </w:rPr>
          <w:t>(四)、推广与宣传活动</w:t>
        </w:r>
        <w:r>
          <w:tab/>
        </w:r>
        <w:r>
          <w:fldChar w:fldCharType="begin"/>
        </w:r>
        <w:r>
          <w:instrText xml:space="preserve"> PAGEREF _Toc24574 \h </w:instrText>
        </w:r>
        <w:r>
          <w:fldChar w:fldCharType="separate"/>
        </w:r>
        <w:r>
          <w:t>64</w:t>
        </w:r>
        <w:r>
          <w:fldChar w:fldCharType="end"/>
        </w:r>
      </w:hyperlink>
    </w:p>
    <w:p>
      <w:pPr>
        <w:pStyle w:val="TOC1"/>
        <w:tabs>
          <w:tab w:val="right" w:leader="dot" w:pos="8306"/>
        </w:tabs>
      </w:pPr>
      <w:hyperlink w:anchor="_Toc23456" w:history="1">
        <w:r>
          <w:rPr>
            <w:rFonts w:ascii="仿宋" w:eastAsia="仿宋" w:hAnsi="仿宋" w:cs="仿宋" w:hint="eastAsia"/>
            <w:lang w:eastAsia="zh-CN"/>
          </w:rPr>
          <w:t>十六、连续式微波杀菌和萃取设备项目治理与监督</w:t>
        </w:r>
        <w:r>
          <w:tab/>
        </w:r>
        <w:r>
          <w:fldChar w:fldCharType="begin"/>
        </w:r>
        <w:r>
          <w:instrText xml:space="preserve"> PAGEREF _Toc23456 \h </w:instrText>
        </w:r>
        <w:r>
          <w:fldChar w:fldCharType="separate"/>
        </w:r>
        <w:r>
          <w:t>69</w:t>
        </w:r>
        <w:r>
          <w:fldChar w:fldCharType="end"/>
        </w:r>
      </w:hyperlink>
    </w:p>
    <w:p>
      <w:pPr>
        <w:pStyle w:val="TOC2"/>
        <w:tabs>
          <w:tab w:val="right" w:leader="dot" w:pos="8306"/>
        </w:tabs>
      </w:pPr>
      <w:hyperlink w:anchor="_Toc18285" w:history="1">
        <w:r>
          <w:rPr>
            <w:rFonts w:ascii="仿宋" w:eastAsia="仿宋" w:hAnsi="仿宋" w:cs="仿宋" w:hint="eastAsia"/>
            <w:lang w:eastAsia="zh-CN"/>
          </w:rPr>
          <w:t>(一)、连续式微波杀菌和萃取设备项目治理结构</w:t>
        </w:r>
        <w:r>
          <w:tab/>
        </w:r>
        <w:r>
          <w:fldChar w:fldCharType="begin"/>
        </w:r>
        <w:r>
          <w:instrText xml:space="preserve"> PAGEREF _Toc18285 \h </w:instrText>
        </w:r>
        <w:r>
          <w:fldChar w:fldCharType="separate"/>
        </w:r>
        <w:r>
          <w:t>69</w:t>
        </w:r>
        <w:r>
          <w:fldChar w:fldCharType="end"/>
        </w:r>
      </w:hyperlink>
    </w:p>
    <w:p>
      <w:pPr>
        <w:pStyle w:val="TOC2"/>
        <w:tabs>
          <w:tab w:val="right" w:leader="dot" w:pos="8306"/>
        </w:tabs>
      </w:pPr>
      <w:hyperlink w:anchor="_Toc23003" w:history="1">
        <w:r>
          <w:rPr>
            <w:rFonts w:ascii="仿宋" w:eastAsia="仿宋" w:hAnsi="仿宋" w:cs="仿宋" w:hint="eastAsia"/>
            <w:lang w:eastAsia="zh-CN"/>
          </w:rPr>
          <w:t>(二)、监督与审计</w:t>
        </w:r>
        <w:r>
          <w:tab/>
        </w:r>
        <w:r>
          <w:fldChar w:fldCharType="begin"/>
        </w:r>
        <w:r>
          <w:instrText xml:space="preserve"> PAGEREF _Toc23003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6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的技术管理特点体现在其创新导向。通过引入最先进的技术趋势和解决方案，连续式微波杀菌和萃取设备项目致力于提升科技含量、提高质量和效率水平。这意味着我们将采用最新的工具和方法，确保连续式微波杀菌和萃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连续式微波杀菌和萃取设备项目技术管理的显著特征。通过整合不同领域的技术资源，我们实现了跨学科的协同工作。这有助于优化技术架构，提高整体效能。此外，整合性策略还促进了不同技术团队之间的紧密沟通和高效合作，确保连续式微波杀菌和萃取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连续式微波杀菌和萃取设备项目所采用的技术。通过不断优化技术方案，连续式微波杀菌和萃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连续式微波杀菌和萃取设备项目团队将在连续式微波杀菌和萃取设备项目初期识别可能的技术风险，并采取相应的预防和应对措施。通过建立健全的风险评估机制，连续式微波杀菌和萃取设备项目能够在实施过程中及时发现并解决潜在的技术问题，保障连续式微波杀菌和萃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连续式微波杀菌和萃取设备项目中，技术将成为连续式微波杀菌和萃取设备项目成功的有力支持。这一深度剖析揭示了技术管理在连续式微波杀菌和萃取设备项目实施中的关键作用，为连续式微波杀菌和萃取设备项目的技术基础奠定了坚实的基础。</w:t>
      </w:r>
    </w:p>
    <w:p>
      <w:pPr>
        <w:pStyle w:val="Heading2"/>
        <w:ind w:firstLine="560" w:firstLineChars="200"/>
        <w:rPr>
          <w:rFonts w:ascii="仿宋" w:eastAsia="仿宋" w:hAnsi="仿宋" w:cs="仿宋" w:hint="eastAsia"/>
          <w:sz w:val="28"/>
          <w:lang w:eastAsia="zh-CN"/>
        </w:rPr>
      </w:pPr>
      <w:bookmarkStart w:id="4" w:name="_Toc28102"/>
      <w:r>
        <w:rPr>
          <w:rFonts w:ascii="仿宋" w:eastAsia="仿宋" w:hAnsi="仿宋" w:cs="仿宋" w:hint="eastAsia"/>
          <w:sz w:val="28"/>
          <w:lang w:eastAsia="zh-CN"/>
        </w:rPr>
        <w:t>(二)、连续式微波杀菌和萃取设备项目工艺技术设计方案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连续式微波杀菌和萃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连续式微波杀菌和萃取设备项目将严格按照相关行业规范要求进行组织。通过有效控制产品质量，连续式微波杀菌和萃取设备项目将致力于为顾客提供优质的连续式微波杀菌和萃取设备项目产品和良好的服务。这体现了连续式微波杀菌和萃取设备项目对于生产活动合规性和质量标准的高度重视，为连续式微波杀菌和萃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连续式微波杀菌和萃取设备项目注重生态效益和清洁生产原则。连续式微波杀菌和萃取设备项目建设将紧密结合地方特色经济发展，与社会经济发展规划和区域环境保护规划方案相协调一致。通过与当地区域自然生态系统的结合，连续式微波杀菌和萃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连续式微波杀菌和萃取设备项目产品具有多样化的客户需求和个性化的特点。因此，连续式微波杀菌和萃取设备项目产品规格品种多样，且单批生产数量较小。为满足这一特点，连续式微波杀菌和萃取设备项目承办单位将建设先进的柔性制造生产线。通过广泛应用柔性制造技术，连续式微波杀菌和萃取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连续式微波杀菌和萃取设备项目采用的技术具有较高的技术含量和自动化水平，处于国内先进水平。这一技术选用不仅体现了对生产效率、质量和环境友好性的高标准要求，同时为连续式微波杀菌和萃取设备项目的可持续发展奠定了坚实的基础。</w:t>
      </w:r>
    </w:p>
    <w:p>
      <w:pPr>
        <w:pStyle w:val="Heading2"/>
        <w:ind w:firstLine="560" w:firstLineChars="200"/>
        <w:rPr>
          <w:rFonts w:ascii="仿宋" w:eastAsia="仿宋" w:hAnsi="仿宋" w:cs="仿宋" w:hint="eastAsia"/>
          <w:sz w:val="28"/>
          <w:lang w:eastAsia="zh-CN"/>
        </w:rPr>
      </w:pPr>
      <w:bookmarkStart w:id="5" w:name="_Toc72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为确保连续式微波杀菌和萃取设备项目的高效生产和技术实施，我们制定了一套精心设计的设备选型方案，以满足连续式微波杀菌和萃取设备项目生产、质量和环保的要求。该方案的主要特点如下：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连续式微波杀菌和萃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连续式微波杀菌和萃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09"/>
      <w:r>
        <w:rPr>
          <w:rFonts w:ascii="仿宋" w:eastAsia="仿宋" w:hAnsi="仿宋" w:cs="仿宋" w:hint="eastAsia"/>
          <w:sz w:val="28"/>
          <w:lang w:eastAsia="zh-CN"/>
        </w:rPr>
        <w:t>二、连续式微波杀菌和萃取设备项目危机管理</w:t>
      </w:r>
      <w:bookmarkEnd w:id="6"/>
    </w:p>
    <w:p>
      <w:pPr>
        <w:pStyle w:val="Heading2"/>
        <w:rPr>
          <w:rFonts w:ascii="仿宋" w:eastAsia="仿宋" w:hAnsi="仿宋" w:cs="仿宋" w:hint="eastAsia"/>
          <w:lang w:eastAsia="zh-CN"/>
        </w:rPr>
      </w:pPr>
      <w:bookmarkStart w:id="7" w:name="_Toc29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危机管理中，危机预警与识别是确保连续式微波杀菌和萃取设备项目稳健运行的核心步骤。通过建立全面的监测机制，连续式微波杀菌和萃取设备项目团队旨在及时发现和理解潜在的风险和危机因素，以便采取及时的预防和应对措施，确保连续式微波杀菌和萃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连续式微波杀菌和萃取设备项目团队全面分析了整个连续式微波杀菌和萃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连续式微波杀菌和萃取设备项目团队着重于明确定义连续式微波杀菌和萃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连续式微波杀菌和萃取设备项目进展的持续监控，团队能够及时发现潜在问题并作出迅速反应。连续式微波杀菌和萃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连续式微波杀菌和萃取设备项目得以更有序、可控地推进。</w:t>
      </w:r>
    </w:p>
    <w:p>
      <w:pPr>
        <w:pStyle w:val="Heading2"/>
        <w:ind w:firstLine="560" w:firstLineChars="200"/>
        <w:rPr>
          <w:rFonts w:ascii="仿宋" w:eastAsia="仿宋" w:hAnsi="仿宋" w:cs="仿宋" w:hint="eastAsia"/>
          <w:sz w:val="28"/>
          <w:lang w:eastAsia="zh-CN"/>
        </w:rPr>
      </w:pPr>
      <w:bookmarkStart w:id="8" w:name="_Toc852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在危机发生时，连续式微波杀菌和萃取设备项目团队立即行动，成立了应急小组。该小组的任务是迅速制定并实施紧急应对措施，以最小化潜在损失。以下是采取的主要措施：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暂停连续式微波杀菌和萃取设备项目进度：为遏制危机蔓延，连续式微波杀菌和萃取设备项目暂时停止进行，以便全面评估当前状况。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资源重新分配：重新评估连续式微波杀菌和萃取设备项目资源的分配，确保最大限度地减小损失。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实时沟通：与关键利益相关者建立实时沟通机制，向他们传递连续式微波杀菌和萃取设备项目危机的实际状况，保障连续式微波杀菌和萃取设备项目核心利益。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在紧急应对的同时，连续式微波杀菌和萃取设备项目团队强调了团队协作和有效沟通的重要性。以下是团队协作的关键举措：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信息共享机制：建立了信息共享平台，确保团队成员能够及时获取连续式微波杀菌和萃取设备项目危机的实时信息。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领导者沟通：连续式微波杀菌和萃取设备项目领导者通过定期会议和即时沟通工具，指导团队应对危机，保持团队稳定运行。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随着危机得到初步控制，连续式微波杀菌和萃取设备项目团队转向制定恢复计划，以确保连续式微波杀菌和萃取设备项目能够从中迅速恢复。主要恢复计划包括：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修复受损的进度计划：重新评估连续式微波杀菌和萃取设备项目进度，制定修复计划，确保连续式微波杀菌和萃取设备项目尽快回归正常进程。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重新调整资源分配：优化资源分配，确保连续式微波杀菌和萃取设备项目在有限资源下高效运转。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风险管理机制加强：对连续式微波杀菌和萃取设备项目风险进行全面评估，制定更强化的风险管理策略，以预防未来可能的危机。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550"/>
      <w:r>
        <w:rPr>
          <w:rFonts w:ascii="仿宋" w:eastAsia="仿宋" w:hAnsi="仿宋" w:cs="仿宋" w:hint="eastAsia"/>
          <w:sz w:val="28"/>
          <w:lang w:eastAsia="zh-CN"/>
        </w:rPr>
        <w:t>三、连续式微波杀菌和萃取设备项目建设背景及必要性分析</w:t>
      </w:r>
      <w:bookmarkEnd w:id="9"/>
    </w:p>
    <w:p>
      <w:pPr>
        <w:pStyle w:val="Heading2"/>
        <w:rPr>
          <w:rFonts w:ascii="仿宋" w:eastAsia="仿宋" w:hAnsi="仿宋" w:cs="仿宋" w:hint="eastAsia"/>
          <w:lang w:eastAsia="zh-CN"/>
        </w:rPr>
      </w:pPr>
      <w:bookmarkStart w:id="10" w:name="_Toc31492"/>
      <w:r>
        <w:rPr>
          <w:rFonts w:ascii="仿宋" w:eastAsia="仿宋" w:hAnsi="仿宋" w:cs="仿宋" w:hint="eastAsia"/>
          <w:lang w:eastAsia="zh-CN"/>
        </w:rPr>
        <w:t>(一)、连续式微波杀菌和萃取设备项目背景分析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连续式微波杀菌和萃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连续式微波杀菌和萃取设备项目在这个潮流中的定位。同时，我们将关注行业内涌现的新兴机遇，以便连续式微波杀菌和萃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连续式微波杀菌和萃取设备项目提供了强大的发展动力。我们将聚焦于行业内最新的技术发展趋势，包括但不限于人工智能、大数据分析、物联网等领域。通过深度的技术研究，我们将确保连续式微波杀菌和萃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连续式微波杀菌和萃取设备项目发展的源泉。我们将投入更多的精力对市场需求进行深入剖析，超越表面的需求，深入挖掘潜在的市场痛点和机遇。通过对市场需求的细致了解，连续式微波杀菌和萃取设备项目将更有针对性地设计解决方案，满足市场的多样化需求，从而更好地促进连续式微波杀菌和萃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连续式微波杀菌和萃取设备项目战略至关重要。我们将对竞争态势进行更为深入的分析，包括但不限于市场份额、产品特点、客户满意度等多个维度。通过深度的竞争分析，连续式微波杀菌和萃取设备项目将能够更准确地把握市场脉搏，制定具有竞争力的连续式微波杀菌和萃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连续式微波杀菌和萃取设备项目的发展具有直接的影响。我们将进行更为全面的法规和政策分析，了解行业发展中的潜在法律风险和合规挑战。通过充分了解和遵守相关法规，连续式微波杀菌和萃取设备项目将确保在法律框架内合法合规运营，为连续式微波杀菌和萃取设备项目的稳健发展提供有力支持。</w:t>
      </w:r>
    </w:p>
    <w:p>
      <w:pPr>
        <w:pStyle w:val="Heading2"/>
        <w:ind w:firstLine="560" w:firstLineChars="200"/>
        <w:rPr>
          <w:rFonts w:ascii="仿宋" w:eastAsia="仿宋" w:hAnsi="仿宋" w:cs="仿宋" w:hint="eastAsia"/>
          <w:sz w:val="28"/>
          <w:lang w:eastAsia="zh-CN"/>
        </w:rPr>
      </w:pPr>
      <w:bookmarkStart w:id="11" w:name="_Toc29749"/>
      <w:r>
        <w:rPr>
          <w:rFonts w:ascii="仿宋" w:eastAsia="仿宋" w:hAnsi="仿宋" w:cs="仿宋" w:hint="eastAsia"/>
          <w:sz w:val="28"/>
          <w:lang w:eastAsia="zh-CN"/>
        </w:rPr>
        <w:t>(二)、连续式微波杀菌和萃取设备项目建设必要性分析</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的迫切性源于对行业发展趋势的深刻洞察。我们正处于一个行业变革的时代，科技创新、数字化转型成为企业发展的关键动力。连续式微波杀菌和萃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不仅仅是为了跟上潮流，更是为了通过技术创新推动企业的持续发展。通过引入先进的技术和解决方案，连续式微波杀菌和萃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连续式微波杀菌和萃取设备项目的建设成为必然选择，通过提高产品质量、拓展服务领域，从而在竞争中获得更多的机会。连续式微波杀菌和萃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连续式微波杀菌和萃取设备项目建设的必要性体现在对客户需求更精准的满足。通过连续式微波杀菌和萃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的背后是对企业持续创新的追求。只有通过不断创新，企业才能在竞争中立于不败之地。连续式微波杀菌和萃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1432"/>
      <w:r>
        <w:rPr>
          <w:rFonts w:ascii="仿宋" w:eastAsia="仿宋" w:hAnsi="仿宋" w:cs="仿宋" w:hint="eastAsia"/>
          <w:sz w:val="28"/>
          <w:lang w:eastAsia="zh-CN"/>
        </w:rPr>
        <w:t>四、连续式微波杀菌和萃取设备项目文档管理</w:t>
      </w:r>
      <w:bookmarkEnd w:id="12"/>
    </w:p>
    <w:p>
      <w:pPr>
        <w:pStyle w:val="Heading2"/>
        <w:rPr>
          <w:rFonts w:ascii="仿宋" w:eastAsia="仿宋" w:hAnsi="仿宋" w:cs="仿宋" w:hint="eastAsia"/>
          <w:lang w:eastAsia="zh-CN"/>
        </w:rPr>
      </w:pPr>
      <w:bookmarkStart w:id="13" w:name="_Toc2311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连续式微波杀菌和萃取设备项目高度重视文档的质量和准确性，以支持连续式微波杀菌和萃取设备项目的各项活动和决策。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连续式微波杀菌和萃取设备项目文档的编制始于连续式微波杀菌和萃取设备项目计划的初期，我们制定了详细的文档编制计划，明确了每个文档的内容、格式和编写责任人。在连续式微波杀菌和萃取设备项目启动阶段，我们首先编制了连续式微波杀菌和萃取设备项目章程，明确定义了连续式微波杀菌和萃取设备项目的目标、范围、风险等关键要素。随后，连续式微波杀菌和萃取设备项目团队根据计划陆续编制了需求文档、设计文档、测试文档等各类文档，确保连续式微波杀菌和萃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连续式微波杀菌和萃取设备项目管理中的重要环节，旨在确保连续式微波杀菌和萃取设备项目文档符合质量标准和连续式微波杀菌和萃取设备项目需求。在连续式微波杀菌和萃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连续式微波杀菌和萃取设备项目相关利益方和专业领域的专家对文档进行独立审查。这有助于获取更全面、客观的反馈，确保连续式微波杀菌和萃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在文档编制与审查方面建立了严格的管理机制，通过规范的流程和多维度的审查，确保连续式微波杀菌和萃取设备项目文档的质量、准确性和可靠性，为连续式微波杀菌和萃取设备项目的顺利推进提供了有力支持。</w:t>
      </w:r>
    </w:p>
    <w:p>
      <w:pPr>
        <w:pStyle w:val="Heading2"/>
        <w:ind w:firstLine="560" w:firstLineChars="200"/>
        <w:rPr>
          <w:rFonts w:ascii="仿宋" w:eastAsia="仿宋" w:hAnsi="仿宋" w:cs="仿宋" w:hint="eastAsia"/>
          <w:sz w:val="28"/>
          <w:lang w:eastAsia="zh-CN"/>
        </w:rPr>
      </w:pPr>
      <w:bookmarkStart w:id="14" w:name="_Toc1766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我们通过多渠道发布文档，包括电子邮件、连续式微波杀菌和萃取设备项目管理平台、内部网站等，以满足不同团队成员的偏好和需求。多渠道发布确保了信息的全面覆盖。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我们采用了精细的权限控制，确保只有授权人员可以访问敏感信息。这种安全措施保护了连续式微波杀菌和萃取设备项目文档的机密性，防止了未经授权的信息泄露。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连续式微波杀菌和萃取设备项目生命周期中一个至关重要的环节，直接关系到连续式微波杀菌和萃取设备项目信息的长期保存和历史记录的完整性。在连续式微波杀菌和萃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https://d.book118.com/666145034155010042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F18D0"/>
    <w:rsid w:val="2DCF18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4503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2024-01-30T16:45:00Z</dcterms:created>
  <dcterms:modified xsi:type="dcterms:W3CDTF">2024-01-30T16:46:06Z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90AB935EAF4F4B1E8BEB0FF767B4B0CD_11</vt:lpwstr>
  </property>
  <property fmtid="{D5CDD505-2E9C-101B-9397-08002B2CF9AE}" pid="3" name="KSOProductBuildVer">
    <vt:lpwstr>2052-12.1.0.16250</vt:lpwstr>
  </property>
</Properties>
</file>