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AE3A82" w:rsidRPr="001B7306" w:rsidP="00AE3A82">
      <w:pPr>
        <w:adjustRightInd w:val="0"/>
        <w:snapToGrid w:val="0"/>
        <w:spacing w:line="360" w:lineRule="auto"/>
        <w:jc w:val="center"/>
        <w:rPr>
          <w:rFonts w:ascii="黑体" w:eastAsia="黑体" w:hAnsi="黑体"/>
          <w:noProof/>
          <w:sz w:val="32"/>
          <w:szCs w:val="32"/>
        </w:rPr>
      </w:pPr>
      <w:r w:rsidRPr="001B7306">
        <w:rPr>
          <w:rFonts w:ascii="黑体" w:eastAsia="黑体" w:hAnsi="黑体" w:hint="eastAsia"/>
          <w:noProof/>
          <w:sz w:val="32"/>
          <w:szCs w:val="32"/>
        </w:rPr>
        <w:t>河南省南阳市六校2023-2024学年高二上学期期中联考</w:t>
      </w:r>
    </w:p>
    <w:p w:rsidR="00AE3A82" w:rsidRPr="001B7306" w:rsidP="00AE3A82">
      <w:pPr>
        <w:adjustRightInd w:val="0"/>
        <w:snapToGrid w:val="0"/>
        <w:spacing w:line="360" w:lineRule="auto"/>
        <w:jc w:val="center"/>
        <w:rPr>
          <w:rFonts w:ascii="黑体" w:eastAsia="黑体" w:hAnsi="黑体"/>
          <w:noProof/>
          <w:sz w:val="32"/>
          <w:szCs w:val="32"/>
        </w:rPr>
      </w:pPr>
      <w:r w:rsidRPr="001B7306">
        <w:rPr>
          <w:rFonts w:ascii="黑体" w:eastAsia="黑体" w:hAnsi="黑体" w:hint="eastAsia"/>
          <w:noProof/>
          <w:sz w:val="32"/>
          <w:szCs w:val="32"/>
        </w:rPr>
        <w:t>语文试题</w:t>
      </w:r>
    </w:p>
    <w:p w:rsidR="00AE3A82" w:rsidRPr="001B7306" w:rsidP="00AE3A82">
      <w:pPr>
        <w:adjustRightInd w:val="0"/>
        <w:snapToGrid w:val="0"/>
        <w:spacing w:line="360" w:lineRule="auto"/>
        <w:jc w:val="left"/>
        <w:rPr>
          <w:rFonts w:asciiTheme="minorEastAsia" w:hAnsiTheme="minorEastAsia"/>
          <w:szCs w:val="21"/>
        </w:rPr>
      </w:pPr>
      <w:r w:rsidRPr="001B7306">
        <w:rPr>
          <w:rFonts w:asciiTheme="minorEastAsia" w:hAnsiTheme="minorEastAsia" w:cs="宋体"/>
          <w:b/>
          <w:szCs w:val="21"/>
        </w:rPr>
        <w:t>一、现代文阅读（35分）</w:t>
      </w:r>
    </w:p>
    <w:p w:rsidR="00AE3A82" w:rsidRPr="001B7306" w:rsidP="00AE3A82">
      <w:pPr>
        <w:adjustRightInd w:val="0"/>
        <w:snapToGrid w:val="0"/>
        <w:spacing w:line="360" w:lineRule="auto"/>
        <w:jc w:val="left"/>
        <w:rPr>
          <w:rFonts w:asciiTheme="minorEastAsia" w:hAnsiTheme="minorEastAsia"/>
          <w:szCs w:val="21"/>
        </w:rPr>
      </w:pPr>
      <w:r w:rsidRPr="001B7306">
        <w:rPr>
          <w:rFonts w:asciiTheme="minorEastAsia" w:hAnsiTheme="minorEastAsia" w:cs="宋体"/>
          <w:b/>
          <w:szCs w:val="21"/>
        </w:rPr>
        <w:t>（一）现代文阅读I（本题共5小题，19分）</w:t>
      </w:r>
    </w:p>
    <w:p w:rsidR="00AE3A82" w:rsidRPr="001B7306" w:rsidP="00AE3A82">
      <w:pPr>
        <w:adjustRightInd w:val="0"/>
        <w:snapToGrid w:val="0"/>
        <w:spacing w:line="360" w:lineRule="auto"/>
        <w:jc w:val="left"/>
        <w:rPr>
          <w:rFonts w:asciiTheme="minorEastAsia" w:hAnsiTheme="minorEastAsia"/>
          <w:szCs w:val="21"/>
        </w:rPr>
      </w:pPr>
      <w:r w:rsidRPr="001B7306">
        <w:rPr>
          <w:rFonts w:asciiTheme="minorEastAsia" w:hAnsiTheme="minorEastAsia" w:cs="宋体"/>
          <w:szCs w:val="21"/>
        </w:rPr>
        <w:t>阅读下面的文字，完成下面小题。</w:t>
      </w:r>
    </w:p>
    <w:p w:rsidR="00AE3A82" w:rsidRPr="001B7306" w:rsidP="00AE3A82">
      <w:pPr>
        <w:adjustRightInd w:val="0"/>
        <w:snapToGrid w:val="0"/>
        <w:spacing w:line="360" w:lineRule="auto"/>
        <w:jc w:val="center"/>
        <w:rPr>
          <w:rFonts w:asciiTheme="minorEastAsia" w:hAnsiTheme="minorEastAsia"/>
          <w:szCs w:val="21"/>
        </w:rPr>
      </w:pPr>
      <w:r w:rsidRPr="001B7306">
        <w:rPr>
          <w:rFonts w:asciiTheme="minorEastAsia" w:hAnsiTheme="minorEastAsia" w:cs="楷体"/>
          <w:b/>
          <w:szCs w:val="21"/>
        </w:rPr>
        <w:t>像与象：人的对象化</w:t>
      </w:r>
    </w:p>
    <w:p w:rsidR="00AE3A82" w:rsidRPr="001B7306" w:rsidP="00AE3A82">
      <w:pPr>
        <w:adjustRightInd w:val="0"/>
        <w:snapToGrid w:val="0"/>
        <w:spacing w:line="360" w:lineRule="auto"/>
        <w:ind w:firstLine="420"/>
        <w:jc w:val="left"/>
        <w:rPr>
          <w:rFonts w:asciiTheme="minorEastAsia" w:hAnsiTheme="minorEastAsia"/>
          <w:szCs w:val="21"/>
        </w:rPr>
      </w:pPr>
      <w:r w:rsidRPr="001B7306">
        <w:rPr>
          <w:rFonts w:asciiTheme="minorEastAsia" w:hAnsiTheme="minorEastAsia" w:cs="楷体"/>
          <w:szCs w:val="21"/>
        </w:rPr>
        <w:t>从严格意义上说，</w:t>
      </w:r>
      <w:r w:rsidRPr="001B7306">
        <w:rPr>
          <w:rFonts w:asciiTheme="minorEastAsia" w:hAnsiTheme="minorEastAsia" w:cs="宋体"/>
          <w:szCs w:val="21"/>
        </w:rPr>
        <w:t>“</w:t>
      </w:r>
      <w:r w:rsidRPr="001B7306">
        <w:rPr>
          <w:rFonts w:asciiTheme="minorEastAsia" w:hAnsiTheme="minorEastAsia" w:cs="楷体"/>
          <w:szCs w:val="21"/>
        </w:rPr>
        <w:t>意象</w:t>
      </w:r>
      <w:r w:rsidRPr="001B7306">
        <w:rPr>
          <w:rFonts w:asciiTheme="minorEastAsia" w:hAnsiTheme="minorEastAsia" w:cs="宋体"/>
          <w:szCs w:val="21"/>
        </w:rPr>
        <w:t>”</w:t>
      </w:r>
      <w:r w:rsidRPr="001B7306">
        <w:rPr>
          <w:rFonts w:asciiTheme="minorEastAsia" w:hAnsiTheme="minorEastAsia" w:cs="楷体"/>
          <w:szCs w:val="21"/>
        </w:rPr>
        <w:t>中</w:t>
      </w:r>
      <w:r w:rsidRPr="001B7306">
        <w:rPr>
          <w:rFonts w:asciiTheme="minorEastAsia" w:hAnsiTheme="minorEastAsia" w:cs="宋体"/>
          <w:szCs w:val="21"/>
        </w:rPr>
        <w:t>“</w:t>
      </w:r>
      <w:r w:rsidRPr="001B7306">
        <w:rPr>
          <w:rFonts w:asciiTheme="minorEastAsia" w:hAnsiTheme="minorEastAsia" w:cs="楷体"/>
          <w:szCs w:val="21"/>
        </w:rPr>
        <w:t>象</w:t>
      </w:r>
      <w:r w:rsidRPr="001B7306">
        <w:rPr>
          <w:rFonts w:asciiTheme="minorEastAsia" w:hAnsiTheme="minorEastAsia" w:cs="宋体"/>
          <w:szCs w:val="21"/>
        </w:rPr>
        <w:t>”</w:t>
      </w:r>
      <w:r w:rsidRPr="001B7306">
        <w:rPr>
          <w:rFonts w:asciiTheme="minorEastAsia" w:hAnsiTheme="minorEastAsia" w:cs="楷体"/>
          <w:szCs w:val="21"/>
        </w:rPr>
        <w:t>的含义应该更接近</w:t>
      </w:r>
      <w:r w:rsidRPr="001B7306">
        <w:rPr>
          <w:rFonts w:asciiTheme="minorEastAsia" w:hAnsiTheme="minorEastAsia" w:cs="宋体"/>
          <w:szCs w:val="21"/>
        </w:rPr>
        <w:t>“</w:t>
      </w:r>
      <w:r w:rsidRPr="001B7306">
        <w:rPr>
          <w:rFonts w:asciiTheme="minorEastAsia" w:hAnsiTheme="minorEastAsia" w:cs="楷体"/>
          <w:szCs w:val="21"/>
        </w:rPr>
        <w:t>像</w:t>
      </w:r>
      <w:r w:rsidRPr="001B7306">
        <w:rPr>
          <w:rFonts w:asciiTheme="minorEastAsia" w:hAnsiTheme="minorEastAsia" w:cs="宋体"/>
          <w:szCs w:val="21"/>
        </w:rPr>
        <w:t>”</w:t>
      </w:r>
      <w:r w:rsidRPr="001B7306">
        <w:rPr>
          <w:rFonts w:asciiTheme="minorEastAsia" w:hAnsiTheme="minorEastAsia" w:cs="楷体"/>
          <w:szCs w:val="21"/>
        </w:rPr>
        <w:t>，因为后者不仅更加具备主客统一的内涵，也可更好地对审美呈现进行囊括。</w:t>
      </w:r>
      <w:r w:rsidRPr="001B7306">
        <w:rPr>
          <w:rFonts w:asciiTheme="minorEastAsia" w:hAnsiTheme="minorEastAsia" w:cs="宋体"/>
          <w:szCs w:val="21"/>
        </w:rPr>
        <w:t>“</w:t>
      </w:r>
      <w:r w:rsidRPr="001B7306">
        <w:rPr>
          <w:rFonts w:asciiTheme="minorEastAsia" w:hAnsiTheme="minorEastAsia" w:cs="楷体"/>
          <w:szCs w:val="21"/>
        </w:rPr>
        <w:t>象</w:t>
      </w:r>
      <w:r w:rsidRPr="001B7306">
        <w:rPr>
          <w:rFonts w:asciiTheme="minorEastAsia" w:hAnsiTheme="minorEastAsia" w:cs="宋体"/>
          <w:szCs w:val="21"/>
        </w:rPr>
        <w:t>”</w:t>
      </w:r>
      <w:r w:rsidRPr="001B7306">
        <w:rPr>
          <w:rFonts w:asciiTheme="minorEastAsia" w:hAnsiTheme="minorEastAsia" w:cs="楷体"/>
          <w:szCs w:val="21"/>
        </w:rPr>
        <w:t>字属于象形字，早在甲骨文中就已经出现，含义是</w:t>
      </w:r>
      <w:r w:rsidRPr="001B7306">
        <w:rPr>
          <w:rFonts w:asciiTheme="minorEastAsia" w:hAnsiTheme="minorEastAsia" w:cs="宋体"/>
          <w:szCs w:val="21"/>
        </w:rPr>
        <w:t>“</w:t>
      </w:r>
      <w:r w:rsidRPr="001B7306">
        <w:rPr>
          <w:rFonts w:asciiTheme="minorEastAsia" w:hAnsiTheme="minorEastAsia" w:cs="楷体"/>
          <w:szCs w:val="21"/>
        </w:rPr>
        <w:t>大象</w:t>
      </w:r>
      <w:r w:rsidRPr="001B7306">
        <w:rPr>
          <w:rFonts w:asciiTheme="minorEastAsia" w:hAnsiTheme="minorEastAsia" w:cs="宋体"/>
          <w:szCs w:val="21"/>
        </w:rPr>
        <w:t>”</w:t>
      </w:r>
      <w:r w:rsidRPr="001B7306">
        <w:rPr>
          <w:rFonts w:asciiTheme="minorEastAsia" w:hAnsiTheme="minorEastAsia" w:cs="楷体"/>
          <w:szCs w:val="21"/>
        </w:rPr>
        <w:t>。</w:t>
      </w:r>
      <w:r w:rsidRPr="001B7306">
        <w:rPr>
          <w:rFonts w:asciiTheme="minorEastAsia" w:hAnsiTheme="minorEastAsia" w:cs="宋体"/>
          <w:szCs w:val="21"/>
        </w:rPr>
        <w:t>“</w:t>
      </w:r>
      <w:r w:rsidRPr="001B7306">
        <w:rPr>
          <w:rFonts w:asciiTheme="minorEastAsia" w:hAnsiTheme="minorEastAsia" w:cs="楷体"/>
          <w:szCs w:val="21"/>
        </w:rPr>
        <w:t>像</w:t>
      </w:r>
      <w:r w:rsidRPr="001B7306">
        <w:rPr>
          <w:rFonts w:asciiTheme="minorEastAsia" w:hAnsiTheme="minorEastAsia" w:cs="宋体"/>
          <w:szCs w:val="21"/>
        </w:rPr>
        <w:t>”</w:t>
      </w:r>
      <w:r w:rsidRPr="001B7306">
        <w:rPr>
          <w:rFonts w:asciiTheme="minorEastAsia" w:hAnsiTheme="minorEastAsia" w:cs="楷体"/>
          <w:szCs w:val="21"/>
        </w:rPr>
        <w:t>为后起字，按照段玉裁在《说文解字注》中的说法，其含义为</w:t>
      </w:r>
      <w:r w:rsidRPr="001B7306">
        <w:rPr>
          <w:rFonts w:asciiTheme="minorEastAsia" w:hAnsiTheme="minorEastAsia" w:cs="宋体"/>
          <w:szCs w:val="21"/>
        </w:rPr>
        <w:t>“</w:t>
      </w:r>
      <w:r w:rsidRPr="001B7306">
        <w:rPr>
          <w:rFonts w:asciiTheme="minorEastAsia" w:hAnsiTheme="minorEastAsia" w:cs="楷体"/>
          <w:szCs w:val="21"/>
        </w:rPr>
        <w:t>似也</w:t>
      </w:r>
      <w:r w:rsidRPr="001B7306">
        <w:rPr>
          <w:rFonts w:asciiTheme="minorEastAsia" w:hAnsiTheme="minorEastAsia" w:cs="宋体"/>
          <w:szCs w:val="21"/>
        </w:rPr>
        <w:t>”</w:t>
      </w:r>
      <w:r w:rsidRPr="001B7306">
        <w:rPr>
          <w:rFonts w:asciiTheme="minorEastAsia" w:hAnsiTheme="minorEastAsia" w:cs="楷体"/>
          <w:szCs w:val="21"/>
        </w:rPr>
        <w:t>，在战国以后的小篆中被普遍使用，并形成与本字分庭抗礼的状态。由此可见，《系辞》将</w:t>
      </w:r>
      <w:r w:rsidRPr="001B7306">
        <w:rPr>
          <w:rFonts w:asciiTheme="minorEastAsia" w:hAnsiTheme="minorEastAsia" w:cs="宋体"/>
          <w:szCs w:val="21"/>
        </w:rPr>
        <w:t>“</w:t>
      </w:r>
      <w:r w:rsidRPr="001B7306">
        <w:rPr>
          <w:rFonts w:asciiTheme="minorEastAsia" w:hAnsiTheme="minorEastAsia" w:cs="楷体"/>
          <w:szCs w:val="21"/>
        </w:rPr>
        <w:t>象</w:t>
      </w:r>
      <w:r w:rsidRPr="001B7306">
        <w:rPr>
          <w:rFonts w:asciiTheme="minorEastAsia" w:hAnsiTheme="minorEastAsia" w:cs="宋体"/>
          <w:szCs w:val="21"/>
        </w:rPr>
        <w:t>”</w:t>
      </w:r>
      <w:r w:rsidRPr="001B7306">
        <w:rPr>
          <w:rFonts w:asciiTheme="minorEastAsia" w:hAnsiTheme="minorEastAsia" w:cs="楷体"/>
          <w:szCs w:val="21"/>
        </w:rPr>
        <w:t>释为</w:t>
      </w:r>
      <w:r w:rsidRPr="001B7306">
        <w:rPr>
          <w:rFonts w:asciiTheme="minorEastAsia" w:hAnsiTheme="minorEastAsia" w:cs="宋体"/>
          <w:szCs w:val="21"/>
        </w:rPr>
        <w:t>“</w:t>
      </w:r>
      <w:r w:rsidRPr="001B7306">
        <w:rPr>
          <w:rFonts w:asciiTheme="minorEastAsia" w:hAnsiTheme="minorEastAsia" w:cs="楷体"/>
          <w:szCs w:val="21"/>
        </w:rPr>
        <w:t>像</w:t>
      </w:r>
      <w:r w:rsidRPr="001B7306">
        <w:rPr>
          <w:rFonts w:asciiTheme="minorEastAsia" w:hAnsiTheme="minorEastAsia" w:cs="宋体"/>
          <w:szCs w:val="21"/>
        </w:rPr>
        <w:t>”</w:t>
      </w:r>
      <w:r w:rsidRPr="001B7306">
        <w:rPr>
          <w:rFonts w:asciiTheme="minorEastAsia" w:hAnsiTheme="minorEastAsia" w:cs="楷体"/>
          <w:szCs w:val="21"/>
        </w:rPr>
        <w:t>并非偶然，一方面它是时代的产物，另一方面则预示着人们观照外物时具备了更多的主体意识。这种主体意识，在魏晋以后愈演愈烈，从而促进了</w:t>
      </w:r>
      <w:r w:rsidRPr="001B7306">
        <w:rPr>
          <w:rFonts w:asciiTheme="minorEastAsia" w:hAnsiTheme="minorEastAsia" w:cs="宋体"/>
          <w:szCs w:val="21"/>
        </w:rPr>
        <w:t>“</w:t>
      </w:r>
      <w:r w:rsidRPr="001B7306">
        <w:rPr>
          <w:rFonts w:asciiTheme="minorEastAsia" w:hAnsiTheme="minorEastAsia" w:cs="楷体"/>
          <w:szCs w:val="21"/>
        </w:rPr>
        <w:t>审美意象</w:t>
      </w:r>
      <w:r w:rsidRPr="001B7306">
        <w:rPr>
          <w:rFonts w:asciiTheme="minorEastAsia" w:hAnsiTheme="minorEastAsia" w:cs="宋体"/>
          <w:szCs w:val="21"/>
        </w:rPr>
        <w:t>”</w:t>
      </w:r>
      <w:r w:rsidRPr="001B7306">
        <w:rPr>
          <w:rFonts w:asciiTheme="minorEastAsia" w:hAnsiTheme="minorEastAsia" w:cs="楷体"/>
          <w:szCs w:val="21"/>
        </w:rPr>
        <w:t>观念的逐渐产生和成熟。钟嵘《诗品序》开篇即言</w:t>
      </w:r>
      <w:r w:rsidRPr="001B7306">
        <w:rPr>
          <w:rFonts w:asciiTheme="minorEastAsia" w:hAnsiTheme="minorEastAsia" w:cs="宋体"/>
          <w:szCs w:val="21"/>
        </w:rPr>
        <w:t>“</w:t>
      </w:r>
      <w:r w:rsidRPr="001B7306">
        <w:rPr>
          <w:rFonts w:asciiTheme="minorEastAsia" w:hAnsiTheme="minorEastAsia" w:cs="楷体"/>
          <w:szCs w:val="21"/>
        </w:rPr>
        <w:t>气之动物，物之感人，故摇荡性情，形诸舞咏</w:t>
      </w:r>
      <w:r w:rsidRPr="001B7306">
        <w:rPr>
          <w:rFonts w:asciiTheme="minorEastAsia" w:hAnsiTheme="minorEastAsia" w:cs="宋体"/>
          <w:szCs w:val="21"/>
        </w:rPr>
        <w:t>”</w:t>
      </w:r>
      <w:r w:rsidRPr="001B7306">
        <w:rPr>
          <w:rFonts w:asciiTheme="minorEastAsia" w:hAnsiTheme="minorEastAsia" w:cs="楷体"/>
          <w:szCs w:val="21"/>
        </w:rPr>
        <w:t>，从气化生物、衍及性情的角度看待艺术的起源。在行文过程中又将</w:t>
      </w:r>
      <w:r w:rsidRPr="001B7306">
        <w:rPr>
          <w:rFonts w:asciiTheme="minorEastAsia" w:hAnsiTheme="minorEastAsia" w:cs="宋体"/>
          <w:szCs w:val="21"/>
        </w:rPr>
        <w:t>“</w:t>
      </w:r>
      <w:r w:rsidRPr="001B7306">
        <w:rPr>
          <w:rFonts w:asciiTheme="minorEastAsia" w:hAnsiTheme="minorEastAsia" w:cs="楷体"/>
          <w:szCs w:val="21"/>
        </w:rPr>
        <w:t>物</w:t>
      </w:r>
      <w:r w:rsidRPr="001B7306">
        <w:rPr>
          <w:rFonts w:asciiTheme="minorEastAsia" w:hAnsiTheme="minorEastAsia" w:cs="宋体"/>
          <w:szCs w:val="21"/>
        </w:rPr>
        <w:t>”</w:t>
      </w:r>
      <w:r w:rsidRPr="001B7306">
        <w:rPr>
          <w:rFonts w:asciiTheme="minorEastAsia" w:hAnsiTheme="minorEastAsia" w:cs="楷体"/>
          <w:szCs w:val="21"/>
        </w:rPr>
        <w:t>具体化为</w:t>
      </w:r>
      <w:r w:rsidRPr="001B7306">
        <w:rPr>
          <w:rFonts w:asciiTheme="minorEastAsia" w:hAnsiTheme="minorEastAsia" w:cs="宋体"/>
          <w:szCs w:val="21"/>
        </w:rPr>
        <w:t>“</w:t>
      </w:r>
      <w:r w:rsidRPr="001B7306">
        <w:rPr>
          <w:rFonts w:asciiTheme="minorEastAsia" w:hAnsiTheme="minorEastAsia" w:cs="楷体"/>
          <w:szCs w:val="21"/>
        </w:rPr>
        <w:t>春风春鸟，秋月秋蝉。夏云暑雨，冬月祁寒</w:t>
      </w:r>
      <w:r w:rsidRPr="001B7306">
        <w:rPr>
          <w:rFonts w:asciiTheme="minorEastAsia" w:hAnsiTheme="minorEastAsia" w:cs="宋体"/>
          <w:szCs w:val="21"/>
        </w:rPr>
        <w:t>”</w:t>
      </w:r>
      <w:r w:rsidRPr="001B7306">
        <w:rPr>
          <w:rFonts w:asciiTheme="minorEastAsia" w:hAnsiTheme="minorEastAsia" w:cs="楷体"/>
          <w:szCs w:val="21"/>
        </w:rPr>
        <w:t>。由此可见，真实性情与物象逐渐开始获得了统一，象与意合一的主观之</w:t>
      </w:r>
      <w:r w:rsidRPr="001B7306">
        <w:rPr>
          <w:rFonts w:asciiTheme="minorEastAsia" w:hAnsiTheme="minorEastAsia" w:cs="宋体"/>
          <w:szCs w:val="21"/>
        </w:rPr>
        <w:t>“</w:t>
      </w:r>
      <w:r w:rsidRPr="001B7306">
        <w:rPr>
          <w:rFonts w:asciiTheme="minorEastAsia" w:hAnsiTheme="minorEastAsia" w:cs="楷体"/>
          <w:szCs w:val="21"/>
        </w:rPr>
        <w:t>像</w:t>
      </w:r>
      <w:r w:rsidRPr="001B7306">
        <w:rPr>
          <w:rFonts w:asciiTheme="minorEastAsia" w:hAnsiTheme="minorEastAsia" w:cs="宋体"/>
          <w:szCs w:val="21"/>
        </w:rPr>
        <w:t>”</w:t>
      </w:r>
      <w:r w:rsidRPr="001B7306">
        <w:rPr>
          <w:rFonts w:asciiTheme="minorEastAsia" w:hAnsiTheme="minorEastAsia" w:cs="楷体"/>
          <w:szCs w:val="21"/>
        </w:rPr>
        <w:t>的内涵开始具备雏形。与钟嵘相似，刘勰在《文心雕龙·神思》中有</w:t>
      </w:r>
      <w:r w:rsidRPr="001B7306">
        <w:rPr>
          <w:rFonts w:asciiTheme="minorEastAsia" w:hAnsiTheme="minorEastAsia" w:cs="宋体"/>
          <w:szCs w:val="21"/>
        </w:rPr>
        <w:t>“</w:t>
      </w:r>
      <w:r w:rsidRPr="001B7306">
        <w:rPr>
          <w:rFonts w:asciiTheme="minorEastAsia" w:hAnsiTheme="minorEastAsia" w:cs="楷体"/>
          <w:szCs w:val="21"/>
        </w:rPr>
        <w:t>窥意象而运斤</w:t>
      </w:r>
      <w:r w:rsidRPr="001B7306">
        <w:rPr>
          <w:rFonts w:asciiTheme="minorEastAsia" w:hAnsiTheme="minorEastAsia" w:cs="宋体"/>
          <w:szCs w:val="21"/>
        </w:rPr>
        <w:t>”</w:t>
      </w:r>
      <w:r w:rsidRPr="001B7306">
        <w:rPr>
          <w:rFonts w:asciiTheme="minorEastAsia" w:hAnsiTheme="minorEastAsia" w:cs="楷体"/>
          <w:szCs w:val="21"/>
        </w:rPr>
        <w:t>的表述，历来被视作</w:t>
      </w:r>
      <w:r w:rsidRPr="001B7306">
        <w:rPr>
          <w:rFonts w:asciiTheme="minorEastAsia" w:hAnsiTheme="minorEastAsia" w:cs="宋体"/>
          <w:szCs w:val="21"/>
        </w:rPr>
        <w:t>“</w:t>
      </w:r>
      <w:r w:rsidRPr="001B7306">
        <w:rPr>
          <w:rFonts w:asciiTheme="minorEastAsia" w:hAnsiTheme="minorEastAsia" w:cs="楷体"/>
          <w:szCs w:val="21"/>
        </w:rPr>
        <w:t>意象</w:t>
      </w:r>
      <w:r w:rsidRPr="001B7306">
        <w:rPr>
          <w:rFonts w:asciiTheme="minorEastAsia" w:hAnsiTheme="minorEastAsia" w:cs="宋体"/>
          <w:szCs w:val="21"/>
        </w:rPr>
        <w:t>”</w:t>
      </w:r>
      <w:r w:rsidRPr="001B7306">
        <w:rPr>
          <w:rFonts w:asciiTheme="minorEastAsia" w:hAnsiTheme="minorEastAsia" w:cs="楷体"/>
          <w:szCs w:val="21"/>
        </w:rPr>
        <w:t>概念施用于文学领域的标志，但是此处的</w:t>
      </w:r>
      <w:r w:rsidRPr="001B7306">
        <w:rPr>
          <w:rFonts w:asciiTheme="minorEastAsia" w:hAnsiTheme="minorEastAsia" w:cs="宋体"/>
          <w:szCs w:val="21"/>
        </w:rPr>
        <w:t>“</w:t>
      </w:r>
      <w:r w:rsidRPr="001B7306">
        <w:rPr>
          <w:rFonts w:asciiTheme="minorEastAsia" w:hAnsiTheme="minorEastAsia" w:cs="楷体"/>
          <w:szCs w:val="21"/>
        </w:rPr>
        <w:t>意象</w:t>
      </w:r>
      <w:r w:rsidRPr="001B7306">
        <w:rPr>
          <w:rFonts w:asciiTheme="minorEastAsia" w:hAnsiTheme="minorEastAsia" w:cs="宋体"/>
          <w:szCs w:val="21"/>
        </w:rPr>
        <w:t>”</w:t>
      </w:r>
      <w:r w:rsidRPr="001B7306">
        <w:rPr>
          <w:rFonts w:asciiTheme="minorEastAsia" w:hAnsiTheme="minorEastAsia" w:cs="楷体"/>
          <w:szCs w:val="21"/>
        </w:rPr>
        <w:t>更多是指创作者</w:t>
      </w:r>
      <w:r w:rsidRPr="001B7306">
        <w:rPr>
          <w:rFonts w:asciiTheme="minorEastAsia" w:hAnsiTheme="minorEastAsia" w:cs="宋体"/>
          <w:szCs w:val="21"/>
        </w:rPr>
        <w:t>“</w:t>
      </w:r>
      <w:r w:rsidRPr="001B7306">
        <w:rPr>
          <w:rFonts w:asciiTheme="minorEastAsia" w:hAnsiTheme="minorEastAsia" w:cs="楷体"/>
          <w:szCs w:val="21"/>
        </w:rPr>
        <w:t>想象中的形象</w:t>
      </w:r>
      <w:r w:rsidRPr="001B7306">
        <w:rPr>
          <w:rFonts w:asciiTheme="minorEastAsia" w:hAnsiTheme="minorEastAsia" w:cs="宋体"/>
          <w:szCs w:val="21"/>
        </w:rPr>
        <w:t>”</w:t>
      </w:r>
      <w:r w:rsidRPr="001B7306">
        <w:rPr>
          <w:rFonts w:asciiTheme="minorEastAsia" w:hAnsiTheme="minorEastAsia" w:cs="楷体"/>
          <w:szCs w:val="21"/>
        </w:rPr>
        <w:t>，或者说是外在物象在心中的投影，其中缺少了对呈现在作品中的形象（</w:t>
      </w:r>
      <w:r w:rsidRPr="001B7306">
        <w:rPr>
          <w:rFonts w:asciiTheme="minorEastAsia" w:hAnsiTheme="minorEastAsia" w:cs="宋体"/>
          <w:szCs w:val="21"/>
        </w:rPr>
        <w:t>“</w:t>
      </w:r>
      <w:r w:rsidRPr="001B7306">
        <w:rPr>
          <w:rFonts w:asciiTheme="minorEastAsia" w:hAnsiTheme="minorEastAsia" w:cs="楷体"/>
          <w:szCs w:val="21"/>
        </w:rPr>
        <w:t>像</w:t>
      </w:r>
      <w:r w:rsidRPr="001B7306">
        <w:rPr>
          <w:rFonts w:asciiTheme="minorEastAsia" w:hAnsiTheme="minorEastAsia" w:cs="宋体"/>
          <w:szCs w:val="21"/>
        </w:rPr>
        <w:t>”</w:t>
      </w:r>
      <w:r w:rsidRPr="001B7306">
        <w:rPr>
          <w:rFonts w:asciiTheme="minorEastAsia" w:hAnsiTheme="minorEastAsia" w:cs="楷体"/>
          <w:szCs w:val="21"/>
        </w:rPr>
        <w:t>）进行涵盖的维度。</w:t>
      </w:r>
    </w:p>
    <w:p w:rsidR="00AE3A82" w:rsidRPr="001B7306" w:rsidP="00AE3A82">
      <w:pPr>
        <w:adjustRightInd w:val="0"/>
        <w:snapToGrid w:val="0"/>
        <w:spacing w:line="360" w:lineRule="auto"/>
        <w:ind w:firstLine="420"/>
        <w:jc w:val="left"/>
        <w:rPr>
          <w:rFonts w:asciiTheme="minorEastAsia" w:hAnsiTheme="minorEastAsia"/>
          <w:szCs w:val="21"/>
        </w:rPr>
      </w:pPr>
      <w:r w:rsidRPr="001B7306">
        <w:rPr>
          <w:rFonts w:asciiTheme="minorEastAsia" w:hAnsiTheme="minorEastAsia" w:cs="楷体"/>
          <w:szCs w:val="21"/>
        </w:rPr>
        <w:t>唐代文人通过对各种艺术实践的理论言说，推动了意象理论的完善。皎然在《诗议》中称</w:t>
      </w:r>
      <w:r w:rsidRPr="001B7306">
        <w:rPr>
          <w:rFonts w:asciiTheme="minorEastAsia" w:hAnsiTheme="minorEastAsia" w:cs="宋体"/>
          <w:szCs w:val="21"/>
        </w:rPr>
        <w:t>“</w:t>
      </w:r>
      <w:r w:rsidRPr="001B7306">
        <w:rPr>
          <w:rFonts w:asciiTheme="minorEastAsia" w:hAnsiTheme="minorEastAsia" w:cs="楷体"/>
          <w:szCs w:val="21"/>
        </w:rPr>
        <w:t>境象不一</w:t>
      </w:r>
      <w:r w:rsidRPr="001B7306">
        <w:rPr>
          <w:rFonts w:asciiTheme="minorEastAsia" w:hAnsiTheme="minorEastAsia" w:cs="宋体"/>
          <w:szCs w:val="21"/>
        </w:rPr>
        <w:t>”</w:t>
      </w:r>
      <w:r w:rsidRPr="001B7306">
        <w:rPr>
          <w:rFonts w:asciiTheme="minorEastAsia" w:hAnsiTheme="minorEastAsia" w:cs="楷体"/>
          <w:szCs w:val="21"/>
        </w:rPr>
        <w:t>，承认形象本身的复杂样态，继而又说</w:t>
      </w:r>
      <w:r w:rsidRPr="001B7306">
        <w:rPr>
          <w:rFonts w:asciiTheme="minorEastAsia" w:hAnsiTheme="minorEastAsia" w:cs="宋体"/>
          <w:szCs w:val="21"/>
        </w:rPr>
        <w:t>“</w:t>
      </w:r>
      <w:r w:rsidRPr="001B7306">
        <w:rPr>
          <w:rFonts w:asciiTheme="minorEastAsia" w:hAnsiTheme="minorEastAsia" w:cs="楷体"/>
          <w:szCs w:val="21"/>
        </w:rPr>
        <w:t>义贯众象，而无定质</w:t>
      </w:r>
      <w:r w:rsidRPr="001B7306">
        <w:rPr>
          <w:rFonts w:asciiTheme="minorEastAsia" w:hAnsiTheme="minorEastAsia" w:cs="宋体"/>
          <w:szCs w:val="21"/>
        </w:rPr>
        <w:t>”</w:t>
      </w:r>
      <w:r w:rsidRPr="001B7306">
        <w:rPr>
          <w:rFonts w:asciiTheme="minorEastAsia" w:hAnsiTheme="minorEastAsia" w:cs="楷体"/>
          <w:szCs w:val="21"/>
        </w:rPr>
        <w:t>。按照他的说法，凡是熔铸了主观情思的想象都可纳入意象的范围，因此他已经注意到了意象在时代艺术中的普遍存在。在《唐朝名画录》中，朱景玄认为绘画可在点墨之间实现</w:t>
      </w:r>
      <w:r w:rsidRPr="001B7306">
        <w:rPr>
          <w:rFonts w:asciiTheme="minorEastAsia" w:hAnsiTheme="minorEastAsia" w:cs="宋体"/>
          <w:szCs w:val="21"/>
        </w:rPr>
        <w:t>“</w:t>
      </w:r>
      <w:r w:rsidRPr="001B7306">
        <w:rPr>
          <w:rFonts w:asciiTheme="minorEastAsia" w:hAnsiTheme="minorEastAsia" w:cs="楷体"/>
          <w:szCs w:val="21"/>
        </w:rPr>
        <w:t>有象因之以立，无形因之以生</w:t>
      </w:r>
      <w:r w:rsidRPr="001B7306">
        <w:rPr>
          <w:rFonts w:asciiTheme="minorEastAsia" w:hAnsiTheme="minorEastAsia" w:cs="宋体"/>
          <w:szCs w:val="21"/>
        </w:rPr>
        <w:t>”</w:t>
      </w:r>
      <w:r w:rsidRPr="001B7306">
        <w:rPr>
          <w:rFonts w:asciiTheme="minorEastAsia" w:hAnsiTheme="minorEastAsia" w:cs="楷体"/>
          <w:szCs w:val="21"/>
        </w:rPr>
        <w:t>的境界。到了晚唐张彦远则明确指出</w:t>
      </w:r>
      <w:r w:rsidRPr="001B7306">
        <w:rPr>
          <w:rFonts w:asciiTheme="minorEastAsia" w:hAnsiTheme="minorEastAsia" w:cs="宋体"/>
          <w:szCs w:val="21"/>
        </w:rPr>
        <w:t>“</w:t>
      </w:r>
      <w:r w:rsidRPr="001B7306">
        <w:rPr>
          <w:rFonts w:asciiTheme="minorEastAsia" w:hAnsiTheme="minorEastAsia" w:cs="楷体"/>
          <w:szCs w:val="21"/>
        </w:rPr>
        <w:t>夫象物必在于形似……骨气形似，皆本于立意，而归乎用笔</w:t>
      </w:r>
      <w:r w:rsidRPr="001B7306">
        <w:rPr>
          <w:rFonts w:asciiTheme="minorEastAsia" w:hAnsiTheme="minorEastAsia" w:cs="宋体"/>
          <w:szCs w:val="21"/>
        </w:rPr>
        <w:t>”</w:t>
      </w:r>
      <w:r w:rsidRPr="001B7306">
        <w:rPr>
          <w:rFonts w:asciiTheme="minorEastAsia" w:hAnsiTheme="minorEastAsia" w:cs="楷体"/>
          <w:szCs w:val="21"/>
        </w:rPr>
        <w:t>，这里谈到了</w:t>
      </w:r>
      <w:r w:rsidRPr="001B7306">
        <w:rPr>
          <w:rFonts w:asciiTheme="minorEastAsia" w:hAnsiTheme="minorEastAsia" w:cs="宋体"/>
          <w:szCs w:val="21"/>
        </w:rPr>
        <w:t>“</w:t>
      </w:r>
      <w:r w:rsidRPr="001B7306">
        <w:rPr>
          <w:rFonts w:asciiTheme="minorEastAsia" w:hAnsiTheme="minorEastAsia" w:cs="楷体"/>
          <w:szCs w:val="21"/>
        </w:rPr>
        <w:t>形似</w:t>
      </w:r>
      <w:r w:rsidRPr="001B7306">
        <w:rPr>
          <w:rFonts w:asciiTheme="minorEastAsia" w:hAnsiTheme="minorEastAsia" w:cs="宋体"/>
          <w:szCs w:val="21"/>
        </w:rPr>
        <w:t>”</w:t>
      </w:r>
      <w:r w:rsidRPr="001B7306">
        <w:rPr>
          <w:rFonts w:asciiTheme="minorEastAsia" w:hAnsiTheme="minorEastAsia" w:cs="楷体"/>
          <w:szCs w:val="21"/>
        </w:rPr>
        <w:t>，又谈到了</w:t>
      </w:r>
      <w:r w:rsidRPr="001B7306">
        <w:rPr>
          <w:rFonts w:asciiTheme="minorEastAsia" w:hAnsiTheme="minorEastAsia" w:cs="宋体"/>
          <w:szCs w:val="21"/>
        </w:rPr>
        <w:t>“</w:t>
      </w:r>
      <w:r w:rsidRPr="001B7306">
        <w:rPr>
          <w:rFonts w:asciiTheme="minorEastAsia" w:hAnsiTheme="minorEastAsia" w:cs="楷体"/>
          <w:szCs w:val="21"/>
        </w:rPr>
        <w:t>立意</w:t>
      </w:r>
      <w:r w:rsidRPr="001B7306">
        <w:rPr>
          <w:rFonts w:asciiTheme="minorEastAsia" w:hAnsiTheme="minorEastAsia" w:cs="宋体"/>
          <w:szCs w:val="21"/>
        </w:rPr>
        <w:t>”</w:t>
      </w:r>
      <w:r w:rsidRPr="001B7306">
        <w:rPr>
          <w:rFonts w:asciiTheme="minorEastAsia" w:hAnsiTheme="minorEastAsia" w:cs="楷体"/>
          <w:szCs w:val="21"/>
        </w:rPr>
        <w:t>，而且前者要服务于后者，这一过程中</w:t>
      </w:r>
      <w:r w:rsidRPr="001B7306">
        <w:rPr>
          <w:rFonts w:asciiTheme="minorEastAsia" w:hAnsiTheme="minorEastAsia" w:cs="宋体"/>
          <w:szCs w:val="21"/>
        </w:rPr>
        <w:t>“</w:t>
      </w:r>
      <w:r w:rsidRPr="001B7306">
        <w:rPr>
          <w:rFonts w:asciiTheme="minorEastAsia" w:hAnsiTheme="minorEastAsia" w:cs="楷体"/>
          <w:szCs w:val="21"/>
        </w:rPr>
        <w:t>像</w:t>
      </w:r>
      <w:r w:rsidRPr="001B7306">
        <w:rPr>
          <w:rFonts w:asciiTheme="minorEastAsia" w:hAnsiTheme="minorEastAsia" w:cs="宋体"/>
          <w:szCs w:val="21"/>
        </w:rPr>
        <w:t>”</w:t>
      </w:r>
      <w:r w:rsidRPr="001B7306">
        <w:rPr>
          <w:rFonts w:asciiTheme="minorEastAsia" w:hAnsiTheme="minorEastAsia" w:cs="楷体"/>
          <w:szCs w:val="21"/>
        </w:rPr>
        <w:t>的含义变得丰满，魏晋</w:t>
      </w:r>
      <w:r w:rsidRPr="001B7306">
        <w:rPr>
          <w:rFonts w:asciiTheme="minorEastAsia" w:hAnsiTheme="minorEastAsia" w:cs="宋体"/>
          <w:szCs w:val="21"/>
        </w:rPr>
        <w:t>“</w:t>
      </w:r>
      <w:r w:rsidRPr="001B7306">
        <w:rPr>
          <w:rFonts w:asciiTheme="minorEastAsia" w:hAnsiTheme="minorEastAsia" w:cs="楷体"/>
          <w:szCs w:val="21"/>
        </w:rPr>
        <w:t>意象</w:t>
      </w:r>
      <w:r w:rsidRPr="001B7306">
        <w:rPr>
          <w:rFonts w:asciiTheme="minorEastAsia" w:hAnsiTheme="minorEastAsia" w:cs="宋体"/>
          <w:szCs w:val="21"/>
        </w:rPr>
        <w:t>”</w:t>
      </w:r>
      <w:r w:rsidRPr="001B7306">
        <w:rPr>
          <w:rFonts w:asciiTheme="minorEastAsia" w:hAnsiTheme="minorEastAsia" w:cs="楷体"/>
          <w:szCs w:val="21"/>
        </w:rPr>
        <w:t>理论中缺失的作品中形象（即客观之</w:t>
      </w:r>
      <w:r w:rsidRPr="001B7306">
        <w:rPr>
          <w:rFonts w:asciiTheme="minorEastAsia" w:hAnsiTheme="minorEastAsia" w:cs="宋体"/>
          <w:szCs w:val="21"/>
        </w:rPr>
        <w:t>“</w:t>
      </w:r>
      <w:r w:rsidRPr="001B7306">
        <w:rPr>
          <w:rFonts w:asciiTheme="minorEastAsia" w:hAnsiTheme="minorEastAsia" w:cs="楷体"/>
          <w:szCs w:val="21"/>
        </w:rPr>
        <w:t>像</w:t>
      </w:r>
      <w:r w:rsidRPr="001B7306">
        <w:rPr>
          <w:rFonts w:asciiTheme="minorEastAsia" w:hAnsiTheme="minorEastAsia" w:cs="宋体"/>
          <w:szCs w:val="21"/>
        </w:rPr>
        <w:t>”</w:t>
      </w:r>
      <w:r w:rsidRPr="001B7306">
        <w:rPr>
          <w:rFonts w:asciiTheme="minorEastAsia" w:hAnsiTheme="minorEastAsia" w:cs="楷体"/>
          <w:szCs w:val="21"/>
        </w:rPr>
        <w:t>）的维度被补充起来。</w:t>
      </w:r>
    </w:p>
    <w:p w:rsidR="00AE3A82" w:rsidRPr="001B7306" w:rsidP="00AE3A82">
      <w:pPr>
        <w:adjustRightInd w:val="0"/>
        <w:snapToGrid w:val="0"/>
        <w:spacing w:line="360" w:lineRule="auto"/>
        <w:ind w:firstLine="420"/>
        <w:jc w:val="left"/>
        <w:rPr>
          <w:rFonts w:asciiTheme="minorEastAsia" w:hAnsiTheme="minorEastAsia"/>
          <w:szCs w:val="21"/>
        </w:rPr>
      </w:pPr>
      <w:r w:rsidRPr="001B7306">
        <w:rPr>
          <w:rFonts w:asciiTheme="minorEastAsia" w:hAnsiTheme="minorEastAsia" w:cs="楷体"/>
          <w:szCs w:val="21"/>
        </w:rPr>
        <w:t>但客观而言，对这一理论的概括和深掘还是在文学领域，这不仅是因为中国文学的特殊属性，还取决于文人自身杰出的文化修养。司空图在《与极浦书》中提出了著名的</w:t>
      </w:r>
      <w:r w:rsidRPr="001B7306">
        <w:rPr>
          <w:rFonts w:asciiTheme="minorEastAsia" w:hAnsiTheme="minorEastAsia" w:cs="宋体"/>
          <w:szCs w:val="21"/>
        </w:rPr>
        <w:t>“</w:t>
      </w:r>
      <w:r w:rsidRPr="001B7306">
        <w:rPr>
          <w:rFonts w:asciiTheme="minorEastAsia" w:hAnsiTheme="minorEastAsia" w:cs="楷体"/>
          <w:szCs w:val="21"/>
        </w:rPr>
        <w:t>象外之象</w:t>
      </w:r>
      <w:r w:rsidRPr="001B7306">
        <w:rPr>
          <w:rFonts w:asciiTheme="minorEastAsia" w:hAnsiTheme="minorEastAsia" w:cs="宋体"/>
          <w:szCs w:val="21"/>
        </w:rPr>
        <w:t>”</w:t>
      </w:r>
      <w:r w:rsidRPr="001B7306">
        <w:rPr>
          <w:rFonts w:asciiTheme="minorEastAsia" w:hAnsiTheme="minorEastAsia" w:cs="楷体"/>
          <w:szCs w:val="21"/>
        </w:rPr>
        <w:t>的命题，这是对文学意象高级形态的概括，亦可看成对作品中呈现的形象的肯定。至此，客观物象、主观意象、审美意象获得了统一，意象也成了统摄世界维度、主观维度、呈现雄度的综合性概念。</w:t>
      </w:r>
    </w:p>
    <w:p w:rsidR="00AE3A82" w:rsidRPr="001B7306" w:rsidP="00AE3A82">
      <w:pPr>
        <w:adjustRightInd w:val="0"/>
        <w:snapToGrid w:val="0"/>
        <w:spacing w:line="360" w:lineRule="auto"/>
        <w:jc w:val="center"/>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1B7306">
        <w:rPr>
          <w:rFonts w:asciiTheme="minorEastAsia" w:hAnsiTheme="minorEastAsia" w:cs="楷体"/>
          <w:b/>
          <w:szCs w:val="21"/>
        </w:rPr>
        <w:t>理与象：意象的现代化</w:t>
      </w:r>
    </w:p>
    <w:p w:rsidR="00AE3A82" w:rsidRPr="001B7306" w:rsidP="00AE3A82">
      <w:pPr>
        <w:adjustRightInd w:val="0"/>
        <w:snapToGrid w:val="0"/>
        <w:spacing w:line="360" w:lineRule="auto"/>
        <w:ind w:firstLine="420"/>
        <w:jc w:val="left"/>
        <w:rPr>
          <w:rFonts w:asciiTheme="minorEastAsia" w:hAnsiTheme="minorEastAsia"/>
          <w:szCs w:val="21"/>
        </w:rPr>
      </w:pPr>
      <w:r w:rsidRPr="001B7306">
        <w:rPr>
          <w:rFonts w:asciiTheme="minorEastAsia" w:hAnsiTheme="minorEastAsia" w:cs="楷体"/>
          <w:szCs w:val="21"/>
        </w:rPr>
        <w:t>实际上，宋代文论并不重视意象范畴，这方面甚至逊色于之前的唐代和之后的明清。究其原因，一方面，受理学大背景的整体影响，在文与道的关系上，宋人往往更加强调后者，从而影响了人们对文学意象的看法。文学作品往往成了表达哲理的工具，其中蕴含的形象自然变得不那么重要。另一方面，经历了唐代的汪洋恣肆，宋型文化变得更加老成，在文学审美倾向上推崇以淡为美。这种趋势由欧阳修、梅尧臣开端，自然、古淡是他们的创作宗旨，到了苏轼更是以</w:t>
      </w:r>
      <w:r w:rsidRPr="001B7306">
        <w:rPr>
          <w:rFonts w:asciiTheme="minorEastAsia" w:hAnsiTheme="minorEastAsia" w:cs="宋体"/>
          <w:szCs w:val="21"/>
        </w:rPr>
        <w:t>“</w:t>
      </w:r>
      <w:r w:rsidRPr="001B7306">
        <w:rPr>
          <w:rFonts w:asciiTheme="minorEastAsia" w:hAnsiTheme="minorEastAsia" w:cs="楷体"/>
          <w:szCs w:val="21"/>
        </w:rPr>
        <w:t>绚烂之极归于平淡</w:t>
      </w:r>
      <w:r w:rsidRPr="001B7306">
        <w:rPr>
          <w:rFonts w:asciiTheme="minorEastAsia" w:hAnsiTheme="minorEastAsia" w:cs="宋体"/>
          <w:szCs w:val="21"/>
        </w:rPr>
        <w:t>”</w:t>
      </w:r>
      <w:r w:rsidRPr="001B7306">
        <w:rPr>
          <w:rFonts w:asciiTheme="minorEastAsia" w:hAnsiTheme="minorEastAsia" w:cs="楷体"/>
          <w:szCs w:val="21"/>
        </w:rPr>
        <w:t>为艺术批评原则。</w:t>
      </w:r>
    </w:p>
    <w:p w:rsidR="00AE3A82" w:rsidRPr="001B7306" w:rsidP="00AE3A82">
      <w:pPr>
        <w:adjustRightInd w:val="0"/>
        <w:snapToGrid w:val="0"/>
        <w:spacing w:line="360" w:lineRule="auto"/>
        <w:ind w:firstLine="420"/>
        <w:jc w:val="left"/>
        <w:rPr>
          <w:rFonts w:asciiTheme="minorEastAsia" w:hAnsiTheme="minorEastAsia"/>
          <w:szCs w:val="21"/>
        </w:rPr>
      </w:pPr>
      <w:r w:rsidRPr="001B7306">
        <w:rPr>
          <w:rFonts w:asciiTheme="minorEastAsia" w:hAnsiTheme="minorEastAsia" w:cs="楷体"/>
          <w:szCs w:val="21"/>
        </w:rPr>
        <w:t>到了明代，文学意象论实现了真正的自觉。意象范畴被广泛运用于诗文批评和诗文创作之中。比如李东阳评韩愈</w:t>
      </w:r>
      <w:r w:rsidRPr="001B7306">
        <w:rPr>
          <w:rFonts w:asciiTheme="minorEastAsia" w:hAnsiTheme="minorEastAsia" w:cs="宋体"/>
          <w:szCs w:val="21"/>
        </w:rPr>
        <w:t>“</w:t>
      </w:r>
      <w:r w:rsidRPr="001B7306">
        <w:rPr>
          <w:rFonts w:asciiTheme="minorEastAsia" w:hAnsiTheme="minorEastAsia" w:cs="楷体"/>
          <w:szCs w:val="21"/>
        </w:rPr>
        <w:t>穿细时双透，乘危忽半摧</w:t>
      </w:r>
      <w:r w:rsidRPr="001B7306">
        <w:rPr>
          <w:rFonts w:asciiTheme="minorEastAsia" w:hAnsiTheme="minorEastAsia" w:cs="宋体"/>
          <w:szCs w:val="21"/>
        </w:rPr>
        <w:t>”</w:t>
      </w:r>
      <w:r w:rsidRPr="001B7306">
        <w:rPr>
          <w:rFonts w:asciiTheme="minorEastAsia" w:hAnsiTheme="minorEastAsia" w:cs="楷体"/>
          <w:szCs w:val="21"/>
        </w:rPr>
        <w:t>两句时，称</w:t>
      </w:r>
      <w:r w:rsidRPr="001B7306">
        <w:rPr>
          <w:rFonts w:asciiTheme="minorEastAsia" w:hAnsiTheme="minorEastAsia" w:cs="宋体"/>
          <w:szCs w:val="21"/>
        </w:rPr>
        <w:t>“</w:t>
      </w:r>
      <w:r w:rsidRPr="001B7306">
        <w:rPr>
          <w:rFonts w:asciiTheme="minorEastAsia" w:hAnsiTheme="minorEastAsia" w:cs="楷体"/>
          <w:szCs w:val="21"/>
        </w:rPr>
        <w:t>意象超脱，直到人不能道处耳</w:t>
      </w:r>
      <w:r w:rsidRPr="001B7306">
        <w:rPr>
          <w:rFonts w:asciiTheme="minorEastAsia" w:hAnsiTheme="minorEastAsia" w:cs="宋体"/>
          <w:szCs w:val="21"/>
        </w:rPr>
        <w:t>”</w:t>
      </w:r>
      <w:r w:rsidRPr="001B7306">
        <w:rPr>
          <w:rFonts w:asciiTheme="minorEastAsia" w:hAnsiTheme="minorEastAsia" w:cs="楷体"/>
          <w:szCs w:val="21"/>
        </w:rPr>
        <w:t>，评温庭筠</w:t>
      </w:r>
      <w:r w:rsidRPr="001B7306">
        <w:rPr>
          <w:rFonts w:asciiTheme="minorEastAsia" w:hAnsiTheme="minorEastAsia" w:cs="宋体"/>
          <w:szCs w:val="21"/>
        </w:rPr>
        <w:t>“</w:t>
      </w:r>
      <w:r w:rsidRPr="001B7306">
        <w:rPr>
          <w:rFonts w:asciiTheme="minorEastAsia" w:hAnsiTheme="minorEastAsia" w:cs="楷体"/>
          <w:szCs w:val="21"/>
        </w:rPr>
        <w:t>鸡声茅店月，人迹极桥霜</w:t>
      </w:r>
      <w:r w:rsidRPr="001B7306">
        <w:rPr>
          <w:rFonts w:asciiTheme="minorEastAsia" w:hAnsiTheme="minorEastAsia" w:cs="宋体"/>
          <w:szCs w:val="21"/>
        </w:rPr>
        <w:t>”</w:t>
      </w:r>
      <w:r w:rsidRPr="001B7306">
        <w:rPr>
          <w:rFonts w:asciiTheme="minorEastAsia" w:hAnsiTheme="minorEastAsia" w:cs="楷体"/>
          <w:szCs w:val="21"/>
        </w:rPr>
        <w:t>两句时，称</w:t>
      </w:r>
      <w:r w:rsidRPr="001B7306">
        <w:rPr>
          <w:rFonts w:asciiTheme="minorEastAsia" w:hAnsiTheme="minorEastAsia" w:cs="宋体"/>
          <w:szCs w:val="21"/>
        </w:rPr>
        <w:t>“</w:t>
      </w:r>
      <w:r w:rsidRPr="001B7306">
        <w:rPr>
          <w:rFonts w:asciiTheme="minorEastAsia" w:hAnsiTheme="minorEastAsia" w:cs="楷体"/>
          <w:szCs w:val="21"/>
        </w:rPr>
        <w:t>意象具足，始为难得</w:t>
      </w:r>
      <w:r w:rsidRPr="001B7306">
        <w:rPr>
          <w:rFonts w:asciiTheme="minorEastAsia" w:hAnsiTheme="minorEastAsia" w:cs="宋体"/>
          <w:szCs w:val="21"/>
        </w:rPr>
        <w:t>”</w:t>
      </w:r>
      <w:r w:rsidRPr="001B7306">
        <w:rPr>
          <w:rFonts w:asciiTheme="minorEastAsia" w:hAnsiTheme="minorEastAsia" w:cs="楷体"/>
          <w:szCs w:val="21"/>
        </w:rPr>
        <w:t>。可见，他已经将</w:t>
      </w:r>
      <w:r w:rsidRPr="001B7306">
        <w:rPr>
          <w:rFonts w:asciiTheme="minorEastAsia" w:hAnsiTheme="minorEastAsia" w:cs="宋体"/>
          <w:szCs w:val="21"/>
        </w:rPr>
        <w:t>“</w:t>
      </w:r>
      <w:r w:rsidRPr="001B7306">
        <w:rPr>
          <w:rFonts w:asciiTheme="minorEastAsia" w:hAnsiTheme="minorEastAsia" w:cs="楷体"/>
          <w:szCs w:val="21"/>
        </w:rPr>
        <w:t>意象</w:t>
      </w:r>
      <w:r w:rsidRPr="001B7306">
        <w:rPr>
          <w:rFonts w:asciiTheme="minorEastAsia" w:hAnsiTheme="minorEastAsia" w:cs="宋体"/>
          <w:szCs w:val="21"/>
        </w:rPr>
        <w:t>”</w:t>
      </w:r>
      <w:r w:rsidRPr="001B7306">
        <w:rPr>
          <w:rFonts w:asciiTheme="minorEastAsia" w:hAnsiTheme="minorEastAsia" w:cs="楷体"/>
          <w:szCs w:val="21"/>
        </w:rPr>
        <w:t>作为专门的理论概念进行使用了，其含义与今天的用法已十分接近。同样，在其诗文创作中</w:t>
      </w:r>
      <w:r w:rsidRPr="001B7306">
        <w:rPr>
          <w:rFonts w:asciiTheme="minorEastAsia" w:hAnsiTheme="minorEastAsia" w:cs="宋体"/>
          <w:szCs w:val="21"/>
        </w:rPr>
        <w:t>“</w:t>
      </w:r>
      <w:r w:rsidRPr="001B7306">
        <w:rPr>
          <w:rFonts w:asciiTheme="minorEastAsia" w:hAnsiTheme="minorEastAsia" w:cs="楷体"/>
          <w:szCs w:val="21"/>
        </w:rPr>
        <w:t>意象</w:t>
      </w:r>
      <w:r w:rsidRPr="001B7306">
        <w:rPr>
          <w:rFonts w:asciiTheme="minorEastAsia" w:hAnsiTheme="minorEastAsia" w:cs="宋体"/>
          <w:szCs w:val="21"/>
        </w:rPr>
        <w:t>”</w:t>
      </w:r>
      <w:r w:rsidRPr="001B7306">
        <w:rPr>
          <w:rFonts w:asciiTheme="minorEastAsia" w:hAnsiTheme="minorEastAsia" w:cs="楷体"/>
          <w:szCs w:val="21"/>
        </w:rPr>
        <w:t>也被广泛使用，比如</w:t>
      </w:r>
      <w:r w:rsidRPr="001B7306">
        <w:rPr>
          <w:rFonts w:asciiTheme="minorEastAsia" w:hAnsiTheme="minorEastAsia" w:cs="宋体"/>
          <w:szCs w:val="21"/>
        </w:rPr>
        <w:t>“</w:t>
      </w:r>
      <w:r w:rsidRPr="001B7306">
        <w:rPr>
          <w:rFonts w:asciiTheme="minorEastAsia" w:hAnsiTheme="minorEastAsia" w:cs="楷体"/>
          <w:szCs w:val="21"/>
        </w:rPr>
        <w:t>气喷为云血成汗，意象矫矫腾高空</w:t>
      </w:r>
      <w:r w:rsidRPr="001B7306">
        <w:rPr>
          <w:rFonts w:asciiTheme="minorEastAsia" w:hAnsiTheme="minorEastAsia" w:cs="宋体"/>
          <w:szCs w:val="21"/>
        </w:rPr>
        <w:t>”</w:t>
      </w:r>
      <w:r w:rsidRPr="001B7306">
        <w:rPr>
          <w:rFonts w:asciiTheme="minorEastAsia" w:hAnsiTheme="minorEastAsia" w:cs="楷体"/>
          <w:szCs w:val="21"/>
        </w:rPr>
        <w:t>（《画马歌》）、</w:t>
      </w:r>
      <w:r w:rsidRPr="001B7306">
        <w:rPr>
          <w:rFonts w:asciiTheme="minorEastAsia" w:hAnsiTheme="minorEastAsia" w:cs="宋体"/>
          <w:szCs w:val="21"/>
        </w:rPr>
        <w:t>“</w:t>
      </w:r>
      <w:r w:rsidRPr="001B7306">
        <w:rPr>
          <w:rFonts w:asciiTheme="minorEastAsia" w:hAnsiTheme="minorEastAsia" w:cs="楷体"/>
          <w:szCs w:val="21"/>
        </w:rPr>
        <w:t>若有人兮街门之下，兰渚之滨，体貌质野，意象清真</w:t>
      </w:r>
      <w:r w:rsidRPr="001B7306">
        <w:rPr>
          <w:rFonts w:asciiTheme="minorEastAsia" w:hAnsiTheme="minorEastAsia" w:cs="宋体"/>
          <w:szCs w:val="21"/>
        </w:rPr>
        <w:t>“</w:t>
      </w:r>
      <w:r w:rsidRPr="001B7306">
        <w:rPr>
          <w:rFonts w:asciiTheme="minorEastAsia" w:hAnsiTheme="minorEastAsia" w:cs="楷体"/>
          <w:szCs w:val="21"/>
        </w:rPr>
        <w:t>（《见南轩赋》）。由此可看出，意象不仅被视作文学领域中的特殊形象，甚至也有将其泛化为超拔人物气象的趋势。这说明</w:t>
      </w:r>
      <w:r w:rsidRPr="001B7306">
        <w:rPr>
          <w:rFonts w:asciiTheme="minorEastAsia" w:hAnsiTheme="minorEastAsia" w:cs="宋体"/>
          <w:szCs w:val="21"/>
        </w:rPr>
        <w:t>“</w:t>
      </w:r>
      <w:r w:rsidRPr="001B7306">
        <w:rPr>
          <w:rFonts w:asciiTheme="minorEastAsia" w:hAnsiTheme="minorEastAsia" w:cs="楷体"/>
          <w:szCs w:val="21"/>
        </w:rPr>
        <w:t>意象</w:t>
      </w:r>
      <w:r w:rsidRPr="001B7306">
        <w:rPr>
          <w:rFonts w:asciiTheme="minorEastAsia" w:hAnsiTheme="minorEastAsia" w:cs="宋体"/>
          <w:szCs w:val="21"/>
        </w:rPr>
        <w:t>”</w:t>
      </w:r>
      <w:r w:rsidRPr="001B7306">
        <w:rPr>
          <w:rFonts w:asciiTheme="minorEastAsia" w:hAnsiTheme="minorEastAsia" w:cs="楷体"/>
          <w:szCs w:val="21"/>
        </w:rPr>
        <w:t>概念已被普遍认可，且已渗透到人们的日常话语体系之中。</w:t>
      </w:r>
    </w:p>
    <w:p w:rsidR="00AE3A82" w:rsidRPr="001B7306" w:rsidP="00AE3A82">
      <w:pPr>
        <w:adjustRightInd w:val="0"/>
        <w:snapToGrid w:val="0"/>
        <w:spacing w:line="360" w:lineRule="auto"/>
        <w:ind w:firstLine="420"/>
        <w:jc w:val="left"/>
        <w:rPr>
          <w:rFonts w:asciiTheme="minorEastAsia" w:hAnsiTheme="minorEastAsia"/>
          <w:szCs w:val="21"/>
        </w:rPr>
      </w:pPr>
      <w:r w:rsidRPr="001B7306">
        <w:rPr>
          <w:rFonts w:asciiTheme="minorEastAsia" w:hAnsiTheme="minorEastAsia" w:cs="宋体"/>
          <w:szCs w:val="21"/>
        </w:rPr>
        <w:t>“</w:t>
      </w:r>
      <w:r w:rsidRPr="001B7306">
        <w:rPr>
          <w:rFonts w:asciiTheme="minorEastAsia" w:hAnsiTheme="minorEastAsia" w:cs="楷体"/>
          <w:szCs w:val="21"/>
        </w:rPr>
        <w:t>意象</w:t>
      </w:r>
      <w:r w:rsidRPr="001B7306">
        <w:rPr>
          <w:rFonts w:asciiTheme="minorEastAsia" w:hAnsiTheme="minorEastAsia" w:cs="宋体"/>
          <w:szCs w:val="21"/>
        </w:rPr>
        <w:t>”</w:t>
      </w:r>
      <w:r w:rsidRPr="001B7306">
        <w:rPr>
          <w:rFonts w:asciiTheme="minorEastAsia" w:hAnsiTheme="minorEastAsia" w:cs="楷体"/>
          <w:szCs w:val="21"/>
        </w:rPr>
        <w:t>范畴在明代既已建构完成，清代学者在论述深度和广度方面并未有实质性推进。意象问题在清代原地踏步的原因有两个：首先，这一理论本身经过近千年的历史发展，尤其是明人的建构，留下来的开掘空间已少之又少；其次，明中叶以后叙事文学蓬勃发展，诗词的地位开始动摇，清代的情况更为明显，这种背景下文人对意象问题的热情被对人物形象问题的讨论所淹没。因此，清人往往从广义形象的大维度来重新审视</w:t>
      </w:r>
      <w:r w:rsidRPr="001B7306">
        <w:rPr>
          <w:rFonts w:asciiTheme="minorEastAsia" w:hAnsiTheme="minorEastAsia" w:cs="宋体"/>
          <w:szCs w:val="21"/>
        </w:rPr>
        <w:t>“</w:t>
      </w:r>
      <w:r w:rsidRPr="001B7306">
        <w:rPr>
          <w:rFonts w:asciiTheme="minorEastAsia" w:hAnsiTheme="minorEastAsia" w:cs="楷体"/>
          <w:szCs w:val="21"/>
        </w:rPr>
        <w:t>象</w:t>
      </w:r>
      <w:r w:rsidRPr="001B7306">
        <w:rPr>
          <w:rFonts w:asciiTheme="minorEastAsia" w:hAnsiTheme="minorEastAsia" w:cs="宋体"/>
          <w:szCs w:val="21"/>
        </w:rPr>
        <w:t>”</w:t>
      </w:r>
      <w:r w:rsidRPr="001B7306">
        <w:rPr>
          <w:rFonts w:asciiTheme="minorEastAsia" w:hAnsiTheme="minorEastAsia" w:cs="楷体"/>
          <w:szCs w:val="21"/>
        </w:rPr>
        <w:t>的问题，章学诚的总结最具代表性：</w:t>
      </w:r>
      <w:r w:rsidRPr="001B7306">
        <w:rPr>
          <w:rFonts w:asciiTheme="minorEastAsia" w:hAnsiTheme="minorEastAsia" w:cs="宋体"/>
          <w:szCs w:val="21"/>
        </w:rPr>
        <w:t>“</w:t>
      </w:r>
      <w:r w:rsidRPr="001B7306">
        <w:rPr>
          <w:rFonts w:asciiTheme="minorEastAsia" w:hAnsiTheme="minorEastAsia" w:cs="楷体"/>
          <w:szCs w:val="21"/>
        </w:rPr>
        <w:t>象之所包广矣，非徒《易》而已，六艺莫不兼之。</w:t>
      </w:r>
      <w:r w:rsidRPr="001B7306">
        <w:rPr>
          <w:rFonts w:asciiTheme="minorEastAsia" w:hAnsiTheme="minorEastAsia" w:cs="宋体"/>
          <w:szCs w:val="21"/>
        </w:rPr>
        <w:t>”“</w:t>
      </w:r>
      <w:r w:rsidRPr="001B7306">
        <w:rPr>
          <w:rFonts w:asciiTheme="minorEastAsia" w:hAnsiTheme="minorEastAsia" w:cs="楷体"/>
          <w:szCs w:val="21"/>
        </w:rPr>
        <w:t>六艺</w:t>
      </w:r>
      <w:r w:rsidRPr="001B7306">
        <w:rPr>
          <w:rFonts w:asciiTheme="minorEastAsia" w:hAnsiTheme="minorEastAsia" w:cs="宋体"/>
          <w:szCs w:val="21"/>
        </w:rPr>
        <w:t>”</w:t>
      </w:r>
      <w:r w:rsidRPr="001B7306">
        <w:rPr>
          <w:rFonts w:asciiTheme="minorEastAsia" w:hAnsiTheme="minorEastAsia" w:cs="楷体"/>
          <w:szCs w:val="21"/>
        </w:rPr>
        <w:t>中除了《诗》与《易》以外，《书》《礼》《春秋》《乐》大都带有叙事特征。章学诚的这种认知一方面有还原</w:t>
      </w:r>
      <w:r w:rsidRPr="001B7306">
        <w:rPr>
          <w:rFonts w:asciiTheme="minorEastAsia" w:hAnsiTheme="minorEastAsia" w:cs="宋体"/>
          <w:szCs w:val="21"/>
        </w:rPr>
        <w:t>“</w:t>
      </w:r>
      <w:r w:rsidRPr="001B7306">
        <w:rPr>
          <w:rFonts w:asciiTheme="minorEastAsia" w:hAnsiTheme="minorEastAsia" w:cs="楷体"/>
          <w:szCs w:val="21"/>
        </w:rPr>
        <w:t>象</w:t>
      </w:r>
      <w:r w:rsidRPr="001B7306">
        <w:rPr>
          <w:rFonts w:asciiTheme="minorEastAsia" w:hAnsiTheme="minorEastAsia" w:cs="宋体"/>
          <w:szCs w:val="21"/>
        </w:rPr>
        <w:t>”</w:t>
      </w:r>
      <w:r w:rsidRPr="001B7306">
        <w:rPr>
          <w:rFonts w:asciiTheme="minorEastAsia" w:hAnsiTheme="minorEastAsia" w:cs="楷体"/>
          <w:szCs w:val="21"/>
        </w:rPr>
        <w:t>之本来含义的味道，另一方面也告诉我们意象也绝非仅仅局限于抒情文体（尤其是诗歌）之中，其对叙事作品同样适用。这为除诗词以外的其他文学样式中形象的合法性找到了根据。可以说，这种认知既是对意象范畴的正本清源，也为现代文论中意象范畴的再度扩容提供了基础。</w:t>
      </w:r>
    </w:p>
    <w:p w:rsidR="00AE3A82" w:rsidRPr="001B7306" w:rsidP="00AE3A82">
      <w:pPr>
        <w:adjustRightInd w:val="0"/>
        <w:snapToGrid w:val="0"/>
        <w:spacing w:line="360" w:lineRule="auto"/>
        <w:ind w:firstLine="420"/>
        <w:jc w:val="right"/>
        <w:rPr>
          <w:rFonts w:asciiTheme="minorEastAsia" w:hAnsiTheme="minorEastAsia"/>
          <w:szCs w:val="21"/>
        </w:rPr>
      </w:pPr>
      <w:r w:rsidRPr="001B7306">
        <w:rPr>
          <w:rFonts w:asciiTheme="minorEastAsia" w:hAnsiTheme="minorEastAsia" w:cs="楷体"/>
          <w:szCs w:val="21"/>
        </w:rPr>
        <w:t>（摘编自韩伟《</w:t>
      </w:r>
      <w:r w:rsidRPr="001B7306">
        <w:rPr>
          <w:rFonts w:asciiTheme="minorEastAsia" w:hAnsiTheme="minorEastAsia" w:cs="宋体"/>
          <w:szCs w:val="21"/>
        </w:rPr>
        <w:t>“</w:t>
      </w:r>
      <w:r w:rsidRPr="001B7306">
        <w:rPr>
          <w:rFonts w:asciiTheme="minorEastAsia" w:hAnsiTheme="minorEastAsia" w:cs="楷体"/>
          <w:szCs w:val="21"/>
        </w:rPr>
        <w:t>意象</w:t>
      </w:r>
      <w:r w:rsidRPr="001B7306">
        <w:rPr>
          <w:rFonts w:asciiTheme="minorEastAsia" w:hAnsiTheme="minorEastAsia" w:cs="宋体"/>
          <w:szCs w:val="21"/>
        </w:rPr>
        <w:t>”</w:t>
      </w:r>
      <w:r w:rsidRPr="001B7306">
        <w:rPr>
          <w:rFonts w:asciiTheme="minorEastAsia" w:hAnsiTheme="minorEastAsia" w:cs="楷体"/>
          <w:szCs w:val="21"/>
        </w:rPr>
        <w:t>范畴三段说》）</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w:t>
      </w:r>
      <w:r w:rsidRPr="001B7306">
        <w:rPr>
          <w:rFonts w:asciiTheme="minorEastAsia" w:hAnsiTheme="minorEastAsia" w:cs="宋体"/>
          <w:szCs w:val="21"/>
        </w:rPr>
        <w:t>下列对材料内容的理解和分析，正确的一项是（   ）</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“象”早在甲骨文中就已经出现，“像”为后起字，在战国以后被普遍使用，二者含义不同，并呈分庭抗礼之势。</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晚唐张度远观点中，既谈到了“形似”，又谈到了“立意”，也谈到了二者之间的辩证关系，使“像”的含义更加丰满。</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C.</w:t>
      </w:r>
      <w:r w:rsidRPr="001B7306">
        <w:rPr>
          <w:rFonts w:asciiTheme="minorEastAsia" w:hAnsiTheme="minorEastAsia" w:cs="宋体"/>
          <w:szCs w:val="21"/>
        </w:rPr>
        <w:t>宋代文论忽视意象范畴，不重视形象，是因为受理学大背景的整体影响，在文与道中，宋人往往更加重视“道”。</w:t>
      </w:r>
    </w:p>
    <w:p w:rsidR="00AE3A82" w:rsidRPr="001B7306" w:rsidP="00AE3A82">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1B7306">
        <w:rPr>
          <w:rFonts w:asciiTheme="minorEastAsia" w:hAnsiTheme="minorEastAsia"/>
          <w:szCs w:val="21"/>
        </w:rPr>
        <w:t>D.</w:t>
      </w:r>
      <w:r w:rsidRPr="001B7306">
        <w:rPr>
          <w:rFonts w:asciiTheme="minorEastAsia" w:hAnsiTheme="minorEastAsia" w:cs="宋体"/>
          <w:szCs w:val="21"/>
        </w:rPr>
        <w:t>虽然清代学者在论述意象的深度和广度方面并未有实质性推进，但却为现代文论中意象范</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畴的再度扩容提供了基础。</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2.</w:t>
      </w:r>
      <w:r w:rsidRPr="001B7306">
        <w:rPr>
          <w:rFonts w:asciiTheme="minorEastAsia" w:hAnsiTheme="minorEastAsia" w:cs="宋体"/>
          <w:szCs w:val="21"/>
        </w:rPr>
        <w:t>根据材料的内容，下列说法不正确的一项是（   ）</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魏晋后“审美意象”观念逐渐产生并成熟，唐代意象理论不断完善，明代实现真正自觉。</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朱景玄在谈论绘画时也谈到了意象和相关理论，可见艺术在某些层面是相通的。</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C.</w:t>
      </w:r>
      <w:r w:rsidRPr="001B7306">
        <w:rPr>
          <w:rFonts w:asciiTheme="minorEastAsia" w:hAnsiTheme="minorEastAsia" w:cs="宋体"/>
          <w:szCs w:val="21"/>
        </w:rPr>
        <w:t>宋型文化在文学审美倾向上推崇以淡为美，这种艺术倾向会影响艺术创作的变化。</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D.</w:t>
      </w:r>
      <w:r w:rsidRPr="001B7306">
        <w:rPr>
          <w:rFonts w:asciiTheme="minorEastAsia" w:hAnsiTheme="minorEastAsia" w:cs="宋体"/>
          <w:szCs w:val="21"/>
        </w:rPr>
        <w:t>清人往往从广义形象的大维度来重新审视“象”，说明之前人们都从小维度审视“象”。</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3.</w:t>
      </w:r>
      <w:r w:rsidRPr="001B7306">
        <w:rPr>
          <w:rFonts w:asciiTheme="minorEastAsia" w:hAnsiTheme="minorEastAsia" w:cs="宋体"/>
          <w:szCs w:val="21"/>
        </w:rPr>
        <w:t>下列对文章论证的相关分析，不正确的一项是（   ）</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文章依次论证意象的诞生、发展过程，使文章呈现出递进式结构。</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文章引用大量文学论著的内容论证意象范畴在不同时期的内涵与运用。</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C.</w:t>
      </w:r>
      <w:r w:rsidRPr="001B7306">
        <w:rPr>
          <w:rFonts w:asciiTheme="minorEastAsia" w:hAnsiTheme="minorEastAsia" w:cs="宋体"/>
          <w:szCs w:val="21"/>
        </w:rPr>
        <w:t>文章在论述宋代文论不重视意象范畴时，注意从不同角度探究原因。</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D.</w:t>
      </w:r>
      <w:r w:rsidRPr="001B7306">
        <w:rPr>
          <w:rFonts w:asciiTheme="minorEastAsia" w:hAnsiTheme="minorEastAsia" w:cs="宋体"/>
          <w:szCs w:val="21"/>
        </w:rPr>
        <w:t>文章在谈论意象的发展史时，不局限于一种文体，也不只限于文学范畴，视野全面。</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4.</w:t>
      </w:r>
      <w:r w:rsidRPr="001B7306">
        <w:rPr>
          <w:rFonts w:asciiTheme="minorEastAsia" w:hAnsiTheme="minorEastAsia" w:cs="宋体"/>
          <w:szCs w:val="21"/>
        </w:rPr>
        <w:t>请结合“像与象：人的对象化”中的有关“意象”的解说，对下面唐代张若虚《春江花月夜》节选文字的意象进行评价。</w:t>
      </w:r>
    </w:p>
    <w:p w:rsidR="00AE3A82" w:rsidRPr="001B7306" w:rsidP="00AE3A82">
      <w:pPr>
        <w:adjustRightInd w:val="0"/>
        <w:snapToGrid w:val="0"/>
        <w:spacing w:line="360" w:lineRule="auto"/>
        <w:jc w:val="left"/>
        <w:rPr>
          <w:rFonts w:asciiTheme="minorEastAsia" w:hAnsiTheme="minorEastAsia"/>
          <w:szCs w:val="21"/>
        </w:rPr>
      </w:pPr>
      <w:r w:rsidRPr="001B7306">
        <w:rPr>
          <w:rFonts w:asciiTheme="minorEastAsia" w:hAnsiTheme="minorEastAsia" w:cs="宋体"/>
          <w:szCs w:val="21"/>
        </w:rPr>
        <w:t>春江湖水连海平，海上明月共潮生。滟滟随波千万里，何处春江无月明！江流宛转绕芳甸，月照花林皆似霰。空里流霜不觉飞，汀上白沙看不见。江天一色无纤尘，皎皎空中孤月轮。</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5.</w:t>
      </w:r>
      <w:r w:rsidRPr="001B7306">
        <w:rPr>
          <w:rFonts w:asciiTheme="minorEastAsia" w:hAnsiTheme="minorEastAsia" w:cs="宋体"/>
          <w:szCs w:val="21"/>
        </w:rPr>
        <w:t>人们对意象的认知受哪些因素的影响？请根据文本简要概括。</w:t>
      </w:r>
    </w:p>
    <w:p w:rsidR="00AE3A82" w:rsidRPr="001B7306"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B7306">
        <w:rPr>
          <w:rFonts w:asciiTheme="minorEastAsia" w:hAnsiTheme="minorEastAsia"/>
          <w:szCs w:val="21"/>
        </w:rPr>
        <w:t xml:space="preserve">1.D    2.D    3.A    </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4.</w:t>
      </w:r>
      <w:r w:rsidRPr="001B7306">
        <w:rPr>
          <w:rFonts w:asciiTheme="minorEastAsia" w:hAnsiTheme="minorEastAsia" w:cs="宋体"/>
          <w:szCs w:val="21"/>
        </w:rPr>
        <w:t>①以月贯穿，把春、江、花、月、夜的景色和情理融为一体，熔铸了诗人的主观情思。②体现出客观物象、主观意象、审美意象的融合。如“月”自春水尽头与夜潮一同升起，月华化作水中滟波与波涛一路绵延而去，人间的春江盛满了此时的月明，蕴蓄着独特的美学内涵。</w:t>
      </w:r>
      <w:r w:rsidRPr="001B7306">
        <w:rPr>
          <w:rFonts w:asciiTheme="minorEastAsia" w:hAnsiTheme="minorEastAsia"/>
          <w:szCs w:val="21"/>
        </w:rPr>
        <w:t xml:space="preserve">    </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5.</w:t>
      </w:r>
      <w:r w:rsidRPr="001B7306">
        <w:rPr>
          <w:rFonts w:asciiTheme="minorEastAsia" w:hAnsiTheme="minorEastAsia" w:cs="宋体"/>
          <w:szCs w:val="21"/>
        </w:rPr>
        <w:t>①受人</w:t>
      </w:r>
      <w:r w:rsidRPr="001B7306">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1B7306">
        <w:rPr>
          <w:rFonts w:asciiTheme="minorEastAsia" w:hAnsiTheme="minorEastAsia" w:cs="宋体"/>
          <w:szCs w:val="21"/>
        </w:rPr>
        <w:t>关照外物的主体意识影响。②受对各种艺术实践的理论言说影响。③受时代思潮及背景影响。④受文人自身文化修养以及审视视角、审美倾向的影响。</w:t>
      </w:r>
    </w:p>
    <w:p w:rsidR="00AE3A82" w:rsidRPr="001B7306"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【1题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本题考查学生理解文章内容，筛选并整合文中信息的能力。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.“在战国以后被普遍使用”错误，原文是说“在战国以后的小篆中被普遍使用”，选项表述不严密。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.“也谈到了二者之间的辩证关系”错误，原文是说“而且前者要服务于后者”，可见二者不是辩证关系。</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C</w:t>
      </w:r>
      <w:r w:rsidRPr="001B7306">
        <w:rPr>
          <w:rFonts w:asciiTheme="minorEastAsia" w:hAnsiTheme="minorEastAsia" w:cs="宋体"/>
          <w:szCs w:val="21"/>
        </w:rPr>
        <w:t>.“是因为受理学大背景的整体影响”错误，以偏概全，结合“另一方面，经历了唐代的汪洋恣肆，宋型文化变得更加老成，在文学审美倾向上推崇以淡为美”可知，选项所说只是其中一方面原因。</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故选D。</w:t>
      </w:r>
    </w:p>
    <w:p w:rsidR="00AE3A82" w:rsidRPr="001B7306" w:rsidP="00AE3A82">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1B7306">
        <w:rPr>
          <w:rFonts w:asciiTheme="minorEastAsia" w:hAnsiTheme="minorEastAsia"/>
          <w:szCs w:val="21"/>
        </w:rPr>
        <w:t>【2题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本题考查学生分析概括作者在文中的观点态度的能力。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D</w:t>
      </w:r>
      <w:r w:rsidRPr="001B7306">
        <w:rPr>
          <w:rFonts w:asciiTheme="minorEastAsia" w:hAnsiTheme="minorEastAsia" w:cs="宋体"/>
          <w:szCs w:val="21"/>
        </w:rPr>
        <w:t>.“说明之前人们都从小维度审视‘象’”推论错误，“往往”不能说明以前没有。</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故选D。</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【3题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 xml:space="preserve"> 本题考查学生分析论点、论据和论证方法的能力。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.“使文章呈现出递进式结构”错误，主要按时间顺序，不是递进式结构。</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故选A。</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【4题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本题考查学生分析评价文章观点的能力。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①结合原文“真实性情与物象逐渐开始获得了统一，象与意合一的主观之‘像’的内涵开始具备雏形”可知，真实性情与物象逐渐开始获得了统一。而“春江潮水连海平，海上明月共潮生。滟滟随波千万里，何处春江无月明!江流宛转绕芳甸，月照花林皆似霰。空里流霜不觉飞，汀上白沙看不见。江天一色无纤尘，皎皎空中孤月轮”以月贯穿，把春、江、花、月、夜的景色和情理融为一体，熔铸了诗人的主观情思。</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②结合原文“客观物象、主观意象、审美意象获得了统一，意象也成了统摄世界维度、主观维度、呈现雄度的综合性概念”可知，客观物象、主观意象、审美意象获得了统一，意象成了综合性概念。“春江潮水连海平，海上明月共潮生。滟滟随波千万里，何处春江无月明!江流宛转绕芳甸，月照花林皆似霰。空里流霜不觉飞，汀上白沙看不见。江天一色无纤尘，皎皎空中孤月轮”体现出客观物象、主观意象、审美意象的融合。如“月”自春水尽头与夜潮一同升起，月华化作水中滟波与波涛一路绵延而去，人间的春江盛满了此时的月明，蕴蓄着独特的美学内涵。</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【5题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本题考查学生对文章信息的整合和对内容的理解、概括能力。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①结合“一方面它是时代的产物，另一方面则预示着人们观照外物时具备了更多的主体意识”可知，受人的关照外物的主体意识影响。</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②结合“唐代文人通过对各种艺术实践的理论言说，推动了意象理论的完善”可知，受对各种艺术实践的理论言说影响。</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③结合“究其原因，一方面，受理学大背景的整体影响，在文与道的关系上，宋人往往更加强调后者，从而影响了人们对文学意象的看法。文学作品往往成了表达哲理的工具，其中蕴含的形象自然变得不那么重要。另一方面，经历了唐代的汪洋恣肆，宋型文化变得更加老成，在文学审美倾向上推崇以淡为美”可知，受时代思潮及背景影响。</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④结合“可以说，这种认知既是对意象范畴的正本清源，也为现代文论中意象范畴的再度扩容提供了基础”可知，受文人自身文化修养以及审视视角、审美倾向的影响。</w:t>
      </w:r>
    </w:p>
    <w:p w:rsidR="00AE3A82" w:rsidRPr="001B7306" w:rsidP="00AE3A82">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1B7306">
        <w:rPr>
          <w:rFonts w:asciiTheme="minorEastAsia" w:hAnsiTheme="minorEastAsia" w:cs="宋体"/>
          <w:b/>
          <w:szCs w:val="21"/>
        </w:rPr>
        <w:t>（二）现代文阅读Ⅱ（本题共4小题，16分）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阅读下面的文字，完成下面小题。</w:t>
      </w:r>
    </w:p>
    <w:p w:rsidR="00AE3A82" w:rsidRPr="001B7306" w:rsidP="00AE3A82">
      <w:pPr>
        <w:adjustRightInd w:val="0"/>
        <w:snapToGrid w:val="0"/>
        <w:spacing w:line="360" w:lineRule="auto"/>
        <w:jc w:val="center"/>
        <w:textAlignment w:val="center"/>
        <w:rPr>
          <w:rFonts w:asciiTheme="minorEastAsia" w:hAnsiTheme="minorEastAsia"/>
          <w:szCs w:val="21"/>
        </w:rPr>
      </w:pPr>
      <w:r w:rsidRPr="001B7306">
        <w:rPr>
          <w:rFonts w:asciiTheme="minorEastAsia" w:hAnsiTheme="minorEastAsia" w:cs="楷体"/>
          <w:b/>
          <w:szCs w:val="21"/>
        </w:rPr>
        <w:t>彭德怀印象</w:t>
      </w:r>
    </w:p>
    <w:p w:rsidR="00AE3A82" w:rsidRPr="001B7306" w:rsidP="00AE3A82">
      <w:pPr>
        <w:adjustRightInd w:val="0"/>
        <w:snapToGrid w:val="0"/>
        <w:spacing w:line="360" w:lineRule="auto"/>
        <w:jc w:val="center"/>
        <w:textAlignment w:val="center"/>
        <w:rPr>
          <w:rFonts w:asciiTheme="minorEastAsia" w:hAnsiTheme="minorEastAsia"/>
          <w:szCs w:val="21"/>
        </w:rPr>
      </w:pPr>
      <w:r w:rsidRPr="001B7306">
        <w:rPr>
          <w:rFonts w:asciiTheme="minorEastAsia" w:hAnsiTheme="minorEastAsia" w:cs="楷体"/>
          <w:szCs w:val="21"/>
        </w:rPr>
        <w:t>[美]埃德加·斯诺</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红军长征时，彭德怀是打先锋的一军团司令员。他突破了几万敌军的层层防线，在进军途上一路攻克战略要冲，为主力部队保证交通，最后胜利进入陕西，在西北苏区根据地找到了栖身之地。他的部下告诉我说，六千英里的长征，大部分他是步行过来的，常常把他的马让给走累了的或受了伤的同志骑。</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我住在彭德怀设在预旺堡的司令部的院子里，因此我在前线常常看到他。司令部——当时指挥三万多军队——不过是一间简单的屋子，内设一张桌子和一条板凳，两只铁制的文件箱，红军自绘的地图，一台野战电话，一条毛巾，一只脸盆，和铺了他的毯子的炕。他同部下一样，只有两套制服，他们都不佩军衔领章。他有一件个人衣服，孩子气地感到很得意，那是在长征途上击下敌机后用缴获的降落伞做的背心。我们在一起吃过好几顿饭。他吃得很少很简单，伙食同部下一样。</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我必频承认彭德怀给我的印象很深。他的谈话举止里有一种开门见山、直截了当、不转弯抹角的作风很使我喜欢。他动作和说话都很敏捷，喜欢说说笑笑，很有才智，善于驰骋，又能吃苦耐劳，是个很活泼的人。有一天红二师进行演习，要爬一座很陡峭的小山。</w:t>
      </w:r>
      <w:r w:rsidRPr="001B7306">
        <w:rPr>
          <w:rFonts w:asciiTheme="minorEastAsia" w:hAnsiTheme="minorEastAsia" w:cs="宋体"/>
          <w:szCs w:val="21"/>
        </w:rPr>
        <w:t>“</w:t>
      </w:r>
      <w:r w:rsidRPr="001B7306">
        <w:rPr>
          <w:rFonts w:asciiTheme="minorEastAsia" w:hAnsiTheme="minorEastAsia" w:cs="楷体"/>
          <w:szCs w:val="21"/>
        </w:rPr>
        <w:t>冲到顶上去！</w:t>
      </w:r>
      <w:r w:rsidRPr="001B7306">
        <w:rPr>
          <w:rFonts w:asciiTheme="minorEastAsia" w:hAnsiTheme="minorEastAsia" w:cs="宋体"/>
          <w:szCs w:val="21"/>
        </w:rPr>
        <w:t>”</w:t>
      </w:r>
      <w:r w:rsidRPr="001B7306">
        <w:rPr>
          <w:rFonts w:asciiTheme="minorEastAsia" w:hAnsiTheme="minorEastAsia" w:cs="楷体"/>
          <w:szCs w:val="21"/>
        </w:rPr>
        <w:t>彭德怀突然向他喘吁吁的部下和我叫道。他像兔子一般蹿了出去，在我们之前到达山顶。又有一次，我们在骑马的时候，他又这样叫了一声，提出挑战。从这一点和其他方面可以看出他精力过人。</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政府军飞机常常在红军前线扔传单，悬赏五万到十万元要缉拿彭德怀，不论死擒活提，但是他的司令部门外只有一个哨兵站岗，他在街上走时也不带警卫。我在那里的时候，看到有成千上万张传单空投下来要悬赏缉拿他和其他红军领导人。彭德怀下令要保存这些传单。这些传单都是单面印的，当时红军缺纸，就用空白的一面来印红军的宣传品。</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我注意到，彭德怀很喜欢孩子，他的身后常常有一群孩子跟着。许多孩子充当勤务员、通讯员、号兵、马夫，作为红军正规部队组织起来，叫做少年先锋队。我常常见到彭德怀和两三个孩子坐在一起，认真地向他们讲政治和他们的个人问题。他很尊重他们。</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一天我同彭德怀和他一部分参谋人员到前线去参观一所小兵工厂。在屋子里的一道墙上有工人画的一幅大漫画，上面是一个穿和服的日本人双脚踩着满洲、热河、河北，举起一把沾满鲜血的刀，向其余的中国劈去。漫画中的日本人鼻子很大。</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宋体"/>
          <w:szCs w:val="21"/>
        </w:rPr>
        <w:t>“</w:t>
      </w:r>
      <w:r w:rsidRPr="001B7306">
        <w:rPr>
          <w:rFonts w:asciiTheme="minorEastAsia" w:hAnsiTheme="minorEastAsia" w:cs="楷体"/>
          <w:szCs w:val="21"/>
        </w:rPr>
        <w:t>那是谁？</w:t>
      </w:r>
      <w:r w:rsidRPr="001B7306">
        <w:rPr>
          <w:rFonts w:asciiTheme="minorEastAsia" w:hAnsiTheme="minorEastAsia" w:cs="宋体"/>
          <w:szCs w:val="21"/>
        </w:rPr>
        <w:t>”</w:t>
      </w:r>
      <w:r w:rsidRPr="001B7306">
        <w:rPr>
          <w:rFonts w:asciiTheme="minorEastAsia" w:hAnsiTheme="minorEastAsia" w:cs="楷体"/>
          <w:szCs w:val="21"/>
        </w:rPr>
        <w:t>彭德怀问一个负责管理列宁俱乐部的少先队员。</w:t>
      </w:r>
      <w:r w:rsidRPr="001B7306">
        <w:rPr>
          <w:rFonts w:asciiTheme="minorEastAsia" w:hAnsiTheme="minorEastAsia" w:cs="宋体"/>
          <w:szCs w:val="21"/>
        </w:rPr>
        <w:t>“</w:t>
      </w:r>
      <w:r w:rsidRPr="001B7306">
        <w:rPr>
          <w:rFonts w:asciiTheme="minorEastAsia" w:hAnsiTheme="minorEastAsia" w:cs="楷体"/>
          <w:szCs w:val="21"/>
        </w:rPr>
        <w:t>那是日本帝国主义者！</w:t>
      </w:r>
      <w:r w:rsidRPr="001B7306">
        <w:rPr>
          <w:rFonts w:asciiTheme="minorEastAsia" w:hAnsiTheme="minorEastAsia" w:cs="宋体"/>
          <w:szCs w:val="21"/>
        </w:rPr>
        <w:t>”</w:t>
      </w:r>
      <w:r w:rsidRPr="001B7306">
        <w:rPr>
          <w:rFonts w:asciiTheme="minorEastAsia" w:hAnsiTheme="minorEastAsia" w:cs="楷体"/>
          <w:szCs w:val="21"/>
        </w:rPr>
        <w:t>那个孩子回答。</w:t>
      </w:r>
      <w:r w:rsidRPr="001B7306">
        <w:rPr>
          <w:rFonts w:asciiTheme="minorEastAsia" w:hAnsiTheme="minorEastAsia" w:cs="宋体"/>
          <w:szCs w:val="21"/>
        </w:rPr>
        <w:t>“</w:t>
      </w:r>
      <w:r w:rsidRPr="001B7306">
        <w:rPr>
          <w:rFonts w:asciiTheme="minorEastAsia" w:hAnsiTheme="minorEastAsia" w:cs="楷体"/>
          <w:szCs w:val="21"/>
        </w:rPr>
        <w:t>你怎么知道的？</w:t>
      </w:r>
      <w:r w:rsidRPr="001B7306">
        <w:rPr>
          <w:rFonts w:asciiTheme="minorEastAsia" w:hAnsiTheme="minorEastAsia" w:cs="宋体"/>
          <w:szCs w:val="21"/>
        </w:rPr>
        <w:t>”</w:t>
      </w:r>
      <w:r w:rsidRPr="001B7306">
        <w:rPr>
          <w:rFonts w:asciiTheme="minorEastAsia" w:hAnsiTheme="minorEastAsia" w:cs="楷体"/>
          <w:szCs w:val="21"/>
        </w:rPr>
        <w:t>彭德怀问。</w:t>
      </w:r>
      <w:r w:rsidRPr="001B7306">
        <w:rPr>
          <w:rFonts w:asciiTheme="minorEastAsia" w:hAnsiTheme="minorEastAsia" w:cs="宋体"/>
          <w:szCs w:val="21"/>
        </w:rPr>
        <w:t>“</w:t>
      </w:r>
      <w:r w:rsidRPr="001B7306">
        <w:rPr>
          <w:rFonts w:asciiTheme="minorEastAsia" w:hAnsiTheme="minorEastAsia" w:cs="楷体"/>
          <w:szCs w:val="21"/>
        </w:rPr>
        <w:t>你瞧那个大鼻子就行了！</w:t>
      </w:r>
      <w:r w:rsidRPr="001B7306">
        <w:rPr>
          <w:rFonts w:asciiTheme="minorEastAsia" w:hAnsiTheme="minorEastAsia" w:cs="宋体"/>
          <w:szCs w:val="21"/>
        </w:rPr>
        <w:t>”</w:t>
      </w:r>
      <w:r w:rsidRPr="001B7306">
        <w:rPr>
          <w:rFonts w:asciiTheme="minorEastAsia" w:hAnsiTheme="minorEastAsia" w:cs="楷体"/>
          <w:szCs w:val="21"/>
        </w:rPr>
        <w:t>彭德怀听了大笑，他指着我说：</w:t>
      </w:r>
      <w:r w:rsidRPr="001B7306">
        <w:rPr>
          <w:rFonts w:asciiTheme="minorEastAsia" w:hAnsiTheme="minorEastAsia" w:cs="宋体"/>
          <w:szCs w:val="21"/>
        </w:rPr>
        <w:t>“</w:t>
      </w:r>
      <w:r w:rsidRPr="001B7306">
        <w:rPr>
          <w:rFonts w:asciiTheme="minorEastAsia" w:hAnsiTheme="minorEastAsia" w:cs="楷体"/>
          <w:szCs w:val="21"/>
        </w:rPr>
        <w:t>这里有个洋鬼子，他是帝国主义吗？</w:t>
      </w:r>
      <w:r w:rsidRPr="001B7306">
        <w:rPr>
          <w:rFonts w:asciiTheme="minorEastAsia" w:hAnsiTheme="minorEastAsia" w:cs="宋体"/>
          <w:szCs w:val="21"/>
        </w:rPr>
        <w:t>”</w:t>
      </w:r>
    </w:p>
    <w:p w:rsidR="00AE3A82" w:rsidRPr="001B7306" w:rsidP="00AE3A8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1B7306">
        <w:rPr>
          <w:rFonts w:asciiTheme="minorEastAsia" w:hAnsiTheme="minorEastAsia" w:cs="宋体"/>
          <w:szCs w:val="21"/>
        </w:rPr>
        <w:t>“</w:t>
      </w:r>
      <w:r w:rsidRPr="001B7306">
        <w:rPr>
          <w:rFonts w:asciiTheme="minorEastAsia" w:hAnsiTheme="minorEastAsia" w:cs="楷体"/>
          <w:szCs w:val="21"/>
        </w:rPr>
        <w:t>他是个洋鬼子，那没问题，</w:t>
      </w:r>
      <w:r w:rsidRPr="001B7306">
        <w:rPr>
          <w:rFonts w:asciiTheme="minorEastAsia" w:hAnsiTheme="minorEastAsia" w:cs="宋体"/>
          <w:szCs w:val="21"/>
        </w:rPr>
        <w:t>”</w:t>
      </w:r>
      <w:r w:rsidRPr="001B7306">
        <w:rPr>
          <w:rFonts w:asciiTheme="minorEastAsia" w:hAnsiTheme="minorEastAsia" w:cs="楷体"/>
          <w:szCs w:val="21"/>
        </w:rPr>
        <w:t>那个少先队员说，</w:t>
      </w:r>
      <w:r w:rsidRPr="001B7306">
        <w:rPr>
          <w:rFonts w:asciiTheme="minorEastAsia" w:hAnsiTheme="minorEastAsia" w:cs="宋体"/>
          <w:szCs w:val="21"/>
        </w:rPr>
        <w:t>“</w:t>
      </w:r>
      <w:r w:rsidRPr="001B7306">
        <w:rPr>
          <w:rFonts w:asciiTheme="minorEastAsia" w:hAnsiTheme="minorEastAsia" w:cs="楷体"/>
          <w:szCs w:val="21"/>
        </w:rPr>
        <w:t>但不是日本帝国主义者，他有个大鼻子，但要做日本帝国主义者还不够大！</w:t>
      </w:r>
      <w:r w:rsidRPr="001B7306">
        <w:rPr>
          <w:rFonts w:asciiTheme="minorEastAsia" w:hAnsiTheme="minorEastAsia" w:cs="宋体"/>
          <w:szCs w:val="21"/>
        </w:rPr>
        <w:t>”</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彭德怀高兴地大笑，后来就开玩笑地叫我大鼻子。我向彭德怀指出，当红军真的与日本人接触后，发现日本人的鼻子同他们自己的鼻子一般大时，他们可能认不出敌人，而不愿打仗。</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宋体"/>
          <w:szCs w:val="21"/>
        </w:rPr>
        <w:t>“</w:t>
      </w:r>
      <w:r w:rsidRPr="001B7306">
        <w:rPr>
          <w:rFonts w:asciiTheme="minorEastAsia" w:hAnsiTheme="minorEastAsia" w:cs="楷体"/>
          <w:szCs w:val="21"/>
        </w:rPr>
        <w:t>不用担心！</w:t>
      </w:r>
      <w:r w:rsidRPr="001B7306">
        <w:rPr>
          <w:rFonts w:asciiTheme="minorEastAsia" w:hAnsiTheme="minorEastAsia" w:cs="宋体"/>
          <w:szCs w:val="21"/>
        </w:rPr>
        <w:t>”</w:t>
      </w:r>
      <w:r w:rsidRPr="001B7306">
        <w:rPr>
          <w:rFonts w:asciiTheme="minorEastAsia" w:hAnsiTheme="minorEastAsia" w:cs="楷体"/>
          <w:szCs w:val="21"/>
        </w:rPr>
        <w:t>司令员说，</w:t>
      </w:r>
      <w:r w:rsidRPr="001B7306">
        <w:rPr>
          <w:rFonts w:asciiTheme="minorEastAsia" w:hAnsiTheme="minorEastAsia" w:cs="宋体"/>
          <w:szCs w:val="21"/>
        </w:rPr>
        <w:t>“</w:t>
      </w:r>
      <w:r w:rsidRPr="001B7306">
        <w:rPr>
          <w:rFonts w:asciiTheme="minorEastAsia" w:hAnsiTheme="minorEastAsia" w:cs="楷体"/>
          <w:szCs w:val="21"/>
        </w:rPr>
        <w:t>我们会认出日本人来的，不管他有没有鼻子。</w:t>
      </w:r>
      <w:r w:rsidRPr="001B7306">
        <w:rPr>
          <w:rFonts w:asciiTheme="minorEastAsia" w:hAnsiTheme="minorEastAsia" w:cs="宋体"/>
          <w:szCs w:val="21"/>
        </w:rPr>
        <w:t>”</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有一次我同彭德怀一起去看一军团抗日刷团的演出，我们同其他战士一起在临时搭成的舞台前面的草地上坐下来。天黑后天气开始凉起来，我把棉袄裹紧，彭德怀却脱了棉衣，披在坐在他身旁的一个小号手身上。</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我原来问过彭德怀，是否可以归纳一下</w:t>
      </w:r>
      <w:r w:rsidRPr="001B7306">
        <w:rPr>
          <w:rFonts w:asciiTheme="minorEastAsia" w:hAnsiTheme="minorEastAsia" w:cs="宋体"/>
          <w:szCs w:val="21"/>
        </w:rPr>
        <w:t>“</w:t>
      </w:r>
      <w:r w:rsidRPr="001B7306">
        <w:rPr>
          <w:rFonts w:asciiTheme="minorEastAsia" w:hAnsiTheme="minorEastAsia" w:cs="楷体"/>
          <w:szCs w:val="21"/>
        </w:rPr>
        <w:t>红色游击战术的原则</w:t>
      </w:r>
      <w:r w:rsidRPr="001B7306">
        <w:rPr>
          <w:rFonts w:asciiTheme="minorEastAsia" w:hAnsiTheme="minorEastAsia" w:cs="宋体"/>
          <w:szCs w:val="21"/>
        </w:rPr>
        <w:t>”</w:t>
      </w:r>
      <w:r w:rsidRPr="001B7306">
        <w:rPr>
          <w:rFonts w:asciiTheme="minorEastAsia" w:hAnsiTheme="minorEastAsia" w:cs="楷体"/>
          <w:szCs w:val="21"/>
        </w:rPr>
        <w:t>？他给我讲了许多军事理论。最后，他说：</w:t>
      </w:r>
      <w:r w:rsidRPr="001B7306">
        <w:rPr>
          <w:rFonts w:asciiTheme="minorEastAsia" w:hAnsiTheme="minorEastAsia" w:cs="宋体"/>
          <w:szCs w:val="21"/>
        </w:rPr>
        <w:t>“</w:t>
      </w:r>
      <w:r w:rsidRPr="001B7306">
        <w:rPr>
          <w:rFonts w:asciiTheme="minorEastAsia" w:hAnsiTheme="minorEastAsia" w:cs="楷体"/>
          <w:szCs w:val="21"/>
        </w:rPr>
        <w:t>但没有任何东西，绝对没有任何东西，</w:t>
      </w:r>
      <w:r w:rsidRPr="001B7306">
        <w:rPr>
          <w:rFonts w:asciiTheme="minorEastAsia" w:hAnsiTheme="minorEastAsia" w:cs="宋体"/>
          <w:szCs w:val="21"/>
        </w:rPr>
        <w:t>”</w:t>
      </w:r>
      <w:r w:rsidRPr="001B7306">
        <w:rPr>
          <w:rFonts w:asciiTheme="minorEastAsia" w:hAnsiTheme="minorEastAsia" w:cs="楷体"/>
          <w:szCs w:val="21"/>
        </w:rPr>
        <w:t>他说，</w:t>
      </w:r>
      <w:r w:rsidRPr="001B7306">
        <w:rPr>
          <w:rFonts w:asciiTheme="minorEastAsia" w:hAnsiTheme="minorEastAsia" w:cs="宋体"/>
          <w:szCs w:val="21"/>
        </w:rPr>
        <w:t>“</w:t>
      </w:r>
      <w:r w:rsidRPr="001B7306">
        <w:rPr>
          <w:rFonts w:asciiTheme="minorEastAsia" w:hAnsiTheme="minorEastAsia" w:cs="楷体"/>
          <w:szCs w:val="21"/>
        </w:rPr>
        <w:t>比这一点更重要——那就是红军，是人民的军队，它所以壮大是因为人民帮助我们。</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宋体"/>
          <w:szCs w:val="21"/>
        </w:rPr>
        <w:t>“</w:t>
      </w:r>
      <w:r w:rsidRPr="001B7306">
        <w:rPr>
          <w:rFonts w:asciiTheme="minorEastAsia" w:hAnsiTheme="minorEastAsia" w:cs="楷体"/>
          <w:szCs w:val="21"/>
        </w:rPr>
        <w:t>我记得一九二八年的冬天，我的部队在湖南只剩下两千多人，还受到包围。国民党军队把方圆三百里内的所有房子都烧掉了，抢去了所有粮食，然后对我们进行封锁。我们没有布，没有住的地方，没有灯，没有盐，病的病，饿的饿。农民们也好不了多少，他们剩下的也不多，我们不愿碰他们的一点点东西。</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宋体"/>
          <w:szCs w:val="21"/>
        </w:rPr>
        <w:t>“</w:t>
      </w:r>
      <w:r w:rsidRPr="001B7306">
        <w:rPr>
          <w:rFonts w:asciiTheme="minorEastAsia" w:hAnsiTheme="minorEastAsia" w:cs="楷体"/>
          <w:szCs w:val="21"/>
        </w:rPr>
        <w:t>但是农民鼓励我们。他们从地下挖出他们藏起来不让国民党军队知道的粮食给我们吃，他们自己吃芋头和野菜。他们痛恨国民党军队烧了他们的房子，抢了他们的粮食。许多人参加了我们的队伍，几乎所有的人都用某种方式帮助我们。</w:t>
      </w:r>
      <w:r w:rsidRPr="001B7306">
        <w:rPr>
          <w:rFonts w:asciiTheme="minorEastAsia" w:hAnsiTheme="minorEastAsia" w:cs="宋体"/>
          <w:szCs w:val="21"/>
        </w:rPr>
        <w:t>”</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他向我转过身来：</w:t>
      </w:r>
      <w:r w:rsidRPr="001B7306">
        <w:rPr>
          <w:rFonts w:asciiTheme="minorEastAsia" w:hAnsiTheme="minorEastAsia" w:cs="宋体"/>
          <w:szCs w:val="21"/>
        </w:rPr>
        <w:t>“</w:t>
      </w:r>
      <w:r w:rsidRPr="001B7306">
        <w:rPr>
          <w:rFonts w:asciiTheme="minorEastAsia" w:hAnsiTheme="minorEastAsia" w:cs="楷体"/>
          <w:szCs w:val="21"/>
        </w:rPr>
        <w:t>战术很重要，但是如果人民的大多数不支持我们，我们就无法生存。我们不过是人民打击压迫者的拳头！</w:t>
      </w:r>
      <w:r w:rsidRPr="001B7306">
        <w:rPr>
          <w:rFonts w:asciiTheme="minorEastAsia" w:hAnsiTheme="minorEastAsia" w:cs="宋体"/>
          <w:szCs w:val="21"/>
        </w:rPr>
        <w:t>”</w:t>
      </w:r>
    </w:p>
    <w:p w:rsidR="00AE3A82" w:rsidRPr="001B7306" w:rsidP="00AE3A82">
      <w:pPr>
        <w:adjustRightInd w:val="0"/>
        <w:snapToGrid w:val="0"/>
        <w:spacing w:line="360" w:lineRule="auto"/>
        <w:ind w:firstLine="420"/>
        <w:jc w:val="right"/>
        <w:textAlignment w:val="center"/>
        <w:rPr>
          <w:rFonts w:asciiTheme="minorEastAsia" w:hAnsiTheme="minorEastAsia"/>
          <w:szCs w:val="21"/>
        </w:rPr>
      </w:pPr>
      <w:r w:rsidRPr="001B7306">
        <w:rPr>
          <w:rFonts w:asciiTheme="minorEastAsia" w:hAnsiTheme="minorEastAsia" w:cs="楷体"/>
          <w:szCs w:val="21"/>
        </w:rPr>
        <w:t>（摘编自《红星照耀中国》）</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6.</w:t>
      </w:r>
      <w:r w:rsidRPr="001B7306">
        <w:rPr>
          <w:rFonts w:asciiTheme="minorEastAsia" w:hAnsiTheme="minorEastAsia" w:cs="宋体"/>
          <w:szCs w:val="21"/>
        </w:rPr>
        <w:t>下列对文本相关内容的理解，不正确的一项是（   ）</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历经艰险，攻坚克难，作为红军主力干将之一，彭德怀为长征胜利做出了巨大贡献。</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彭德怀虽然身为军团司令员，但办公室的物件布置十分简陋，是因为条件的艰苦。</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C.</w:t>
      </w:r>
      <w:r w:rsidRPr="001B7306">
        <w:rPr>
          <w:rFonts w:asciiTheme="minorEastAsia" w:hAnsiTheme="minorEastAsia" w:cs="宋体"/>
          <w:szCs w:val="21"/>
        </w:rPr>
        <w:t>彭德怀直接指着斯诺说他是“洋鬼子”，言语较为随意，说明他们之间相处融洽。</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D.</w:t>
      </w:r>
      <w:r w:rsidRPr="001B7306">
        <w:rPr>
          <w:rFonts w:asciiTheme="minorEastAsia" w:hAnsiTheme="minorEastAsia" w:cs="宋体"/>
          <w:szCs w:val="21"/>
        </w:rPr>
        <w:t>人民群众在生活艰难</w:t>
      </w:r>
      <w:r w:rsidRPr="001B7306">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1B7306">
        <w:rPr>
          <w:rFonts w:asciiTheme="minorEastAsia" w:hAnsiTheme="minorEastAsia" w:cs="宋体"/>
          <w:szCs w:val="21"/>
        </w:rPr>
        <w:t>情况下仍竭力帮助红军，也反映出国民党军队不得人心。</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7.</w:t>
      </w:r>
      <w:r w:rsidRPr="001B7306">
        <w:rPr>
          <w:rFonts w:asciiTheme="minorEastAsia" w:hAnsiTheme="minorEastAsia" w:cs="宋体"/>
          <w:szCs w:val="21"/>
        </w:rPr>
        <w:t>下列对文本艺术特色的分析鉴赏，不正确的一项是（   ）</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“他像兔子一般蹿了出去，在我们之前到达山顶”，运用比喻的手法，塑造了彭德怀喜欢以身示范、永争第一的形象。</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面对悬赏缉拿，彭德怀只用一个哨兵站岗、上街也不带警卫，通过细节描写，表现了他的英勇无畏。</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C.</w:t>
      </w:r>
      <w:r w:rsidRPr="001B7306">
        <w:rPr>
          <w:rFonts w:asciiTheme="minorEastAsia" w:hAnsiTheme="minorEastAsia" w:cs="宋体"/>
          <w:szCs w:val="21"/>
        </w:rPr>
        <w:t>文章详略得当，通过详写发生在小兵工厂的事件，既表现出彭德怀性格的粗犷豪爽，也展露出他自信的一面。</w:t>
      </w:r>
    </w:p>
    <w:p w:rsidR="00AE3A82" w:rsidRPr="001B7306" w:rsidP="00AE3A82">
      <w:pPr>
        <w:adjustRightInd w:val="0"/>
        <w:snapToGrid w:val="0"/>
        <w:spacing w:line="360" w:lineRule="auto"/>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1B7306">
        <w:rPr>
          <w:rFonts w:asciiTheme="minorEastAsia" w:hAnsiTheme="minorEastAsia"/>
          <w:szCs w:val="21"/>
        </w:rPr>
        <w:t>D.</w:t>
      </w:r>
      <w:r w:rsidRPr="001B7306">
        <w:rPr>
          <w:rFonts w:asciiTheme="minorEastAsia" w:hAnsiTheme="minorEastAsia" w:cs="宋体"/>
          <w:szCs w:val="21"/>
        </w:rPr>
        <w:t>彭德怀在回答斯诺“红色游击战术的原则”的问题时，运用了反复的手法，同时强调红军是“人民的军队”。</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8.</w:t>
      </w:r>
      <w:r w:rsidRPr="001B7306">
        <w:rPr>
          <w:rFonts w:asciiTheme="minorEastAsia" w:hAnsiTheme="minorEastAsia" w:cs="宋体"/>
          <w:szCs w:val="21"/>
        </w:rPr>
        <w:t>长征的成功，原因是多方面的。请结合文本进行简要概括。</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9.</w:t>
      </w:r>
      <w:r w:rsidRPr="001B7306">
        <w:rPr>
          <w:rFonts w:asciiTheme="minorEastAsia" w:hAnsiTheme="minorEastAsia" w:cs="宋体"/>
          <w:szCs w:val="21"/>
        </w:rPr>
        <w:t>斯诺是美国的著名记者，他写的《红星照耀中国》是一部纪实作品，本文是从哪几个方面表现纪实性的？请简要分析。</w:t>
      </w:r>
    </w:p>
    <w:p w:rsidR="00AE3A82"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B7306">
        <w:rPr>
          <w:rFonts w:asciiTheme="minorEastAsia" w:hAnsiTheme="minorEastAsia"/>
          <w:szCs w:val="21"/>
        </w:rPr>
        <w:t xml:space="preserve">6.B   </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 xml:space="preserve">7.A    </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8.</w:t>
      </w:r>
      <w:r w:rsidRPr="001B7306">
        <w:rPr>
          <w:rFonts w:asciiTheme="minorEastAsia" w:hAnsiTheme="minorEastAsia" w:cs="宋体"/>
          <w:szCs w:val="21"/>
        </w:rPr>
        <w:t>①红军战士信仰坚定，吃苦耐劳，百折不挠。战士们突破几万敌军的层层防线，六千英里的漫漫长征，一步步走到了胜利。②将领身先士卒，与战士们同甘共苦。彭德怀心怀士兵，他的吃穿用度和普通士兵几无不同。③人民群众的广泛支持。从彭德怀的深情讲述可以看出人民的支持是红军战无不胜的源泉。</w:t>
      </w:r>
      <w:r w:rsidRPr="001B7306">
        <w:rPr>
          <w:rFonts w:asciiTheme="minorEastAsia" w:hAnsiTheme="minorEastAsia"/>
          <w:szCs w:val="21"/>
        </w:rPr>
        <w:t xml:space="preserve">    </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9.</w:t>
      </w:r>
      <w:r w:rsidRPr="001B7306">
        <w:rPr>
          <w:rFonts w:asciiTheme="minorEastAsia" w:hAnsiTheme="minorEastAsia" w:cs="宋体"/>
          <w:szCs w:val="21"/>
        </w:rPr>
        <w:t>①内容客观真实。文中比较详细地描写了彭德怀司令部的住处情况，如“一张桌子和一条板凳”“一台野战电话，一条毛巾，一只脸盆”等，真实地写出了彭德怀住处的简陋。②记录具体翔实。彭德怀坦率、热情的性格，他对敌人悬赏缉拿的态度等等，都是斯诺亲眼见证并记录的事实。③较大篇幅地引述彭德怀的话，真实性强，体现了纪实性作品的特征。</w:t>
      </w:r>
    </w:p>
    <w:p w:rsidR="00AE3A82" w:rsidRPr="001B7306"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【6题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本题考查学生综合赏析文学作品的思想内容的能力。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.“是因为条件的艰苦”错误，是为了突出彭德怀的简朴。</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故选B。</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【7题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本题考查学生综合赏析文学作品的艺术手法的能力。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.“塑造了彭德怀喜欢以身示范、永争第一的形象”错误，结合“从这一点和其他方面可以看出他精力过人”可知，是表现他精力过人。</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故选A。</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【8题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本题考查学生理解文章内容、概括要点的能力。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①结合“他突破了几万敌军的层层防线，在进军途上一路攻克战略要冲，为主力部队保证交通，最后胜利进入陕西，在西北苏区根据地找到了栖身之地。他的部下告诉我说，六千英里的长征，大部分他是步行过来的，常常把他的马让给走累了的或受了伤的同志骑”可知，红军战士信仰坚定，吃苦耐劳，百折不挠。战士们突破几万敌军的层层防线，六千英里的漫漫长征，一步步走到了胜利。</w:t>
      </w:r>
    </w:p>
    <w:p w:rsidR="00AE3A82" w:rsidRPr="001B7306" w:rsidP="00AE3A82">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②结合“司令部一一当时指挥三万多军队一不过是一间简单的屋子，内设一张桌子和一条板凳，两只铁制的文件箱，红军自绘的地图，一台野战电话，一条毛巾，一只脸盆，和铺了他的毯子的炕。他同部下一样，只有两套制服，他们都不佩军衔领章。他有一件个人衣服，孩子气地感到很得意，那是在长征途上击下敌机后用缴获的降落伞做的背心。我们在一起吃过好几顿饭。他吃得很少很简单，伙食同部下一样”可知，将领身先士卒，与战士们同甘共苦。彭德怀心怀士兵，他的吃穿用度和普通士兵几无不同。</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③结合“但没有任何东西，绝对没有任何东西”“比这一点更重要一一那就是红军，是人民的军队，它所以壮大是因为人民帮助我们”“但是农民鼓励我们。他们从地下挖出他们藏起来不让国民党军队知道的粮食给我们吃，他们自己吃芋头和野菜。他们痛恨国民党军队烧了他们的房子，抢了他们的粮食。许多人参加了我们的队伍，几乎所有的人都用某种方式帮助我们”可知，人民群众的广泛支持。从彭德怀的深情讲述可以看出人民的支持是红军战无不胜的源泉。</w:t>
      </w:r>
    </w:p>
    <w:p w:rsidR="00AE3A82" w:rsidRPr="001B7306" w:rsidP="00AE3A82">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w:t>
      </w:r>
      <w:r w:rsidRPr="001B7306">
        <w:rPr>
          <w:rFonts w:asciiTheme="minorEastAsia" w:hAnsiTheme="minorEastAsia"/>
          <w:szCs w:val="21"/>
        </w:rPr>
        <w:t>9题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本题考查学生分析文章体裁特点和表现手法的能力。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①内容客观真实。结合“司令部一一当时指挥三万多军队一不过是一间简单的屋子，内设一张桌子和一条板凳，两只铁制的文件箱，红军自绘的地图，一台野战电话，一条毛巾，一只脸盆，和铺了他的毯子的炕。他同部下一样，只有两套制服，他们都不佩军衔领章。他有一件个人衣服，孩子气地感到很得意，那是在长征途上击下敌机后用缴获的降落伞做的背心。我们在一起吃过好几顿饭。他吃得很少很简单，伙食同部下一样”可知，文中比较详细地描写了彭德怀司令部的住处情况，如“一张桌子和一条板凳”“一台野战电话，一条毛巾，一只脸盆”等，真实地写出了彭德怀住处的简陋。</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②记录具体翔实。结合“但是他的司令部门外只有一个哨兵站岗，他在街上走时也不带警卫。我在那里的时候，看到有成千上万张传单空投下来要悬赏缉拿他和其他红军领导人。彭德怀下令要保存这些传单。这些传单都是单面印的，当时红军缺纸，就用空白的一面来印红军的宣传品”可知，彭德怀坦率、热情的性格，他对敌人悬赏缉拿的态度等等，都是斯诺亲眼见证并记录的事实。</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③结合“我记得一九二八年的冬天，我的部队在湖南只剩下两千多人，还受到包围。国民党军队把方圆三百里内的所有房子都烧掉了，抢去了所有粮食，然后对我们进行封锁。我们没有布，没有住的地方，没有灯，没有盐，病的病，饿的饿。农民们也好不了多少，他们剩下的也不多，我们不愿碰他们的一点点东西”可知，较大篇幅地引述彭德怀的话，真实性强，体现了纪实性作品的特征。</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b/>
          <w:szCs w:val="21"/>
        </w:rPr>
        <w:t>二、古代诗文阅读（35分）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b/>
          <w:szCs w:val="21"/>
        </w:rPr>
        <w:t>（一）文言文阅读（本题共5小题，20分）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阅读下面的文言文，完成下面小题。</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材料一：</w:t>
      </w:r>
    </w:p>
    <w:p w:rsidR="00AE3A82" w:rsidRPr="001B7306" w:rsidP="00AE3A8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1B7306">
        <w:rPr>
          <w:rFonts w:asciiTheme="minorEastAsia" w:hAnsiTheme="minorEastAsia" w:cs="楷体"/>
          <w:szCs w:val="21"/>
        </w:rPr>
        <w:t>太史公曰：夫秦失其政，陈涉首难，豪杰蜂起，相与并争，不可胜数。然羽非有</w:t>
      </w:r>
      <w:r w:rsidRPr="001B7306">
        <w:rPr>
          <w:rFonts w:asciiTheme="minorEastAsia" w:hAnsiTheme="minorEastAsia" w:cs="楷体"/>
          <w:szCs w:val="21"/>
          <w:em w:val="dot"/>
        </w:rPr>
        <w:t>尺寸</w:t>
      </w:r>
      <w:r w:rsidRPr="001B7306">
        <w:rPr>
          <w:rFonts w:asciiTheme="minorEastAsia" w:hAnsiTheme="minorEastAsia" w:cs="楷体"/>
          <w:szCs w:val="21"/>
        </w:rPr>
        <w:t>，乘势起陇亩之中，三年，遂将五诸侯灭泰，分裂天下，而封王侯，政由羽出，号为</w:t>
      </w:r>
      <w:r w:rsidRPr="001B7306">
        <w:rPr>
          <w:rFonts w:asciiTheme="minorEastAsia" w:hAnsiTheme="minorEastAsia" w:cs="宋体"/>
          <w:szCs w:val="21"/>
        </w:rPr>
        <w:t>“</w:t>
      </w:r>
      <w:r w:rsidRPr="001B7306">
        <w:rPr>
          <w:rFonts w:asciiTheme="minorEastAsia" w:hAnsiTheme="minorEastAsia" w:cs="楷体"/>
          <w:szCs w:val="21"/>
        </w:rPr>
        <w:t>霸王</w:t>
      </w:r>
      <w:r w:rsidRPr="001B7306">
        <w:rPr>
          <w:rFonts w:asciiTheme="minorEastAsia" w:hAnsiTheme="minorEastAsia" w:cs="宋体"/>
          <w:szCs w:val="21"/>
        </w:rPr>
        <w:t>”</w:t>
      </w:r>
      <w:r w:rsidRPr="001B7306">
        <w:rPr>
          <w:rFonts w:asciiTheme="minorEastAsia" w:hAnsiTheme="minorEastAsia" w:cs="楷体"/>
          <w:szCs w:val="21"/>
        </w:rPr>
        <w:t>。位虽不终，近古以来未尝有也。</w:t>
      </w:r>
      <w:r w:rsidRPr="001B7306">
        <w:rPr>
          <w:rFonts w:asciiTheme="minorEastAsia" w:hAnsiTheme="minorEastAsia" w:cs="楷体"/>
          <w:szCs w:val="21"/>
          <w:u w:val="single"/>
        </w:rPr>
        <w:t>及羽背关怀楚，放逐义帝而自立，怨王侯叛己，难矣</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。自矜功伐，奋其私智而不师古，谓霸王之业，欲以力征经营天下，五年卒亡其国，身死东城，尚不觉寤而不自责，过矣。乃引</w:t>
      </w:r>
      <w:r w:rsidRPr="001B7306">
        <w:rPr>
          <w:rFonts w:asciiTheme="minorEastAsia" w:hAnsiTheme="minorEastAsia" w:cs="宋体"/>
          <w:szCs w:val="21"/>
        </w:rPr>
        <w:t>“</w:t>
      </w:r>
      <w:r w:rsidRPr="001B7306">
        <w:rPr>
          <w:rFonts w:asciiTheme="minorEastAsia" w:hAnsiTheme="minorEastAsia" w:cs="楷体"/>
          <w:szCs w:val="21"/>
        </w:rPr>
        <w:t>天亡我，非用兵之罪也</w:t>
      </w:r>
      <w:r w:rsidRPr="001B7306">
        <w:rPr>
          <w:rFonts w:asciiTheme="minorEastAsia" w:hAnsiTheme="minorEastAsia" w:cs="宋体"/>
          <w:szCs w:val="21"/>
        </w:rPr>
        <w:t>”</w:t>
      </w:r>
      <w:r w:rsidRPr="001B7306">
        <w:rPr>
          <w:rFonts w:asciiTheme="minorEastAsia" w:hAnsiTheme="minorEastAsia" w:cs="楷体"/>
          <w:szCs w:val="21"/>
        </w:rPr>
        <w:t>，岂不谬哉！</w:t>
      </w:r>
    </w:p>
    <w:p w:rsidR="00AE3A82" w:rsidRPr="001B7306" w:rsidP="00AE3A82">
      <w:pPr>
        <w:adjustRightInd w:val="0"/>
        <w:snapToGrid w:val="0"/>
        <w:spacing w:line="360" w:lineRule="auto"/>
        <w:ind w:firstLine="420"/>
        <w:jc w:val="right"/>
        <w:textAlignment w:val="center"/>
        <w:rPr>
          <w:rFonts w:asciiTheme="minorEastAsia" w:hAnsiTheme="minorEastAsia"/>
          <w:szCs w:val="21"/>
        </w:rPr>
      </w:pPr>
      <w:r w:rsidRPr="001B7306">
        <w:rPr>
          <w:rFonts w:asciiTheme="minorEastAsia" w:hAnsiTheme="minorEastAsia" w:cs="楷体"/>
          <w:szCs w:val="21"/>
        </w:rPr>
        <w:t>（节选自司马迁《史记·项羽本纪》）</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材料二：</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吾尝论项籍有取天下之才，而无取天下之虑；曹操有取天下之虑，而无取天下之量；刘备有取天下之量，而无取天下之才。故三人者，终其身无成焉！是故地有所不取，城有所不攻，胜有所不就，败有所不避。其来不喜，其去不怒；肆天下之所为而徐制其后，乃克有济。</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呜呼！项籍有百战百胜之才而死于垓下，无惑也！吾于其战巨鹿也，见其虑之不长，量之不大，未尝不怪其死于垓下之晚也。方籍之渡河，沛公始整兵向关，籍于此时若急引军趋秦，及其锋而用之，可以据咸阳，制天下。</w:t>
      </w:r>
      <w:r w:rsidRPr="001B7306">
        <w:rPr>
          <w:rFonts w:asciiTheme="minorEastAsia" w:hAnsiTheme="minorEastAsia" w:cs="楷体"/>
          <w:szCs w:val="21"/>
          <w:u w:val="wave"/>
        </w:rPr>
        <w:t>既全巨鹿而犹徘徊河南新安间至函谷则沛公入咸阳数月矣</w:t>
      </w:r>
      <w:r w:rsidRPr="001B7306">
        <w:rPr>
          <w:rFonts w:asciiTheme="minorEastAsia" w:hAnsiTheme="minorEastAsia" w:cs="楷体"/>
          <w:szCs w:val="21"/>
        </w:rPr>
        <w:t>。</w:t>
      </w:r>
      <w:r w:rsidRPr="001B7306">
        <w:rPr>
          <w:rFonts w:asciiTheme="minorEastAsia" w:hAnsiTheme="minorEastAsia" w:cs="楷体"/>
          <w:szCs w:val="21"/>
          <w:em w:val="dot"/>
        </w:rPr>
        <w:t>夫</w:t>
      </w:r>
      <w:r w:rsidRPr="001B7306">
        <w:rPr>
          <w:rFonts w:asciiTheme="minorEastAsia" w:hAnsiTheme="minorEastAsia" w:cs="楷体"/>
          <w:szCs w:val="21"/>
        </w:rPr>
        <w:t>秦人既已安沛公而仇籍，则其势不得强而臣。</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或曰：“虽然，籍必能入秦乎？”曰：“项梁死，章邯</w:t>
      </w:r>
      <w:r w:rsidRPr="001B7306">
        <w:rPr>
          <w:rFonts w:asciiTheme="minorEastAsia" w:hAnsiTheme="minorEastAsia" w:cs="Cambria Math"/>
          <w:szCs w:val="21"/>
          <w:vertAlign w:val="superscript"/>
        </w:rPr>
        <w:t>①</w:t>
      </w:r>
      <w:r w:rsidRPr="001B7306">
        <w:rPr>
          <w:rFonts w:asciiTheme="minorEastAsia" w:hAnsiTheme="minorEastAsia" w:cs="楷体"/>
          <w:szCs w:val="21"/>
        </w:rPr>
        <w:t>谓楚不足虑，故移兵伐赵，有轻楚心，而良将动兵尽于巨鹿。籍诚能以必死之士，击其轻故寡弱之师，入之易耳。”</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或曰：“秦可入矣，如救赵何？”曰：“</w:t>
      </w:r>
      <w:r w:rsidRPr="001B7306">
        <w:rPr>
          <w:rFonts w:asciiTheme="minorEastAsia" w:hAnsiTheme="minorEastAsia" w:cs="楷体"/>
          <w:szCs w:val="21"/>
          <w:u w:val="single"/>
        </w:rPr>
        <w:t>虎方捕鹿，罴据其穴，搏其子，虎安得不置鹿而返</w:t>
      </w:r>
      <w:r w:rsidRPr="001B7306">
        <w:rPr>
          <w:rFonts w:asciiTheme="minorEastAsia" w:hAnsiTheme="minorEastAsia" w:cs="楷体"/>
          <w:szCs w:val="21"/>
        </w:rPr>
        <w:t>？返，则碎于罴</w:t>
      </w:r>
      <w:r w:rsidRPr="001B7306">
        <w:rPr>
          <w:rFonts w:asciiTheme="minorEastAsia" w:hAnsiTheme="minorEastAsia" w:cs="Cambria Math"/>
          <w:szCs w:val="21"/>
          <w:vertAlign w:val="superscript"/>
        </w:rPr>
        <w:t>②</w:t>
      </w:r>
      <w:r w:rsidRPr="001B7306">
        <w:rPr>
          <w:rFonts w:asciiTheme="minorEastAsia" w:hAnsiTheme="minorEastAsia" w:cs="楷体"/>
          <w:szCs w:val="21"/>
          <w:em w:val="dot"/>
        </w:rPr>
        <w:t>明</w:t>
      </w:r>
      <w:r w:rsidRPr="001B7306">
        <w:rPr>
          <w:rFonts w:asciiTheme="minorEastAsia" w:hAnsiTheme="minorEastAsia" w:cs="楷体"/>
          <w:szCs w:val="21"/>
        </w:rPr>
        <w:t>矣！军志所谓‘攻其必救也’。使籍入关，王离、涉间必释赵自救；籍据关逆击其前，赵与诸侯救者十余壁蹑其后，覆之必矣！”</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是故古之取天下者，常先图所守。诸葛孔明弃荆州而就西蜀，吾知其无能为也。吾尝观蜀之险；其守不可出，其出不可继。今夫富人必居四通五达之都，使其财帛出于天下，然后可以收天下之利。有小丈夫者，得一金椟而藏诸家，</w:t>
      </w:r>
      <w:r w:rsidRPr="001B7306">
        <w:rPr>
          <w:rFonts w:asciiTheme="minorEastAsia" w:hAnsiTheme="minorEastAsia" w:cs="楷体"/>
          <w:szCs w:val="21"/>
          <w:em w:val="dot"/>
        </w:rPr>
        <w:t>拒</w:t>
      </w:r>
      <w:r w:rsidRPr="001B7306">
        <w:rPr>
          <w:rFonts w:asciiTheme="minorEastAsia" w:hAnsiTheme="minorEastAsia" w:cs="楷体"/>
          <w:szCs w:val="21"/>
        </w:rPr>
        <w:t>户而守之。鸣呼！是求不失也，非求富也。大盗至，劫而取之，又焉知其果不失也？</w:t>
      </w:r>
    </w:p>
    <w:p w:rsidR="00AE3A82" w:rsidRPr="001B7306" w:rsidP="00AE3A82">
      <w:pPr>
        <w:adjustRightInd w:val="0"/>
        <w:snapToGrid w:val="0"/>
        <w:spacing w:line="360" w:lineRule="auto"/>
        <w:ind w:firstLine="420"/>
        <w:jc w:val="right"/>
        <w:textAlignment w:val="center"/>
        <w:rPr>
          <w:rFonts w:asciiTheme="minorEastAsia" w:hAnsiTheme="minorEastAsia"/>
          <w:szCs w:val="21"/>
        </w:rPr>
      </w:pPr>
      <w:r w:rsidRPr="001B7306">
        <w:rPr>
          <w:rFonts w:asciiTheme="minorEastAsia" w:hAnsiTheme="minorEastAsia" w:cs="楷体"/>
          <w:szCs w:val="21"/>
        </w:rPr>
        <w:t>（节选自苏洵《项籍》）</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楷体"/>
          <w:szCs w:val="21"/>
        </w:rPr>
        <w:t>〖备 注〗</w:t>
      </w:r>
      <w:r w:rsidRPr="001B7306">
        <w:rPr>
          <w:rFonts w:asciiTheme="minorEastAsia" w:hAnsiTheme="minorEastAsia" w:cs="楷体"/>
          <w:szCs w:val="21"/>
        </w:rPr>
        <w:t>①章邯：秦朝将领。后文的王离、涉问亦是。②罴：熊的一种。</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10.</w:t>
      </w:r>
      <w:r w:rsidRPr="001B7306">
        <w:rPr>
          <w:rFonts w:asciiTheme="minorEastAsia" w:hAnsiTheme="minorEastAsia" w:cs="宋体"/>
          <w:szCs w:val="21"/>
        </w:rPr>
        <w:t>材料二画波浪线的部分有三处需要断句，请用铅笔将答题卡上相应位置的</w:t>
      </w:r>
      <w:r>
        <w:rPr>
          <w:rFonts w:asciiTheme="minorEastAsia" w:hAnsiTheme="minorEastAsia" w:cs="宋体"/>
          <w:szCs w:val="21"/>
        </w:rPr>
        <w:t>〖答 案〗</w:t>
      </w:r>
      <w:r w:rsidRPr="001B7306">
        <w:rPr>
          <w:rFonts w:asciiTheme="minorEastAsia" w:hAnsiTheme="minorEastAsia" w:cs="宋体"/>
          <w:szCs w:val="21"/>
        </w:rPr>
        <w:t>标号涂黑。</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既全</w:t>
      </w:r>
      <w:r w:rsidRPr="001B7306">
        <w:rPr>
          <w:rFonts w:asciiTheme="minorEastAsia" w:hAnsiTheme="minorEastAsia" w:cs="Times New Roman"/>
          <w:szCs w:val="21"/>
        </w:rPr>
        <w:t>A</w:t>
      </w:r>
      <w:r w:rsidRPr="001B7306">
        <w:rPr>
          <w:rFonts w:asciiTheme="minorEastAsia" w:hAnsiTheme="minorEastAsia" w:cs="宋体"/>
          <w:szCs w:val="21"/>
        </w:rPr>
        <w:t>巨鹿</w:t>
      </w:r>
      <w:r w:rsidRPr="001B7306">
        <w:rPr>
          <w:rFonts w:asciiTheme="minorEastAsia" w:hAnsiTheme="minorEastAsia" w:cs="Times New Roman"/>
          <w:szCs w:val="21"/>
        </w:rPr>
        <w:t>B</w:t>
      </w:r>
      <w:r w:rsidRPr="001B7306">
        <w:rPr>
          <w:rFonts w:asciiTheme="minorEastAsia" w:hAnsiTheme="minorEastAsia" w:cs="宋体"/>
          <w:szCs w:val="21"/>
        </w:rPr>
        <w:t>而犹徘徊</w:t>
      </w:r>
      <w:r w:rsidRPr="001B7306">
        <w:rPr>
          <w:rFonts w:asciiTheme="minorEastAsia" w:hAnsiTheme="minorEastAsia" w:cs="Times New Roman"/>
          <w:szCs w:val="21"/>
        </w:rPr>
        <w:t>C</w:t>
      </w:r>
      <w:r w:rsidRPr="001B7306">
        <w:rPr>
          <w:rFonts w:asciiTheme="minorEastAsia" w:hAnsiTheme="minorEastAsia" w:cs="宋体"/>
          <w:szCs w:val="21"/>
        </w:rPr>
        <w:t>河南新安间</w:t>
      </w:r>
      <w:r w:rsidRPr="001B7306">
        <w:rPr>
          <w:rFonts w:asciiTheme="minorEastAsia" w:hAnsiTheme="minorEastAsia" w:cs="Times New Roman"/>
          <w:szCs w:val="21"/>
        </w:rPr>
        <w:t>D</w:t>
      </w:r>
      <w:r w:rsidRPr="001B7306">
        <w:rPr>
          <w:rFonts w:asciiTheme="minorEastAsia" w:hAnsiTheme="minorEastAsia" w:cs="宋体"/>
          <w:szCs w:val="21"/>
        </w:rPr>
        <w:t>至函谷</w:t>
      </w:r>
      <w:r w:rsidRPr="001B7306">
        <w:rPr>
          <w:rFonts w:asciiTheme="minorEastAsia" w:hAnsiTheme="minorEastAsia" w:cs="Times New Roman"/>
          <w:szCs w:val="21"/>
        </w:rPr>
        <w:t>E</w:t>
      </w:r>
      <w:r w:rsidRPr="001B7306">
        <w:rPr>
          <w:rFonts w:asciiTheme="minorEastAsia" w:hAnsiTheme="minorEastAsia" w:cs="宋体"/>
          <w:szCs w:val="21"/>
        </w:rPr>
        <w:t>则沛公入</w:t>
      </w:r>
      <w:r w:rsidRPr="001B7306">
        <w:rPr>
          <w:rFonts w:asciiTheme="minorEastAsia" w:hAnsiTheme="minorEastAsia" w:cs="Times New Roman"/>
          <w:szCs w:val="21"/>
        </w:rPr>
        <w:t>F</w:t>
      </w:r>
      <w:r w:rsidRPr="001B7306">
        <w:rPr>
          <w:rFonts w:asciiTheme="minorEastAsia" w:hAnsiTheme="minorEastAsia" w:cs="宋体"/>
          <w:szCs w:val="21"/>
        </w:rPr>
        <w:t>咸阳</w:t>
      </w:r>
      <w:r w:rsidRPr="001B7306">
        <w:rPr>
          <w:rFonts w:asciiTheme="minorEastAsia" w:hAnsiTheme="minorEastAsia" w:cs="Times New Roman"/>
          <w:szCs w:val="21"/>
        </w:rPr>
        <w:t>G</w:t>
      </w:r>
      <w:r w:rsidRPr="001B7306">
        <w:rPr>
          <w:rFonts w:asciiTheme="minorEastAsia" w:hAnsiTheme="minorEastAsia" w:cs="宋体"/>
          <w:szCs w:val="21"/>
        </w:rPr>
        <w:t>数月矣。</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11.</w:t>
      </w:r>
      <w:r w:rsidRPr="001B7306">
        <w:rPr>
          <w:rFonts w:asciiTheme="minorEastAsia" w:hAnsiTheme="minorEastAsia" w:cs="宋体"/>
          <w:szCs w:val="21"/>
        </w:rPr>
        <w:t>下列对材料中加点的词语及相关内容的解说，不正确的一项是（   ）</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尺寸，少的依仗，小的实力。因“尺”“寸”都是较小的单位，所以“尺寸”多指距离短、数量少、力量小等。</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夫，语气词，与《愚公移山》中“遂率子孙荷担者三夫”的“夫”用法不同。</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C.</w:t>
      </w:r>
      <w:r w:rsidRPr="001B7306">
        <w:rPr>
          <w:rFonts w:asciiTheme="minorEastAsia" w:hAnsiTheme="minorEastAsia" w:cs="宋体"/>
          <w:szCs w:val="21"/>
        </w:rPr>
        <w:t>明，明确，与《师说》中“小学而大遗，吾未见其明也”的“明”意义相同。</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D.</w:t>
      </w:r>
      <w:r w:rsidRPr="001B7306">
        <w:rPr>
          <w:rFonts w:asciiTheme="minorEastAsia" w:hAnsiTheme="minorEastAsia" w:cs="宋体"/>
          <w:szCs w:val="21"/>
        </w:rPr>
        <w:t>拒，据守，把守，与《鸿门宴》中“距关，毋内诸侯”的“距”意义相同。</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12.</w:t>
      </w:r>
      <w:r w:rsidRPr="001B7306">
        <w:rPr>
          <w:rFonts w:asciiTheme="minorEastAsia" w:hAnsiTheme="minorEastAsia" w:cs="宋体"/>
          <w:szCs w:val="21"/>
        </w:rPr>
        <w:t>下列对材料相关内容的概述，不正确的一项是（   ）</w:t>
      </w:r>
    </w:p>
    <w:p w:rsidR="00AE3A82" w:rsidRPr="001B7306" w:rsidP="00AE3A82">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1B7306">
        <w:rPr>
          <w:rFonts w:asciiTheme="minorEastAsia" w:hAnsiTheme="minorEastAsia"/>
          <w:szCs w:val="21"/>
        </w:rPr>
        <w:t>A.</w:t>
      </w:r>
      <w:r w:rsidRPr="001B7306">
        <w:rPr>
          <w:rFonts w:asciiTheme="minorEastAsia" w:hAnsiTheme="minorEastAsia" w:cs="宋体"/>
          <w:szCs w:val="21"/>
        </w:rPr>
        <w:t>司马迁认为前期的项羽在极短的时间里便灭掉了强秦，称霸一时，取得了空前的成就，有值得肯定的一面。</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苏洵认为，项羽虽然在巨鹿之战中获得了胜利，但对此战的意义认识不足，没有乘胜前进，最终导致失败。</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C.</w:t>
      </w:r>
      <w:r w:rsidRPr="001B7306">
        <w:rPr>
          <w:rFonts w:asciiTheme="minorEastAsia" w:hAnsiTheme="minorEastAsia" w:cs="宋体"/>
          <w:szCs w:val="21"/>
        </w:rPr>
        <w:t>苏洵认为，项羽为救助赵国而放弃抢占天时地利人和的大好形势，这表现出他为人仗义的一面。</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D.</w:t>
      </w:r>
      <w:r w:rsidRPr="001B7306">
        <w:rPr>
          <w:rFonts w:asciiTheme="minorEastAsia" w:hAnsiTheme="minorEastAsia" w:cs="宋体"/>
          <w:szCs w:val="21"/>
        </w:rPr>
        <w:t>材料二结尾，苏洵含蓄地将项羽比作一个小气的人，他的做法就像为一点小家产而闭门不出，非常短视。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13.</w:t>
      </w:r>
      <w:r w:rsidRPr="001B7306">
        <w:rPr>
          <w:rFonts w:asciiTheme="minorEastAsia" w:hAnsiTheme="minorEastAsia" w:cs="宋体"/>
          <w:szCs w:val="21"/>
        </w:rPr>
        <w:t>把材料中画横线的句子翻译成现代汉语。</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（1）及羽背关怀楚，放逐义帝而自立，怨王侯叛己，难矣。</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（2）虎方捕鹿，罴据其穴，搏其子，虎安得不置鹿而返？</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14.</w:t>
      </w:r>
      <w:r w:rsidRPr="001B7306">
        <w:rPr>
          <w:rFonts w:asciiTheme="minorEastAsia" w:hAnsiTheme="minorEastAsia" w:cs="宋体"/>
          <w:szCs w:val="21"/>
        </w:rPr>
        <w:t>司马迁和苏洵对项羽失败原因的评价有何不同？请简要概括。</w:t>
      </w:r>
    </w:p>
    <w:p w:rsidR="00AE3A82" w:rsidRPr="001B7306"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B7306">
        <w:rPr>
          <w:rFonts w:asciiTheme="minorEastAsia" w:hAnsiTheme="minorEastAsia"/>
          <w:szCs w:val="21"/>
        </w:rPr>
        <w:t>10</w:t>
      </w:r>
      <w:r>
        <w:rPr>
          <w:rFonts w:asciiTheme="minorEastAsia" w:hAnsiTheme="minorEastAsia"/>
          <w:szCs w:val="21"/>
        </w:rPr>
        <w:t>.</w:t>
      </w:r>
      <w:r w:rsidRPr="001B7306">
        <w:rPr>
          <w:rFonts w:asciiTheme="minorEastAsia" w:hAnsiTheme="minorEastAsia" w:cs="Times New Roman"/>
          <w:szCs w:val="21"/>
        </w:rPr>
        <w:t>BDE</w:t>
      </w:r>
      <w:r w:rsidRPr="001B7306">
        <w:rPr>
          <w:rFonts w:asciiTheme="minorEastAsia" w:hAnsiTheme="minorEastAsia"/>
          <w:szCs w:val="21"/>
        </w:rPr>
        <w:t xml:space="preserve">    </w:t>
      </w:r>
    </w:p>
    <w:p w:rsidR="00AE3A82"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 xml:space="preserve">11.C    </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 xml:space="preserve">12.C    </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13.</w:t>
      </w:r>
      <w:r w:rsidRPr="001B7306">
        <w:rPr>
          <w:rFonts w:asciiTheme="minorEastAsia" w:hAnsiTheme="minorEastAsia" w:cs="宋体"/>
          <w:szCs w:val="21"/>
        </w:rPr>
        <w:t>（1）等到项羽舍弃关中之地，思念楚国（建都彭城），放逐义帝，自立为王，埋怨诸侯背叛自己，这时处境已经艰难了。</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cs="宋体"/>
          <w:szCs w:val="21"/>
        </w:rPr>
        <w:t>（2）老虎刚刚捕捉到鹿，熊就占据了它的洞穴，并捕捉了老虎的孩子，老虎怎能不丢下鹿而回去？</w:t>
      </w:r>
      <w:r w:rsidRPr="001B7306">
        <w:rPr>
          <w:rFonts w:asciiTheme="minorEastAsia" w:hAnsiTheme="minorEastAsia"/>
          <w:szCs w:val="21"/>
        </w:rPr>
        <w:t xml:space="preserve">    </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14.</w:t>
      </w:r>
      <w:r w:rsidRPr="001B7306">
        <w:rPr>
          <w:rFonts w:asciiTheme="minorEastAsia" w:hAnsiTheme="minorEastAsia" w:cs="宋体"/>
          <w:szCs w:val="21"/>
        </w:rPr>
        <w:t>①对项羽失败的原因，司马迁从决策错误、自以为是等多方面进行了探讨；②而苏洵只在项羽缺少远见这一点上重点进行了论述。</w:t>
      </w:r>
    </w:p>
    <w:p w:rsidR="00AE3A82" w:rsidRPr="001B7306"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【10题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本题考查学生文言文断句的能力。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句意：保全巨鹿之后，他还徘徊在河南和新安之间，到函谷关时，刘邦已进入咸阳几个月了。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“全巨鹿”是动宾结构，“而”是连词，一般放在句首，在宾语后</w:t>
      </w:r>
      <w:r w:rsidRPr="001B7306">
        <w:rPr>
          <w:rFonts w:asciiTheme="minorEastAsia" w:hAnsiTheme="minorEastAsia" w:cs="Times New Roman"/>
          <w:szCs w:val="21"/>
        </w:rPr>
        <w:t>B</w:t>
      </w:r>
      <w:r w:rsidRPr="001B7306">
        <w:rPr>
          <w:rFonts w:asciiTheme="minorEastAsia" w:hAnsiTheme="minorEastAsia" w:cs="宋体"/>
          <w:szCs w:val="21"/>
        </w:rPr>
        <w:t>处断开；</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“（于）河南新安间”是后置状语，状语后</w:t>
      </w:r>
      <w:r w:rsidRPr="001B7306">
        <w:rPr>
          <w:rFonts w:asciiTheme="minorEastAsia" w:hAnsiTheme="minorEastAsia" w:cs="Times New Roman"/>
          <w:szCs w:val="21"/>
        </w:rPr>
        <w:t>D</w:t>
      </w:r>
      <w:r w:rsidRPr="001B7306">
        <w:rPr>
          <w:rFonts w:asciiTheme="minorEastAsia" w:hAnsiTheme="minorEastAsia" w:cs="宋体"/>
          <w:szCs w:val="21"/>
        </w:rPr>
        <w:t>处</w:t>
      </w:r>
      <w:r w:rsidRPr="001B7306">
        <w:rPr>
          <w:rFonts w:asciiTheme="minorEastAsia" w:hAnsiTheme="minorEastAsia"/>
          <w:szCs w:val="21"/>
        </w:rPr>
        <w:t>断开；</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“至函谷”动宾结构，其后</w:t>
      </w:r>
      <w:r w:rsidRPr="001B7306">
        <w:rPr>
          <w:rFonts w:asciiTheme="minorEastAsia" w:hAnsiTheme="minorEastAsia" w:cs="Times New Roman"/>
          <w:szCs w:val="21"/>
        </w:rPr>
        <w:t>E</w:t>
      </w:r>
      <w:r w:rsidRPr="001B7306">
        <w:rPr>
          <w:rFonts w:asciiTheme="minorEastAsia" w:hAnsiTheme="minorEastAsia" w:cs="宋体"/>
          <w:szCs w:val="21"/>
        </w:rPr>
        <w:t>处</w:t>
      </w:r>
      <w:r w:rsidRPr="001B7306">
        <w:rPr>
          <w:rFonts w:asciiTheme="minorEastAsia" w:hAnsiTheme="minorEastAsia"/>
          <w:szCs w:val="21"/>
        </w:rPr>
        <w:t>断开，</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故选BDE</w:t>
      </w:r>
      <w:r w:rsidRPr="001B7306">
        <w:rPr>
          <w:rFonts w:asciiTheme="minorEastAsia" w:hAnsiTheme="minorEastAsia"/>
          <w:noProof/>
          <w:position w:val="-12"/>
          <w:szCs w:val="21"/>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2"/>
                    <a:stretch>
                      <a:fillRect/>
                    </a:stretch>
                  </pic:blipFill>
                  <pic:spPr>
                    <a:xfrm>
                      <a:off x="0" y="0"/>
                      <a:ext cx="127000" cy="76200"/>
                    </a:xfrm>
                    <a:prstGeom prst="rect">
                      <a:avLst/>
                    </a:prstGeom>
                  </pic:spPr>
                </pic:pic>
              </a:graphicData>
            </a:graphic>
          </wp:inline>
        </w:drawing>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【11题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本题考查学生理解文言一词多义现象的能力。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正确。句意：然而项羽并没有一点权势。</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正确。语气词，用于句首；名词，成年男子。句意：这时秦朝民众已归附刘邦而仇恨项籍。/就带领三个能挑担的儿子和孙子。</w:t>
      </w:r>
    </w:p>
    <w:p w:rsidR="00AE3A82" w:rsidRPr="001B7306" w:rsidP="00AE3A82">
      <w:pPr>
        <w:adjustRightInd w:val="0"/>
        <w:snapToGrid w:val="0"/>
        <w:spacing w:line="360" w:lineRule="auto"/>
        <w:jc w:val="left"/>
        <w:textAlignment w:val="center"/>
        <w:rPr>
          <w:rFonts w:asciiTheme="minorEastAsia" w:hAnsiTheme="minorEastAsia"/>
          <w:szCs w:val="21"/>
        </w:rPr>
        <w:sectPr w:rsidSect="00185C95">
          <w:headerReference w:type="default" r:id="rId33"/>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r w:rsidRPr="001B7306">
        <w:rPr>
          <w:rFonts w:asciiTheme="minorEastAsia" w:hAnsiTheme="minorEastAsia"/>
          <w:szCs w:val="21"/>
        </w:rPr>
        <w:t>C.错</w:t>
      </w:r>
      <w:r w:rsidRPr="001B7306">
        <w:rPr>
          <w:rFonts w:asciiTheme="minorEastAsia" w:hAnsiTheme="minorEastAsia" w:cs="宋体"/>
          <w:szCs w:val="21"/>
        </w:rPr>
        <w:t>误。明确，明显；明智。句意：就会被熊撕碎，这是很明显的。/小的方面倒要学习，大的方面反而放弃不学，我没看出那种人是明智的。</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D.</w:t>
      </w:r>
      <w:r w:rsidRPr="001B7306">
        <w:rPr>
          <w:rFonts w:asciiTheme="minorEastAsia" w:hAnsiTheme="minorEastAsia" w:cs="宋体"/>
          <w:szCs w:val="21"/>
        </w:rPr>
        <w:t>正确。句意：守住大门保护它。/守住函谷关，不要让诸侯进来。</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故选 C。</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【12题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本题考查学生理解文章内容的能力。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 xml:space="preserve"> C.</w:t>
      </w:r>
      <w:r w:rsidRPr="001B7306">
        <w:rPr>
          <w:rFonts w:asciiTheme="minorEastAsia" w:hAnsiTheme="minorEastAsia" w:cs="宋体"/>
          <w:szCs w:val="21"/>
        </w:rPr>
        <w:t>“这表现出他为人仗义的一面”有误，从原文“使籍入关，王离、涉间必释赵自救；籍据关逆击其前，赵与诸侯救者十余壁蹑其后，覆之必矣”来看，苏洵是认为项羽的营救赵国的方法不当，并没有称赞他为人仗义。</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故选</w:t>
      </w:r>
      <w:r w:rsidRPr="001B7306">
        <w:rPr>
          <w:rFonts w:asciiTheme="minorEastAsia" w:hAnsiTheme="minorEastAsia"/>
          <w:szCs w:val="21"/>
        </w:rPr>
        <w:t xml:space="preserve"> C。</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【13题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本题考查学生理解并翻译文言文句子的能力。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（1）“及”，等到；“背”，舍弃；“怀”，思念。</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（2）“方”，刚刚；“据”，占据；“置”，丢下。</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【14题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本题考查学生分析文章信息、归纳内容要点的能力。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从原文“及羽背关怀楚，放逐义帝而自立，怨王侯叛己，难矣”来看，司马迁从决策错误方面进行了探讨；</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从原文“自矜功伐，奋其私智而不师古，谓霸王之业，欲以力征经营天下，五年卒亡其国，身死东城，尚不觉寤而不自责，过矣。乃引‘天亡我，非用兵之罪也’”来看，司马迁还从自以为是等多方面进行了探讨；</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从原文材料二“吾尝论项籍有取天下之才，而无取天下之虑”“吾于其战巨鹿也，见其虑之不长，量之不大”“是故古之取天下者，常先图所守”可看出，苏洵只在项羽缺少远见这一点上重点进行了论述。</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参考</w:t>
      </w:r>
      <w:r w:rsidRPr="001B7306">
        <w:rPr>
          <w:rFonts w:asciiTheme="minorEastAsia" w:hAnsiTheme="minorEastAsia"/>
          <w:szCs w:val="21"/>
        </w:rPr>
        <w:t>译文：</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材料一：</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太史公说：秦朝政令失误，陈涉首先发难，(各路)豪杰蜂拥而起，你争我夺，数也数不清。然而项羽并没有一点权势，他趁秦末大乱之势兴起于民间，三年后，就率领(原战国时的)五国诸侯灭掉了秦朝，划分天下土地，封王封侯，政令由项羽发出，号称“霸王”。他的地位虽然没能保持长久，但近古以来像这样的人还不曾有过。等到项羽舍弃关中之地，思念楚国（建都彭城），放逐义帝，自立为王，埋怨诸侯背叛自己，这时处境已经艰难了。(他)自夸战功，竭力施展个人的聪明，却不肯师法古人，(他)认为霸王的功业，要靠武力征伐天下，(结果)五年后他就丢了国家，身死东城，仍不觉悟，也不自责，实在是太错误了。而他竟然说“上天要灭亡我，不是用兵的过错”，难道不荒谬吗?</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材料二：</w:t>
      </w:r>
    </w:p>
    <w:p w:rsidR="00AE3A82" w:rsidRPr="001B7306" w:rsidP="00AE3A8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6"/>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我曾经评论项籍有夺取天下的才能，但是没夺取天下的谋略；曹操有夺取天下的谋略，但没有夺取天下的气量；刘备有夺取天下的气量，却没有夺取天下的才能。因此这三个人，终生没有成功。所以，有的土地可以不占领，有的城可以不进攻，有的胜利可以不享有，有的失败可以不回避。得到了不喜悦，失去了也不愤怒；让大局自然发展，然后在后面控制局势，才能有所成就。</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唉！项籍有百战百胜的才能却死在垓下，没有什么可困惑的！我观察他(在)巨鹿一战(的表现)，看到他谋略不长远，气量也不大，何尝不怪他死于垓下还太晚啦。当项籍率兵渡黄河时，刘邦才开始整顿军队向函谷关进军，项籍这时若赶快率领军队攻向秦地，利用军队之锐气发挥作用，完全可以占领咸阳，钳制天下。保全巨鹿之后，他还徘徊在河南和新安之间，到函谷关时，刘邦已进入咸阳几个月了。这时秦朝民众已归附刘邦而仇恨项籍，这种大局势使项羽不能再强使民众臣服。</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有人说:“即便这样，项籍一定能进入秦地吗?”答:“项梁一死，章邯就认为楚军不必忧虑，所以转移军队讨伐赵国，有轻视楚军的心理，把秦军的良将精兵都集合在巨鹿。项籍如果能够用敢死的勇士，攻击对方轻敌又少而弱的军队，入据咸阳就容易了。”</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有人说：“秦国可以攻进去，又怎么救赵呢？”答：“老虎刚刚捕捉到鹿，熊就占据了它的洞穴，并捕捉了老虎的孩子，老虎怎能不丢下鹿而回去？但是等到回去，就会被熊撕碎，这是很明显的。这就是兵书上所说的‘进攻敌方必然去援救的要害’。假使项籍攻入函谷关，王离、涉间必然放弃攻赵而回救关中；项籍再据守函谷关迎头痛击，赵国连同其他诸侯援教的十多营军队从后面悄悄(围堵)而上，歼灭秦军是必然的。”</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因此，古代夺取天下的人，常常先策划所守的地方。诸葛亮放弃荆州而迁往西蜀，我知道他不能有大作为了。我曾经观察蜀中的险要地势：可坚守而不可出击，如出击则无法后继。当今的富人，必然居住在四通八达的都市，让他的财物在天下流通，然后可以收获天下的利益。小气的人，得到一个金盒子便藏在家里，守住大门保护它。唉！这是求得不丢失，不是寻求致富啊。如果大强盗来了，劫走了它，又怎能知道它真的不会失去呢？</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b/>
          <w:szCs w:val="21"/>
        </w:rPr>
        <w:t>（二）古代诗歌阅读（本题共2小题，9分）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阅读下面这两首宋诗，完成下面小题。</w:t>
      </w:r>
    </w:p>
    <w:p w:rsidR="00AE3A82" w:rsidRPr="001B7306" w:rsidP="00AE3A82">
      <w:pPr>
        <w:adjustRightInd w:val="0"/>
        <w:snapToGrid w:val="0"/>
        <w:spacing w:line="360" w:lineRule="auto"/>
        <w:jc w:val="center"/>
        <w:textAlignment w:val="center"/>
        <w:rPr>
          <w:rFonts w:asciiTheme="minorEastAsia" w:hAnsiTheme="minorEastAsia"/>
          <w:szCs w:val="21"/>
        </w:rPr>
      </w:pPr>
      <w:r w:rsidRPr="001B7306">
        <w:rPr>
          <w:rFonts w:asciiTheme="minorEastAsia" w:hAnsiTheme="minorEastAsia" w:cs="楷体"/>
          <w:b/>
          <w:szCs w:val="21"/>
        </w:rPr>
        <w:t>雪中忽起从戎之兴戏作</w:t>
      </w:r>
    </w:p>
    <w:p w:rsidR="00AE3A82" w:rsidRPr="001B7306" w:rsidP="00AE3A82">
      <w:pPr>
        <w:adjustRightInd w:val="0"/>
        <w:snapToGrid w:val="0"/>
        <w:spacing w:line="360" w:lineRule="auto"/>
        <w:jc w:val="center"/>
        <w:textAlignment w:val="center"/>
        <w:rPr>
          <w:rFonts w:asciiTheme="minorEastAsia" w:hAnsiTheme="minorEastAsia"/>
          <w:szCs w:val="21"/>
        </w:rPr>
      </w:pPr>
      <w:r w:rsidRPr="001B7306">
        <w:rPr>
          <w:rFonts w:asciiTheme="minorEastAsia" w:hAnsiTheme="minorEastAsia" w:cs="楷体"/>
          <w:szCs w:val="21"/>
        </w:rPr>
        <w:t>陆游</w:t>
      </w:r>
    </w:p>
    <w:p w:rsidR="00AE3A82" w:rsidRPr="001B7306" w:rsidP="00AE3A82">
      <w:pPr>
        <w:adjustRightInd w:val="0"/>
        <w:snapToGrid w:val="0"/>
        <w:spacing w:line="360" w:lineRule="auto"/>
        <w:jc w:val="center"/>
        <w:textAlignment w:val="center"/>
        <w:rPr>
          <w:rFonts w:asciiTheme="minorEastAsia" w:hAnsiTheme="minorEastAsia"/>
          <w:szCs w:val="21"/>
        </w:rPr>
      </w:pPr>
      <w:r w:rsidRPr="001B7306">
        <w:rPr>
          <w:rFonts w:asciiTheme="minorEastAsia" w:hAnsiTheme="minorEastAsia" w:cs="楷体"/>
          <w:szCs w:val="21"/>
        </w:rPr>
        <w:t>其二</w:t>
      </w:r>
    </w:p>
    <w:p w:rsidR="00AE3A82" w:rsidRPr="001B7306" w:rsidP="00AE3A82">
      <w:pPr>
        <w:adjustRightInd w:val="0"/>
        <w:snapToGrid w:val="0"/>
        <w:spacing w:line="360" w:lineRule="auto"/>
        <w:jc w:val="center"/>
        <w:textAlignment w:val="center"/>
        <w:rPr>
          <w:rFonts w:asciiTheme="minorEastAsia" w:hAnsiTheme="minorEastAsia"/>
          <w:szCs w:val="21"/>
        </w:rPr>
      </w:pPr>
      <w:r w:rsidRPr="001B7306">
        <w:rPr>
          <w:rFonts w:asciiTheme="minorEastAsia" w:hAnsiTheme="minorEastAsia" w:cs="楷体"/>
          <w:szCs w:val="21"/>
        </w:rPr>
        <w:t>铁马渡河风破肉，云梯攻垒雪平壕。</w:t>
      </w:r>
    </w:p>
    <w:p w:rsidR="00AE3A82" w:rsidRPr="001B7306" w:rsidP="00AE3A82">
      <w:pPr>
        <w:adjustRightInd w:val="0"/>
        <w:snapToGrid w:val="0"/>
        <w:spacing w:line="360" w:lineRule="auto"/>
        <w:jc w:val="center"/>
        <w:textAlignment w:val="center"/>
        <w:rPr>
          <w:rFonts w:asciiTheme="minorEastAsia" w:hAnsiTheme="minorEastAsia"/>
          <w:szCs w:val="21"/>
        </w:rPr>
      </w:pPr>
      <w:r w:rsidRPr="001B7306">
        <w:rPr>
          <w:rFonts w:asciiTheme="minorEastAsia" w:hAnsiTheme="minorEastAsia" w:cs="楷体"/>
          <w:szCs w:val="21"/>
        </w:rPr>
        <w:t>兽奔鸟散何劳逐，直斩单于衅宝刀。</w:t>
      </w:r>
    </w:p>
    <w:p w:rsidR="00AE3A82" w:rsidRPr="001B7306" w:rsidP="00AE3A82">
      <w:pPr>
        <w:adjustRightInd w:val="0"/>
        <w:snapToGrid w:val="0"/>
        <w:spacing w:line="360" w:lineRule="auto"/>
        <w:jc w:val="center"/>
        <w:textAlignment w:val="center"/>
        <w:rPr>
          <w:rFonts w:asciiTheme="minorEastAsia" w:hAnsiTheme="minorEastAsia"/>
          <w:szCs w:val="21"/>
        </w:rPr>
      </w:pPr>
      <w:r w:rsidRPr="001B7306">
        <w:rPr>
          <w:rFonts w:asciiTheme="minorEastAsia" w:hAnsiTheme="minorEastAsia" w:cs="楷体"/>
          <w:szCs w:val="21"/>
        </w:rPr>
        <w:t>其四</w:t>
      </w:r>
    </w:p>
    <w:p w:rsidR="00AE3A82" w:rsidRPr="001B7306" w:rsidP="00AE3A82">
      <w:pPr>
        <w:adjustRightInd w:val="0"/>
        <w:snapToGrid w:val="0"/>
        <w:spacing w:line="360" w:lineRule="auto"/>
        <w:jc w:val="center"/>
        <w:textAlignment w:val="center"/>
        <w:rPr>
          <w:rFonts w:asciiTheme="minorEastAsia" w:hAnsiTheme="minorEastAsia"/>
          <w:szCs w:val="21"/>
        </w:rPr>
      </w:pPr>
      <w:r w:rsidRPr="001B7306">
        <w:rPr>
          <w:rFonts w:asciiTheme="minorEastAsia" w:hAnsiTheme="minorEastAsia" w:cs="楷体"/>
          <w:szCs w:val="21"/>
        </w:rPr>
        <w:t>群胡束手仗天亡</w:t>
      </w:r>
      <w:r w:rsidRPr="001B7306">
        <w:rPr>
          <w:rFonts w:asciiTheme="minorEastAsia" w:hAnsiTheme="minorEastAsia" w:cs="Cambria Math"/>
          <w:szCs w:val="21"/>
          <w:vertAlign w:val="superscript"/>
        </w:rPr>
        <w:t>①</w:t>
      </w:r>
      <w:r w:rsidRPr="001B7306">
        <w:rPr>
          <w:rFonts w:asciiTheme="minorEastAsia" w:hAnsiTheme="minorEastAsia" w:cs="楷体"/>
          <w:szCs w:val="21"/>
        </w:rPr>
        <w:t>，弃甲纵横满战场。</w:t>
      </w:r>
    </w:p>
    <w:p w:rsidR="00AE3A82" w:rsidRPr="001B7306" w:rsidP="00AE3A82">
      <w:pPr>
        <w:adjustRightInd w:val="0"/>
        <w:snapToGrid w:val="0"/>
        <w:spacing w:line="360" w:lineRule="auto"/>
        <w:jc w:val="center"/>
        <w:textAlignment w:val="center"/>
        <w:rPr>
          <w:rFonts w:asciiTheme="minorEastAsia" w:hAnsiTheme="minorEastAsia"/>
          <w:szCs w:val="21"/>
        </w:rPr>
      </w:pPr>
      <w:r w:rsidRPr="001B7306">
        <w:rPr>
          <w:rFonts w:asciiTheme="minorEastAsia" w:hAnsiTheme="minorEastAsia" w:cs="楷体"/>
          <w:szCs w:val="21"/>
        </w:rPr>
        <w:t>雪上急追奔马迹，官军夜半入辽阳。</w:t>
      </w:r>
    </w:p>
    <w:p w:rsidR="00AE3A82" w:rsidRPr="001B7306" w:rsidP="00AE3A82">
      <w:pPr>
        <w:adjustRightInd w:val="0"/>
        <w:snapToGrid w:val="0"/>
        <w:spacing w:line="360" w:lineRule="auto"/>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Pr>
          <w:rFonts w:asciiTheme="minorEastAsia" w:hAnsiTheme="minorEastAsia" w:cs="楷体"/>
          <w:szCs w:val="21"/>
        </w:rPr>
        <w:t>〖备 注〗</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楷体"/>
          <w:szCs w:val="21"/>
        </w:rPr>
        <w:t>①仗天亡：金国进行的是非正义战争，连老天也要消灭它。仗，凭借、依靠的意思。</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15.</w:t>
      </w:r>
      <w:r w:rsidRPr="001B7306">
        <w:rPr>
          <w:rFonts w:asciiTheme="minorEastAsia" w:hAnsiTheme="minorEastAsia" w:cs="宋体"/>
          <w:szCs w:val="21"/>
        </w:rPr>
        <w:t>下列对这两首诗的理解和赏析，不正确的一项是（   ）</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A.</w:t>
      </w:r>
      <w:r w:rsidRPr="001B7306">
        <w:rPr>
          <w:rFonts w:asciiTheme="minorEastAsia" w:hAnsiTheme="minorEastAsia" w:cs="宋体"/>
          <w:szCs w:val="21"/>
        </w:rPr>
        <w:t>其二前两句写在刺骨寒风中，全副武装的骑兵横渡黄河，借助云梯攻破了敌人的堡垒。</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B.</w:t>
      </w:r>
      <w:r w:rsidRPr="001B7306">
        <w:rPr>
          <w:rFonts w:asciiTheme="minorEastAsia" w:hAnsiTheme="minorEastAsia" w:cs="宋体"/>
          <w:szCs w:val="21"/>
        </w:rPr>
        <w:t>其二第三句，将被打得溃不成军的敌人比作四散的鸟兽，形象生动地说明敌人已不足为惧。</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C.</w:t>
      </w:r>
      <w:r w:rsidRPr="001B7306">
        <w:rPr>
          <w:rFonts w:asciiTheme="minorEastAsia" w:hAnsiTheme="minorEastAsia" w:cs="宋体"/>
          <w:szCs w:val="21"/>
        </w:rPr>
        <w:t>其四前两句实写了金军丢盔弃甲的溃败场景，笔力雄健，充满着积极乐观的战斗情怀。</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D.</w:t>
      </w:r>
      <w:r w:rsidRPr="001B7306">
        <w:rPr>
          <w:rFonts w:asciiTheme="minorEastAsia" w:hAnsiTheme="minorEastAsia" w:cs="宋体"/>
          <w:szCs w:val="21"/>
        </w:rPr>
        <w:t>其四后两句中，大获全胜的将士们一鼓作气，乘胜追击，夜半时分又攻入了敌人的辽阳城。</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16.</w:t>
      </w:r>
      <w:r w:rsidRPr="001B7306">
        <w:rPr>
          <w:rFonts w:asciiTheme="minorEastAsia" w:hAnsiTheme="minorEastAsia" w:cs="宋体"/>
          <w:szCs w:val="21"/>
        </w:rPr>
        <w:t>“雪”在这两首诗中有多重作用，请简要分析。</w:t>
      </w:r>
    </w:p>
    <w:p w:rsidR="00AE3A82"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B7306">
        <w:rPr>
          <w:rFonts w:asciiTheme="minorEastAsia" w:hAnsiTheme="minorEastAsia"/>
          <w:szCs w:val="21"/>
        </w:rPr>
        <w:t xml:space="preserve">15.C    </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16.</w:t>
      </w:r>
      <w:r w:rsidRPr="001B7306">
        <w:rPr>
          <w:rFonts w:asciiTheme="minorEastAsia" w:hAnsiTheme="minorEastAsia" w:cs="宋体"/>
          <w:szCs w:val="21"/>
        </w:rPr>
        <w:t>①“雪”是陆游诗兴的触发物。在雪中他忽然生出从军豪情，想象出一番大胜群敌的景象。②“雪”渲染了战斗环境的严酷。诗中的战斗是在雪的环境中发生、完成的，照应标题，使诗歌内容具有想象的合理性。③“雪”烘托出将士们的威武雄姿和战无不胜的英雄形象。雪的纷飞、深铺、无垠等，更彰显出将士们的威武有力。</w:t>
      </w:r>
    </w:p>
    <w:p w:rsidR="00AE3A82" w:rsidRPr="001B7306"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【15题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本题考查学生分析理解诗歌思想内容的能力。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C</w:t>
      </w:r>
      <w:r w:rsidRPr="001B7306">
        <w:rPr>
          <w:rFonts w:asciiTheme="minorEastAsia" w:hAnsiTheme="minorEastAsia" w:cs="宋体"/>
          <w:szCs w:val="21"/>
        </w:rPr>
        <w:t>.“实写”错。诗题曰“戏作”，即是作者的游戏笔墨，是作者的想象，并不是“实写”。</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故选C。</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【16题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本题考查学生分析诗歌意象作用的能力。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“雪中忽起从戎之兴戏作”，通过标题可知，“雪”引起了陆游写诗的兴致。根据“兴作”，在雪天他忽然生出从军豪情，想象出一番大胜群敌的景象。</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“雪平壕”“雪上急追”，表现了“雪”是战斗的环境，渲染了战斗环境的严酷。同时照应标题“雪中”，使想象之作具备了合理性。</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铁马渡河风破肉，云梯攻垒雪平壕”，骑兵精悍奔驰过大河，刺骨寒风正怒号，云梯插天直指向敌堡，漫天骤雪满战壕。用漫天风雪，烘托宋军渡河攻城势如破竹的气势，抒发了诗人矢志不渝，收复山河的斗志豪情。“兽奔鸟散何劳逐”，兽奔鸟散的逃敌不消我们费力去追击，“雪上急追奔马迹”，我们踏着大雪追赶落荒的逃敌，通过敌人的溃败和我方军队在雪天的追击，表现出我方军队的英勇强盛，所向披靡，凸显我军的威猛雄姿。</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b/>
          <w:szCs w:val="21"/>
        </w:rPr>
        <w:t>（三）名篇名句默写（本题共1小题，6分）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17.</w:t>
      </w:r>
      <w:r w:rsidRPr="001B7306">
        <w:rPr>
          <w:rFonts w:asciiTheme="minorEastAsia" w:hAnsiTheme="minorEastAsia" w:cs="宋体"/>
          <w:szCs w:val="21"/>
        </w:rPr>
        <w:t>补写出下列句子中的空缺部分。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（1）《《论语》十二章》中，孔子两次论及榜样的力量，认为榜样可以修正自己，我们应该向榜样看齐，这两句分别是“</w:t>
      </w:r>
      <w:r w:rsidRPr="001B7306">
        <w:rPr>
          <w:rFonts w:asciiTheme="minorEastAsia" w:hAnsiTheme="minorEastAsia"/>
          <w:szCs w:val="21"/>
        </w:rPr>
        <w:t>_______</w:t>
      </w:r>
      <w:r w:rsidRPr="001B7306">
        <w:rPr>
          <w:rFonts w:asciiTheme="minorEastAsia" w:hAnsiTheme="minorEastAsia" w:cs="宋体"/>
          <w:szCs w:val="21"/>
        </w:rPr>
        <w:t>”和“</w:t>
      </w:r>
      <w:r w:rsidRPr="001B7306">
        <w:rPr>
          <w:rFonts w:asciiTheme="minorEastAsia" w:hAnsiTheme="minorEastAsia"/>
          <w:szCs w:val="21"/>
        </w:rPr>
        <w:t>_________</w:t>
      </w:r>
      <w:r w:rsidRPr="001B7306">
        <w:rPr>
          <w:rFonts w:asciiTheme="minorEastAsia" w:hAnsiTheme="minorEastAsia" w:cs="宋体"/>
          <w:szCs w:val="21"/>
        </w:rPr>
        <w:t>”。</w:t>
      </w:r>
    </w:p>
    <w:p w:rsidR="00AE3A82" w:rsidRPr="001B7306" w:rsidP="00AE3A82">
      <w:pPr>
        <w:adjustRightInd w:val="0"/>
        <w:snapToGrid w:val="0"/>
        <w:spacing w:line="360" w:lineRule="auto"/>
        <w:jc w:val="left"/>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1B7306">
        <w:rPr>
          <w:rFonts w:asciiTheme="minorEastAsia" w:hAnsiTheme="minorEastAsia" w:cs="宋体"/>
          <w:szCs w:val="21"/>
        </w:rPr>
        <w:t>（2）苏轼的《江城子·乙卯正月二十日夜记梦》中，与“此时无声胜有声”的意境相符合的两句是：“</w:t>
      </w:r>
      <w:r w:rsidRPr="001B7306">
        <w:rPr>
          <w:rFonts w:asciiTheme="minorEastAsia" w:hAnsiTheme="minorEastAsia"/>
          <w:szCs w:val="21"/>
        </w:rPr>
        <w:t>_______</w:t>
      </w:r>
      <w:r w:rsidRPr="001B7306">
        <w:rPr>
          <w:rFonts w:asciiTheme="minorEastAsia" w:hAnsiTheme="minorEastAsia" w:cs="宋体"/>
          <w:szCs w:val="21"/>
        </w:rPr>
        <w:t>，</w:t>
      </w:r>
      <w:r w:rsidRPr="001B7306">
        <w:rPr>
          <w:rFonts w:asciiTheme="minorEastAsia" w:hAnsiTheme="minorEastAsia"/>
          <w:szCs w:val="21"/>
        </w:rPr>
        <w:t>_________</w:t>
      </w:r>
      <w:r w:rsidRPr="001B7306">
        <w:rPr>
          <w:rFonts w:asciiTheme="minorEastAsia" w:hAnsiTheme="minorEastAsia" w:cs="宋体"/>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（3）“酒”是古典诗词中常见的意象，诗人或借酒怡情，或解忧忘愁，或送友饯行，或慨叹人生等等，如：“</w:t>
      </w:r>
      <w:r w:rsidRPr="001B7306">
        <w:rPr>
          <w:rFonts w:asciiTheme="minorEastAsia" w:hAnsiTheme="minorEastAsia"/>
          <w:szCs w:val="21"/>
        </w:rPr>
        <w:t>_______</w:t>
      </w:r>
      <w:r w:rsidRPr="001B7306">
        <w:rPr>
          <w:rFonts w:asciiTheme="minorEastAsia" w:hAnsiTheme="minorEastAsia" w:cs="宋体"/>
          <w:szCs w:val="21"/>
        </w:rPr>
        <w:t>，</w:t>
      </w:r>
      <w:r w:rsidRPr="001B7306">
        <w:rPr>
          <w:rFonts w:asciiTheme="minorEastAsia" w:hAnsiTheme="minorEastAsia"/>
          <w:szCs w:val="21"/>
        </w:rPr>
        <w:t>_________。</w:t>
      </w:r>
      <w:r w:rsidRPr="001B7306">
        <w:rPr>
          <w:rFonts w:asciiTheme="minorEastAsia" w:hAnsiTheme="minorEastAsia" w:cs="宋体"/>
          <w:szCs w:val="21"/>
        </w:rPr>
        <w:t>”</w:t>
      </w:r>
    </w:p>
    <w:p w:rsidR="00AE3A82" w:rsidRPr="001B7306"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B7306">
        <w:rPr>
          <w:rFonts w:asciiTheme="minorEastAsia" w:hAnsiTheme="minorEastAsia"/>
          <w:szCs w:val="21"/>
        </w:rPr>
        <w:t xml:space="preserve">  </w:t>
      </w:r>
      <w:r w:rsidRPr="001B7306">
        <w:rPr>
          <w:rFonts w:asciiTheme="minorEastAsia" w:hAnsiTheme="minorEastAsia" w:cs="宋体"/>
          <w:szCs w:val="21"/>
        </w:rPr>
        <w:t>（1）就有道而正焉</w:t>
      </w:r>
      <w:r w:rsidRPr="001B7306">
        <w:rPr>
          <w:rFonts w:asciiTheme="minorEastAsia" w:hAnsiTheme="minorEastAsia"/>
          <w:szCs w:val="21"/>
        </w:rPr>
        <w:t xml:space="preserve">    </w:t>
      </w:r>
      <w:r w:rsidRPr="001B7306">
        <w:rPr>
          <w:rFonts w:asciiTheme="minorEastAsia" w:hAnsiTheme="minorEastAsia" w:cs="宋体"/>
          <w:szCs w:val="21"/>
        </w:rPr>
        <w:t>见贤思齐焉</w:t>
      </w:r>
      <w:r w:rsidRPr="001B7306">
        <w:rPr>
          <w:rFonts w:asciiTheme="minorEastAsia" w:hAnsiTheme="minorEastAsia"/>
          <w:szCs w:val="21"/>
        </w:rPr>
        <w:t xml:space="preserve">    </w:t>
      </w:r>
      <w:r w:rsidRPr="001B7306">
        <w:rPr>
          <w:rFonts w:asciiTheme="minorEastAsia" w:hAnsiTheme="minorEastAsia" w:cs="宋体"/>
          <w:szCs w:val="21"/>
        </w:rPr>
        <w:t>（</w:t>
      </w:r>
      <w:r>
        <w:rPr>
          <w:rFonts w:asciiTheme="minorEastAsia" w:hAnsiTheme="minorEastAsia" w:cs="宋体"/>
          <w:szCs w:val="21"/>
        </w:rPr>
        <w:t>2</w:t>
      </w:r>
      <w:r w:rsidRPr="001B7306">
        <w:rPr>
          <w:rFonts w:asciiTheme="minorEastAsia" w:hAnsiTheme="minorEastAsia" w:cs="宋体"/>
          <w:szCs w:val="21"/>
        </w:rPr>
        <w:t>）相顾无言</w:t>
      </w:r>
      <w:r w:rsidRPr="001B7306">
        <w:rPr>
          <w:rFonts w:asciiTheme="minorEastAsia" w:hAnsiTheme="minorEastAsia"/>
          <w:szCs w:val="21"/>
        </w:rPr>
        <w:t xml:space="preserve">   </w:t>
      </w:r>
      <w:r w:rsidRPr="001B7306">
        <w:rPr>
          <w:rFonts w:asciiTheme="minorEastAsia" w:hAnsiTheme="minorEastAsia" w:cs="宋体"/>
          <w:szCs w:val="21"/>
        </w:rPr>
        <w:t>惟有泪千行</w:t>
      </w:r>
      <w:r w:rsidRPr="001B7306">
        <w:rPr>
          <w:rFonts w:asciiTheme="minorEastAsia" w:hAnsiTheme="minorEastAsia"/>
          <w:szCs w:val="21"/>
        </w:rPr>
        <w:t xml:space="preserve">   </w:t>
      </w:r>
      <w:r w:rsidRPr="001B7306">
        <w:rPr>
          <w:rFonts w:asciiTheme="minorEastAsia" w:hAnsiTheme="minorEastAsia" w:cs="宋体"/>
          <w:szCs w:val="21"/>
        </w:rPr>
        <w:t>（</w:t>
      </w:r>
      <w:r>
        <w:rPr>
          <w:rFonts w:asciiTheme="minorEastAsia" w:hAnsiTheme="minorEastAsia" w:cs="宋体"/>
          <w:szCs w:val="21"/>
        </w:rPr>
        <w:t>3</w:t>
      </w:r>
      <w:r w:rsidRPr="001B7306">
        <w:rPr>
          <w:rFonts w:asciiTheme="minorEastAsia" w:hAnsiTheme="minorEastAsia" w:cs="宋体"/>
          <w:szCs w:val="21"/>
        </w:rPr>
        <w:t>）呼儿将出换美酒</w:t>
      </w:r>
      <w:r w:rsidRPr="001B7306">
        <w:rPr>
          <w:rFonts w:asciiTheme="minorEastAsia" w:hAnsiTheme="minorEastAsia"/>
          <w:szCs w:val="21"/>
        </w:rPr>
        <w:t xml:space="preserve">    </w:t>
      </w:r>
      <w:r w:rsidRPr="001B7306">
        <w:rPr>
          <w:rFonts w:asciiTheme="minorEastAsia" w:hAnsiTheme="minorEastAsia" w:cs="宋体"/>
          <w:szCs w:val="21"/>
        </w:rPr>
        <w:t>与尔同销万古愁（劝君更尽一杯酒，西出阳关无故人/陈王昔时宴平乐，斗酒十千恣欢谑/艰难苦恨繁霜鬓，潦倒新停浊酒杯）</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b/>
          <w:szCs w:val="21"/>
        </w:rPr>
        <w:t>三、语言文字运用（20分）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b/>
          <w:szCs w:val="21"/>
        </w:rPr>
        <w:t>（一）语言文字运用I（本题共2小题，7分）</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阅读下面的文字，完成下面小题。</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中国小说阅读一般从</w:t>
      </w:r>
      <w:r w:rsidRPr="001B7306">
        <w:rPr>
          <w:rFonts w:asciiTheme="minorEastAsia" w:hAnsiTheme="minorEastAsia" w:cs="宋体"/>
          <w:szCs w:val="21"/>
        </w:rPr>
        <w:t>“</w:t>
      </w:r>
      <w:r w:rsidRPr="001B7306">
        <w:rPr>
          <w:rFonts w:asciiTheme="minorEastAsia" w:hAnsiTheme="minorEastAsia" w:cs="楷体"/>
          <w:szCs w:val="21"/>
        </w:rPr>
        <w:t>情节、人物、环境</w:t>
      </w:r>
      <w:r w:rsidRPr="001B7306">
        <w:rPr>
          <w:rFonts w:asciiTheme="minorEastAsia" w:hAnsiTheme="minorEastAsia" w:cs="宋体"/>
          <w:szCs w:val="21"/>
        </w:rPr>
        <w:t>”</w:t>
      </w:r>
      <w:r w:rsidRPr="001B7306">
        <w:rPr>
          <w:rFonts w:asciiTheme="minorEastAsia" w:hAnsiTheme="minorEastAsia" w:cs="楷体"/>
          <w:szCs w:val="21"/>
        </w:rPr>
        <w:t>三要素入手。但由于中外小说在诸如表现方法、情节安排、语言风格等方面的诸多差异，如果再用鉴赏中国小说的基本理论去鉴赏外国小说，往往____①_____，左支右绌。</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外国传统作家主要创作写实主义作品，强调的是直面外部</w:t>
      </w:r>
      <w:r w:rsidRPr="001B7306">
        <w:rPr>
          <w:rFonts w:asciiTheme="minorEastAsia" w:hAnsiTheme="minorEastAsia" w:cs="楷体"/>
          <w:szCs w:val="21"/>
          <w:u w:val="single"/>
        </w:rPr>
        <w:t xml:space="preserve">   ②   </w:t>
      </w:r>
      <w:r w:rsidRPr="001B7306">
        <w:rPr>
          <w:rFonts w:asciiTheme="minorEastAsia" w:hAnsiTheme="minorEastAsia" w:cs="楷体"/>
          <w:szCs w:val="21"/>
        </w:rPr>
        <w:t>的社会生活。理解这类小说，要把阅读重心落在小说的具体内容和与社会、历史的关联性上。而外国现代小说往往是</w:t>
      </w:r>
      <w:r w:rsidRPr="001B7306">
        <w:rPr>
          <w:rFonts w:asciiTheme="minorEastAsia" w:hAnsiTheme="minorEastAsia" w:cs="宋体"/>
          <w:szCs w:val="21"/>
        </w:rPr>
        <w:t>“</w:t>
      </w:r>
      <w:r w:rsidRPr="001B7306">
        <w:rPr>
          <w:rFonts w:asciiTheme="minorEastAsia" w:hAnsiTheme="minorEastAsia" w:cs="楷体"/>
          <w:szCs w:val="21"/>
        </w:rPr>
        <w:t>向内转</w:t>
      </w:r>
      <w:r w:rsidRPr="001B7306">
        <w:rPr>
          <w:rFonts w:asciiTheme="minorEastAsia" w:hAnsiTheme="minorEastAsia" w:cs="宋体"/>
          <w:szCs w:val="21"/>
        </w:rPr>
        <w:t>”</w:t>
      </w:r>
      <w:r w:rsidRPr="001B7306">
        <w:rPr>
          <w:rFonts w:asciiTheme="minorEastAsia" w:hAnsiTheme="minorEastAsia" w:cs="楷体"/>
          <w:szCs w:val="21"/>
        </w:rPr>
        <w:t>——作家们把人类心理世界本身作为研究对象，以内心的深刻发掘来揭示人物命运，透视外部世界。</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外国现代小说不拘泥于传统的人物真实和情节合理，而致力于以扭曲的、变形的乃至反讽的方式表现社会。这类小说往往从一个小说人物的性格、心理和行为、遭际中，或者从一个类型化的情境、寓言化的故事中，透射人类的基本境遇，表现人性的复杂与深刻，表达人生的美好和无奈等。</w:t>
      </w:r>
    </w:p>
    <w:p w:rsidR="00AE3A82" w:rsidRPr="001B7306" w:rsidP="00AE3A82">
      <w:pPr>
        <w:adjustRightInd w:val="0"/>
        <w:snapToGrid w:val="0"/>
        <w:spacing w:line="360" w:lineRule="auto"/>
        <w:ind w:firstLine="420"/>
        <w:jc w:val="left"/>
        <w:textAlignment w:val="center"/>
        <w:rPr>
          <w:rFonts w:asciiTheme="minorEastAsia" w:hAnsiTheme="minorEastAsia"/>
          <w:szCs w:val="21"/>
        </w:rPr>
      </w:pPr>
      <w:r w:rsidRPr="001B7306">
        <w:rPr>
          <w:rFonts w:asciiTheme="minorEastAsia" w:hAnsiTheme="minorEastAsia" w:cs="楷体"/>
          <w:szCs w:val="21"/>
        </w:rPr>
        <w:t>用以命题的外国现代小说一般_____③_____，多通过生活的一瞬间、一插曲、一场景、一情绪，反映人物在一件事或一个场景中的片段行动，勾勒人物精神面貌，反映独特社会生活。这类小说，在技法使用上变化多端——跳跃、突转、抑扬、巧合、误会、悬念、对比、省略、夸张、变形、荒诞、蒙太奇等等。理解这类小说，需要在情节基础上发挥合理想象，补足小说空白，逐步明晰小说真正想表达的思想内容。</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18.</w:t>
      </w:r>
      <w:r w:rsidRPr="001B7306">
        <w:rPr>
          <w:rFonts w:asciiTheme="minorEastAsia" w:hAnsiTheme="minorEastAsia" w:cs="宋体"/>
          <w:szCs w:val="21"/>
        </w:rPr>
        <w:t>在文中横线处填入恰当的成语。</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19.</w:t>
      </w:r>
      <w:r w:rsidRPr="001B7306">
        <w:rPr>
          <w:rFonts w:asciiTheme="minorEastAsia" w:hAnsiTheme="minorEastAsia" w:cs="宋体"/>
          <w:szCs w:val="21"/>
        </w:rPr>
        <w:t>请结合文中内容，概括两个外国现代小说的整体特点。每个不超过15个字。</w:t>
      </w:r>
    </w:p>
    <w:p w:rsidR="00AE3A82" w:rsidRPr="001B7306"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B7306">
        <w:rPr>
          <w:rFonts w:asciiTheme="minorEastAsia" w:hAnsiTheme="minorEastAsia"/>
          <w:szCs w:val="21"/>
        </w:rPr>
        <w:t>18.</w:t>
      </w:r>
      <w:r w:rsidRPr="001B7306">
        <w:rPr>
          <w:rFonts w:asciiTheme="minorEastAsia" w:hAnsiTheme="minorEastAsia" w:cs="宋体"/>
          <w:szCs w:val="21"/>
        </w:rPr>
        <w:t>①捉襟见肘（力不从心/顾此失彼）  ②丰富多彩（千姿百态）  ③短小精悍</w:t>
      </w:r>
      <w:r w:rsidRPr="001B7306">
        <w:rPr>
          <w:rFonts w:asciiTheme="minorEastAsia" w:hAnsiTheme="minorEastAsia"/>
          <w:szCs w:val="21"/>
        </w:rPr>
        <w:t xml:space="preserve">    </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19.</w:t>
      </w:r>
      <w:r w:rsidRPr="001B7306">
        <w:rPr>
          <w:rFonts w:asciiTheme="minorEastAsia" w:hAnsiTheme="minorEastAsia" w:cs="宋体"/>
          <w:szCs w:val="21"/>
        </w:rPr>
        <w:t>①深挖人物心理世界。②采用扭曲、变形反讽方式。</w:t>
      </w:r>
    </w:p>
    <w:p w:rsidR="00AE3A82" w:rsidRPr="001B7306" w:rsidP="00AE3A8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E3A82" w:rsidRPr="001B7306" w:rsidP="00AE3A82">
      <w:pPr>
        <w:adjustRightInd w:val="0"/>
        <w:snapToGrid w:val="0"/>
        <w:spacing w:line="360" w:lineRule="auto"/>
        <w:textAlignment w:val="center"/>
        <w:rPr>
          <w:rFonts w:asciiTheme="minorEastAsia" w:hAnsiTheme="minorEastAsia"/>
          <w:szCs w:val="21"/>
        </w:rPr>
      </w:pPr>
      <w:r w:rsidRPr="001B7306">
        <w:rPr>
          <w:rFonts w:asciiTheme="minorEastAsia" w:hAnsiTheme="minorEastAsia"/>
          <w:szCs w:val="21"/>
        </w:rPr>
        <w:t>【18题</w:t>
      </w:r>
      <w:r>
        <w:rPr>
          <w:rFonts w:asciiTheme="minorEastAsia" w:hAnsiTheme="minorEastAsia"/>
          <w:szCs w:val="21"/>
        </w:rPr>
        <w:t>详 析</w:t>
      </w:r>
      <w:r w:rsidRPr="001B7306">
        <w:rPr>
          <w:rFonts w:asciiTheme="minorEastAsia" w:hAnsiTheme="minorEastAsia"/>
          <w:szCs w:val="21"/>
        </w:rPr>
        <w:t>】</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szCs w:val="21"/>
        </w:rPr>
        <w:t>本题考查学生正确使用成语的能力。</w:t>
      </w:r>
    </w:p>
    <w:p w:rsidR="00AE3A82" w:rsidRPr="001B7306" w:rsidP="00AE3A82">
      <w:pPr>
        <w:adjustRightInd w:val="0"/>
        <w:snapToGrid w:val="0"/>
        <w:spacing w:line="360" w:lineRule="auto"/>
        <w:jc w:val="left"/>
        <w:textAlignment w:val="center"/>
        <w:rPr>
          <w:rFonts w:asciiTheme="minorEastAsia" w:hAnsiTheme="minorEastAsia"/>
          <w:szCs w:val="21"/>
        </w:rPr>
      </w:pPr>
      <w:r w:rsidRPr="001B7306">
        <w:rPr>
          <w:rFonts w:asciiTheme="minorEastAsia" w:hAnsiTheme="minorEastAsia" w:cs="宋体"/>
          <w:szCs w:val="21"/>
        </w:rPr>
        <w:t>①根据“左支右绌”，语境说的是鉴赏外国小说时存在的问题，往往难以应付，可用“捉襟见肘（力不从心、顾此失彼）”。捉襟见肘：形容衣服破烂，也比喻困难重重，应付不过来。力不从心：指心中想做某事而力量达不到或无力去做。顾此失彼：形容忙乱或慌张的情景。</w:t>
      </w:r>
      <w:r w:rsidRPr="001B7306">
        <w:rPr>
          <w:rFonts w:asciiTheme="minorEastAsia" w:hAnsiTheme="minorEastAsia"/>
          <w:szCs w:val="21"/>
        </w:rPr>
        <w:br/>
      </w:r>
      <w:r w:rsidRPr="001B7306">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https://d.book118.com/666201205021010103</w:t>
        </w:r>
      </w:hyperlink>
    </w:p>
    <w:p w:rsidR="00AE3A82" w:rsidRPr="001B7306" w:rsidP="00AE3A82">
      <w:pPr>
        <w:adjustRightInd w:val="0"/>
        <w:snapToGrid w:val="0"/>
        <w:spacing w:line="360" w:lineRule="auto"/>
        <w:jc w:val="left"/>
        <w:textAlignment w:val="center"/>
        <w:rPr>
          <w:rFonts w:asciiTheme="minorEastAsia" w:hAnsiTheme="minorEastAsia"/>
          <w:szCs w:val="21"/>
        </w:rPr>
      </w:pPr>
    </w:p>
    <w:sectPr w:rsidSect="00185C95">
      <w:headerReference w:type="default" r:id="rId46"/>
      <w:footerReference w:type="even" r:id="rId47"/>
      <w:footerReference w:type="default" r:id="rId48"/>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15E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15E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15E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15E8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5E8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15E8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15E8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15E8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15E8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15E8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15E8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15E8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15E8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E8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E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15E8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015E85" w:rsidP="00015E85">
    <w:pPr>
      <w:pStyle w:val="Header"/>
      <w:jc w:val="left"/>
      <w:rPr>
        <w:rFonts w:ascii="MS Sans Serif" w:hAnsi="MS Sans Serif" w:hint="eastAsia"/>
        <w:color w:val="400080"/>
        <w:sz w:val="24"/>
      </w:rPr>
    </w:pPr>
    <w:r w:rsidRPr="00015E85">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18A"/>
    <w:rsid w:val="00015E85"/>
    <w:rsid w:val="00062876"/>
    <w:rsid w:val="000741D5"/>
    <w:rsid w:val="000C12C8"/>
    <w:rsid w:val="000E68E3"/>
    <w:rsid w:val="0015213C"/>
    <w:rsid w:val="0016718A"/>
    <w:rsid w:val="00175477"/>
    <w:rsid w:val="00185C95"/>
    <w:rsid w:val="001B7306"/>
    <w:rsid w:val="002C1599"/>
    <w:rsid w:val="002D03D1"/>
    <w:rsid w:val="00324671"/>
    <w:rsid w:val="00364BB7"/>
    <w:rsid w:val="003C064D"/>
    <w:rsid w:val="00425A24"/>
    <w:rsid w:val="00484084"/>
    <w:rsid w:val="006A2064"/>
    <w:rsid w:val="00706ADB"/>
    <w:rsid w:val="007F4478"/>
    <w:rsid w:val="0086398F"/>
    <w:rsid w:val="00881DD8"/>
    <w:rsid w:val="00953DCE"/>
    <w:rsid w:val="00993DF5"/>
    <w:rsid w:val="009D4BF5"/>
    <w:rsid w:val="00A25DBE"/>
    <w:rsid w:val="00AE3A82"/>
    <w:rsid w:val="00AE74AA"/>
    <w:rsid w:val="00B941A2"/>
    <w:rsid w:val="00C61137"/>
    <w:rsid w:val="00CE2F19"/>
    <w:rsid w:val="00E2207D"/>
    <w:rsid w:val="00F43620"/>
    <w:rsid w:val="00F76C17"/>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015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image" Target="media/image2.wmf"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666201205021010103"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footer" Target="footer1.xml" /><Relationship Id="rId50"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5027</Words>
  <Characters>28658</Characters>
  <Application>Microsoft Office Word</Application>
  <DocSecurity>0</DocSecurity>
  <Lines>238</Lines>
  <Paragraphs>67</Paragraphs>
  <ScaleCrop>false</ScaleCrop>
  <Manager>高级中学名校试卷</Manager>
  <Company>高级中学名校试卷</Company>
  <LinksUpToDate>false</LinksUpToDate>
  <CharactersWithSpaces>33618</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2024-01-29T01:55:00Z</dcterms:created>
  <dcterms:modified xsi:type="dcterms:W3CDTF">2024-03-18T11:49:00Z</dcterms:modified>
  <cp:category>高级中学名校试卷</cp:category>
</cp:coreProperties>
</file>