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D6ED1">
        <w:rPr>
          <w:rFonts w:ascii="微软雅黑" w:eastAsia="微软雅黑" w:hAnsi="微软雅黑"/>
          <w:sz w:val="28"/>
          <w:szCs w:val="28"/>
        </w:rPr>
        <w:t>最新新生趣味运动会策划书(十二篇)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D6ED1">
        <w:rPr>
          <w:rFonts w:ascii="微软雅黑" w:eastAsia="微软雅黑" w:hAnsi="微软雅黑"/>
          <w:sz w:val="24"/>
          <w:szCs w:val="24"/>
        </w:rPr>
        <w:t xml:space="preserve"> 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新生趣味运动会策划书篇1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1、深化我校艺术教育特色，展现全校师生良好的精神风貌和充满斗志的精神状态。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2、增强全校师生的竞争意识和集体凝聚力，融洽师生感情，提高我校学生的田径运动技术水平，使学生得到全面发展。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3、在系内挑选出校运会各项目的参赛选手，并组织其代表工程管理系参加湖南财政经济学院第五届校运动会。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展现青春风采发扬拼搏精神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“国运昌，体育兴”。体育强盛的背后是民心的凝聚力，国力的增强和社会的进步。为了增强工程系学生的集体荣誉感，为校运会选拔人才，也为了新生们能更好的融入到班集体中，我们举办了这次工程系运动会。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田径场和体育馆负一楼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工程管理系全体学生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大二、大三趣味赛：20xx年x月x日下午三点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大一趣味赛：x月x日下午五点五十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田径赛：20xx年x月x日中午十二点和下午五点五十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（全体学生）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1、前期宣传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9月26日召开各班班长及体育委员会员，让他们分别到自己班级去宣传，同时体育部干事也要下班去做相关宣传工作。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2、报名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各体育项目的报名都将以表单形式下发到各个班级，各班体育委员组织其班级的报名工作。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3、比赛分组及整理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9月30日号上交报名表，将每个班的报名表按项目整理分类，根据情况进行分组并安排比赛的时间，地点，做好比赛前的一切准备工作。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4、活动的开展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按照活动时间准时开展，活动人员安排详情见附录一（负责人负责记好比赛成绩并上交体育部）。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5、运动员的赛前训练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在校运会开始前对运动员进行适当的训练。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（一）田径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1、个人项目：（100米200米400米800米（女）1500米3000米（男）跳远铅球）每班报名人数不限，每人限报3项。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2、录取名次：各单项分别录取前八名，各单项的前三名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暂定为该项目的参赛选手。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（二）趣味比赛项目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1、定点投篮比赛（记时加计分赛）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（1）规则：在罚球线后每人投球5次，球出手前不能踩线，按投中球数总和并加时间计算成绩;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(2)按成绩选取前20名，分成两队，每队10人（各5男5女）。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2、赶”猪”接力赛：</w:t>
        <w:br/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="00BD6ED1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https://d.book118.com/666201222024010041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D6ED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6620122202401004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3807</Words>
  <Characters>21701</Characters>
  <Application>Microsoft Office Word</Application>
  <DocSecurity>0</DocSecurity>
  <Lines>180</Lines>
  <Paragraphs>50</Paragraphs>
  <ScaleCrop>false</ScaleCrop>
  <Company/>
  <LinksUpToDate>false</LinksUpToDate>
  <CharactersWithSpaces>25458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