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20"/>
        <w:keepNext w:val="0"/>
        <w:keepLines w:val="0"/>
        <w:widowControl w:val="0"/>
        <w:shd w:val="clear" w:color="auto" w:fill="auto"/>
        <w:bidi w:val="0"/>
        <w:spacing w:before="0" w:after="80" w:line="240" w:lineRule="auto"/>
        <w:ind w:left="0" w:right="0" w:firstLine="0"/>
        <w:jc w:val="left"/>
      </w:pPr>
      <w:r>
        <w:rPr>
          <w:rFonts w:ascii="Times New Roman" w:eastAsia="Times New Roman" w:hAnsi="Times New Roman" w:cs="Times New Roman"/>
          <w:color w:val="000000"/>
          <w:spacing w:val="0"/>
          <w:w w:val="100"/>
          <w:position w:val="0"/>
          <w:sz w:val="20"/>
          <w:szCs w:val="20"/>
          <w:lang w:val="en-US" w:eastAsia="en-US" w:bidi="en-US"/>
        </w:rPr>
        <w:t xml:space="preserve">ICS </w:t>
      </w:r>
      <w:r>
        <w:rPr>
          <w:rFonts w:ascii="Times New Roman" w:eastAsia="Times New Roman" w:hAnsi="Times New Roman" w:cs="Times New Roman"/>
          <w:color w:val="000000"/>
          <w:spacing w:val="0"/>
          <w:w w:val="100"/>
          <w:position w:val="0"/>
          <w:lang w:val="en-US" w:eastAsia="en-US" w:bidi="en-US"/>
        </w:rPr>
        <w:t>93.080</w:t>
      </w:r>
    </w:p>
    <w:p>
      <w:pPr>
        <w:pStyle w:val="Bodytext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P 66</w:t>
      </w:r>
    </w:p>
    <w:p>
      <w:pPr>
        <w:pStyle w:val="Heading110"/>
        <w:keepNext/>
        <w:keepLines/>
        <w:widowControl w:val="0"/>
        <w:shd w:val="clear" w:color="auto" w:fill="auto"/>
        <w:bidi w:val="0"/>
        <w:spacing w:before="0" w:line="240" w:lineRule="auto"/>
        <w:ind w:left="0" w:firstLine="0"/>
        <w:jc w:val="right"/>
      </w:pPr>
      <w:bookmarkStart w:id="0" w:name="bookmark2"/>
      <w:bookmarkStart w:id="1" w:name="bookmark0"/>
      <w:bookmarkStart w:id="2" w:name="bookmark1"/>
      <w:r>
        <w:rPr>
          <w:rFonts w:ascii="Times New Roman" w:eastAsia="Times New Roman" w:hAnsi="Times New Roman" w:cs="Times New Roman"/>
          <w:color w:val="000000"/>
          <w:spacing w:val="0"/>
          <w:w w:val="100"/>
          <w:position w:val="0"/>
          <w:lang w:val="en-US" w:eastAsia="en-US" w:bidi="en-US"/>
        </w:rPr>
        <w:t>DB41</w:t>
      </w:r>
      <w:bookmarkEnd w:id="0"/>
      <w:bookmarkEnd w:id="1"/>
      <w:bookmarkEnd w:id="2"/>
    </w:p>
    <w:p>
      <w:pPr>
        <w:pStyle w:val="Heading310"/>
        <w:keepNext/>
        <w:keepLines/>
        <w:widowControl w:val="0"/>
        <w:shd w:val="clear" w:color="auto" w:fill="auto"/>
        <w:bidi w:val="0"/>
        <w:spacing w:before="0" w:line="240" w:lineRule="auto"/>
        <w:ind w:left="0" w:right="0" w:firstLine="0"/>
        <w:jc w:val="left"/>
      </w:pPr>
      <w:bookmarkStart w:id="3" w:name="bookmark5"/>
      <w:bookmarkStart w:id="4" w:name="bookmark4"/>
      <w:bookmarkStart w:id="5" w:name="bookmark3"/>
      <w:r>
        <w:rPr>
          <w:color w:val="000000"/>
          <w:spacing w:val="0"/>
          <w:w w:val="100"/>
          <w:position w:val="0"/>
        </w:rPr>
        <w:t>河 南 省 地 方 标 准</w:t>
      </w:r>
      <w:bookmarkEnd w:id="3"/>
      <w:bookmarkEnd w:id="4"/>
      <w:bookmarkEnd w:id="5"/>
    </w:p>
    <w:p>
      <w:pPr>
        <w:pStyle w:val="Bodytext30"/>
        <w:keepNext w:val="0"/>
        <w:keepLines w:val="0"/>
        <w:widowControl w:val="0"/>
        <w:shd w:val="clear" w:color="auto" w:fill="auto"/>
        <w:bidi w:val="0"/>
        <w:spacing w:before="0" w:after="2900" w:line="240" w:lineRule="auto"/>
        <w:ind w:left="0" w:right="520" w:firstLine="0"/>
        <w:jc w:val="right"/>
      </w:pPr>
      <w:r>
        <w:rPr>
          <w:rFonts w:ascii="Times New Roman" w:eastAsia="Times New Roman" w:hAnsi="Times New Roman" w:cs="Times New Roman"/>
          <w:color w:val="000000"/>
          <w:spacing w:val="0"/>
          <w:w w:val="100"/>
          <w:position w:val="0"/>
          <w:lang w:val="en-US" w:eastAsia="en-US" w:bidi="en-US"/>
        </w:rPr>
        <w:t>DB 41/T 1607—2018</w:t>
      </w:r>
    </w:p>
    <w:p>
      <w:pPr>
        <w:pStyle w:val="Heading210"/>
        <w:keepNext/>
        <w:keepLines/>
        <w:widowControl w:val="0"/>
        <w:shd w:val="clear" w:color="auto" w:fill="auto"/>
        <w:bidi w:val="0"/>
        <w:spacing w:before="0" w:line="240" w:lineRule="auto"/>
        <w:ind w:left="0" w:right="0"/>
        <w:jc w:val="left"/>
      </w:pPr>
      <w:bookmarkStart w:id="6" w:name="bookmark7"/>
      <w:bookmarkStart w:id="7" w:name="bookmark8"/>
      <w:bookmarkStart w:id="8" w:name="bookmark6"/>
      <w:r>
        <w:rPr>
          <w:color w:val="000000"/>
          <w:spacing w:val="0"/>
          <w:w w:val="100"/>
          <w:position w:val="0"/>
        </w:rPr>
        <w:t>道路深层病害处治设计施工规范</w:t>
      </w:r>
      <w:bookmarkEnd w:id="6"/>
      <w:bookmarkEnd w:id="7"/>
      <w:bookmarkEnd w:id="8"/>
    </w:p>
    <w:p>
      <w:pPr>
        <w:pStyle w:val="Bodytext30"/>
        <w:keepNext w:val="0"/>
        <w:keepLines w:val="0"/>
        <w:widowControl w:val="0"/>
        <w:shd w:val="clear" w:color="auto" w:fill="auto"/>
        <w:bidi w:val="0"/>
        <w:spacing w:before="0" w:after="80" w:line="240" w:lineRule="auto"/>
        <w:ind w:left="0" w:right="0" w:firstLine="1000"/>
        <w:jc w:val="left"/>
      </w:pPr>
      <w:r>
        <w:rPr>
          <w:rFonts w:ascii="Times New Roman" w:eastAsia="Times New Roman" w:hAnsi="Times New Roman" w:cs="Times New Roman"/>
          <w:spacing w:val="0"/>
          <w:w w:val="100"/>
          <w:position w:val="0"/>
          <w:lang w:val="en-US" w:eastAsia="en-US" w:bidi="en-US"/>
        </w:rPr>
        <w:t>Specification for Design and Construction of Treatment of Road</w:t>
      </w:r>
    </w:p>
    <w:p>
      <w:pPr>
        <w:pStyle w:val="Bodytext30"/>
        <w:keepNext w:val="0"/>
        <w:keepLines w:val="0"/>
        <w:widowControl w:val="0"/>
        <w:shd w:val="clear" w:color="auto" w:fill="auto"/>
        <w:bidi w:val="0"/>
        <w:spacing w:before="0" w:after="5980" w:line="240" w:lineRule="auto"/>
        <w:ind w:left="0" w:right="0" w:firstLine="0"/>
        <w:jc w:val="center"/>
      </w:pPr>
      <w:r>
        <w:rPr>
          <w:rFonts w:ascii="Times New Roman" w:eastAsia="Times New Roman" w:hAnsi="Times New Roman" w:cs="Times New Roman"/>
          <w:spacing w:val="0"/>
          <w:w w:val="100"/>
          <w:position w:val="0"/>
          <w:lang w:val="en-US" w:eastAsia="en-US" w:bidi="en-US"/>
        </w:rPr>
        <w:t>Deep Diseases</w:t>
      </w:r>
    </w:p>
    <w:p>
      <w:pPr>
        <w:pStyle w:val="Bodytext30"/>
        <w:keepNext w:val="0"/>
        <w:keepLines w:val="0"/>
        <w:widowControl w:val="0"/>
        <w:shd w:val="clear" w:color="auto" w:fill="auto"/>
        <w:tabs>
          <w:tab w:val="left" w:pos="7540"/>
        </w:tabs>
        <w:bidi w:val="0"/>
        <w:spacing w:before="0" w:after="800" w:line="240" w:lineRule="auto"/>
        <w:ind w:left="0" w:right="0" w:firstLine="220"/>
        <w:jc w:val="left"/>
      </w:pPr>
      <w:r>
        <w:rPr>
          <w:rFonts w:ascii="Times New Roman" w:eastAsia="Times New Roman" w:hAnsi="Times New Roman" w:cs="Times New Roman"/>
          <w:color w:val="000000"/>
          <w:spacing w:val="0"/>
          <w:w w:val="100"/>
          <w:position w:val="0"/>
          <w:u w:val="single"/>
          <w:lang w:val="en-US" w:eastAsia="en-US" w:bidi="en-US"/>
        </w:rPr>
        <w:t xml:space="preserve">2018-06- 19 </w:t>
      </w:r>
      <w:r>
        <w:rPr>
          <w:rFonts w:ascii="宋体" w:eastAsia="宋体" w:hAnsi="宋体" w:cs="宋体"/>
          <w:color w:val="000000"/>
          <w:spacing w:val="0"/>
          <w:w w:val="100"/>
          <w:position w:val="0"/>
          <w:u w:val="single"/>
          <w:lang w:val="zh-TW" w:eastAsia="zh-TW" w:bidi="zh-TW"/>
        </w:rPr>
        <w:t>发布</w:t>
      </w:r>
      <w:r>
        <w:rPr>
          <w:rFonts w:ascii="宋体" w:eastAsia="宋体" w:hAnsi="宋体" w:cs="宋体"/>
          <w:color w:val="000000"/>
          <w:spacing w:val="0"/>
          <w:w w:val="100"/>
          <w:position w:val="0"/>
          <w:u w:val="single"/>
          <w:lang w:val="zh-TW" w:eastAsia="zh-TW" w:bidi="zh-TW"/>
        </w:rPr>
        <w:tab/>
      </w:r>
      <w:r>
        <w:rPr>
          <w:rFonts w:ascii="Times New Roman" w:eastAsia="Times New Roman" w:hAnsi="Times New Roman" w:cs="Times New Roman"/>
          <w:color w:val="000000"/>
          <w:spacing w:val="0"/>
          <w:w w:val="100"/>
          <w:position w:val="0"/>
          <w:u w:val="single"/>
          <w:lang w:val="en-US" w:eastAsia="en-US" w:bidi="en-US"/>
        </w:rPr>
        <w:t xml:space="preserve">2018-09- 19 </w:t>
      </w:r>
      <w:r>
        <w:rPr>
          <w:rFonts w:ascii="宋体" w:eastAsia="宋体" w:hAnsi="宋体" w:cs="宋体"/>
          <w:color w:val="000000"/>
          <w:spacing w:val="0"/>
          <w:w w:val="100"/>
          <w:position w:val="0"/>
          <w:u w:val="single"/>
          <w:lang w:val="zh-TW" w:eastAsia="zh-TW" w:bidi="zh-TW"/>
        </w:rPr>
        <w:t>实施</w:t>
      </w:r>
    </w:p>
    <w:p>
      <w:pPr>
        <w:pStyle w:val="Bodytext60"/>
        <w:keepNext w:val="0"/>
        <w:keepLines w:val="0"/>
        <w:widowControl w:val="0"/>
        <w:shd w:val="clear" w:color="auto" w:fill="auto"/>
        <w:bidi w:val="0"/>
        <w:spacing w:before="0" w:line="240" w:lineRule="auto"/>
        <w:ind w:left="0" w:right="0" w:firstLine="0"/>
        <w:jc w:val="center"/>
        <w:sectPr>
          <w:pgSz w:w="11900" w:h="16840"/>
          <w:pgMar w:top="610" w:right="591" w:bottom="610" w:left="1293" w:header="182" w:footer="182" w:gutter="0"/>
          <w:pgNumType w:start="1"/>
          <w:cols w:space="708"/>
          <w:rtlGutter w:val="0"/>
          <w:docGrid w:linePitch="360"/>
        </w:sectPr>
      </w:pPr>
      <w:r>
        <w:rPr>
          <w:color w:val="000000"/>
          <w:spacing w:val="0"/>
          <w:w w:val="100"/>
          <w:position w:val="0"/>
        </w:rPr>
        <w:t>河南省质量技术监督局发布</w:t>
      </w:r>
    </w:p>
    <w:p>
      <w:pPr>
        <w:pStyle w:val="Tableofcontents10"/>
        <w:keepNext w:val="0"/>
        <w:keepLines w:val="0"/>
        <w:widowControl w:val="0"/>
        <w:shd w:val="clear" w:color="auto" w:fill="auto"/>
        <w:tabs>
          <w:tab w:val="right" w:leader="dot" w:pos="9217"/>
        </w:tabs>
        <w:bidi w:val="0"/>
        <w:spacing w:before="0" w:after="140" w:line="240" w:lineRule="auto"/>
        <w:ind w:left="0" w:right="0" w:firstLine="0"/>
        <w:jc w:val="both"/>
      </w:pPr>
      <w:r>
        <w:fldChar w:fldCharType="begin"/>
      </w:r>
      <w:r>
        <w:instrText xml:space="preserve"> TOC \o "1-5" \h \z </w:instrText>
      </w:r>
      <w:r>
        <w:fldChar w:fldCharType="separate"/>
      </w:r>
      <w:r>
        <w:rPr>
          <w:color w:val="000000"/>
          <w:spacing w:val="0"/>
          <w:w w:val="100"/>
          <w:position w:val="0"/>
        </w:rPr>
        <w:t>前言</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II</w:t>
      </w:r>
    </w:p>
    <w:p>
      <w:pPr>
        <w:pStyle w:val="Tableofcontents10"/>
        <w:keepNext w:val="0"/>
        <w:keepLines w:val="0"/>
        <w:widowControl w:val="0"/>
        <w:shd w:val="clear" w:color="auto" w:fill="auto"/>
        <w:tabs>
          <w:tab w:val="left" w:pos="302"/>
          <w:tab w:val="right" w:leader="dot" w:pos="9217"/>
        </w:tabs>
        <w:bidi w:val="0"/>
        <w:spacing w:before="0" w:after="140" w:line="240" w:lineRule="auto"/>
        <w:ind w:left="0" w:right="0" w:firstLine="0"/>
        <w:jc w:val="both"/>
      </w:pPr>
      <w:r>
        <w:rPr>
          <w:rFonts w:ascii="Times New Roman" w:eastAsia="Times New Roman" w:hAnsi="Times New Roman" w:cs="Times New Roman"/>
          <w:color w:val="000000"/>
          <w:spacing w:val="0"/>
          <w:w w:val="100"/>
          <w:position w:val="0"/>
        </w:rPr>
        <w:t>1</w:t>
      </w:r>
      <w:r>
        <w:rPr>
          <w:rFonts w:ascii="Times New Roman" w:eastAsia="Times New Roman" w:hAnsi="Times New Roman" w:cs="Times New Roman"/>
          <w:color w:val="000000"/>
          <w:spacing w:val="0"/>
          <w:w w:val="100"/>
          <w:position w:val="0"/>
        </w:rPr>
        <w:tab/>
      </w:r>
      <w:r>
        <w:rPr>
          <w:color w:val="000000"/>
          <w:spacing w:val="0"/>
          <w:w w:val="100"/>
          <w:position w:val="0"/>
        </w:rPr>
        <w:t>范围</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w:t>
      </w:r>
    </w:p>
    <w:p>
      <w:pPr>
        <w:pStyle w:val="Tableofcontents10"/>
        <w:keepNext w:val="0"/>
        <w:keepLines w:val="0"/>
        <w:widowControl w:val="0"/>
        <w:shd w:val="clear" w:color="auto" w:fill="auto"/>
        <w:tabs>
          <w:tab w:val="right" w:leader="dot" w:pos="9217"/>
        </w:tabs>
        <w:bidi w:val="0"/>
        <w:spacing w:before="0" w:after="140" w:line="240" w:lineRule="auto"/>
        <w:ind w:left="0" w:right="0" w:firstLine="0"/>
        <w:jc w:val="both"/>
      </w:pPr>
      <w:r>
        <w:rPr>
          <w:rFonts w:ascii="Times New Roman" w:eastAsia="Times New Roman" w:hAnsi="Times New Roman" w:cs="Times New Roman"/>
          <w:color w:val="000000"/>
          <w:spacing w:val="0"/>
          <w:w w:val="100"/>
          <w:position w:val="0"/>
        </w:rPr>
        <w:t>2</w:t>
      </w:r>
      <w:r>
        <w:rPr>
          <w:color w:val="000000"/>
          <w:spacing w:val="0"/>
          <w:w w:val="100"/>
          <w:position w:val="0"/>
        </w:rPr>
        <w:t>规范性引用文件</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w:t>
      </w:r>
    </w:p>
    <w:p>
      <w:pPr>
        <w:pStyle w:val="Tableofcontents10"/>
        <w:keepNext w:val="0"/>
        <w:keepLines w:val="0"/>
        <w:widowControl w:val="0"/>
        <w:numPr>
          <w:ilvl w:val="0"/>
          <w:numId w:val="1"/>
        </w:numPr>
        <w:shd w:val="clear" w:color="auto" w:fill="auto"/>
        <w:tabs>
          <w:tab w:val="left" w:pos="302"/>
          <w:tab w:val="right" w:leader="dot" w:pos="9217"/>
        </w:tabs>
        <w:bidi w:val="0"/>
        <w:spacing w:before="0" w:after="140" w:line="240" w:lineRule="auto"/>
        <w:ind w:left="0" w:right="0" w:firstLine="0"/>
        <w:jc w:val="both"/>
      </w:pPr>
      <w:bookmarkStart w:id="9" w:name="bookmark9"/>
      <w:bookmarkEnd w:id="9"/>
      <w:r>
        <w:rPr>
          <w:color w:val="000000"/>
          <w:spacing w:val="0"/>
          <w:w w:val="100"/>
          <w:position w:val="0"/>
        </w:rPr>
        <w:t>术语和定义</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w:t>
      </w:r>
    </w:p>
    <w:p>
      <w:pPr>
        <w:pStyle w:val="Tableofcontents10"/>
        <w:keepNext w:val="0"/>
        <w:keepLines w:val="0"/>
        <w:widowControl w:val="0"/>
        <w:numPr>
          <w:ilvl w:val="0"/>
          <w:numId w:val="1"/>
        </w:numPr>
        <w:shd w:val="clear" w:color="auto" w:fill="auto"/>
        <w:tabs>
          <w:tab w:val="left" w:pos="302"/>
          <w:tab w:val="right" w:leader="dot" w:pos="9217"/>
        </w:tabs>
        <w:bidi w:val="0"/>
        <w:spacing w:before="0" w:after="140" w:line="240" w:lineRule="auto"/>
        <w:ind w:left="0" w:right="0" w:firstLine="0"/>
        <w:jc w:val="both"/>
      </w:pPr>
      <w:bookmarkStart w:id="10" w:name="bookmark10"/>
      <w:bookmarkEnd w:id="10"/>
      <w:r>
        <w:rPr>
          <w:color w:val="000000"/>
          <w:spacing w:val="0"/>
          <w:w w:val="100"/>
          <w:position w:val="0"/>
        </w:rPr>
        <w:t>病害处治设计</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2</w:t>
      </w:r>
    </w:p>
    <w:p>
      <w:pPr>
        <w:pStyle w:val="Tableofcontents10"/>
        <w:keepNext w:val="0"/>
        <w:keepLines w:val="0"/>
        <w:widowControl w:val="0"/>
        <w:numPr>
          <w:ilvl w:val="1"/>
          <w:numId w:val="1"/>
        </w:numPr>
        <w:shd w:val="clear" w:color="auto" w:fill="auto"/>
        <w:tabs>
          <w:tab w:val="left" w:pos="746"/>
          <w:tab w:val="right" w:leader="dot" w:pos="9217"/>
        </w:tabs>
        <w:bidi w:val="0"/>
        <w:spacing w:before="0" w:line="240" w:lineRule="auto"/>
        <w:ind w:left="0" w:right="0"/>
        <w:jc w:val="both"/>
      </w:pPr>
      <w:bookmarkStart w:id="11" w:name="bookmark11"/>
      <w:bookmarkEnd w:id="11"/>
      <w:r>
        <w:rPr>
          <w:color w:val="000000"/>
          <w:spacing w:val="0"/>
          <w:w w:val="100"/>
          <w:position w:val="0"/>
        </w:rPr>
        <w:t>一般规定</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2</w:t>
      </w:r>
    </w:p>
    <w:p>
      <w:pPr>
        <w:pStyle w:val="Tableofcontents10"/>
        <w:keepNext w:val="0"/>
        <w:keepLines w:val="0"/>
        <w:widowControl w:val="0"/>
        <w:shd w:val="clear" w:color="auto" w:fill="auto"/>
        <w:tabs>
          <w:tab w:val="right" w:leader="dot" w:pos="9217"/>
        </w:tabs>
        <w:bidi w:val="0"/>
        <w:spacing w:before="0" w:line="240" w:lineRule="auto"/>
        <w:ind w:left="0" w:right="0"/>
        <w:jc w:val="both"/>
      </w:pPr>
      <w:r>
        <w:rPr>
          <w:rFonts w:ascii="Times New Roman" w:eastAsia="Times New Roman" w:hAnsi="Times New Roman" w:cs="Times New Roman"/>
          <w:color w:val="000000"/>
          <w:spacing w:val="0"/>
          <w:w w:val="100"/>
          <w:position w:val="0"/>
          <w:lang w:val="en-US" w:eastAsia="en-US" w:bidi="en-US"/>
        </w:rPr>
        <w:t>4.2</w:t>
      </w:r>
      <w:r>
        <w:rPr>
          <w:color w:val="000000"/>
          <w:spacing w:val="0"/>
          <w:w w:val="100"/>
          <w:position w:val="0"/>
        </w:rPr>
        <w:t>深层病害状况检测</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2</w:t>
      </w:r>
    </w:p>
    <w:p>
      <w:pPr>
        <w:pStyle w:val="Tableofcontents10"/>
        <w:keepNext w:val="0"/>
        <w:keepLines w:val="0"/>
        <w:widowControl w:val="0"/>
        <w:shd w:val="clear" w:color="auto" w:fill="auto"/>
        <w:tabs>
          <w:tab w:val="right" w:leader="dot" w:pos="9217"/>
        </w:tabs>
        <w:bidi w:val="0"/>
        <w:spacing w:before="0" w:after="140" w:line="240" w:lineRule="auto"/>
        <w:ind w:left="0" w:right="0"/>
        <w:jc w:val="both"/>
      </w:pPr>
      <w:r>
        <w:rPr>
          <w:rFonts w:ascii="Times New Roman" w:eastAsia="Times New Roman" w:hAnsi="Times New Roman" w:cs="Times New Roman"/>
          <w:color w:val="000000"/>
          <w:spacing w:val="0"/>
          <w:w w:val="100"/>
          <w:position w:val="0"/>
          <w:lang w:val="en-US" w:eastAsia="en-US" w:bidi="en-US"/>
        </w:rPr>
        <w:t>4.3</w:t>
      </w:r>
      <w:r>
        <w:rPr>
          <w:color w:val="000000"/>
          <w:spacing w:val="0"/>
          <w:w w:val="100"/>
          <w:position w:val="0"/>
        </w:rPr>
        <w:t>方案设计</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2</w:t>
      </w:r>
    </w:p>
    <w:p>
      <w:pPr>
        <w:pStyle w:val="Tableofcontents10"/>
        <w:keepNext w:val="0"/>
        <w:keepLines w:val="0"/>
        <w:widowControl w:val="0"/>
        <w:shd w:val="clear" w:color="auto" w:fill="auto"/>
        <w:tabs>
          <w:tab w:val="right" w:leader="dot" w:pos="9217"/>
        </w:tabs>
        <w:bidi w:val="0"/>
        <w:spacing w:before="0" w:after="140" w:line="240" w:lineRule="auto"/>
        <w:ind w:left="0" w:right="0" w:firstLine="0"/>
        <w:jc w:val="both"/>
      </w:pPr>
      <w:r>
        <w:rPr>
          <w:rFonts w:ascii="Times New Roman" w:eastAsia="Times New Roman" w:hAnsi="Times New Roman" w:cs="Times New Roman"/>
          <w:color w:val="000000"/>
          <w:spacing w:val="0"/>
          <w:w w:val="100"/>
          <w:position w:val="0"/>
        </w:rPr>
        <w:t>5</w:t>
      </w:r>
      <w:r>
        <w:rPr>
          <w:color w:val="000000"/>
          <w:spacing w:val="0"/>
          <w:w w:val="100"/>
          <w:position w:val="0"/>
        </w:rPr>
        <w:t>病害处治施工</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3</w:t>
      </w:r>
    </w:p>
    <w:p>
      <w:pPr>
        <w:pStyle w:val="Tableofcontents10"/>
        <w:keepNext w:val="0"/>
        <w:keepLines w:val="0"/>
        <w:widowControl w:val="0"/>
        <w:numPr>
          <w:ilvl w:val="0"/>
          <w:numId w:val="2"/>
        </w:numPr>
        <w:shd w:val="clear" w:color="auto" w:fill="auto"/>
        <w:tabs>
          <w:tab w:val="left" w:pos="746"/>
          <w:tab w:val="right" w:leader="dot" w:pos="9217"/>
        </w:tabs>
        <w:bidi w:val="0"/>
        <w:spacing w:before="0" w:line="240" w:lineRule="auto"/>
        <w:ind w:left="0" w:right="0"/>
        <w:jc w:val="both"/>
      </w:pPr>
      <w:bookmarkStart w:id="12" w:name="bookmark12"/>
      <w:bookmarkEnd w:id="12"/>
      <w:r>
        <w:rPr>
          <w:color w:val="000000"/>
          <w:spacing w:val="0"/>
          <w:w w:val="100"/>
          <w:position w:val="0"/>
        </w:rPr>
        <w:t>一般规定</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3</w:t>
      </w:r>
    </w:p>
    <w:p>
      <w:pPr>
        <w:pStyle w:val="Tableofcontents10"/>
        <w:keepNext w:val="0"/>
        <w:keepLines w:val="0"/>
        <w:widowControl w:val="0"/>
        <w:shd w:val="clear" w:color="auto" w:fill="auto"/>
        <w:tabs>
          <w:tab w:val="right" w:leader="dot" w:pos="9217"/>
        </w:tabs>
        <w:bidi w:val="0"/>
        <w:spacing w:before="0" w:line="240" w:lineRule="auto"/>
        <w:ind w:left="0" w:right="0"/>
        <w:jc w:val="both"/>
      </w:pPr>
      <w:r>
        <w:rPr>
          <w:rFonts w:ascii="Times New Roman" w:eastAsia="Times New Roman" w:hAnsi="Times New Roman" w:cs="Times New Roman"/>
          <w:color w:val="000000"/>
          <w:spacing w:val="0"/>
          <w:w w:val="100"/>
          <w:position w:val="0"/>
          <w:lang w:val="en-US" w:eastAsia="en-US" w:bidi="en-US"/>
        </w:rPr>
        <w:t>5.2</w:t>
      </w:r>
      <w:r>
        <w:rPr>
          <w:color w:val="000000"/>
          <w:spacing w:val="0"/>
          <w:w w:val="100"/>
          <w:position w:val="0"/>
        </w:rPr>
        <w:t>干拌水泥碎石桩技术</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3</w:t>
      </w:r>
    </w:p>
    <w:p>
      <w:pPr>
        <w:pStyle w:val="Tableofcontents10"/>
        <w:keepNext w:val="0"/>
        <w:keepLines w:val="0"/>
        <w:widowControl w:val="0"/>
        <w:numPr>
          <w:ilvl w:val="0"/>
          <w:numId w:val="3"/>
        </w:numPr>
        <w:shd w:val="clear" w:color="auto" w:fill="auto"/>
        <w:tabs>
          <w:tab w:val="left" w:pos="1133"/>
          <w:tab w:val="right" w:leader="dot" w:pos="9217"/>
        </w:tabs>
        <w:bidi w:val="0"/>
        <w:spacing w:before="0" w:line="240" w:lineRule="auto"/>
        <w:ind w:left="0" w:right="0" w:firstLine="420"/>
        <w:jc w:val="both"/>
      </w:pPr>
      <w:bookmarkStart w:id="13" w:name="bookmark13"/>
      <w:bookmarkEnd w:id="13"/>
      <w:r>
        <w:rPr>
          <w:color w:val="000000"/>
          <w:spacing w:val="0"/>
          <w:w w:val="100"/>
          <w:position w:val="0"/>
        </w:rPr>
        <w:t>材料</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3</w:t>
      </w:r>
    </w:p>
    <w:p>
      <w:pPr>
        <w:pStyle w:val="Tableofcontents10"/>
        <w:keepNext w:val="0"/>
        <w:keepLines w:val="0"/>
        <w:widowControl w:val="0"/>
        <w:numPr>
          <w:ilvl w:val="0"/>
          <w:numId w:val="3"/>
        </w:numPr>
        <w:shd w:val="clear" w:color="auto" w:fill="auto"/>
        <w:tabs>
          <w:tab w:val="left" w:pos="1133"/>
          <w:tab w:val="right" w:leader="dot" w:pos="9217"/>
        </w:tabs>
        <w:bidi w:val="0"/>
        <w:spacing w:before="0" w:line="240" w:lineRule="auto"/>
        <w:ind w:left="0" w:right="0" w:firstLine="420"/>
        <w:jc w:val="both"/>
      </w:pPr>
      <w:bookmarkStart w:id="14" w:name="bookmark14"/>
      <w:bookmarkEnd w:id="14"/>
      <w:r>
        <w:rPr>
          <w:color w:val="000000"/>
          <w:spacing w:val="0"/>
          <w:w w:val="100"/>
          <w:position w:val="0"/>
        </w:rPr>
        <w:t>施工工艺</w:t>
      </w:r>
      <w:r>
        <w:rPr>
          <w:color w:val="000000"/>
          <w:spacing w:val="0"/>
          <w:w w:val="100"/>
          <w:position w:val="0"/>
          <w:lang w:val="en-US" w:eastAsia="en-US" w:bidi="en-US"/>
        </w:rPr>
        <w:tab/>
      </w:r>
      <w:r>
        <w:rPr>
          <w:color w:val="000000"/>
          <w:spacing w:val="0"/>
          <w:w w:val="100"/>
          <w:position w:val="0"/>
          <w:lang w:val="en-US" w:eastAsia="en-US" w:bidi="en-US"/>
        </w:rPr>
        <w:t xml:space="preserve"> </w:t>
      </w:r>
      <w:r>
        <w:rPr>
          <w:rFonts w:ascii="Times New Roman" w:eastAsia="Times New Roman" w:hAnsi="Times New Roman" w:cs="Times New Roman"/>
          <w:color w:val="000000"/>
          <w:spacing w:val="0"/>
          <w:w w:val="100"/>
          <w:position w:val="0"/>
        </w:rPr>
        <w:t>5</w:t>
      </w:r>
    </w:p>
    <w:p>
      <w:pPr>
        <w:pStyle w:val="Tableofcontents10"/>
        <w:keepNext w:val="0"/>
        <w:keepLines w:val="0"/>
        <w:widowControl w:val="0"/>
        <w:shd w:val="clear" w:color="auto" w:fill="auto"/>
        <w:tabs>
          <w:tab w:val="right" w:pos="1039"/>
          <w:tab w:val="left" w:pos="1244"/>
          <w:tab w:val="right" w:leader="dot" w:pos="9217"/>
        </w:tabs>
        <w:bidi w:val="0"/>
        <w:spacing w:before="0" w:line="240" w:lineRule="auto"/>
        <w:ind w:left="0" w:right="0" w:firstLine="420"/>
        <w:jc w:val="both"/>
      </w:pPr>
      <w:r>
        <w:rPr>
          <w:rFonts w:ascii="Times New Roman" w:eastAsia="Times New Roman" w:hAnsi="Times New Roman" w:cs="Times New Roman"/>
          <w:color w:val="000000"/>
          <w:spacing w:val="0"/>
          <w:w w:val="100"/>
          <w:position w:val="0"/>
          <w:lang w:val="en-US" w:eastAsia="en-US" w:bidi="en-US"/>
        </w:rPr>
        <w:t>5. 2.</w:t>
      </w:r>
      <w:r>
        <w:rPr>
          <w:rFonts w:ascii="Times New Roman" w:eastAsia="Times New Roman" w:hAnsi="Times New Roman" w:cs="Times New Roman"/>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3</w:t>
      </w:r>
      <w:r>
        <w:rPr>
          <w:rFonts w:ascii="Times New Roman" w:eastAsia="Times New Roman" w:hAnsi="Times New Roman" w:cs="Times New Roman"/>
          <w:color w:val="000000"/>
          <w:spacing w:val="0"/>
          <w:w w:val="100"/>
          <w:position w:val="0"/>
        </w:rPr>
        <w:tab/>
      </w:r>
      <w:r>
        <w:rPr>
          <w:color w:val="000000"/>
          <w:spacing w:val="0"/>
          <w:w w:val="100"/>
          <w:position w:val="0"/>
        </w:rPr>
        <w:t>质量检查与验收</w:t>
      </w:r>
      <w:r>
        <w:rPr>
          <w:color w:val="000000"/>
          <w:spacing w:val="0"/>
          <w:w w:val="100"/>
          <w:position w:val="0"/>
          <w:lang w:val="en-US" w:eastAsia="en-US" w:bidi="en-US"/>
        </w:rPr>
        <w:tab/>
      </w:r>
      <w:r>
        <w:rPr>
          <w:color w:val="000000"/>
          <w:spacing w:val="0"/>
          <w:w w:val="100"/>
          <w:position w:val="0"/>
          <w:lang w:val="en-US" w:eastAsia="en-US" w:bidi="en-US"/>
        </w:rPr>
        <w:t xml:space="preserve"> </w:t>
      </w:r>
      <w:r>
        <w:rPr>
          <w:rFonts w:ascii="Times New Roman" w:eastAsia="Times New Roman" w:hAnsi="Times New Roman" w:cs="Times New Roman"/>
          <w:color w:val="000000"/>
          <w:spacing w:val="0"/>
          <w:w w:val="100"/>
          <w:position w:val="0"/>
        </w:rPr>
        <w:t>5</w:t>
      </w:r>
    </w:p>
    <w:p>
      <w:pPr>
        <w:pStyle w:val="Tableofcontents10"/>
        <w:keepNext w:val="0"/>
        <w:keepLines w:val="0"/>
        <w:widowControl w:val="0"/>
        <w:shd w:val="clear" w:color="auto" w:fill="auto"/>
        <w:tabs>
          <w:tab w:val="right" w:pos="2712"/>
          <w:tab w:val="right" w:leader="dot" w:pos="9217"/>
        </w:tabs>
        <w:bidi w:val="0"/>
        <w:spacing w:before="0" w:line="240" w:lineRule="auto"/>
        <w:ind w:left="0" w:right="0"/>
        <w:jc w:val="both"/>
      </w:pPr>
      <w:r>
        <w:rPr>
          <w:rFonts w:ascii="Times New Roman" w:eastAsia="Times New Roman" w:hAnsi="Times New Roman" w:cs="Times New Roman"/>
          <w:color w:val="000000"/>
          <w:spacing w:val="0"/>
          <w:w w:val="100"/>
          <w:position w:val="0"/>
          <w:lang w:val="en-US" w:eastAsia="en-US" w:bidi="en-US"/>
        </w:rPr>
        <w:t>5.</w:t>
      </w:r>
      <w:r>
        <w:rPr>
          <w:rFonts w:ascii="Times New Roman" w:eastAsia="Times New Roman" w:hAnsi="Times New Roman" w:cs="Times New Roman"/>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 xml:space="preserve">3 </w:t>
      </w:r>
      <w:r>
        <w:rPr>
          <w:color w:val="000000"/>
          <w:spacing w:val="0"/>
          <w:w w:val="100"/>
          <w:position w:val="0"/>
        </w:rPr>
        <w:t>石灰砂桩技术</w:t>
      </w:r>
      <w:r>
        <w:rPr>
          <w:color w:val="000000"/>
          <w:spacing w:val="0"/>
          <w:w w:val="100"/>
          <w:position w:val="0"/>
          <w:lang w:val="en-US" w:eastAsia="en-US" w:bidi="en-US"/>
        </w:rPr>
        <w:tab/>
      </w:r>
      <w:r>
        <w:rPr>
          <w:color w:val="000000"/>
          <w:spacing w:val="0"/>
          <w:w w:val="100"/>
          <w:position w:val="0"/>
          <w:lang w:val="en-US" w:eastAsia="en-US" w:bidi="en-US"/>
        </w:rPr>
        <w:t xml:space="preserve"> </w:t>
      </w:r>
      <w:r>
        <w:rPr>
          <w:rFonts w:ascii="Times New Roman" w:eastAsia="Times New Roman" w:hAnsi="Times New Roman" w:cs="Times New Roman"/>
          <w:color w:val="000000"/>
          <w:spacing w:val="0"/>
          <w:w w:val="100"/>
          <w:position w:val="0"/>
        </w:rPr>
        <w:t>6</w:t>
      </w:r>
    </w:p>
    <w:p>
      <w:pPr>
        <w:pStyle w:val="Tableofcontents10"/>
        <w:keepNext w:val="0"/>
        <w:keepLines w:val="0"/>
        <w:widowControl w:val="0"/>
        <w:shd w:val="clear" w:color="auto" w:fill="auto"/>
        <w:tabs>
          <w:tab w:val="right" w:pos="1039"/>
          <w:tab w:val="left" w:pos="1244"/>
          <w:tab w:val="right" w:leader="dot" w:pos="9217"/>
        </w:tabs>
        <w:bidi w:val="0"/>
        <w:spacing w:before="0" w:line="240" w:lineRule="auto"/>
        <w:ind w:left="0" w:right="0" w:firstLine="420"/>
        <w:jc w:val="both"/>
      </w:pPr>
      <w:r>
        <w:rPr>
          <w:rFonts w:ascii="Times New Roman" w:eastAsia="Times New Roman" w:hAnsi="Times New Roman" w:cs="Times New Roman"/>
          <w:color w:val="000000"/>
          <w:spacing w:val="0"/>
          <w:w w:val="100"/>
          <w:position w:val="0"/>
          <w:lang w:val="en-US" w:eastAsia="en-US" w:bidi="en-US"/>
        </w:rPr>
        <w:t>5. 3.</w:t>
      </w:r>
      <w:r>
        <w:rPr>
          <w:rFonts w:ascii="Times New Roman" w:eastAsia="Times New Roman" w:hAnsi="Times New Roman" w:cs="Times New Roman"/>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w:t>
      </w:r>
      <w:r>
        <w:rPr>
          <w:rFonts w:ascii="Times New Roman" w:eastAsia="Times New Roman" w:hAnsi="Times New Roman" w:cs="Times New Roman"/>
          <w:color w:val="000000"/>
          <w:spacing w:val="0"/>
          <w:w w:val="100"/>
          <w:position w:val="0"/>
        </w:rPr>
        <w:tab/>
      </w:r>
      <w:r>
        <w:rPr>
          <w:color w:val="000000"/>
          <w:spacing w:val="0"/>
          <w:w w:val="100"/>
          <w:position w:val="0"/>
        </w:rPr>
        <w:t>材料</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6</w:t>
      </w:r>
    </w:p>
    <w:p>
      <w:pPr>
        <w:pStyle w:val="Tableofcontents10"/>
        <w:keepNext w:val="0"/>
        <w:keepLines w:val="0"/>
        <w:widowControl w:val="0"/>
        <w:shd w:val="clear" w:color="auto" w:fill="auto"/>
        <w:tabs>
          <w:tab w:val="right" w:pos="1039"/>
          <w:tab w:val="left" w:pos="1244"/>
          <w:tab w:val="right" w:leader="dot" w:pos="9217"/>
        </w:tabs>
        <w:bidi w:val="0"/>
        <w:spacing w:before="0" w:line="240" w:lineRule="auto"/>
        <w:ind w:left="0" w:right="0" w:firstLine="420"/>
        <w:jc w:val="both"/>
      </w:pPr>
      <w:r>
        <w:rPr>
          <w:rFonts w:ascii="Times New Roman" w:eastAsia="Times New Roman" w:hAnsi="Times New Roman" w:cs="Times New Roman"/>
          <w:color w:val="000000"/>
          <w:spacing w:val="0"/>
          <w:w w:val="100"/>
          <w:position w:val="0"/>
          <w:lang w:val="en-US" w:eastAsia="en-US" w:bidi="en-US"/>
        </w:rPr>
        <w:t>5. 3.</w:t>
      </w:r>
      <w:r>
        <w:rPr>
          <w:rFonts w:ascii="Times New Roman" w:eastAsia="Times New Roman" w:hAnsi="Times New Roman" w:cs="Times New Roman"/>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2</w:t>
      </w:r>
      <w:r>
        <w:rPr>
          <w:rFonts w:ascii="Times New Roman" w:eastAsia="Times New Roman" w:hAnsi="Times New Roman" w:cs="Times New Roman"/>
          <w:color w:val="000000"/>
          <w:spacing w:val="0"/>
          <w:w w:val="100"/>
          <w:position w:val="0"/>
        </w:rPr>
        <w:tab/>
      </w:r>
      <w:r>
        <w:rPr>
          <w:color w:val="000000"/>
          <w:spacing w:val="0"/>
          <w:w w:val="100"/>
          <w:position w:val="0"/>
        </w:rPr>
        <w:t>施工工艺</w:t>
      </w:r>
      <w:r>
        <w:rPr>
          <w:color w:val="000000"/>
          <w:spacing w:val="0"/>
          <w:w w:val="100"/>
          <w:position w:val="0"/>
          <w:lang w:val="en-US" w:eastAsia="en-US" w:bidi="en-US"/>
        </w:rPr>
        <w:tab/>
      </w:r>
      <w:r>
        <w:rPr>
          <w:color w:val="000000"/>
          <w:spacing w:val="0"/>
          <w:w w:val="100"/>
          <w:position w:val="0"/>
          <w:lang w:val="en-US" w:eastAsia="en-US" w:bidi="en-US"/>
        </w:rPr>
        <w:t xml:space="preserve"> </w:t>
      </w:r>
      <w:r>
        <w:rPr>
          <w:rFonts w:ascii="Times New Roman" w:eastAsia="Times New Roman" w:hAnsi="Times New Roman" w:cs="Times New Roman"/>
          <w:color w:val="000000"/>
          <w:spacing w:val="0"/>
          <w:w w:val="100"/>
          <w:position w:val="0"/>
        </w:rPr>
        <w:t>7</w:t>
      </w:r>
    </w:p>
    <w:p>
      <w:pPr>
        <w:pStyle w:val="Tableofcontents10"/>
        <w:keepNext w:val="0"/>
        <w:keepLines w:val="0"/>
        <w:widowControl w:val="0"/>
        <w:shd w:val="clear" w:color="auto" w:fill="auto"/>
        <w:tabs>
          <w:tab w:val="right" w:pos="1039"/>
          <w:tab w:val="left" w:pos="1244"/>
          <w:tab w:val="right" w:leader="dot" w:pos="9217"/>
        </w:tabs>
        <w:bidi w:val="0"/>
        <w:spacing w:before="0" w:line="240" w:lineRule="auto"/>
        <w:ind w:left="0" w:right="0" w:firstLine="420"/>
        <w:jc w:val="both"/>
      </w:pPr>
      <w:r>
        <w:rPr>
          <w:rFonts w:ascii="Times New Roman" w:eastAsia="Times New Roman" w:hAnsi="Times New Roman" w:cs="Times New Roman"/>
          <w:color w:val="000000"/>
          <w:spacing w:val="0"/>
          <w:w w:val="100"/>
          <w:position w:val="0"/>
          <w:lang w:val="en-US" w:eastAsia="en-US" w:bidi="en-US"/>
        </w:rPr>
        <w:t>5. 3.</w:t>
      </w:r>
      <w:r>
        <w:rPr>
          <w:rFonts w:ascii="Times New Roman" w:eastAsia="Times New Roman" w:hAnsi="Times New Roman" w:cs="Times New Roman"/>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3</w:t>
      </w:r>
      <w:r>
        <w:rPr>
          <w:rFonts w:ascii="Times New Roman" w:eastAsia="Times New Roman" w:hAnsi="Times New Roman" w:cs="Times New Roman"/>
          <w:color w:val="000000"/>
          <w:spacing w:val="0"/>
          <w:w w:val="100"/>
          <w:position w:val="0"/>
        </w:rPr>
        <w:tab/>
      </w:r>
      <w:r>
        <w:rPr>
          <w:color w:val="000000"/>
          <w:spacing w:val="0"/>
          <w:w w:val="100"/>
          <w:position w:val="0"/>
        </w:rPr>
        <w:t>质量检查与验收</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7</w:t>
      </w:r>
    </w:p>
    <w:p>
      <w:pPr>
        <w:pStyle w:val="Tableofcontents10"/>
        <w:keepNext w:val="0"/>
        <w:keepLines w:val="0"/>
        <w:widowControl w:val="0"/>
        <w:shd w:val="clear" w:color="auto" w:fill="auto"/>
        <w:tabs>
          <w:tab w:val="right" w:pos="2712"/>
          <w:tab w:val="right" w:leader="dot" w:pos="9217"/>
        </w:tabs>
        <w:bidi w:val="0"/>
        <w:spacing w:before="0" w:line="240" w:lineRule="auto"/>
        <w:ind w:left="0" w:right="0"/>
        <w:jc w:val="both"/>
      </w:pPr>
      <w:r>
        <w:rPr>
          <w:rFonts w:ascii="Times New Roman" w:eastAsia="Times New Roman" w:hAnsi="Times New Roman" w:cs="Times New Roman"/>
          <w:color w:val="000000"/>
          <w:spacing w:val="0"/>
          <w:w w:val="100"/>
          <w:position w:val="0"/>
          <w:lang w:val="en-US" w:eastAsia="en-US" w:bidi="en-US"/>
        </w:rPr>
        <w:t>5.</w:t>
      </w:r>
      <w:r>
        <w:rPr>
          <w:rFonts w:ascii="Times New Roman" w:eastAsia="Times New Roman" w:hAnsi="Times New Roman" w:cs="Times New Roman"/>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 xml:space="preserve">4 </w:t>
      </w:r>
      <w:r>
        <w:rPr>
          <w:color w:val="000000"/>
          <w:spacing w:val="0"/>
          <w:w w:val="100"/>
          <w:position w:val="0"/>
        </w:rPr>
        <w:t>高强聚合物注浆技术</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8</w:t>
      </w:r>
    </w:p>
    <w:p>
      <w:pPr>
        <w:pStyle w:val="Tableofcontents10"/>
        <w:keepNext w:val="0"/>
        <w:keepLines w:val="0"/>
        <w:widowControl w:val="0"/>
        <w:shd w:val="clear" w:color="auto" w:fill="auto"/>
        <w:tabs>
          <w:tab w:val="right" w:pos="1039"/>
          <w:tab w:val="left" w:pos="1244"/>
          <w:tab w:val="right" w:leader="dot" w:pos="9217"/>
        </w:tabs>
        <w:bidi w:val="0"/>
        <w:spacing w:before="0" w:line="240" w:lineRule="auto"/>
        <w:ind w:left="0" w:right="0" w:firstLine="420"/>
        <w:jc w:val="both"/>
      </w:pPr>
      <w:r>
        <w:rPr>
          <w:rFonts w:ascii="Times New Roman" w:eastAsia="Times New Roman" w:hAnsi="Times New Roman" w:cs="Times New Roman"/>
          <w:color w:val="000000"/>
          <w:spacing w:val="0"/>
          <w:w w:val="100"/>
          <w:position w:val="0"/>
          <w:lang w:val="en-US" w:eastAsia="en-US" w:bidi="en-US"/>
        </w:rPr>
        <w:t>5. 4.</w:t>
      </w:r>
      <w:r>
        <w:rPr>
          <w:rFonts w:ascii="Times New Roman" w:eastAsia="Times New Roman" w:hAnsi="Times New Roman" w:cs="Times New Roman"/>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w:t>
      </w:r>
      <w:r>
        <w:rPr>
          <w:rFonts w:ascii="Times New Roman" w:eastAsia="Times New Roman" w:hAnsi="Times New Roman" w:cs="Times New Roman"/>
          <w:color w:val="000000"/>
          <w:spacing w:val="0"/>
          <w:w w:val="100"/>
          <w:position w:val="0"/>
        </w:rPr>
        <w:tab/>
      </w:r>
      <w:r>
        <w:rPr>
          <w:color w:val="000000"/>
          <w:spacing w:val="0"/>
          <w:w w:val="100"/>
          <w:position w:val="0"/>
        </w:rPr>
        <w:t>材料</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8</w:t>
      </w:r>
    </w:p>
    <w:p>
      <w:pPr>
        <w:pStyle w:val="Tableofcontents10"/>
        <w:keepNext w:val="0"/>
        <w:keepLines w:val="0"/>
        <w:widowControl w:val="0"/>
        <w:shd w:val="clear" w:color="auto" w:fill="auto"/>
        <w:tabs>
          <w:tab w:val="right" w:pos="1039"/>
          <w:tab w:val="left" w:pos="1244"/>
          <w:tab w:val="right" w:leader="dot" w:pos="9217"/>
        </w:tabs>
        <w:bidi w:val="0"/>
        <w:spacing w:before="0" w:line="240" w:lineRule="auto"/>
        <w:ind w:left="0" w:right="0" w:firstLine="420"/>
        <w:jc w:val="both"/>
      </w:pPr>
      <w:r>
        <w:rPr>
          <w:rFonts w:ascii="Times New Roman" w:eastAsia="Times New Roman" w:hAnsi="Times New Roman" w:cs="Times New Roman"/>
          <w:color w:val="000000"/>
          <w:spacing w:val="0"/>
          <w:w w:val="100"/>
          <w:position w:val="0"/>
          <w:lang w:val="en-US" w:eastAsia="en-US" w:bidi="en-US"/>
        </w:rPr>
        <w:t>5. 4.</w:t>
      </w:r>
      <w:r>
        <w:rPr>
          <w:rFonts w:ascii="Times New Roman" w:eastAsia="Times New Roman" w:hAnsi="Times New Roman" w:cs="Times New Roman"/>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2</w:t>
      </w:r>
      <w:r>
        <w:rPr>
          <w:rFonts w:ascii="Times New Roman" w:eastAsia="Times New Roman" w:hAnsi="Times New Roman" w:cs="Times New Roman"/>
          <w:color w:val="000000"/>
          <w:spacing w:val="0"/>
          <w:w w:val="100"/>
          <w:position w:val="0"/>
        </w:rPr>
        <w:tab/>
      </w:r>
      <w:r>
        <w:rPr>
          <w:color w:val="000000"/>
          <w:spacing w:val="0"/>
          <w:w w:val="100"/>
          <w:position w:val="0"/>
        </w:rPr>
        <w:t>施工工艺</w:t>
      </w:r>
      <w:r>
        <w:rPr>
          <w:color w:val="000000"/>
          <w:spacing w:val="0"/>
          <w:w w:val="100"/>
          <w:position w:val="0"/>
          <w:lang w:val="en-US" w:eastAsia="en-US" w:bidi="en-US"/>
        </w:rPr>
        <w:tab/>
      </w:r>
      <w:r>
        <w:rPr>
          <w:color w:val="000000"/>
          <w:spacing w:val="0"/>
          <w:w w:val="100"/>
          <w:position w:val="0"/>
          <w:lang w:val="en-US" w:eastAsia="en-US" w:bidi="en-US"/>
        </w:rPr>
        <w:t xml:space="preserve"> </w:t>
      </w:r>
      <w:r>
        <w:rPr>
          <w:rFonts w:ascii="Times New Roman" w:eastAsia="Times New Roman" w:hAnsi="Times New Roman" w:cs="Times New Roman"/>
          <w:color w:val="000000"/>
          <w:spacing w:val="0"/>
          <w:w w:val="100"/>
          <w:position w:val="0"/>
        </w:rPr>
        <w:t>9</w:t>
      </w:r>
    </w:p>
    <w:p>
      <w:pPr>
        <w:pStyle w:val="Tableofcontents10"/>
        <w:keepNext w:val="0"/>
        <w:keepLines w:val="0"/>
        <w:widowControl w:val="0"/>
        <w:shd w:val="clear" w:color="auto" w:fill="auto"/>
        <w:tabs>
          <w:tab w:val="right" w:pos="2712"/>
          <w:tab w:val="right" w:leader="dot" w:pos="9217"/>
        </w:tabs>
        <w:bidi w:val="0"/>
        <w:spacing w:before="0" w:line="240" w:lineRule="auto"/>
        <w:ind w:left="0" w:right="0" w:firstLine="420"/>
        <w:jc w:val="both"/>
      </w:pPr>
      <w:r>
        <w:rPr>
          <w:rFonts w:ascii="Times New Roman" w:eastAsia="Times New Roman" w:hAnsi="Times New Roman" w:cs="Times New Roman"/>
          <w:color w:val="000000"/>
          <w:spacing w:val="0"/>
          <w:w w:val="100"/>
          <w:position w:val="0"/>
          <w:lang w:val="en-US" w:eastAsia="en-US" w:bidi="en-US"/>
        </w:rPr>
        <w:t>5.</w:t>
      </w:r>
      <w:r>
        <w:rPr>
          <w:rFonts w:ascii="Times New Roman" w:eastAsia="Times New Roman" w:hAnsi="Times New Roman" w:cs="Times New Roman"/>
          <w:color w:val="000000"/>
          <w:spacing w:val="0"/>
          <w:w w:val="100"/>
          <w:position w:val="0"/>
          <w:lang w:val="en-US" w:eastAsia="en-US" w:bidi="en-US"/>
        </w:rPr>
        <w:tab/>
      </w:r>
      <w:r>
        <w:rPr>
          <w:rFonts w:ascii="Times New Roman" w:eastAsia="Times New Roman" w:hAnsi="Times New Roman" w:cs="Times New Roman"/>
          <w:color w:val="000000"/>
          <w:spacing w:val="0"/>
          <w:w w:val="100"/>
          <w:position w:val="0"/>
          <w:lang w:val="en-US" w:eastAsia="en-US" w:bidi="en-US"/>
        </w:rPr>
        <w:t xml:space="preserve">4. </w:t>
      </w:r>
      <w:r>
        <w:rPr>
          <w:rFonts w:ascii="Times New Roman" w:eastAsia="Times New Roman" w:hAnsi="Times New Roman" w:cs="Times New Roman"/>
          <w:color w:val="000000"/>
          <w:spacing w:val="0"/>
          <w:w w:val="100"/>
          <w:position w:val="0"/>
        </w:rPr>
        <w:t xml:space="preserve">3 </w:t>
      </w:r>
      <w:r>
        <w:rPr>
          <w:color w:val="000000"/>
          <w:spacing w:val="0"/>
          <w:w w:val="100"/>
          <w:position w:val="0"/>
        </w:rPr>
        <w:t>质量检查与验收</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9</w:t>
      </w:r>
    </w:p>
    <w:p>
      <w:pPr>
        <w:pStyle w:val="Tableofcontents10"/>
        <w:keepNext w:val="0"/>
        <w:keepLines w:val="0"/>
        <w:widowControl w:val="0"/>
        <w:shd w:val="clear" w:color="auto" w:fill="auto"/>
        <w:tabs>
          <w:tab w:val="right" w:leader="dot" w:pos="9217"/>
        </w:tabs>
        <w:bidi w:val="0"/>
        <w:spacing w:before="0" w:line="240" w:lineRule="auto"/>
        <w:ind w:left="0" w:right="0"/>
        <w:jc w:val="both"/>
      </w:pPr>
      <w:r>
        <w:rPr>
          <w:rFonts w:ascii="Times New Roman" w:eastAsia="Times New Roman" w:hAnsi="Times New Roman" w:cs="Times New Roman"/>
          <w:color w:val="000000"/>
          <w:spacing w:val="0"/>
          <w:w w:val="100"/>
          <w:position w:val="0"/>
          <w:lang w:val="en-US" w:eastAsia="en-US" w:bidi="en-US"/>
        </w:rPr>
        <w:t>5.5</w:t>
      </w:r>
      <w:r>
        <w:rPr>
          <w:color w:val="000000"/>
          <w:spacing w:val="0"/>
          <w:w w:val="100"/>
          <w:position w:val="0"/>
        </w:rPr>
        <w:t>路面裂缝焊接技术</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9</w:t>
      </w:r>
    </w:p>
    <w:p>
      <w:pPr>
        <w:pStyle w:val="Tableofcontents10"/>
        <w:keepNext w:val="0"/>
        <w:keepLines w:val="0"/>
        <w:widowControl w:val="0"/>
        <w:shd w:val="clear" w:color="auto" w:fill="auto"/>
        <w:tabs>
          <w:tab w:val="right" w:pos="2712"/>
          <w:tab w:val="right" w:leader="dot" w:pos="9217"/>
        </w:tabs>
        <w:bidi w:val="0"/>
        <w:spacing w:before="0" w:line="240" w:lineRule="auto"/>
        <w:ind w:left="0" w:right="0" w:firstLine="420"/>
        <w:jc w:val="both"/>
      </w:pPr>
      <w:r>
        <w:rPr>
          <w:rFonts w:ascii="Times New Roman" w:eastAsia="Times New Roman" w:hAnsi="Times New Roman" w:cs="Times New Roman"/>
          <w:color w:val="000000"/>
          <w:spacing w:val="0"/>
          <w:w w:val="100"/>
          <w:position w:val="0"/>
          <w:lang w:val="en-US" w:eastAsia="en-US" w:bidi="en-US"/>
        </w:rPr>
        <w:t>5.</w:t>
      </w:r>
      <w:r>
        <w:rPr>
          <w:rFonts w:ascii="Times New Roman" w:eastAsia="Times New Roman" w:hAnsi="Times New Roman" w:cs="Times New Roman"/>
          <w:color w:val="000000"/>
          <w:spacing w:val="0"/>
          <w:w w:val="100"/>
          <w:position w:val="0"/>
          <w:lang w:val="en-US" w:eastAsia="en-US" w:bidi="en-US"/>
        </w:rPr>
        <w:tab/>
      </w:r>
      <w:r>
        <w:rPr>
          <w:rFonts w:ascii="Times New Roman" w:eastAsia="Times New Roman" w:hAnsi="Times New Roman" w:cs="Times New Roman"/>
          <w:color w:val="000000"/>
          <w:spacing w:val="0"/>
          <w:w w:val="100"/>
          <w:position w:val="0"/>
          <w:lang w:val="en-US" w:eastAsia="en-US" w:bidi="en-US"/>
        </w:rPr>
        <w:t xml:space="preserve">5. </w:t>
      </w:r>
      <w:r>
        <w:rPr>
          <w:rFonts w:ascii="Times New Roman" w:eastAsia="Times New Roman" w:hAnsi="Times New Roman" w:cs="Times New Roman"/>
          <w:color w:val="000000"/>
          <w:spacing w:val="0"/>
          <w:w w:val="100"/>
          <w:position w:val="0"/>
        </w:rPr>
        <w:t xml:space="preserve">1 </w:t>
      </w:r>
      <w:r>
        <w:rPr>
          <w:color w:val="000000"/>
          <w:spacing w:val="0"/>
          <w:w w:val="100"/>
          <w:position w:val="0"/>
        </w:rPr>
        <w:t>材料</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9</w:t>
      </w:r>
    </w:p>
    <w:p>
      <w:pPr>
        <w:pStyle w:val="Tableofcontents10"/>
        <w:keepNext w:val="0"/>
        <w:keepLines w:val="0"/>
        <w:widowControl w:val="0"/>
        <w:shd w:val="clear" w:color="auto" w:fill="auto"/>
        <w:tabs>
          <w:tab w:val="right" w:pos="2712"/>
          <w:tab w:val="right" w:leader="dot" w:pos="9217"/>
        </w:tabs>
        <w:bidi w:val="0"/>
        <w:spacing w:before="0" w:line="240" w:lineRule="auto"/>
        <w:ind w:left="0" w:right="0" w:firstLine="420"/>
        <w:jc w:val="both"/>
      </w:pPr>
      <w:r>
        <w:rPr>
          <w:rFonts w:ascii="Times New Roman" w:eastAsia="Times New Roman" w:hAnsi="Times New Roman" w:cs="Times New Roman"/>
          <w:color w:val="000000"/>
          <w:spacing w:val="0"/>
          <w:w w:val="100"/>
          <w:position w:val="0"/>
          <w:lang w:val="en-US" w:eastAsia="en-US" w:bidi="en-US"/>
        </w:rPr>
        <w:t>5.</w:t>
      </w:r>
      <w:r>
        <w:rPr>
          <w:rFonts w:ascii="Times New Roman" w:eastAsia="Times New Roman" w:hAnsi="Times New Roman" w:cs="Times New Roman"/>
          <w:color w:val="000000"/>
          <w:spacing w:val="0"/>
          <w:w w:val="100"/>
          <w:position w:val="0"/>
          <w:lang w:val="en-US" w:eastAsia="en-US" w:bidi="en-US"/>
        </w:rPr>
        <w:tab/>
      </w:r>
      <w:r>
        <w:rPr>
          <w:rFonts w:ascii="Times New Roman" w:eastAsia="Times New Roman" w:hAnsi="Times New Roman" w:cs="Times New Roman"/>
          <w:color w:val="000000"/>
          <w:spacing w:val="0"/>
          <w:w w:val="100"/>
          <w:position w:val="0"/>
          <w:lang w:val="en-US" w:eastAsia="en-US" w:bidi="en-US"/>
        </w:rPr>
        <w:t xml:space="preserve">5. </w:t>
      </w:r>
      <w:r>
        <w:rPr>
          <w:rFonts w:ascii="Times New Roman" w:eastAsia="Times New Roman" w:hAnsi="Times New Roman" w:cs="Times New Roman"/>
          <w:color w:val="000000"/>
          <w:spacing w:val="0"/>
          <w:w w:val="100"/>
          <w:position w:val="0"/>
        </w:rPr>
        <w:t xml:space="preserve">2 </w:t>
      </w:r>
      <w:r>
        <w:rPr>
          <w:color w:val="000000"/>
          <w:spacing w:val="0"/>
          <w:w w:val="100"/>
          <w:position w:val="0"/>
        </w:rPr>
        <w:t>施工工艺</w:t>
      </w:r>
      <w:r>
        <w:rPr>
          <w:color w:val="000000"/>
          <w:spacing w:val="0"/>
          <w:w w:val="100"/>
          <w:position w:val="0"/>
          <w:lang w:val="en-US" w:eastAsia="en-US" w:bidi="en-US"/>
        </w:rPr>
        <w:tab/>
      </w:r>
      <w:r>
        <w:rPr>
          <w:color w:val="000000"/>
          <w:spacing w:val="0"/>
          <w:w w:val="100"/>
          <w:position w:val="0"/>
          <w:lang w:val="en-US" w:eastAsia="en-US" w:bidi="en-US"/>
        </w:rPr>
        <w:t xml:space="preserve"> </w:t>
      </w:r>
      <w:r>
        <w:rPr>
          <w:rFonts w:ascii="Times New Roman" w:eastAsia="Times New Roman" w:hAnsi="Times New Roman" w:cs="Times New Roman"/>
          <w:color w:val="000000"/>
          <w:spacing w:val="0"/>
          <w:w w:val="100"/>
          <w:position w:val="0"/>
        </w:rPr>
        <w:t>10</w:t>
      </w:r>
    </w:p>
    <w:p>
      <w:pPr>
        <w:pStyle w:val="Tableofcontents10"/>
        <w:keepNext w:val="0"/>
        <w:keepLines w:val="0"/>
        <w:widowControl w:val="0"/>
        <w:shd w:val="clear" w:color="auto" w:fill="auto"/>
        <w:tabs>
          <w:tab w:val="right" w:pos="2712"/>
          <w:tab w:val="right" w:leader="dot" w:pos="9217"/>
        </w:tabs>
        <w:bidi w:val="0"/>
        <w:spacing w:before="0" w:after="140" w:line="240" w:lineRule="auto"/>
        <w:ind w:left="0" w:right="0" w:firstLine="420"/>
        <w:jc w:val="both"/>
      </w:pPr>
      <w:r>
        <w:rPr>
          <w:rFonts w:ascii="Times New Roman" w:eastAsia="Times New Roman" w:hAnsi="Times New Roman" w:cs="Times New Roman"/>
          <w:color w:val="000000"/>
          <w:spacing w:val="0"/>
          <w:w w:val="100"/>
          <w:position w:val="0"/>
          <w:lang w:val="en-US" w:eastAsia="en-US" w:bidi="en-US"/>
        </w:rPr>
        <w:t>5.</w:t>
      </w:r>
      <w:r>
        <w:rPr>
          <w:rFonts w:ascii="Times New Roman" w:eastAsia="Times New Roman" w:hAnsi="Times New Roman" w:cs="Times New Roman"/>
          <w:color w:val="000000"/>
          <w:spacing w:val="0"/>
          <w:w w:val="100"/>
          <w:position w:val="0"/>
          <w:lang w:val="en-US" w:eastAsia="en-US" w:bidi="en-US"/>
        </w:rPr>
        <w:tab/>
      </w:r>
      <w:r>
        <w:rPr>
          <w:rFonts w:ascii="Times New Roman" w:eastAsia="Times New Roman" w:hAnsi="Times New Roman" w:cs="Times New Roman"/>
          <w:color w:val="000000"/>
          <w:spacing w:val="0"/>
          <w:w w:val="100"/>
          <w:position w:val="0"/>
          <w:lang w:val="en-US" w:eastAsia="en-US" w:bidi="en-US"/>
        </w:rPr>
        <w:t xml:space="preserve">5. </w:t>
      </w:r>
      <w:r>
        <w:rPr>
          <w:rFonts w:ascii="Times New Roman" w:eastAsia="Times New Roman" w:hAnsi="Times New Roman" w:cs="Times New Roman"/>
          <w:color w:val="000000"/>
          <w:spacing w:val="0"/>
          <w:w w:val="100"/>
          <w:position w:val="0"/>
        </w:rPr>
        <w:t xml:space="preserve">3 </w:t>
      </w:r>
      <w:r>
        <w:rPr>
          <w:color w:val="000000"/>
          <w:spacing w:val="0"/>
          <w:w w:val="100"/>
          <w:position w:val="0"/>
        </w:rPr>
        <w:t>质量检查与验收</w:t>
      </w:r>
      <w:r>
        <w:rPr>
          <w:color w:val="000000"/>
          <w:spacing w:val="0"/>
          <w:w w:val="100"/>
          <w:position w:val="0"/>
          <w:lang w:val="en-US" w:eastAsia="en-US" w:bidi="en-US"/>
        </w:rPr>
        <w:tab/>
      </w:r>
      <w:r>
        <w:rPr>
          <w:color w:val="000000"/>
          <w:spacing w:val="0"/>
          <w:w w:val="100"/>
          <w:position w:val="0"/>
          <w:lang w:val="en-US" w:eastAsia="en-US" w:bidi="en-US"/>
        </w:rPr>
        <w:t xml:space="preserve">   </w:t>
      </w:r>
      <w:r>
        <w:rPr>
          <w:rFonts w:ascii="Times New Roman" w:eastAsia="Times New Roman" w:hAnsi="Times New Roman" w:cs="Times New Roman"/>
          <w:color w:val="000000"/>
          <w:spacing w:val="0"/>
          <w:w w:val="100"/>
          <w:position w:val="0"/>
        </w:rPr>
        <w:t>11</w:t>
      </w:r>
    </w:p>
    <w:p>
      <w:pPr>
        <w:pStyle w:val="Tableofcontents10"/>
        <w:keepNext w:val="0"/>
        <w:keepLines w:val="0"/>
        <w:widowControl w:val="0"/>
        <w:shd w:val="clear" w:color="auto" w:fill="auto"/>
        <w:tabs>
          <w:tab w:val="center" w:pos="2342"/>
          <w:tab w:val="right" w:leader="dot" w:pos="9217"/>
        </w:tabs>
        <w:bidi w:val="0"/>
        <w:spacing w:before="0" w:line="240" w:lineRule="auto"/>
        <w:ind w:left="0" w:right="0" w:firstLine="0"/>
        <w:jc w:val="both"/>
        <w:sectPr>
          <w:headerReference w:type="even" r:id="rId4"/>
          <w:headerReference w:type="default" r:id="rId5"/>
          <w:footerReference w:type="even" r:id="rId6"/>
          <w:footerReference w:type="default" r:id="rId7"/>
          <w:pgSz w:w="11900" w:h="16840"/>
          <w:pgMar w:top="3606" w:right="1215" w:bottom="3606" w:left="1397" w:header="0" w:footer="3" w:gutter="0"/>
          <w:pgNumType w:start="3"/>
          <w:cols w:space="708"/>
          <w:rtlGutter w:val="0"/>
          <w:docGrid w:linePitch="360"/>
        </w:sectPr>
      </w:pPr>
      <w:r>
        <w:rPr>
          <w:color w:val="000000"/>
          <w:spacing w:val="0"/>
          <w:w w:val="100"/>
          <w:position w:val="0"/>
        </w:rPr>
        <w:t>附录</w:t>
      </w:r>
      <w:r>
        <w:rPr>
          <w:rFonts w:ascii="Times New Roman" w:eastAsia="Times New Roman" w:hAnsi="Times New Roman" w:cs="Times New Roman"/>
          <w:color w:val="000000"/>
          <w:spacing w:val="0"/>
          <w:w w:val="100"/>
          <w:position w:val="0"/>
          <w:lang w:val="en-US" w:eastAsia="en-US" w:bidi="en-US"/>
        </w:rPr>
        <w:t xml:space="preserve">A </w:t>
      </w:r>
      <w:r>
        <w:rPr>
          <w:color w:val="000000"/>
          <w:spacing w:val="0"/>
          <w:w w:val="100"/>
          <w:position w:val="0"/>
        </w:rPr>
        <w:t>（规范性附录）</w:t>
      </w:r>
      <w:r>
        <w:rPr>
          <w:color w:val="000000"/>
          <w:spacing w:val="0"/>
          <w:w w:val="100"/>
          <w:position w:val="0"/>
        </w:rPr>
        <w:tab/>
      </w:r>
      <w:r>
        <w:rPr>
          <w:color w:val="000000"/>
          <w:spacing w:val="0"/>
          <w:w w:val="100"/>
          <w:position w:val="0"/>
        </w:rPr>
        <w:t>道路深层病害探地雷达无损检测方法</w:t>
      </w:r>
      <w:r>
        <w:rPr>
          <w:color w:val="000000"/>
          <w:spacing w:val="0"/>
          <w:w w:val="100"/>
          <w:position w:val="0"/>
          <w:lang w:val="en-US" w:eastAsia="en-US" w:bidi="en-US"/>
        </w:rPr>
        <w:tab/>
      </w:r>
      <w:r>
        <w:rPr>
          <w:color w:val="000000"/>
          <w:spacing w:val="0"/>
          <w:w w:val="100"/>
          <w:position w:val="0"/>
          <w:lang w:val="en-US" w:eastAsia="en-US" w:bidi="en-US"/>
        </w:rPr>
        <w:t xml:space="preserve"> </w:t>
      </w:r>
      <w:r>
        <w:rPr>
          <w:rFonts w:ascii="Times New Roman" w:eastAsia="Times New Roman" w:hAnsi="Times New Roman" w:cs="Times New Roman"/>
          <w:color w:val="000000"/>
          <w:spacing w:val="0"/>
          <w:w w:val="100"/>
          <w:position w:val="0"/>
        </w:rPr>
        <w:t>12</w:t>
      </w:r>
      <w:r>
        <w:fldChar w:fldCharType="end"/>
      </w:r>
    </w:p>
    <w:p>
      <w:pPr>
        <w:pStyle w:val="Bodytext10"/>
        <w:keepNext w:val="0"/>
        <w:keepLines w:val="0"/>
        <w:widowControl w:val="0"/>
        <w:shd w:val="clear" w:color="auto" w:fill="auto"/>
        <w:bidi w:val="0"/>
        <w:spacing w:before="0" w:after="0" w:line="313" w:lineRule="exact"/>
        <w:ind w:left="0" w:right="0" w:firstLine="420"/>
        <w:jc w:val="left"/>
      </w:pPr>
      <w:bookmarkStart w:id="15" w:name="bookmark15"/>
      <w:r>
        <w:rPr>
          <w:color w:val="000000"/>
          <w:spacing w:val="0"/>
          <w:w w:val="100"/>
          <w:position w:val="0"/>
        </w:rPr>
        <w:t>本标准按照</w:t>
      </w:r>
      <w:r>
        <w:rPr>
          <w:rFonts w:ascii="Times New Roman" w:eastAsia="Times New Roman" w:hAnsi="Times New Roman" w:cs="Times New Roman"/>
          <w:color w:val="000000"/>
          <w:spacing w:val="0"/>
          <w:w w:val="100"/>
          <w:position w:val="0"/>
          <w:lang w:val="en-US" w:eastAsia="en-US" w:bidi="en-US"/>
        </w:rPr>
        <w:t>GB/T 1.1—</w:t>
      </w:r>
      <w:r>
        <w:rPr>
          <w:rFonts w:ascii="Times New Roman" w:eastAsia="Times New Roman" w:hAnsi="Times New Roman" w:cs="Times New Roman"/>
          <w:color w:val="000000"/>
          <w:spacing w:val="0"/>
          <w:w w:val="100"/>
          <w:position w:val="0"/>
        </w:rPr>
        <w:t>2009</w:t>
      </w:r>
      <w:r>
        <w:rPr>
          <w:color w:val="000000"/>
          <w:spacing w:val="0"/>
          <w:w w:val="100"/>
          <w:position w:val="0"/>
        </w:rPr>
        <w:t>给岀的规则起草。</w:t>
      </w:r>
      <w:bookmarkEnd w:id="15"/>
    </w:p>
    <w:p>
      <w:pPr>
        <w:pStyle w:val="Bodytext10"/>
        <w:keepNext w:val="0"/>
        <w:keepLines w:val="0"/>
        <w:widowControl w:val="0"/>
        <w:shd w:val="clear" w:color="auto" w:fill="auto"/>
        <w:bidi w:val="0"/>
        <w:spacing w:before="0" w:after="0" w:line="313" w:lineRule="exact"/>
        <w:ind w:left="0" w:right="0" w:firstLine="420"/>
        <w:jc w:val="both"/>
      </w:pPr>
      <w:r>
        <w:rPr>
          <w:color w:val="000000"/>
          <w:spacing w:val="0"/>
          <w:w w:val="100"/>
          <w:position w:val="0"/>
        </w:rPr>
        <w:t>本标准由河南省交通运输厅提岀。</w:t>
      </w:r>
    </w:p>
    <w:p>
      <w:pPr>
        <w:pStyle w:val="Bodytext10"/>
        <w:keepNext w:val="0"/>
        <w:keepLines w:val="0"/>
        <w:widowControl w:val="0"/>
        <w:shd w:val="clear" w:color="auto" w:fill="auto"/>
        <w:bidi w:val="0"/>
        <w:spacing w:before="0" w:after="0" w:line="313" w:lineRule="exact"/>
        <w:ind w:left="0" w:right="0" w:firstLine="420"/>
        <w:jc w:val="left"/>
      </w:pPr>
      <w:r>
        <w:rPr>
          <w:color w:val="000000"/>
          <w:spacing w:val="0"/>
          <w:w w:val="100"/>
          <w:position w:val="0"/>
        </w:rPr>
        <w:t>本标准起草单位：河南万里路桥集团股份有限公司、河南省交通规划设计研究院股份有限公司、许 昌金欧特沥青股份有限公司、河南万里路桥集团无损检测技术有限公司、河南交科公路研究院有限公司、 河南理工大学。</w:t>
      </w:r>
    </w:p>
    <w:p>
      <w:pPr>
        <w:pStyle w:val="Bodytext10"/>
        <w:keepNext w:val="0"/>
        <w:keepLines w:val="0"/>
        <w:widowControl w:val="0"/>
        <w:shd w:val="clear" w:color="auto" w:fill="auto"/>
        <w:bidi w:val="0"/>
        <w:spacing w:before="0" w:after="0" w:line="313" w:lineRule="exact"/>
        <w:ind w:left="0" w:right="0" w:firstLine="420"/>
        <w:jc w:val="left"/>
      </w:pPr>
      <w:r>
        <w:rPr>
          <w:color w:val="000000"/>
          <w:spacing w:val="0"/>
          <w:w w:val="100"/>
          <w:position w:val="0"/>
        </w:rPr>
        <w:t>本标准主要起草人：刘澜波、王笑风、徐琦、杨兴旺、李红亮、刘彦涛、魏俊锋。</w:t>
      </w:r>
    </w:p>
    <w:p>
      <w:pPr>
        <w:pStyle w:val="Bodytext10"/>
        <w:keepNext w:val="0"/>
        <w:keepLines w:val="0"/>
        <w:widowControl w:val="0"/>
        <w:shd w:val="clear" w:color="auto" w:fill="auto"/>
        <w:bidi w:val="0"/>
        <w:spacing w:before="0" w:after="1740" w:line="313" w:lineRule="exact"/>
        <w:ind w:left="0" w:right="0" w:firstLine="420"/>
        <w:jc w:val="left"/>
        <w:sectPr>
          <w:headerReference w:type="even" r:id="rId8"/>
          <w:headerReference w:type="default" r:id="rId9"/>
          <w:footerReference w:type="even" r:id="rId10"/>
          <w:footerReference w:type="default" r:id="rId11"/>
          <w:pgSz w:w="11900" w:h="16840"/>
          <w:pgMar w:top="3702" w:right="1003" w:bottom="899" w:left="1397" w:header="0" w:footer="471" w:gutter="0"/>
          <w:pgNumType w:start="4"/>
          <w:cols w:space="708"/>
          <w:rtlGutter w:val="0"/>
          <w:docGrid w:linePitch="360"/>
        </w:sectPr>
      </w:pPr>
      <w:r>
        <w:rPr>
          <w:color w:val="000000"/>
          <w:spacing w:val="0"/>
          <w:w w:val="100"/>
          <w:position w:val="0"/>
        </w:rPr>
        <w:t>本标准参加起草人：岳光华、王运中、祝晓磊、杨亚星、耿继光、余全永、李超、杨政鹏、王全新、 王明全、王子高、阴麒麟、万建树、杨博、高宇、褚付克、王利霞、陈军、李蕊、胡光胜、陈凌、张宏 涛、李旭瑞、闫伟、宋俊伟、张文涛、王振民、陈振平、郭远峰、陈明、张亚慧、刘泽华。</w:t>
      </w:r>
    </w:p>
    <w:p>
      <w:pPr>
        <w:widowControl w:val="0"/>
        <w:jc w:val="center"/>
        <w:rPr>
          <w:sz w:val="2"/>
          <w:szCs w:val="2"/>
        </w:rPr>
        <w:sectPr>
          <w:headerReference w:type="even" r:id="rId12"/>
          <w:headerReference w:type="default" r:id="rId13"/>
          <w:footerReference w:type="even" r:id="rId14"/>
          <w:footerReference w:type="default" r:id="rId15"/>
          <w:type w:val="nextPage"/>
          <w:pgSz w:w="11900" w:h="16840"/>
          <w:pgMar w:top="3702" w:right="1003" w:bottom="899" w:left="1397" w:header="0" w:footer="471" w:gutter="0"/>
          <w:pgNumType w:start="5"/>
          <w:cols w:space="708"/>
          <w:titlePg w:val="0"/>
          <w:rtlGutter w:val="0"/>
          <w:docGrid w:linePitch="360"/>
        </w:sect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utre 13" o:spid="_x0000_i1025" type="#_x0000_t75" style="width:560.64pt;height:384.48pt" o:preferrelative="t" filled="f" stroked="f">
            <v:fill o:detectmouseclick="t"/>
            <v:imagedata r:id="rId16" o:title=""/>
            <v:path o:extrusionok="f"/>
            <o:lock v:ext="edit" aspectratio="f"/>
          </v:shape>
        </w:pict>
      </w:r>
    </w:p>
    <w:p>
      <w:pPr>
        <w:pStyle w:val="Heading410"/>
        <w:keepNext/>
        <w:keepLines/>
        <w:widowControl w:val="0"/>
        <w:shd w:val="clear" w:color="auto" w:fill="auto"/>
        <w:bidi w:val="0"/>
        <w:spacing w:line="240" w:lineRule="auto"/>
        <w:ind w:left="0" w:right="0" w:firstLine="0"/>
        <w:jc w:val="center"/>
      </w:pPr>
      <w:bookmarkStart w:id="16" w:name="bookmark16"/>
      <w:bookmarkStart w:id="17" w:name="bookmark17"/>
      <w:bookmarkStart w:id="18" w:name="bookmark18"/>
      <w:r>
        <w:rPr>
          <w:color w:val="000000"/>
          <w:spacing w:val="0"/>
          <w:w w:val="100"/>
          <w:position w:val="0"/>
        </w:rPr>
        <w:t>道路深层病害处治设计施工规范</w:t>
      </w:r>
      <w:bookmarkEnd w:id="16"/>
      <w:bookmarkEnd w:id="17"/>
      <w:bookmarkEnd w:id="18"/>
    </w:p>
    <w:p>
      <w:pPr>
        <w:pStyle w:val="Bodytext10"/>
        <w:keepNext w:val="0"/>
        <w:keepLines w:val="0"/>
        <w:widowControl w:val="0"/>
        <w:shd w:val="clear" w:color="auto" w:fill="auto"/>
        <w:bidi w:val="0"/>
        <w:spacing w:before="0" w:after="300" w:line="240" w:lineRule="auto"/>
        <w:ind w:left="0" w:right="0" w:firstLine="0"/>
        <w:jc w:val="both"/>
      </w:pPr>
      <w:bookmarkStart w:id="19" w:name="bookmark19"/>
      <w:r>
        <w:rPr>
          <w:rFonts w:ascii="Times New Roman" w:eastAsia="Times New Roman" w:hAnsi="Times New Roman" w:cs="Times New Roman"/>
          <w:color w:val="000000"/>
          <w:spacing w:val="0"/>
          <w:w w:val="100"/>
          <w:position w:val="0"/>
          <w:sz w:val="17"/>
          <w:szCs w:val="17"/>
        </w:rPr>
        <w:t>1</w:t>
      </w:r>
      <w:r>
        <w:rPr>
          <w:b/>
          <w:bCs/>
          <w:color w:val="000000"/>
          <w:spacing w:val="0"/>
          <w:w w:val="100"/>
          <w:position w:val="0"/>
        </w:rPr>
        <w:t>范围</w:t>
      </w:r>
      <w:bookmarkEnd w:id="19"/>
    </w:p>
    <w:p>
      <w:pPr>
        <w:pStyle w:val="Bodytext10"/>
        <w:keepNext w:val="0"/>
        <w:keepLines w:val="0"/>
        <w:widowControl w:val="0"/>
        <w:shd w:val="clear" w:color="auto" w:fill="auto"/>
        <w:bidi w:val="0"/>
        <w:spacing w:before="0" w:after="380" w:line="312" w:lineRule="exact"/>
        <w:ind w:left="400" w:right="0" w:firstLine="20"/>
        <w:jc w:val="left"/>
      </w:pPr>
      <w:r>
        <w:rPr>
          <w:color w:val="000000"/>
          <w:spacing w:val="0"/>
          <w:w w:val="100"/>
          <w:position w:val="0"/>
        </w:rPr>
        <w:t>本标准规定了道路深层病害处治设计施工的术语和定义、病害处治设计与施工。 本标准适用于道路深层病害处治设计与施工。</w:t>
      </w:r>
    </w:p>
    <w:p>
      <w:pPr>
        <w:pStyle w:val="Bodytext10"/>
        <w:keepNext w:val="0"/>
        <w:keepLines w:val="0"/>
        <w:widowControl w:val="0"/>
        <w:shd w:val="clear" w:color="auto" w:fill="auto"/>
        <w:bidi w:val="0"/>
        <w:spacing w:before="0" w:after="300" w:line="240" w:lineRule="auto"/>
        <w:ind w:left="0" w:right="0" w:firstLine="0"/>
        <w:jc w:val="left"/>
      </w:pPr>
      <w:bookmarkStart w:id="20" w:name="bookmark20"/>
      <w:r>
        <w:rPr>
          <w:rFonts w:ascii="Times New Roman" w:eastAsia="Times New Roman" w:hAnsi="Times New Roman" w:cs="Times New Roman"/>
          <w:color w:val="000000"/>
          <w:spacing w:val="0"/>
          <w:w w:val="100"/>
          <w:position w:val="0"/>
          <w:sz w:val="17"/>
          <w:szCs w:val="17"/>
        </w:rPr>
        <w:t>2</w:t>
      </w:r>
      <w:r>
        <w:rPr>
          <w:b/>
          <w:bCs/>
          <w:color w:val="000000"/>
          <w:spacing w:val="0"/>
          <w:w w:val="100"/>
          <w:position w:val="0"/>
        </w:rPr>
        <w:t>规范性引用文件</w:t>
      </w:r>
      <w:bookmarkEnd w:id="20"/>
    </w:p>
    <w:p>
      <w:pPr>
        <w:pStyle w:val="Bodytext10"/>
        <w:keepNext w:val="0"/>
        <w:keepLines w:val="0"/>
        <w:widowControl w:val="0"/>
        <w:shd w:val="clear" w:color="auto" w:fill="auto"/>
        <w:bidi w:val="0"/>
        <w:spacing w:before="0" w:after="80" w:line="307" w:lineRule="exact"/>
        <w:ind w:left="0" w:right="0" w:firstLine="420"/>
        <w:jc w:val="left"/>
      </w:pPr>
      <w:r>
        <w:rPr>
          <w:color w:val="000000"/>
          <w:spacing w:val="0"/>
          <w:w w:val="100"/>
          <w:position w:val="0"/>
        </w:rPr>
        <w:t>下列文件对于本文件的应用是必不可少的。凡是注日期的引用文件，仅注日期的版本适用于本文件。 凡是不注日期的引用文件，其最新版本（包括所有的修改单）适用于本文件。</w:t>
      </w:r>
    </w:p>
    <w:p>
      <w:pPr>
        <w:pStyle w:val="Bodytext10"/>
        <w:keepNext w:val="0"/>
        <w:keepLines w:val="0"/>
        <w:widowControl w:val="0"/>
        <w:shd w:val="clear" w:color="auto" w:fill="auto"/>
        <w:bidi w:val="0"/>
        <w:spacing w:before="0" w:after="0" w:line="322" w:lineRule="auto"/>
        <w:ind w:left="0" w:right="0" w:firstLine="420"/>
        <w:jc w:val="left"/>
      </w:pP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176</w:t>
      </w:r>
      <w:r>
        <w:rPr>
          <w:color w:val="000000"/>
          <w:spacing w:val="0"/>
          <w:w w:val="100"/>
          <w:position w:val="0"/>
        </w:rPr>
        <w:t>水泥化学分析方法</w:t>
      </w:r>
    </w:p>
    <w:p>
      <w:pPr>
        <w:pStyle w:val="Bodytext10"/>
        <w:keepNext w:val="0"/>
        <w:keepLines w:val="0"/>
        <w:widowControl w:val="0"/>
        <w:shd w:val="clear" w:color="auto" w:fill="auto"/>
        <w:bidi w:val="0"/>
        <w:spacing w:before="0" w:after="0" w:line="322" w:lineRule="auto"/>
        <w:ind w:left="0" w:right="0" w:firstLine="420"/>
        <w:jc w:val="left"/>
      </w:pP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1034</w:t>
      </w:r>
      <w:r>
        <w:rPr>
          <w:color w:val="000000"/>
          <w:spacing w:val="0"/>
          <w:w w:val="100"/>
          <w:position w:val="0"/>
        </w:rPr>
        <w:t>塑料吸水性试验方法</w:t>
      </w:r>
    </w:p>
    <w:p>
      <w:pPr>
        <w:pStyle w:val="Bodytext10"/>
        <w:keepNext w:val="0"/>
        <w:keepLines w:val="0"/>
        <w:widowControl w:val="0"/>
        <w:shd w:val="clear" w:color="auto" w:fill="auto"/>
        <w:bidi w:val="0"/>
        <w:spacing w:before="0" w:after="0" w:line="322" w:lineRule="auto"/>
        <w:ind w:left="0" w:right="0" w:firstLine="420"/>
        <w:jc w:val="left"/>
      </w:pP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1040</w:t>
      </w:r>
      <w:r>
        <w:rPr>
          <w:color w:val="000000"/>
          <w:spacing w:val="0"/>
          <w:w w:val="100"/>
          <w:position w:val="0"/>
        </w:rPr>
        <w:t>塑料拉伸性能的测定</w:t>
      </w:r>
    </w:p>
    <w:p>
      <w:pPr>
        <w:pStyle w:val="Bodytext10"/>
        <w:keepNext w:val="0"/>
        <w:keepLines w:val="0"/>
        <w:widowControl w:val="0"/>
        <w:shd w:val="clear" w:color="auto" w:fill="auto"/>
        <w:bidi w:val="0"/>
        <w:spacing w:before="0" w:after="0" w:line="322" w:lineRule="auto"/>
        <w:ind w:left="0" w:right="0" w:firstLine="420"/>
        <w:jc w:val="left"/>
      </w:pP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1346</w:t>
      </w:r>
      <w:r>
        <w:rPr>
          <w:color w:val="000000"/>
          <w:spacing w:val="0"/>
          <w:w w:val="100"/>
          <w:position w:val="0"/>
        </w:rPr>
        <w:t>水泥标准稠度用水量、凝结时间、安定性检验方法</w:t>
      </w:r>
    </w:p>
    <w:p>
      <w:pPr>
        <w:pStyle w:val="Bodytext10"/>
        <w:keepNext w:val="0"/>
        <w:keepLines w:val="0"/>
        <w:widowControl w:val="0"/>
        <w:shd w:val="clear" w:color="auto" w:fill="auto"/>
        <w:bidi w:val="0"/>
        <w:spacing w:before="0" w:after="0" w:line="322" w:lineRule="auto"/>
        <w:ind w:left="0" w:right="0" w:firstLine="420"/>
        <w:jc w:val="left"/>
      </w:pPr>
      <w:r>
        <w:rPr>
          <w:rFonts w:ascii="Times New Roman" w:eastAsia="Times New Roman" w:hAnsi="Times New Roman" w:cs="Times New Roman"/>
          <w:color w:val="000000"/>
          <w:spacing w:val="0"/>
          <w:w w:val="100"/>
          <w:position w:val="0"/>
          <w:lang w:val="en-US" w:eastAsia="en-US" w:bidi="en-US"/>
        </w:rPr>
        <w:t>GB/T 2406.2</w:t>
      </w:r>
      <w:r>
        <w:rPr>
          <w:color w:val="000000"/>
          <w:spacing w:val="0"/>
          <w:w w:val="100"/>
          <w:position w:val="0"/>
        </w:rPr>
        <w:t>塑料用氧指数方法测定燃烧行为第二部分：室温试验</w:t>
      </w:r>
    </w:p>
    <w:p>
      <w:pPr>
        <w:pStyle w:val="Bodytext10"/>
        <w:keepNext w:val="0"/>
        <w:keepLines w:val="0"/>
        <w:widowControl w:val="0"/>
        <w:shd w:val="clear" w:color="auto" w:fill="auto"/>
        <w:bidi w:val="0"/>
        <w:spacing w:before="0" w:after="0" w:line="322" w:lineRule="auto"/>
        <w:ind w:left="0" w:right="0" w:firstLine="420"/>
        <w:jc w:val="left"/>
      </w:pP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6750</w:t>
      </w:r>
      <w:r>
        <w:rPr>
          <w:color w:val="000000"/>
          <w:spacing w:val="0"/>
          <w:w w:val="100"/>
          <w:position w:val="0"/>
        </w:rPr>
        <w:t>色漆和清漆密度的测定比重瓶法</w:t>
      </w:r>
    </w:p>
    <w:p>
      <w:pPr>
        <w:pStyle w:val="Bodytext10"/>
        <w:keepNext w:val="0"/>
        <w:keepLines w:val="0"/>
        <w:widowControl w:val="0"/>
        <w:shd w:val="clear" w:color="auto" w:fill="auto"/>
        <w:bidi w:val="0"/>
        <w:spacing w:before="0" w:after="0" w:line="322" w:lineRule="auto"/>
        <w:ind w:left="0" w:right="0" w:firstLine="420"/>
        <w:jc w:val="left"/>
      </w:pP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13353</w:t>
      </w:r>
      <w:r>
        <w:rPr>
          <w:color w:val="000000"/>
          <w:spacing w:val="0"/>
          <w:w w:val="100"/>
          <w:position w:val="0"/>
        </w:rPr>
        <w:t>胶粘剂耐化学试剂性能的测定方法金属与金属</w:t>
      </w:r>
    </w:p>
    <w:p>
      <w:pPr>
        <w:pStyle w:val="Bodytext10"/>
        <w:keepNext w:val="0"/>
        <w:keepLines w:val="0"/>
        <w:widowControl w:val="0"/>
        <w:shd w:val="clear" w:color="auto" w:fill="auto"/>
        <w:bidi w:val="0"/>
        <w:spacing w:before="0" w:after="0" w:line="322" w:lineRule="auto"/>
        <w:ind w:left="0" w:right="0" w:firstLine="420"/>
        <w:jc w:val="left"/>
      </w:pP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15223</w:t>
      </w:r>
      <w:r>
        <w:rPr>
          <w:color w:val="000000"/>
          <w:spacing w:val="0"/>
          <w:w w:val="100"/>
          <w:position w:val="0"/>
        </w:rPr>
        <w:t>塑料液体树脂用比重瓶法测定密度</w:t>
      </w:r>
    </w:p>
    <w:p>
      <w:pPr>
        <w:pStyle w:val="Bodytext10"/>
        <w:keepNext w:val="0"/>
        <w:keepLines w:val="0"/>
        <w:widowControl w:val="0"/>
        <w:shd w:val="clear" w:color="auto" w:fill="auto"/>
        <w:bidi w:val="0"/>
        <w:spacing w:before="0" w:after="0" w:line="322" w:lineRule="auto"/>
        <w:ind w:left="0" w:right="0" w:firstLine="420"/>
        <w:jc w:val="left"/>
      </w:pP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17671</w:t>
      </w:r>
      <w:r>
        <w:rPr>
          <w:color w:val="000000"/>
          <w:spacing w:val="0"/>
          <w:w w:val="100"/>
          <w:position w:val="0"/>
        </w:rPr>
        <w:t>水泥胶砂强度检验方法</w:t>
      </w:r>
      <w:r>
        <w:rPr>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ISO</w:t>
      </w:r>
      <w:r>
        <w:rPr>
          <w:color w:val="000000"/>
          <w:spacing w:val="0"/>
          <w:w w:val="100"/>
          <w:position w:val="0"/>
        </w:rPr>
        <w:t>法）</w:t>
      </w:r>
    </w:p>
    <w:p>
      <w:pPr>
        <w:pStyle w:val="Bodytext10"/>
        <w:keepNext w:val="0"/>
        <w:keepLines w:val="0"/>
        <w:widowControl w:val="0"/>
        <w:shd w:val="clear" w:color="auto" w:fill="auto"/>
        <w:bidi w:val="0"/>
        <w:spacing w:before="0" w:after="0" w:line="322" w:lineRule="auto"/>
        <w:ind w:left="0" w:right="0" w:firstLine="420"/>
        <w:jc w:val="left"/>
      </w:pP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22314</w:t>
      </w:r>
      <w:r>
        <w:rPr>
          <w:color w:val="000000"/>
          <w:spacing w:val="0"/>
          <w:w w:val="100"/>
          <w:position w:val="0"/>
        </w:rPr>
        <w:t>塑料环氧树脂黏度测定方法</w:t>
      </w:r>
    </w:p>
    <w:p>
      <w:pPr>
        <w:pStyle w:val="Bodytext10"/>
        <w:keepNext w:val="0"/>
        <w:keepLines w:val="0"/>
        <w:widowControl w:val="0"/>
        <w:shd w:val="clear" w:color="auto" w:fill="auto"/>
        <w:bidi w:val="0"/>
        <w:spacing w:before="0" w:after="0" w:line="322" w:lineRule="auto"/>
        <w:ind w:left="0" w:right="0"/>
        <w:jc w:val="left"/>
      </w:pPr>
      <w:r>
        <w:rPr>
          <w:rFonts w:ascii="Times New Roman" w:eastAsia="Times New Roman" w:hAnsi="Times New Roman" w:cs="Times New Roman"/>
          <w:color w:val="000000"/>
          <w:spacing w:val="0"/>
          <w:w w:val="100"/>
          <w:position w:val="0"/>
          <w:lang w:val="en-US" w:eastAsia="en-US" w:bidi="en-US"/>
        </w:rPr>
        <w:t xml:space="preserve">JG/T </w:t>
      </w:r>
      <w:r>
        <w:rPr>
          <w:rFonts w:ascii="Times New Roman" w:eastAsia="Times New Roman" w:hAnsi="Times New Roman" w:cs="Times New Roman"/>
          <w:color w:val="000000"/>
          <w:spacing w:val="0"/>
          <w:w w:val="100"/>
          <w:position w:val="0"/>
        </w:rPr>
        <w:t>24</w:t>
      </w:r>
      <w:r>
        <w:rPr>
          <w:color w:val="000000"/>
          <w:spacing w:val="0"/>
          <w:w w:val="100"/>
          <w:position w:val="0"/>
        </w:rPr>
        <w:t>合成树脂乳液砂壁状建筑涂料</w:t>
      </w:r>
    </w:p>
    <w:p>
      <w:pPr>
        <w:pStyle w:val="Bodytext10"/>
        <w:keepNext w:val="0"/>
        <w:keepLines w:val="0"/>
        <w:widowControl w:val="0"/>
        <w:shd w:val="clear" w:color="auto" w:fill="auto"/>
        <w:bidi w:val="0"/>
        <w:spacing w:before="0" w:after="0" w:line="322" w:lineRule="auto"/>
        <w:ind w:left="0" w:right="0"/>
        <w:jc w:val="left"/>
      </w:pPr>
      <w:r>
        <w:rPr>
          <w:rFonts w:ascii="Times New Roman" w:eastAsia="Times New Roman" w:hAnsi="Times New Roman" w:cs="Times New Roman"/>
          <w:color w:val="000000"/>
          <w:spacing w:val="0"/>
          <w:w w:val="100"/>
          <w:position w:val="0"/>
          <w:lang w:val="en-US" w:eastAsia="en-US" w:bidi="en-US"/>
        </w:rPr>
        <w:t xml:space="preserve">JGJ </w:t>
      </w:r>
      <w:r>
        <w:rPr>
          <w:rFonts w:ascii="Times New Roman" w:eastAsia="Times New Roman" w:hAnsi="Times New Roman" w:cs="Times New Roman"/>
          <w:color w:val="000000"/>
          <w:spacing w:val="0"/>
          <w:w w:val="100"/>
          <w:position w:val="0"/>
        </w:rPr>
        <w:t>79</w:t>
      </w:r>
      <w:r>
        <w:rPr>
          <w:color w:val="000000"/>
          <w:spacing w:val="0"/>
          <w:w w:val="100"/>
          <w:position w:val="0"/>
        </w:rPr>
        <w:t>建筑迪基处理技术规范</w:t>
      </w:r>
    </w:p>
    <w:p>
      <w:pPr>
        <w:pStyle w:val="Bodytext40"/>
        <w:keepNext w:val="0"/>
        <w:keepLines w:val="0"/>
        <w:widowControl w:val="0"/>
        <w:shd w:val="clear" w:color="auto" w:fill="auto"/>
        <w:bidi w:val="0"/>
        <w:spacing w:before="0" w:after="0"/>
        <w:ind w:left="0" w:right="0"/>
        <w:jc w:val="left"/>
      </w:pPr>
      <w:r>
        <w:rPr>
          <w:rFonts w:ascii="Times New Roman" w:eastAsia="Times New Roman" w:hAnsi="Times New Roman" w:cs="Times New Roman"/>
          <w:color w:val="000000"/>
          <w:spacing w:val="0"/>
          <w:w w:val="100"/>
          <w:position w:val="0"/>
          <w:lang w:val="en-US" w:eastAsia="en-US" w:bidi="en-US"/>
        </w:rPr>
        <w:t xml:space="preserve">JT/T </w:t>
      </w:r>
      <w:r>
        <w:rPr>
          <w:rFonts w:ascii="Times New Roman" w:eastAsia="Times New Roman" w:hAnsi="Times New Roman" w:cs="Times New Roman"/>
          <w:color w:val="000000"/>
          <w:spacing w:val="0"/>
          <w:w w:val="100"/>
          <w:position w:val="0"/>
          <w:lang w:val="zh-TW" w:eastAsia="zh-TW" w:bidi="zh-TW"/>
        </w:rPr>
        <w:t>280</w:t>
      </w:r>
      <w:r>
        <w:rPr>
          <w:rFonts w:ascii="宋体" w:eastAsia="宋体" w:hAnsi="宋体" w:cs="宋体"/>
          <w:color w:val="333333"/>
          <w:spacing w:val="0"/>
          <w:w w:val="100"/>
          <w:position w:val="0"/>
          <w:lang w:val="zh-TW" w:eastAsia="zh-TW" w:bidi="zh-TW"/>
        </w:rPr>
        <w:t>路賣示线涂料</w:t>
      </w:r>
    </w:p>
    <w:p>
      <w:pPr>
        <w:pStyle w:val="Bodytext10"/>
        <w:keepNext w:val="0"/>
        <w:keepLines w:val="0"/>
        <w:widowControl w:val="0"/>
        <w:shd w:val="clear" w:color="auto" w:fill="auto"/>
        <w:bidi w:val="0"/>
        <w:spacing w:before="0" w:after="0" w:line="322" w:lineRule="auto"/>
        <w:ind w:left="0" w:right="0"/>
        <w:jc w:val="left"/>
      </w:pPr>
      <w:r>
        <w:rPr>
          <w:rFonts w:ascii="Times New Roman" w:eastAsia="Times New Roman" w:hAnsi="Times New Roman" w:cs="Times New Roman"/>
          <w:color w:val="000000"/>
          <w:spacing w:val="0"/>
          <w:w w:val="100"/>
          <w:position w:val="0"/>
          <w:lang w:val="en-US" w:eastAsia="en-US" w:bidi="en-US"/>
        </w:rPr>
        <w:t>JTG E30</w:t>
      </w:r>
      <w:r>
        <w:rPr>
          <w:color w:val="000000"/>
          <w:spacing w:val="0"/>
          <w:w w:val="100"/>
          <w:position w:val="0"/>
        </w:rPr>
        <w:t>公</w:t>
      </w:r>
      <w:r>
        <w:rPr>
          <w:color w:val="333333"/>
          <w:spacing w:val="0"/>
          <w:w w:val="100"/>
          <w:position w:val="0"/>
        </w:rPr>
        <w:t>路工程水泥及水泥混</w:t>
      </w:r>
      <w:r>
        <w:rPr>
          <w:color w:val="000000"/>
          <w:spacing w:val="0"/>
          <w:w w:val="100"/>
          <w:position w:val="0"/>
        </w:rPr>
        <w:t>凝土试验规程</w:t>
      </w:r>
    </w:p>
    <w:p>
      <w:pPr>
        <w:pStyle w:val="Bodytext10"/>
        <w:keepNext w:val="0"/>
        <w:keepLines w:val="0"/>
        <w:widowControl w:val="0"/>
        <w:shd w:val="clear" w:color="auto" w:fill="auto"/>
        <w:bidi w:val="0"/>
        <w:spacing w:before="0" w:after="0" w:line="322" w:lineRule="auto"/>
        <w:ind w:left="0" w:right="0"/>
        <w:jc w:val="left"/>
      </w:pPr>
      <w:r>
        <w:rPr>
          <w:rFonts w:ascii="Times New Roman" w:eastAsia="Times New Roman" w:hAnsi="Times New Roman" w:cs="Times New Roman"/>
          <w:color w:val="000000"/>
          <w:spacing w:val="0"/>
          <w:w w:val="100"/>
          <w:position w:val="0"/>
          <w:lang w:val="en-US" w:eastAsia="en-US" w:bidi="en-US"/>
        </w:rPr>
        <w:t>JTG E42</w:t>
      </w:r>
      <w:r>
        <w:rPr>
          <w:color w:val="000000"/>
          <w:spacing w:val="0"/>
          <w:w w:val="100"/>
          <w:position w:val="0"/>
        </w:rPr>
        <w:t>公路工程集料试</w:t>
      </w:r>
      <w:r>
        <w:rPr>
          <w:color w:val="333333"/>
          <w:spacing w:val="0"/>
          <w:w w:val="100"/>
          <w:position w:val="0"/>
        </w:rPr>
        <w:t>验规程</w:t>
      </w:r>
    </w:p>
    <w:p>
      <w:pPr>
        <w:pStyle w:val="Bodytext10"/>
        <w:keepNext w:val="0"/>
        <w:keepLines w:val="0"/>
        <w:widowControl w:val="0"/>
        <w:shd w:val="clear" w:color="auto" w:fill="auto"/>
        <w:bidi w:val="0"/>
        <w:spacing w:before="0" w:after="300" w:line="322" w:lineRule="auto"/>
        <w:ind w:left="0" w:right="0"/>
        <w:jc w:val="left"/>
      </w:pPr>
      <w:r>
        <w:rPr>
          <w:rFonts w:ascii="Times New Roman" w:eastAsia="Times New Roman" w:hAnsi="Times New Roman" w:cs="Times New Roman"/>
          <w:color w:val="000000"/>
          <w:spacing w:val="0"/>
          <w:w w:val="100"/>
          <w:position w:val="0"/>
          <w:lang w:val="en-US" w:eastAsia="en-US" w:bidi="en-US"/>
        </w:rPr>
        <w:t>JTG E60</w:t>
      </w:r>
      <w:r>
        <w:rPr>
          <w:color w:val="000000"/>
          <w:spacing w:val="0"/>
          <w:w w:val="100"/>
          <w:position w:val="0"/>
        </w:rPr>
        <w:t>公路路基路面现场测</w:t>
      </w:r>
      <w:r>
        <w:rPr>
          <w:color w:val="333333"/>
          <w:spacing w:val="0"/>
          <w:w w:val="100"/>
          <w:position w:val="0"/>
        </w:rPr>
        <w:t>试规程</w:t>
      </w:r>
    </w:p>
    <w:p>
      <w:pPr>
        <w:pStyle w:val="Bodytext10"/>
        <w:keepNext w:val="0"/>
        <w:keepLines w:val="0"/>
        <w:widowControl w:val="0"/>
        <w:shd w:val="clear" w:color="auto" w:fill="auto"/>
        <w:bidi w:val="0"/>
        <w:spacing w:before="0" w:after="300" w:line="240" w:lineRule="auto"/>
        <w:ind w:left="0" w:right="0" w:firstLine="0"/>
        <w:jc w:val="left"/>
      </w:pPr>
      <w:bookmarkStart w:id="21" w:name="bookmark21"/>
      <w:r>
        <w:rPr>
          <w:rFonts w:ascii="Times New Roman" w:eastAsia="Times New Roman" w:hAnsi="Times New Roman" w:cs="Times New Roman"/>
          <w:color w:val="000000"/>
          <w:spacing w:val="0"/>
          <w:w w:val="100"/>
          <w:position w:val="0"/>
          <w:sz w:val="17"/>
          <w:szCs w:val="17"/>
        </w:rPr>
        <w:t>3</w:t>
      </w:r>
      <w:r>
        <w:rPr>
          <w:b/>
          <w:bCs/>
          <w:color w:val="000000"/>
          <w:spacing w:val="0"/>
          <w:w w:val="100"/>
          <w:position w:val="0"/>
        </w:rPr>
        <w:t>术语和定义</w:t>
      </w:r>
      <w:bookmarkEnd w:id="21"/>
    </w:p>
    <w:p>
      <w:pPr>
        <w:pStyle w:val="Bodytext10"/>
        <w:keepNext w:val="0"/>
        <w:keepLines w:val="0"/>
        <w:widowControl w:val="0"/>
        <w:shd w:val="clear" w:color="auto" w:fill="auto"/>
        <w:bidi w:val="0"/>
        <w:spacing w:before="0" w:after="80" w:line="307" w:lineRule="exact"/>
        <w:ind w:left="0" w:right="0"/>
        <w:jc w:val="left"/>
      </w:pPr>
      <w:r>
        <w:rPr>
          <w:color w:val="000000"/>
          <w:spacing w:val="0"/>
          <w:w w:val="100"/>
          <w:position w:val="0"/>
        </w:rPr>
        <w:t>下列术语和定义适用于本文件。</w:t>
      </w:r>
    </w:p>
    <w:p>
      <w:pPr>
        <w:pStyle w:val="Bodytext20"/>
        <w:keepNext w:val="0"/>
        <w:keepLines w:val="0"/>
        <w:widowControl w:val="0"/>
        <w:shd w:val="clear" w:color="auto" w:fill="auto"/>
        <w:bidi w:val="0"/>
        <w:spacing w:before="0" w:after="8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3. </w:t>
      </w:r>
      <w:r>
        <w:rPr>
          <w:rFonts w:ascii="Times New Roman" w:eastAsia="Times New Roman" w:hAnsi="Times New Roman" w:cs="Times New Roman"/>
          <w:color w:val="000000"/>
          <w:spacing w:val="0"/>
          <w:w w:val="100"/>
          <w:position w:val="0"/>
          <w:lang w:val="zh-TW" w:eastAsia="zh-TW" w:bidi="zh-TW"/>
        </w:rPr>
        <w:t>1</w:t>
      </w:r>
    </w:p>
    <w:p>
      <w:pPr>
        <w:pStyle w:val="Bodytext10"/>
        <w:keepNext w:val="0"/>
        <w:keepLines w:val="0"/>
        <w:widowControl w:val="0"/>
        <w:shd w:val="clear" w:color="auto" w:fill="auto"/>
        <w:bidi w:val="0"/>
        <w:spacing w:before="0" w:after="0" w:line="240" w:lineRule="auto"/>
        <w:ind w:left="0" w:right="0"/>
        <w:jc w:val="left"/>
      </w:pPr>
      <w:r>
        <w:rPr>
          <w:b/>
          <w:bCs/>
          <w:color w:val="000000"/>
          <w:spacing w:val="0"/>
          <w:w w:val="100"/>
          <w:position w:val="0"/>
        </w:rPr>
        <w:t>道路深层病害</w:t>
      </w:r>
    </w:p>
    <w:p>
      <w:pPr>
        <w:pStyle w:val="Bodytext10"/>
        <w:keepNext w:val="0"/>
        <w:keepLines w:val="0"/>
        <w:widowControl w:val="0"/>
        <w:shd w:val="clear" w:color="auto" w:fill="auto"/>
        <w:bidi w:val="0"/>
        <w:spacing w:before="0" w:after="80" w:line="307" w:lineRule="exact"/>
        <w:ind w:left="0" w:right="0"/>
        <w:jc w:val="left"/>
      </w:pPr>
      <w:r>
        <w:rPr>
          <w:color w:val="000000"/>
          <w:spacing w:val="0"/>
          <w:w w:val="100"/>
          <w:position w:val="0"/>
        </w:rPr>
        <w:t>发生在道路面层以下的裂缝、松散、唧浆、脱空、沉陷、路基不均匀沉降、翻浆、滑移等病害。</w:t>
      </w:r>
    </w:p>
    <w:p>
      <w:pPr>
        <w:pStyle w:val="Bodytext20"/>
        <w:keepNext w:val="0"/>
        <w:keepLines w:val="0"/>
        <w:widowControl w:val="0"/>
        <w:shd w:val="clear" w:color="auto" w:fill="auto"/>
        <w:bidi w:val="0"/>
        <w:spacing w:before="0" w:after="8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3. </w:t>
      </w:r>
      <w:r>
        <w:rPr>
          <w:rFonts w:ascii="Times New Roman" w:eastAsia="Times New Roman" w:hAnsi="Times New Roman" w:cs="Times New Roman"/>
          <w:color w:val="000000"/>
          <w:spacing w:val="0"/>
          <w:w w:val="100"/>
          <w:position w:val="0"/>
          <w:lang w:val="zh-TW" w:eastAsia="zh-TW" w:bidi="zh-TW"/>
        </w:rPr>
        <w:t>2</w:t>
      </w:r>
    </w:p>
    <w:p>
      <w:pPr>
        <w:pStyle w:val="Bodytext10"/>
        <w:keepNext w:val="0"/>
        <w:keepLines w:val="0"/>
        <w:widowControl w:val="0"/>
        <w:shd w:val="clear" w:color="auto" w:fill="auto"/>
        <w:bidi w:val="0"/>
        <w:spacing w:before="0" w:after="0" w:line="240" w:lineRule="auto"/>
        <w:ind w:left="0" w:right="0" w:firstLine="420"/>
        <w:jc w:val="left"/>
      </w:pPr>
      <w:r>
        <w:rPr>
          <w:b/>
          <w:bCs/>
          <w:color w:val="000000"/>
          <w:spacing w:val="0"/>
          <w:w w:val="100"/>
          <w:position w:val="0"/>
        </w:rPr>
        <w:t>干拌水泥碎石桩技术</w:t>
      </w:r>
    </w:p>
    <w:p>
      <w:pPr>
        <w:pStyle w:val="Bodytext10"/>
        <w:keepNext w:val="0"/>
        <w:keepLines w:val="0"/>
        <w:widowControl w:val="0"/>
        <w:shd w:val="clear" w:color="auto" w:fill="auto"/>
        <w:bidi w:val="0"/>
        <w:spacing w:before="0" w:after="80" w:line="317" w:lineRule="exact"/>
        <w:ind w:left="0" w:right="0" w:firstLine="420"/>
        <w:jc w:val="left"/>
        <w:sectPr>
          <w:headerReference w:type="even" r:id="rId17"/>
          <w:headerReference w:type="default" r:id="rId18"/>
          <w:footerReference w:type="even" r:id="rId19"/>
          <w:footerReference w:type="default" r:id="rId20"/>
          <w:pgSz w:w="11900" w:h="16840"/>
          <w:pgMar w:top="1858" w:right="965" w:bottom="1594" w:left="1268" w:header="0" w:footer="3" w:gutter="0"/>
          <w:pgNumType w:start="1"/>
          <w:cols w:space="708"/>
          <w:rtlGutter w:val="0"/>
          <w:docGrid w:linePitch="360"/>
        </w:sectPr>
      </w:pPr>
      <w:r>
        <w:rPr>
          <w:color w:val="000000"/>
          <w:spacing w:val="0"/>
          <w:w w:val="100"/>
          <w:position w:val="0"/>
        </w:rPr>
        <w:t>以水泥为主要固化剂与一定級配的碎石等按比例均匀混合后，通过钻孔、回填、夯实等工艺形成桩 体，实现对路基置换挤密、降低含水率的一种路基深层病害处治方式。</w:t>
      </w:r>
    </w:p>
    <w:p>
      <w:pPr>
        <w:pStyle w:val="Bodytext20"/>
        <w:keepNext w:val="0"/>
        <w:keepLines w:val="0"/>
        <w:widowControl w:val="0"/>
        <w:shd w:val="clear" w:color="auto" w:fill="auto"/>
        <w:bidi w:val="0"/>
        <w:spacing w:before="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3. </w:t>
      </w:r>
      <w:r>
        <w:rPr>
          <w:rFonts w:ascii="Times New Roman" w:eastAsia="Times New Roman" w:hAnsi="Times New Roman" w:cs="Times New Roman"/>
          <w:color w:val="000000"/>
          <w:spacing w:val="0"/>
          <w:w w:val="100"/>
          <w:position w:val="0"/>
          <w:lang w:val="zh-TW" w:eastAsia="zh-TW" w:bidi="zh-TW"/>
        </w:rPr>
        <w:t>3</w:t>
      </w:r>
    </w:p>
    <w:p>
      <w:pPr>
        <w:pStyle w:val="Bodytext10"/>
        <w:keepNext w:val="0"/>
        <w:keepLines w:val="0"/>
        <w:widowControl w:val="0"/>
        <w:shd w:val="clear" w:color="auto" w:fill="auto"/>
        <w:bidi w:val="0"/>
        <w:spacing w:before="0" w:after="0" w:line="240" w:lineRule="auto"/>
        <w:ind w:left="0" w:right="0" w:firstLine="440"/>
        <w:jc w:val="left"/>
      </w:pPr>
      <w:r>
        <w:rPr>
          <w:b/>
          <w:bCs/>
          <w:color w:val="000000"/>
          <w:spacing w:val="0"/>
          <w:w w:val="100"/>
          <w:position w:val="0"/>
        </w:rPr>
        <w:t>石灰砂桩技术</w:t>
      </w:r>
    </w:p>
    <w:p>
      <w:pPr>
        <w:pStyle w:val="Bodytext10"/>
        <w:keepNext w:val="0"/>
        <w:keepLines w:val="0"/>
        <w:widowControl w:val="0"/>
        <w:shd w:val="clear" w:color="auto" w:fill="auto"/>
        <w:bidi w:val="0"/>
        <w:spacing w:before="0" w:after="80" w:line="312" w:lineRule="exact"/>
        <w:ind w:left="0" w:right="0" w:firstLine="440"/>
        <w:jc w:val="both"/>
      </w:pPr>
      <w:r>
        <w:rPr>
          <w:color w:val="000000"/>
          <w:spacing w:val="0"/>
          <w:w w:val="100"/>
          <w:position w:val="0"/>
        </w:rPr>
        <w:t>以生石灰为主要固化剂与砂等掺合料，按比例均匀混合后，通过钻孔、回填、夯实等工艺形成桩体， 实现对路基置换挤密、降低含水率的一种路基深层病害处治方式。</w:t>
      </w:r>
    </w:p>
    <w:p>
      <w:pPr>
        <w:pStyle w:val="Bodytext20"/>
        <w:keepNext w:val="0"/>
        <w:keepLines w:val="0"/>
        <w:widowControl w:val="0"/>
        <w:shd w:val="clear" w:color="auto" w:fill="auto"/>
        <w:bidi w:val="0"/>
        <w:spacing w:before="0" w:after="80" w:line="240" w:lineRule="auto"/>
        <w:ind w:left="0" w:right="0" w:firstLine="0"/>
        <w:jc w:val="left"/>
      </w:pPr>
      <w:bookmarkStart w:id="22" w:name="bookmark22"/>
      <w:r>
        <w:rPr>
          <w:rFonts w:ascii="Times New Roman" w:eastAsia="Times New Roman" w:hAnsi="Times New Roman" w:cs="Times New Roman"/>
          <w:color w:val="000000"/>
          <w:spacing w:val="0"/>
          <w:w w:val="100"/>
          <w:position w:val="0"/>
          <w:lang w:val="en-US" w:eastAsia="en-US" w:bidi="en-US"/>
        </w:rPr>
        <w:t>3</w:t>
      </w:r>
      <w:bookmarkEnd w:id="22"/>
      <w:r>
        <w:rPr>
          <w:rFonts w:ascii="Times New Roman" w:eastAsia="Times New Roman" w:hAnsi="Times New Roman" w:cs="Times New Roman"/>
          <w:color w:val="000000"/>
          <w:spacing w:val="0"/>
          <w:w w:val="100"/>
          <w:position w:val="0"/>
          <w:lang w:val="en-US" w:eastAsia="en-US" w:bidi="en-US"/>
        </w:rPr>
        <w:t>.4</w:t>
      </w:r>
    </w:p>
    <w:p>
      <w:pPr>
        <w:pStyle w:val="Bodytext10"/>
        <w:keepNext w:val="0"/>
        <w:keepLines w:val="0"/>
        <w:widowControl w:val="0"/>
        <w:shd w:val="clear" w:color="auto" w:fill="auto"/>
        <w:bidi w:val="0"/>
        <w:spacing w:before="0" w:after="0" w:line="240" w:lineRule="auto"/>
        <w:ind w:left="0" w:right="0" w:firstLine="440"/>
        <w:jc w:val="left"/>
      </w:pPr>
      <w:r>
        <w:rPr>
          <w:b/>
          <w:bCs/>
          <w:color w:val="000000"/>
          <w:spacing w:val="0"/>
          <w:w w:val="100"/>
          <w:position w:val="0"/>
        </w:rPr>
        <w:t>高强聚合物注浆技术</w:t>
      </w:r>
    </w:p>
    <w:p>
      <w:pPr>
        <w:pStyle w:val="Bodytext10"/>
        <w:keepNext w:val="0"/>
        <w:keepLines w:val="0"/>
        <w:widowControl w:val="0"/>
        <w:shd w:val="clear" w:color="auto" w:fill="auto"/>
        <w:bidi w:val="0"/>
        <w:spacing w:before="0" w:after="80" w:line="302" w:lineRule="exact"/>
        <w:ind w:left="0" w:right="0" w:firstLine="440"/>
        <w:jc w:val="both"/>
      </w:pPr>
      <w:r>
        <w:rPr>
          <w:color w:val="000000"/>
          <w:spacing w:val="0"/>
          <w:w w:val="100"/>
          <w:position w:val="0"/>
        </w:rPr>
        <w:t>在一定压力下，将含有多种矿物质改性组分的高分子聚合物材料注入道路病害位置，材料发生轻微 膨胀快速凝固，终凝强度高于</w:t>
      </w:r>
      <w:r>
        <w:rPr>
          <w:rFonts w:ascii="Times New Roman" w:eastAsia="Times New Roman" w:hAnsi="Times New Roman" w:cs="Times New Roman"/>
          <w:color w:val="000000"/>
          <w:spacing w:val="0"/>
          <w:w w:val="100"/>
          <w:position w:val="0"/>
          <w:sz w:val="17"/>
          <w:szCs w:val="17"/>
        </w:rPr>
        <w:t xml:space="preserve">20 </w:t>
      </w:r>
      <w:r>
        <w:rPr>
          <w:rFonts w:ascii="Times New Roman" w:eastAsia="Times New Roman" w:hAnsi="Times New Roman" w:cs="Times New Roman"/>
          <w:color w:val="000000"/>
          <w:spacing w:val="0"/>
          <w:w w:val="100"/>
          <w:position w:val="0"/>
          <w:sz w:val="17"/>
          <w:szCs w:val="17"/>
          <w:lang w:val="en-US" w:eastAsia="en-US" w:bidi="en-US"/>
        </w:rPr>
        <w:t>MPa</w:t>
      </w:r>
      <w:r>
        <w:rPr>
          <w:color w:val="000000"/>
          <w:spacing w:val="0"/>
          <w:w w:val="100"/>
          <w:position w:val="0"/>
        </w:rPr>
        <w:t>的一种深层病害处治方式。</w:t>
      </w:r>
    </w:p>
    <w:p>
      <w:pPr>
        <w:pStyle w:val="Bodytext20"/>
        <w:keepNext w:val="0"/>
        <w:keepLines w:val="0"/>
        <w:widowControl w:val="0"/>
        <w:shd w:val="clear" w:color="auto" w:fill="auto"/>
        <w:bidi w:val="0"/>
        <w:spacing w:before="0" w:after="80" w:line="240" w:lineRule="auto"/>
        <w:ind w:left="0" w:right="0" w:firstLine="0"/>
        <w:jc w:val="left"/>
      </w:pPr>
      <w:bookmarkStart w:id="23" w:name="bookmark23"/>
      <w:r>
        <w:rPr>
          <w:rFonts w:ascii="Times New Roman" w:eastAsia="Times New Roman" w:hAnsi="Times New Roman" w:cs="Times New Roman"/>
          <w:color w:val="000000"/>
          <w:spacing w:val="0"/>
          <w:w w:val="100"/>
          <w:position w:val="0"/>
          <w:lang w:val="en-US" w:eastAsia="en-US" w:bidi="en-US"/>
        </w:rPr>
        <w:t>3</w:t>
      </w:r>
      <w:bookmarkEnd w:id="23"/>
      <w:r>
        <w:rPr>
          <w:rFonts w:ascii="Times New Roman" w:eastAsia="Times New Roman" w:hAnsi="Times New Roman" w:cs="Times New Roman"/>
          <w:color w:val="000000"/>
          <w:spacing w:val="0"/>
          <w:w w:val="100"/>
          <w:position w:val="0"/>
          <w:lang w:val="en-US" w:eastAsia="en-US" w:bidi="en-US"/>
        </w:rPr>
        <w:t>.5</w:t>
      </w:r>
    </w:p>
    <w:p>
      <w:pPr>
        <w:pStyle w:val="Bodytext10"/>
        <w:keepNext w:val="0"/>
        <w:keepLines w:val="0"/>
        <w:widowControl w:val="0"/>
        <w:shd w:val="clear" w:color="auto" w:fill="auto"/>
        <w:bidi w:val="0"/>
        <w:spacing w:before="0" w:after="0" w:line="240" w:lineRule="auto"/>
        <w:ind w:left="0" w:right="0" w:firstLine="440"/>
        <w:jc w:val="left"/>
      </w:pPr>
      <w:r>
        <w:rPr>
          <w:b/>
          <w:bCs/>
          <w:color w:val="000000"/>
          <w:spacing w:val="0"/>
          <w:w w:val="100"/>
          <w:position w:val="0"/>
        </w:rPr>
        <w:t>路面裂缝焊接技术</w:t>
      </w:r>
    </w:p>
    <w:p>
      <w:pPr>
        <w:pStyle w:val="Bodytext10"/>
        <w:keepNext w:val="0"/>
        <w:keepLines w:val="0"/>
        <w:widowControl w:val="0"/>
        <w:shd w:val="clear" w:color="auto" w:fill="auto"/>
        <w:bidi w:val="0"/>
        <w:spacing w:before="0" w:after="380" w:line="312" w:lineRule="exact"/>
        <w:ind w:left="0" w:right="0" w:firstLine="440"/>
        <w:jc w:val="both"/>
      </w:pPr>
      <w:bookmarkStart w:id="24" w:name="bookmark24"/>
      <w:r>
        <w:rPr>
          <w:color w:val="000000"/>
          <w:spacing w:val="0"/>
          <w:w w:val="100"/>
          <w:position w:val="0"/>
        </w:rPr>
        <w:t>在一定压力下，将双组分改性环氧聚合物材料自下而上对路面内部裂缝进行填充修复的一种路面深 层病害处治方式。</w:t>
      </w:r>
      <w:bookmarkEnd w:id="24"/>
    </w:p>
    <w:p>
      <w:pPr>
        <w:pStyle w:val="Bodytext10"/>
        <w:keepNext w:val="0"/>
        <w:keepLines w:val="0"/>
        <w:widowControl w:val="0"/>
        <w:shd w:val="clear" w:color="auto" w:fill="auto"/>
        <w:bidi w:val="0"/>
        <w:spacing w:before="0" w:after="380" w:line="240" w:lineRule="auto"/>
        <w:ind w:left="0" w:right="0" w:firstLine="0"/>
        <w:jc w:val="left"/>
      </w:pPr>
      <w:r>
        <w:rPr>
          <w:rFonts w:ascii="Times New Roman" w:eastAsia="Times New Roman" w:hAnsi="Times New Roman" w:cs="Times New Roman"/>
          <w:color w:val="000000"/>
          <w:spacing w:val="0"/>
          <w:w w:val="100"/>
          <w:position w:val="0"/>
          <w:sz w:val="17"/>
          <w:szCs w:val="17"/>
        </w:rPr>
        <w:t>4</w:t>
      </w:r>
      <w:r>
        <w:rPr>
          <w:b/>
          <w:bCs/>
          <w:color w:val="000000"/>
          <w:spacing w:val="0"/>
          <w:w w:val="100"/>
          <w:position w:val="0"/>
        </w:rPr>
        <w:t>病害处治设计</w:t>
      </w:r>
    </w:p>
    <w:p>
      <w:pPr>
        <w:pStyle w:val="Bodytext10"/>
        <w:keepNext w:val="0"/>
        <w:keepLines w:val="0"/>
        <w:widowControl w:val="0"/>
        <w:shd w:val="clear" w:color="auto" w:fill="auto"/>
        <w:bidi w:val="0"/>
        <w:spacing w:before="0" w:after="140" w:line="240" w:lineRule="auto"/>
        <w:ind w:left="0" w:right="0" w:firstLine="0"/>
        <w:jc w:val="left"/>
      </w:pPr>
      <w:bookmarkStart w:id="25" w:name="bookmark25"/>
      <w:r>
        <w:rPr>
          <w:rFonts w:ascii="Times New Roman" w:eastAsia="Times New Roman" w:hAnsi="Times New Roman" w:cs="Times New Roman"/>
          <w:color w:val="000000"/>
          <w:spacing w:val="0"/>
          <w:w w:val="100"/>
          <w:position w:val="0"/>
          <w:sz w:val="17"/>
          <w:szCs w:val="17"/>
          <w:lang w:val="en-US" w:eastAsia="en-US" w:bidi="en-US"/>
        </w:rPr>
        <w:t xml:space="preserve">4.1 </w:t>
      </w:r>
      <w:r>
        <w:rPr>
          <w:b/>
          <w:bCs/>
          <w:color w:val="000000"/>
          <w:spacing w:val="0"/>
          <w:w w:val="100"/>
          <w:position w:val="0"/>
        </w:rPr>
        <w:t>一般规定</w:t>
      </w:r>
      <w:bookmarkEnd w:id="25"/>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4.1.1</w:t>
      </w:r>
      <w:r>
        <w:rPr>
          <w:color w:val="000000"/>
          <w:spacing w:val="0"/>
          <w:w w:val="100"/>
          <w:position w:val="0"/>
        </w:rPr>
        <w:t>设计宜遵循</w:t>
      </w:r>
      <w:r>
        <w:rPr>
          <w:color w:val="000000"/>
          <w:spacing w:val="0"/>
          <w:w w:val="100"/>
          <w:position w:val="0"/>
          <w:lang w:val="zh-CN" w:eastAsia="zh-CN" w:bidi="zh-CN"/>
        </w:rPr>
        <w:t>“少</w:t>
      </w:r>
      <w:r>
        <w:rPr>
          <w:color w:val="000000"/>
          <w:spacing w:val="0"/>
          <w:w w:val="100"/>
          <w:position w:val="0"/>
        </w:rPr>
        <w:t>开挖、降低干扰、节能环保”的设计原则。</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4.1.2</w:t>
      </w:r>
      <w:r>
        <w:rPr>
          <w:color w:val="000000"/>
          <w:spacing w:val="0"/>
          <w:w w:val="100"/>
          <w:position w:val="0"/>
        </w:rPr>
        <w:t>病害处治设计前，应收集道路设计、施工、交竣工、养护历史、历年检测、交通量、交通组成、 地下管网及管线分布状况等基础资料。</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4.1.3</w:t>
      </w:r>
      <w:r>
        <w:rPr>
          <w:color w:val="000000"/>
          <w:spacing w:val="0"/>
          <w:w w:val="100"/>
          <w:position w:val="0"/>
        </w:rPr>
        <w:t>试验检测原始数据应真实可靠、记录完整清晰。</w:t>
      </w:r>
    </w:p>
    <w:p>
      <w:pPr>
        <w:pStyle w:val="Bodytext10"/>
        <w:keepNext w:val="0"/>
        <w:keepLines w:val="0"/>
        <w:widowControl w:val="0"/>
        <w:shd w:val="clear" w:color="auto" w:fill="auto"/>
        <w:bidi w:val="0"/>
        <w:spacing w:before="0" w:after="240" w:line="326" w:lineRule="exact"/>
        <w:ind w:left="0" w:right="0" w:firstLine="0"/>
        <w:jc w:val="left"/>
      </w:pPr>
      <w:bookmarkStart w:id="26" w:name="bookmark26"/>
      <w:r>
        <w:rPr>
          <w:rFonts w:ascii="Times New Roman" w:eastAsia="Times New Roman" w:hAnsi="Times New Roman" w:cs="Times New Roman"/>
          <w:color w:val="000000"/>
          <w:spacing w:val="0"/>
          <w:w w:val="100"/>
          <w:position w:val="0"/>
          <w:sz w:val="17"/>
          <w:szCs w:val="17"/>
          <w:lang w:val="en-US" w:eastAsia="en-US" w:bidi="en-US"/>
        </w:rPr>
        <w:t>4.1.4</w:t>
      </w:r>
      <w:r>
        <w:rPr>
          <w:color w:val="000000"/>
          <w:spacing w:val="0"/>
          <w:w w:val="100"/>
          <w:position w:val="0"/>
        </w:rPr>
        <w:t>道路深层病害检测报告应包括:检测项目、检测方法、采用的仪器和设备、工作参数、测点（线） 布置、检测数量、检测结果、原始数据、检测结论等。</w:t>
      </w:r>
      <w:bookmarkEnd w:id="26"/>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4.2</w:t>
      </w:r>
      <w:r>
        <w:rPr>
          <w:b/>
          <w:bCs/>
          <w:color w:val="000000"/>
          <w:spacing w:val="0"/>
          <w:w w:val="100"/>
          <w:position w:val="0"/>
        </w:rPr>
        <w:t>深层病害状况检测</w:t>
      </w:r>
    </w:p>
    <w:p>
      <w:pPr>
        <w:pStyle w:val="Bodytext10"/>
        <w:keepNext w:val="0"/>
        <w:keepLines w:val="0"/>
        <w:widowControl w:val="0"/>
        <w:numPr>
          <w:ilvl w:val="0"/>
          <w:numId w:val="4"/>
        </w:numPr>
        <w:shd w:val="clear" w:color="auto" w:fill="auto"/>
        <w:tabs>
          <w:tab w:val="left" w:pos="334"/>
        </w:tabs>
        <w:bidi w:val="0"/>
        <w:spacing w:before="0" w:after="0" w:line="322" w:lineRule="exact"/>
        <w:ind w:left="0" w:right="0" w:firstLine="0"/>
        <w:jc w:val="left"/>
      </w:pPr>
      <w:bookmarkStart w:id="27" w:name="bookmark27"/>
      <w:bookmarkEnd w:id="27"/>
      <w:r>
        <w:rPr>
          <w:rFonts w:ascii="Times New Roman" w:eastAsia="Times New Roman" w:hAnsi="Times New Roman" w:cs="Times New Roman"/>
          <w:color w:val="000000"/>
          <w:spacing w:val="0"/>
          <w:w w:val="100"/>
          <w:position w:val="0"/>
          <w:sz w:val="17"/>
          <w:szCs w:val="17"/>
          <w:lang w:val="en-US" w:eastAsia="en-US" w:bidi="en-US"/>
        </w:rPr>
        <w:t xml:space="preserve">2. </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道路深层病害检测宜使用落锤式弯沉仪、探地雷达、地震仪、超声仪等无损检测设备。</w:t>
      </w:r>
    </w:p>
    <w:p>
      <w:pPr>
        <w:pStyle w:val="Bodytext10"/>
        <w:keepNext w:val="0"/>
        <w:keepLines w:val="0"/>
        <w:widowControl w:val="0"/>
        <w:numPr>
          <w:ilvl w:val="0"/>
          <w:numId w:val="5"/>
        </w:numPr>
        <w:shd w:val="clear" w:color="auto" w:fill="auto"/>
        <w:tabs>
          <w:tab w:val="left" w:pos="334"/>
        </w:tabs>
        <w:bidi w:val="0"/>
        <w:spacing w:before="0" w:after="0" w:line="322" w:lineRule="exact"/>
        <w:ind w:left="0" w:right="0" w:firstLine="0"/>
        <w:jc w:val="left"/>
      </w:pPr>
      <w:bookmarkStart w:id="28" w:name="bookmark28"/>
      <w:bookmarkEnd w:id="28"/>
      <w:r>
        <w:rPr>
          <w:rFonts w:ascii="Times New Roman" w:eastAsia="Times New Roman" w:hAnsi="Times New Roman" w:cs="Times New Roman"/>
          <w:color w:val="000000"/>
          <w:spacing w:val="0"/>
          <w:w w:val="100"/>
          <w:position w:val="0"/>
          <w:sz w:val="17"/>
          <w:szCs w:val="17"/>
          <w:lang w:val="en-US" w:eastAsia="en-US" w:bidi="en-US"/>
        </w:rPr>
        <w:t xml:space="preserve">2. </w:t>
      </w:r>
      <w:r>
        <w:rPr>
          <w:rFonts w:ascii="Times New Roman" w:eastAsia="Times New Roman" w:hAnsi="Times New Roman" w:cs="Times New Roman"/>
          <w:color w:val="000000"/>
          <w:spacing w:val="0"/>
          <w:w w:val="100"/>
          <w:position w:val="0"/>
          <w:sz w:val="17"/>
          <w:szCs w:val="17"/>
        </w:rPr>
        <w:t>2</w:t>
      </w:r>
      <w:r>
        <w:rPr>
          <w:color w:val="000000"/>
          <w:spacing w:val="0"/>
          <w:w w:val="100"/>
          <w:position w:val="0"/>
        </w:rPr>
        <w:t>裂缝、松散、脱空等道路病害深度</w:t>
      </w:r>
      <w:r>
        <w:rPr>
          <w:rFonts w:ascii="Times New Roman" w:eastAsia="Times New Roman" w:hAnsi="Times New Roman" w:cs="Times New Roman"/>
          <w:color w:val="000000"/>
          <w:spacing w:val="0"/>
          <w:w w:val="100"/>
          <w:position w:val="0"/>
          <w:sz w:val="17"/>
          <w:szCs w:val="17"/>
          <w:lang w:val="en-US" w:eastAsia="en-US" w:bidi="en-US"/>
        </w:rPr>
        <w:t>W5 m</w:t>
      </w:r>
      <w:r>
        <w:rPr>
          <w:color w:val="000000"/>
          <w:spacing w:val="0"/>
          <w:w w:val="100"/>
          <w:position w:val="0"/>
        </w:rPr>
        <w:t>时宜使用探地雷达检测，检测方法应符合本规范附录</w:t>
      </w:r>
      <w:r>
        <w:rPr>
          <w:rFonts w:ascii="Times New Roman" w:eastAsia="Times New Roman" w:hAnsi="Times New Roman" w:cs="Times New Roman"/>
          <w:color w:val="000000"/>
          <w:spacing w:val="0"/>
          <w:w w:val="100"/>
          <w:position w:val="0"/>
          <w:sz w:val="17"/>
          <w:szCs w:val="17"/>
          <w:lang w:val="en-US" w:eastAsia="en-US" w:bidi="en-US"/>
        </w:rPr>
        <w:t>A</w:t>
      </w:r>
      <w:r>
        <w:rPr>
          <w:color w:val="000000"/>
          <w:spacing w:val="0"/>
          <w:w w:val="100"/>
          <w:position w:val="0"/>
          <w:sz w:val="17"/>
          <w:szCs w:val="17"/>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 xml:space="preserve"> </w:t>
      </w:r>
      <w:r>
        <w:rPr>
          <w:color w:val="000000"/>
          <w:spacing w:val="0"/>
          <w:w w:val="100"/>
          <w:position w:val="0"/>
        </w:rPr>
        <w:t>大于</w:t>
      </w:r>
      <w:r>
        <w:rPr>
          <w:rFonts w:ascii="Times New Roman" w:eastAsia="Times New Roman" w:hAnsi="Times New Roman" w:cs="Times New Roman"/>
          <w:color w:val="000000"/>
          <w:spacing w:val="0"/>
          <w:w w:val="100"/>
          <w:position w:val="0"/>
          <w:sz w:val="17"/>
          <w:szCs w:val="17"/>
        </w:rPr>
        <w:t xml:space="preserve">5 </w:t>
      </w:r>
      <w:r>
        <w:rPr>
          <w:rFonts w:ascii="Times New Roman" w:eastAsia="Times New Roman" w:hAnsi="Times New Roman" w:cs="Times New Roman"/>
          <w:color w:val="000000"/>
          <w:spacing w:val="0"/>
          <w:w w:val="100"/>
          <w:position w:val="0"/>
          <w:sz w:val="17"/>
          <w:szCs w:val="17"/>
          <w:lang w:val="en-US" w:eastAsia="en-US" w:bidi="en-US"/>
        </w:rPr>
        <w:t>m</w:t>
      </w:r>
      <w:r>
        <w:rPr>
          <w:color w:val="000000"/>
          <w:spacing w:val="0"/>
          <w:w w:val="100"/>
          <w:position w:val="0"/>
        </w:rPr>
        <w:t>时宜使用地震仪检测。</w:t>
      </w:r>
    </w:p>
    <w:p>
      <w:pPr>
        <w:pStyle w:val="Bodytext10"/>
        <w:keepNext w:val="0"/>
        <w:keepLines w:val="0"/>
        <w:widowControl w:val="0"/>
        <w:numPr>
          <w:ilvl w:val="0"/>
          <w:numId w:val="6"/>
        </w:numPr>
        <w:shd w:val="clear" w:color="auto" w:fill="auto"/>
        <w:tabs>
          <w:tab w:val="left" w:pos="334"/>
        </w:tabs>
        <w:bidi w:val="0"/>
        <w:spacing w:before="0" w:after="0" w:line="322" w:lineRule="exact"/>
        <w:ind w:left="0" w:right="0" w:firstLine="0"/>
        <w:jc w:val="left"/>
      </w:pPr>
      <w:bookmarkStart w:id="29" w:name="bookmark29"/>
      <w:bookmarkEnd w:id="29"/>
      <w:r>
        <w:rPr>
          <w:rFonts w:ascii="Times New Roman" w:eastAsia="Times New Roman" w:hAnsi="Times New Roman" w:cs="Times New Roman"/>
          <w:color w:val="000000"/>
          <w:spacing w:val="0"/>
          <w:w w:val="100"/>
          <w:position w:val="0"/>
          <w:sz w:val="17"/>
          <w:szCs w:val="17"/>
          <w:lang w:val="en-US" w:eastAsia="en-US" w:bidi="en-US"/>
        </w:rPr>
        <w:t xml:space="preserve">2. </w:t>
      </w:r>
      <w:r>
        <w:rPr>
          <w:rFonts w:ascii="Times New Roman" w:eastAsia="Times New Roman" w:hAnsi="Times New Roman" w:cs="Times New Roman"/>
          <w:color w:val="000000"/>
          <w:spacing w:val="0"/>
          <w:w w:val="100"/>
          <w:position w:val="0"/>
          <w:sz w:val="17"/>
          <w:szCs w:val="17"/>
        </w:rPr>
        <w:t>3</w:t>
      </w:r>
      <w:r>
        <w:rPr>
          <w:color w:val="000000"/>
          <w:spacing w:val="0"/>
          <w:w w:val="100"/>
          <w:position w:val="0"/>
        </w:rPr>
        <w:t>弯沉检测时，</w:t>
      </w:r>
      <w:r>
        <w:rPr>
          <w:color w:val="333333"/>
          <w:spacing w:val="0"/>
          <w:w w:val="100"/>
          <w:position w:val="0"/>
        </w:rPr>
        <w:t>宜在道</w:t>
      </w:r>
      <w:r>
        <w:rPr>
          <w:color w:val="000000"/>
          <w:spacing w:val="0"/>
          <w:w w:val="100"/>
          <w:position w:val="0"/>
        </w:rPr>
        <w:t>路深层病害位置前后</w:t>
      </w:r>
      <w:r>
        <w:rPr>
          <w:rFonts w:ascii="Times New Roman" w:eastAsia="Times New Roman" w:hAnsi="Times New Roman" w:cs="Times New Roman"/>
          <w:color w:val="000000"/>
          <w:spacing w:val="0"/>
          <w:w w:val="100"/>
          <w:position w:val="0"/>
          <w:sz w:val="17"/>
          <w:szCs w:val="17"/>
        </w:rPr>
        <w:t xml:space="preserve">100 </w:t>
      </w:r>
      <w:r>
        <w:rPr>
          <w:rFonts w:ascii="Times New Roman" w:eastAsia="Times New Roman" w:hAnsi="Times New Roman" w:cs="Times New Roman"/>
          <w:color w:val="000000"/>
          <w:spacing w:val="0"/>
          <w:w w:val="100"/>
          <w:position w:val="0"/>
          <w:sz w:val="17"/>
          <w:szCs w:val="17"/>
          <w:lang w:val="en-US" w:eastAsia="en-US" w:bidi="en-US"/>
        </w:rPr>
        <w:t>m</w:t>
      </w:r>
      <w:r>
        <w:rPr>
          <w:color w:val="000000"/>
          <w:spacing w:val="0"/>
          <w:w w:val="100"/>
          <w:position w:val="0"/>
        </w:rPr>
        <w:t>的范围内布置测点，测点间距宜为</w:t>
      </w:r>
      <w:r>
        <w:rPr>
          <w:rFonts w:ascii="Times New Roman" w:eastAsia="Times New Roman" w:hAnsi="Times New Roman" w:cs="Times New Roman"/>
          <w:color w:val="000000"/>
          <w:spacing w:val="0"/>
          <w:w w:val="100"/>
          <w:position w:val="0"/>
          <w:sz w:val="17"/>
          <w:szCs w:val="17"/>
        </w:rPr>
        <w:t xml:space="preserve">20 </w:t>
      </w:r>
      <w:r>
        <w:rPr>
          <w:rFonts w:ascii="Times New Roman" w:eastAsia="Times New Roman" w:hAnsi="Times New Roman" w:cs="Times New Roman"/>
          <w:color w:val="000000"/>
          <w:spacing w:val="0"/>
          <w:w w:val="100"/>
          <w:position w:val="0"/>
          <w:sz w:val="17"/>
          <w:szCs w:val="17"/>
          <w:lang w:val="en-US" w:eastAsia="en-US" w:bidi="en-US"/>
        </w:rPr>
        <w:t>m,</w:t>
      </w:r>
      <w:r>
        <w:rPr>
          <w:color w:val="000000"/>
          <w:spacing w:val="0"/>
          <w:w w:val="100"/>
          <w:position w:val="0"/>
        </w:rPr>
        <w:t>病害 区可适当加密。</w:t>
      </w:r>
    </w:p>
    <w:p>
      <w:pPr>
        <w:pStyle w:val="Bodytext10"/>
        <w:keepNext w:val="0"/>
        <w:keepLines w:val="0"/>
        <w:widowControl w:val="0"/>
        <w:numPr>
          <w:ilvl w:val="0"/>
          <w:numId w:val="7"/>
        </w:numPr>
        <w:shd w:val="clear" w:color="auto" w:fill="auto"/>
        <w:tabs>
          <w:tab w:val="left" w:pos="334"/>
        </w:tabs>
        <w:bidi w:val="0"/>
        <w:spacing w:before="0" w:after="0" w:line="324" w:lineRule="exact"/>
        <w:ind w:left="0" w:right="0" w:firstLine="0"/>
        <w:jc w:val="left"/>
      </w:pPr>
      <w:bookmarkStart w:id="30" w:name="bookmark30"/>
      <w:bookmarkEnd w:id="30"/>
      <w:r>
        <w:rPr>
          <w:rFonts w:ascii="Times New Roman" w:eastAsia="Times New Roman" w:hAnsi="Times New Roman" w:cs="Times New Roman"/>
          <w:color w:val="000000"/>
          <w:spacing w:val="0"/>
          <w:w w:val="100"/>
          <w:position w:val="0"/>
          <w:sz w:val="17"/>
          <w:szCs w:val="17"/>
          <w:lang w:val="en-US" w:eastAsia="en-US" w:bidi="en-US"/>
        </w:rPr>
        <w:t xml:space="preserve">2. </w:t>
      </w:r>
      <w:r>
        <w:rPr>
          <w:rFonts w:ascii="Times New Roman" w:eastAsia="Times New Roman" w:hAnsi="Times New Roman" w:cs="Times New Roman"/>
          <w:color w:val="000000"/>
          <w:spacing w:val="0"/>
          <w:w w:val="100"/>
          <w:position w:val="0"/>
          <w:sz w:val="17"/>
          <w:szCs w:val="17"/>
        </w:rPr>
        <w:t>4</w:t>
      </w:r>
      <w:r>
        <w:rPr>
          <w:color w:val="000000"/>
          <w:spacing w:val="0"/>
          <w:w w:val="100"/>
          <w:position w:val="0"/>
        </w:rPr>
        <w:t>对于路基深层病害，应进</w:t>
      </w:r>
      <w:r>
        <w:rPr>
          <w:color w:val="333333"/>
          <w:spacing w:val="0"/>
          <w:w w:val="100"/>
          <w:position w:val="0"/>
        </w:rPr>
        <w:t>行路基</w:t>
      </w:r>
      <w:r>
        <w:rPr>
          <w:color w:val="000000"/>
          <w:spacing w:val="0"/>
          <w:w w:val="100"/>
          <w:position w:val="0"/>
        </w:rPr>
        <w:t>钻探、标准贯入试验等现场勘察，检测路基土或地基土的类别、 密实度、含水率、承载力等物理</w:t>
      </w:r>
      <w:r>
        <w:rPr>
          <w:color w:val="333333"/>
          <w:spacing w:val="0"/>
          <w:w w:val="100"/>
          <w:position w:val="0"/>
        </w:rPr>
        <w:t>和工程性质。</w:t>
      </w:r>
    </w:p>
    <w:p>
      <w:pPr>
        <w:pStyle w:val="Bodytext10"/>
        <w:keepNext w:val="0"/>
        <w:keepLines w:val="0"/>
        <w:widowControl w:val="0"/>
        <w:shd w:val="clear" w:color="auto" w:fill="auto"/>
        <w:bidi w:val="0"/>
        <w:spacing w:before="0" w:after="0" w:line="324"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4.2.5</w:t>
      </w:r>
      <w:r>
        <w:rPr>
          <w:color w:val="000000"/>
          <w:spacing w:val="0"/>
          <w:w w:val="100"/>
          <w:position w:val="0"/>
        </w:rPr>
        <w:t>对于非路基问题引起的路面病害,</w:t>
      </w:r>
      <w:r>
        <w:rPr>
          <w:color w:val="333333"/>
          <w:spacing w:val="0"/>
          <w:w w:val="100"/>
          <w:position w:val="0"/>
        </w:rPr>
        <w:t>，应</w:t>
      </w:r>
      <w:r>
        <w:rPr>
          <w:color w:val="000000"/>
          <w:spacing w:val="0"/>
          <w:w w:val="100"/>
          <w:position w:val="0"/>
        </w:rPr>
        <w:t>进行路面钻芯取样，进行基层无侧限抗压强度、面层抗压 强度和劈裂强度等室内试验。</w:t>
      </w:r>
    </w:p>
    <w:p>
      <w:pPr>
        <w:pStyle w:val="Bodytext10"/>
        <w:keepNext w:val="0"/>
        <w:keepLines w:val="0"/>
        <w:widowControl w:val="0"/>
        <w:shd w:val="clear" w:color="auto" w:fill="auto"/>
        <w:bidi w:val="0"/>
        <w:spacing w:before="0" w:after="0" w:line="32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4.2.6</w:t>
      </w:r>
      <w:r>
        <w:rPr>
          <w:color w:val="000000"/>
          <w:spacing w:val="0"/>
          <w:w w:val="100"/>
          <w:position w:val="0"/>
        </w:rPr>
        <w:t>道路深层病害状况应进行平面分布检测和竖向紳检测，注明病害平面位置、单处病害面积、 病害总面积、病害层位、竖向坐标等。</w:t>
      </w:r>
    </w:p>
    <w:p>
      <w:pPr>
        <w:pStyle w:val="Bodytext10"/>
        <w:keepNext w:val="0"/>
        <w:keepLines w:val="0"/>
        <w:widowControl w:val="0"/>
        <w:shd w:val="clear" w:color="auto" w:fill="auto"/>
        <w:bidi w:val="0"/>
        <w:spacing w:before="0" w:after="240" w:line="32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4.2.7</w:t>
      </w:r>
      <w:r>
        <w:rPr>
          <w:color w:val="000000"/>
          <w:spacing w:val="0"/>
          <w:w w:val="100"/>
          <w:position w:val="0"/>
        </w:rPr>
        <w:t>检测报告应统计分析每处深层病害的程度、范围，判断病害成因。</w:t>
      </w:r>
    </w:p>
    <w:p>
      <w:pPr>
        <w:pStyle w:val="Bodytext10"/>
        <w:keepNext w:val="0"/>
        <w:keepLines w:val="0"/>
        <w:widowControl w:val="0"/>
        <w:shd w:val="clear" w:color="auto" w:fill="auto"/>
        <w:bidi w:val="0"/>
        <w:spacing w:before="0" w:after="240" w:line="240"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4. </w:t>
      </w:r>
      <w:r>
        <w:rPr>
          <w:rFonts w:ascii="Times New Roman" w:eastAsia="Times New Roman" w:hAnsi="Times New Roman" w:cs="Times New Roman"/>
          <w:color w:val="000000"/>
          <w:spacing w:val="0"/>
          <w:w w:val="100"/>
          <w:position w:val="0"/>
          <w:sz w:val="17"/>
          <w:szCs w:val="17"/>
        </w:rPr>
        <w:t>3</w:t>
      </w:r>
      <w:r>
        <w:rPr>
          <w:b/>
          <w:bCs/>
          <w:color w:val="000000"/>
          <w:spacing w:val="0"/>
          <w:w w:val="100"/>
          <w:position w:val="0"/>
        </w:rPr>
        <w:t>方案设计</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 xml:space="preserve">4. 3. </w:t>
      </w:r>
      <w:r>
        <w:rPr>
          <w:rFonts w:ascii="Times New Roman" w:eastAsia="Times New Roman" w:hAnsi="Times New Roman" w:cs="Times New Roman"/>
          <w:color w:val="000000"/>
          <w:spacing w:val="0"/>
          <w:w w:val="100"/>
          <w:position w:val="0"/>
          <w:sz w:val="17"/>
          <w:szCs w:val="17"/>
          <w:lang w:val="zh-TW" w:eastAsia="zh-TW" w:bidi="zh-TW"/>
        </w:rPr>
        <w:t>1</w:t>
      </w:r>
      <w:r>
        <w:rPr>
          <w:rFonts w:ascii="宋体" w:eastAsia="宋体" w:hAnsi="宋体" w:cs="宋体"/>
          <w:b/>
          <w:bCs/>
          <w:color w:val="000000"/>
          <w:spacing w:val="0"/>
          <w:w w:val="100"/>
          <w:position w:val="0"/>
          <w:sz w:val="20"/>
          <w:szCs w:val="20"/>
          <w:lang w:val="zh-TW" w:eastAsia="zh-TW" w:bidi="zh-TW"/>
        </w:rPr>
        <w:t>方案选择</w:t>
      </w:r>
    </w:p>
    <w:p>
      <w:pPr>
        <w:pStyle w:val="Bodytext10"/>
        <w:keepNext w:val="0"/>
        <w:keepLines w:val="0"/>
        <w:widowControl w:val="0"/>
        <w:numPr>
          <w:ilvl w:val="1"/>
          <w:numId w:val="7"/>
        </w:numPr>
        <w:shd w:val="clear" w:color="auto" w:fill="auto"/>
        <w:tabs>
          <w:tab w:val="left" w:pos="546"/>
        </w:tabs>
        <w:bidi w:val="0"/>
        <w:spacing w:before="0" w:after="0" w:line="322" w:lineRule="exact"/>
        <w:ind w:left="0" w:right="0" w:firstLine="0"/>
        <w:jc w:val="left"/>
        <w:sectPr>
          <w:headerReference w:type="even" r:id="rId21"/>
          <w:headerReference w:type="default" r:id="rId22"/>
          <w:footerReference w:type="even" r:id="rId23"/>
          <w:footerReference w:type="default" r:id="rId24"/>
          <w:type w:val="nextPage"/>
          <w:pgSz w:w="11900" w:h="16840"/>
          <w:pgMar w:top="1858" w:right="965" w:bottom="1594" w:left="1268" w:header="0" w:footer="3" w:gutter="0"/>
          <w:pgNumType w:start="2"/>
          <w:cols w:space="708"/>
          <w:titlePg w:val="0"/>
          <w:rtlGutter w:val="0"/>
          <w:docGrid w:linePitch="360"/>
        </w:sectPr>
      </w:pPr>
      <w:bookmarkStart w:id="31" w:name="bookmark31"/>
      <w:bookmarkEnd w:id="31"/>
      <w:r>
        <w:rPr>
          <w:rFonts w:ascii="Times New Roman" w:eastAsia="Times New Roman" w:hAnsi="Times New Roman" w:cs="Times New Roman"/>
          <w:color w:val="000000"/>
          <w:spacing w:val="0"/>
          <w:w w:val="100"/>
          <w:position w:val="0"/>
          <w:sz w:val="17"/>
          <w:szCs w:val="17"/>
          <w:lang w:val="en-US" w:eastAsia="en-US" w:bidi="en-US"/>
        </w:rPr>
        <w:t>1.1</w:t>
      </w:r>
      <w:r>
        <w:rPr>
          <w:color w:val="000000"/>
          <w:spacing w:val="0"/>
          <w:w w:val="100"/>
          <w:position w:val="0"/>
        </w:rPr>
        <w:t>由路基压实度低、含水率高等原因引起的路面沉陷、路基翻浆、桥头跳车、路基滑移等病害处 治，宜采用干拌水泥碎石桩、石灰砂桩。</w:t>
      </w:r>
    </w:p>
    <w:p>
      <w:pPr>
        <w:pStyle w:val="Bodytext10"/>
        <w:keepNext w:val="0"/>
        <w:keepLines w:val="0"/>
        <w:widowControl w:val="0"/>
        <w:numPr>
          <w:ilvl w:val="0"/>
          <w:numId w:val="8"/>
        </w:numPr>
        <w:shd w:val="clear" w:color="auto" w:fill="auto"/>
        <w:tabs>
          <w:tab w:val="left" w:pos="546"/>
        </w:tabs>
        <w:bidi w:val="0"/>
        <w:spacing w:before="0" w:after="100" w:line="322" w:lineRule="exact"/>
        <w:ind w:left="0" w:right="0" w:firstLine="0"/>
        <w:jc w:val="left"/>
      </w:pPr>
      <w:bookmarkStart w:id="32" w:name="bookmark32"/>
      <w:bookmarkEnd w:id="32"/>
      <w:r>
        <w:rPr>
          <w:rFonts w:ascii="Times New Roman" w:eastAsia="Times New Roman" w:hAnsi="Times New Roman" w:cs="Times New Roman"/>
          <w:color w:val="000000"/>
          <w:spacing w:val="0"/>
          <w:w w:val="100"/>
          <w:position w:val="0"/>
          <w:sz w:val="17"/>
          <w:szCs w:val="17"/>
          <w:lang w:val="en-US" w:eastAsia="en-US" w:bidi="en-US"/>
        </w:rPr>
        <w:t>1.2</w:t>
      </w:r>
      <w:r>
        <w:rPr>
          <w:color w:val="000000"/>
          <w:spacing w:val="0"/>
          <w:w w:val="100"/>
          <w:position w:val="0"/>
        </w:rPr>
        <w:t>路面唧浆、松散、脱空及路基不均匀沉降、翻浆等病害处治，宜采用高强聚合物注浆。</w:t>
      </w:r>
    </w:p>
    <w:p>
      <w:pPr>
        <w:pStyle w:val="Bodytext10"/>
        <w:keepNext w:val="0"/>
        <w:keepLines w:val="0"/>
        <w:widowControl w:val="0"/>
        <w:shd w:val="clear" w:color="auto" w:fill="auto"/>
        <w:bidi w:val="0"/>
        <w:spacing w:before="0" w:after="220" w:line="310" w:lineRule="exact"/>
        <w:ind w:left="0" w:right="0" w:firstLine="0"/>
        <w:jc w:val="left"/>
      </w:pPr>
      <w:r>
        <w:rPr>
          <w:rFonts w:ascii="Times New Roman" w:eastAsia="Times New Roman" w:hAnsi="Times New Roman" w:cs="Times New Roman"/>
          <w:color w:val="000000"/>
          <w:spacing w:val="0"/>
          <w:w w:val="100"/>
          <w:position w:val="0"/>
          <w:sz w:val="17"/>
          <w:szCs w:val="17"/>
          <w:lang w:val="zh-CN" w:eastAsia="zh-CN" w:bidi="zh-CN"/>
        </w:rPr>
        <w:t>4.3.1.3</w:t>
      </w:r>
      <w:r>
        <w:rPr>
          <w:color w:val="000000"/>
          <w:spacing w:val="0"/>
          <w:w w:val="100"/>
          <w:position w:val="0"/>
        </w:rPr>
        <w:t>半刚性基层沥青路面反射裂缝处治，宜采用裂缝焊接。</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4.3.2</w:t>
      </w:r>
      <w:r>
        <w:rPr>
          <w:b/>
          <w:bCs/>
          <w:color w:val="000000"/>
          <w:spacing w:val="0"/>
          <w:w w:val="100"/>
          <w:position w:val="0"/>
        </w:rPr>
        <w:t>干拌水泥碎石桩、石灰砂桩</w:t>
      </w:r>
    </w:p>
    <w:p>
      <w:pPr>
        <w:pStyle w:val="Bodytext10"/>
        <w:keepNext w:val="0"/>
        <w:keepLines w:val="0"/>
        <w:widowControl w:val="0"/>
        <w:numPr>
          <w:ilvl w:val="0"/>
          <w:numId w:val="9"/>
        </w:numPr>
        <w:shd w:val="clear" w:color="auto" w:fill="auto"/>
        <w:tabs>
          <w:tab w:val="left" w:pos="334"/>
        </w:tabs>
        <w:bidi w:val="0"/>
        <w:spacing w:before="0" w:after="0" w:line="307" w:lineRule="exact"/>
        <w:ind w:left="0" w:right="0" w:firstLine="0"/>
        <w:jc w:val="left"/>
      </w:pPr>
      <w:bookmarkStart w:id="33" w:name="bookmark33"/>
      <w:bookmarkEnd w:id="33"/>
      <w:r>
        <w:rPr>
          <w:rFonts w:ascii="Times New Roman" w:eastAsia="Times New Roman" w:hAnsi="Times New Roman" w:cs="Times New Roman"/>
          <w:color w:val="000000"/>
          <w:spacing w:val="0"/>
          <w:w w:val="100"/>
          <w:position w:val="0"/>
          <w:sz w:val="17"/>
          <w:szCs w:val="17"/>
          <w:lang w:val="en-US" w:eastAsia="en-US" w:bidi="en-US"/>
        </w:rPr>
        <w:t xml:space="preserve">3.2. </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桩孔宜按梅花形布置，桩间距应考虑路基深层病害专项检测数据，按</w:t>
      </w:r>
      <w:r>
        <w:rPr>
          <w:rFonts w:ascii="Times New Roman" w:eastAsia="Times New Roman" w:hAnsi="Times New Roman" w:cs="Times New Roman"/>
          <w:color w:val="000000"/>
          <w:spacing w:val="0"/>
          <w:w w:val="100"/>
          <w:position w:val="0"/>
          <w:lang w:val="en-US" w:eastAsia="en-US" w:bidi="en-US"/>
        </w:rPr>
        <w:t xml:space="preserve">JGJ </w:t>
      </w:r>
      <w:r>
        <w:rPr>
          <w:rFonts w:ascii="Times New Roman" w:eastAsia="Times New Roman" w:hAnsi="Times New Roman" w:cs="Times New Roman"/>
          <w:color w:val="000000"/>
          <w:spacing w:val="0"/>
          <w:w w:val="100"/>
          <w:position w:val="0"/>
        </w:rPr>
        <w:t>79</w:t>
      </w:r>
      <w:r>
        <w:rPr>
          <w:color w:val="000000"/>
          <w:spacing w:val="0"/>
          <w:w w:val="100"/>
          <w:position w:val="0"/>
        </w:rPr>
        <w:t>计算确定，一般 可采用</w:t>
      </w:r>
      <w:r>
        <w:rPr>
          <w:rFonts w:ascii="Times New Roman" w:eastAsia="Times New Roman" w:hAnsi="Times New Roman" w:cs="Times New Roman"/>
          <w:color w:val="000000"/>
          <w:spacing w:val="0"/>
          <w:w w:val="100"/>
          <w:position w:val="0"/>
          <w:lang w:val="en-US" w:eastAsia="en-US" w:bidi="en-US"/>
        </w:rPr>
        <w:t>0.8 m</w:t>
      </w:r>
      <w:r>
        <w:rPr>
          <w:color w:val="000000"/>
          <w:spacing w:val="0"/>
          <w:w w:val="100"/>
          <w:position w:val="0"/>
        </w:rPr>
        <w:t>〜</w:t>
      </w:r>
      <w:r>
        <w:rPr>
          <w:rFonts w:ascii="Times New Roman" w:eastAsia="Times New Roman" w:hAnsi="Times New Roman" w:cs="Times New Roman"/>
          <w:color w:val="000000"/>
          <w:spacing w:val="0"/>
          <w:w w:val="100"/>
          <w:position w:val="0"/>
          <w:lang w:val="en-US" w:eastAsia="en-US" w:bidi="en-US"/>
        </w:rPr>
        <w:t>1.0 m„</w:t>
      </w:r>
    </w:p>
    <w:p>
      <w:pPr>
        <w:pStyle w:val="Bodytext10"/>
        <w:keepNext w:val="0"/>
        <w:keepLines w:val="0"/>
        <w:widowControl w:val="0"/>
        <w:numPr>
          <w:ilvl w:val="0"/>
          <w:numId w:val="10"/>
        </w:numPr>
        <w:shd w:val="clear" w:color="auto" w:fill="auto"/>
        <w:tabs>
          <w:tab w:val="left" w:pos="334"/>
        </w:tabs>
        <w:bidi w:val="0"/>
        <w:spacing w:before="0" w:after="0" w:line="307" w:lineRule="exact"/>
        <w:ind w:left="0" w:right="0" w:firstLine="0"/>
        <w:jc w:val="left"/>
      </w:pPr>
      <w:bookmarkStart w:id="34" w:name="bookmark34"/>
      <w:bookmarkEnd w:id="34"/>
      <w:r>
        <w:rPr>
          <w:rFonts w:ascii="Times New Roman" w:eastAsia="Times New Roman" w:hAnsi="Times New Roman" w:cs="Times New Roman"/>
          <w:color w:val="000000"/>
          <w:spacing w:val="0"/>
          <w:w w:val="100"/>
          <w:position w:val="0"/>
          <w:sz w:val="17"/>
          <w:szCs w:val="17"/>
          <w:lang w:val="en-US" w:eastAsia="en-US" w:bidi="en-US"/>
        </w:rPr>
        <w:t xml:space="preserve">3.2. </w:t>
      </w:r>
      <w:r>
        <w:rPr>
          <w:rFonts w:ascii="Times New Roman" w:eastAsia="Times New Roman" w:hAnsi="Times New Roman" w:cs="Times New Roman"/>
          <w:color w:val="000000"/>
          <w:spacing w:val="0"/>
          <w:w w:val="100"/>
          <w:position w:val="0"/>
          <w:sz w:val="17"/>
          <w:szCs w:val="17"/>
        </w:rPr>
        <w:t>2</w:t>
      </w:r>
      <w:r>
        <w:rPr>
          <w:color w:val="000000"/>
          <w:spacing w:val="0"/>
          <w:w w:val="100"/>
          <w:position w:val="0"/>
        </w:rPr>
        <w:t>处理范围纵向宜向两侧延伸</w:t>
      </w:r>
      <w:r>
        <w:rPr>
          <w:rFonts w:ascii="Times New Roman" w:eastAsia="Times New Roman" w:hAnsi="Times New Roman" w:cs="Times New Roman"/>
          <w:color w:val="000000"/>
          <w:spacing w:val="0"/>
          <w:w w:val="100"/>
          <w:position w:val="0"/>
        </w:rPr>
        <w:t xml:space="preserve">5 </w:t>
      </w:r>
      <w:r>
        <w:rPr>
          <w:rFonts w:ascii="Times New Roman" w:eastAsia="Times New Roman" w:hAnsi="Times New Roman" w:cs="Times New Roman"/>
          <w:color w:val="000000"/>
          <w:spacing w:val="0"/>
          <w:w w:val="100"/>
          <w:position w:val="0"/>
          <w:lang w:val="en-US" w:eastAsia="en-US" w:bidi="en-US"/>
        </w:rPr>
        <w:t>m</w:t>
      </w:r>
      <w:r>
        <w:rPr>
          <w:color w:val="000000"/>
          <w:spacing w:val="0"/>
          <w:w w:val="100"/>
          <w:position w:val="0"/>
        </w:rPr>
        <w:t>〜</w:t>
      </w:r>
      <w:r>
        <w:rPr>
          <w:rFonts w:ascii="Times New Roman" w:eastAsia="Times New Roman" w:hAnsi="Times New Roman" w:cs="Times New Roman"/>
          <w:color w:val="000000"/>
          <w:spacing w:val="0"/>
          <w:w w:val="100"/>
          <w:position w:val="0"/>
        </w:rPr>
        <w:t xml:space="preserve">10 </w:t>
      </w:r>
      <w:r>
        <w:rPr>
          <w:rFonts w:ascii="Times New Roman" w:eastAsia="Times New Roman" w:hAnsi="Times New Roman" w:cs="Times New Roman"/>
          <w:color w:val="000000"/>
          <w:spacing w:val="0"/>
          <w:w w:val="100"/>
          <w:position w:val="0"/>
          <w:lang w:val="en-US" w:eastAsia="en-US" w:bidi="en-US"/>
        </w:rPr>
        <w:t>m</w:t>
      </w:r>
      <w:r>
        <w:rPr>
          <w:color w:val="000000"/>
          <w:spacing w:val="0"/>
          <w:w w:val="100"/>
          <w:position w:val="0"/>
          <w:lang w:val="en-US" w:eastAsia="en-US" w:bidi="en-US"/>
        </w:rPr>
        <w:t>，</w:t>
      </w:r>
      <w:r>
        <w:rPr>
          <w:color w:val="000000"/>
          <w:spacing w:val="0"/>
          <w:w w:val="100"/>
          <w:position w:val="0"/>
        </w:rPr>
        <w:t>横向应视病害情况综合</w:t>
      </w:r>
      <w:r>
        <w:rPr>
          <w:color w:val="000000"/>
          <w:spacing w:val="0"/>
          <w:w w:val="100"/>
          <w:position w:val="0"/>
          <w:lang w:val="zh-CN" w:eastAsia="zh-CN" w:bidi="zh-CN"/>
        </w:rPr>
        <w:t>确定。</w:t>
      </w:r>
    </w:p>
    <w:p>
      <w:pPr>
        <w:pStyle w:val="Bodytext10"/>
        <w:keepNext w:val="0"/>
        <w:keepLines w:val="0"/>
        <w:widowControl w:val="0"/>
        <w:shd w:val="clear" w:color="auto" w:fill="auto"/>
        <w:bidi w:val="0"/>
        <w:spacing w:before="0" w:after="0" w:line="307"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4. 3. 2. </w:t>
      </w:r>
      <w:r>
        <w:rPr>
          <w:rFonts w:ascii="Times New Roman" w:eastAsia="Times New Roman" w:hAnsi="Times New Roman" w:cs="Times New Roman"/>
          <w:color w:val="000000"/>
          <w:spacing w:val="0"/>
          <w:w w:val="100"/>
          <w:position w:val="0"/>
          <w:sz w:val="17"/>
          <w:szCs w:val="17"/>
        </w:rPr>
        <w:t>3</w:t>
      </w:r>
      <w:r>
        <w:rPr>
          <w:color w:val="000000"/>
          <w:spacing w:val="0"/>
          <w:w w:val="100"/>
          <w:position w:val="0"/>
        </w:rPr>
        <w:t>桩孔直径宜为</w:t>
      </w:r>
      <w:r>
        <w:rPr>
          <w:rFonts w:ascii="Times New Roman" w:eastAsia="Times New Roman" w:hAnsi="Times New Roman" w:cs="Times New Roman"/>
          <w:color w:val="000000"/>
          <w:spacing w:val="0"/>
          <w:w w:val="100"/>
          <w:position w:val="0"/>
        </w:rPr>
        <w:t xml:space="preserve">150 </w:t>
      </w:r>
      <w:r>
        <w:rPr>
          <w:rFonts w:ascii="Times New Roman" w:eastAsia="Times New Roman" w:hAnsi="Times New Roman" w:cs="Times New Roman"/>
          <w:color w:val="000000"/>
          <w:spacing w:val="0"/>
          <w:w w:val="100"/>
          <w:position w:val="0"/>
          <w:lang w:val="en-US" w:eastAsia="en-US" w:bidi="en-US"/>
        </w:rPr>
        <w:t>mm</w:t>
      </w:r>
      <w:r>
        <w:rPr>
          <w:color w:val="000000"/>
          <w:spacing w:val="0"/>
          <w:w w:val="100"/>
          <w:position w:val="0"/>
          <w:lang w:val="en-US" w:eastAsia="en-US" w:bidi="en-US"/>
        </w:rPr>
        <w:t>，</w:t>
      </w:r>
      <w:r>
        <w:rPr>
          <w:color w:val="000000"/>
          <w:spacing w:val="0"/>
          <w:w w:val="100"/>
          <w:position w:val="0"/>
        </w:rPr>
        <w:t>桩长按</w:t>
      </w:r>
      <w:r>
        <w:rPr>
          <w:rFonts w:ascii="Times New Roman" w:eastAsia="Times New Roman" w:hAnsi="Times New Roman" w:cs="Times New Roman"/>
          <w:color w:val="000000"/>
          <w:spacing w:val="0"/>
          <w:w w:val="100"/>
          <w:position w:val="0"/>
          <w:lang w:val="en-US" w:eastAsia="en-US" w:bidi="en-US"/>
        </w:rPr>
        <w:t xml:space="preserve">JGJ </w:t>
      </w:r>
      <w:r>
        <w:rPr>
          <w:rFonts w:ascii="Times New Roman" w:eastAsia="Times New Roman" w:hAnsi="Times New Roman" w:cs="Times New Roman"/>
          <w:color w:val="000000"/>
          <w:spacing w:val="0"/>
          <w:w w:val="100"/>
          <w:position w:val="0"/>
        </w:rPr>
        <w:t>79</w:t>
      </w:r>
      <w:r>
        <w:rPr>
          <w:color w:val="000000"/>
          <w:spacing w:val="0"/>
          <w:w w:val="100"/>
          <w:position w:val="0"/>
        </w:rPr>
        <w:t>计算</w:t>
      </w:r>
      <w:r>
        <w:rPr>
          <w:color w:val="000000"/>
          <w:spacing w:val="0"/>
          <w:w w:val="100"/>
          <w:position w:val="0"/>
          <w:lang w:val="zh-CN" w:eastAsia="zh-CN" w:bidi="zh-CN"/>
        </w:rPr>
        <w:t>确定。</w:t>
      </w:r>
    </w:p>
    <w:p>
      <w:pPr>
        <w:pStyle w:val="Bodytext10"/>
        <w:keepNext w:val="0"/>
        <w:keepLines w:val="0"/>
        <w:widowControl w:val="0"/>
        <w:shd w:val="clear" w:color="auto" w:fill="auto"/>
        <w:bidi w:val="0"/>
        <w:spacing w:before="0" w:after="220" w:line="307" w:lineRule="exact"/>
        <w:ind w:left="0" w:right="0" w:firstLine="0"/>
        <w:jc w:val="left"/>
      </w:pPr>
      <w:r>
        <w:rPr>
          <w:rFonts w:ascii="Times New Roman" w:eastAsia="Times New Roman" w:hAnsi="Times New Roman" w:cs="Times New Roman"/>
          <w:color w:val="000000"/>
          <w:spacing w:val="0"/>
          <w:w w:val="100"/>
          <w:position w:val="0"/>
          <w:sz w:val="17"/>
          <w:szCs w:val="17"/>
        </w:rPr>
        <w:t>4.3.2.4</w:t>
      </w:r>
      <w:r>
        <w:rPr>
          <w:color w:val="000000"/>
          <w:spacing w:val="0"/>
          <w:w w:val="100"/>
          <w:position w:val="0"/>
        </w:rPr>
        <w:t>综合考虑根据路基含水量、土质等因素，确定干拌水泥碎石混合料中的水泥用量和石灰砂桩的 灰砂比</w:t>
      </w:r>
      <w:r>
        <w:rPr>
          <w:color w:val="000000"/>
          <w:spacing w:val="0"/>
          <w:w w:val="100"/>
          <w:position w:val="0"/>
          <w:lang w:val="zh-CN" w:eastAsia="zh-CN" w:bidi="zh-CN"/>
        </w:rPr>
        <w:t>。一般</w:t>
      </w:r>
      <w:r>
        <w:rPr>
          <w:color w:val="000000"/>
          <w:spacing w:val="0"/>
          <w:w w:val="100"/>
          <w:position w:val="0"/>
        </w:rPr>
        <w:t>情况下，水泥用量宜为</w:t>
      </w:r>
      <w:r>
        <w:rPr>
          <w:rFonts w:ascii="Times New Roman" w:eastAsia="Times New Roman" w:hAnsi="Times New Roman" w:cs="Times New Roman"/>
          <w:color w:val="000000"/>
          <w:spacing w:val="0"/>
          <w:w w:val="100"/>
          <w:position w:val="0"/>
        </w:rPr>
        <w:t>5%~10%</w:t>
      </w:r>
      <w:r>
        <w:rPr>
          <w:color w:val="000000"/>
          <w:spacing w:val="0"/>
          <w:w w:val="100"/>
          <w:position w:val="0"/>
        </w:rPr>
        <w:t>，石灰：砂</w:t>
      </w:r>
      <w:r>
        <w:rPr>
          <w:rFonts w:ascii="Times New Roman" w:eastAsia="Times New Roman" w:hAnsi="Times New Roman" w:cs="Times New Roman"/>
          <w:color w:val="000000"/>
          <w:spacing w:val="0"/>
          <w:w w:val="100"/>
          <w:position w:val="0"/>
        </w:rPr>
        <w:t>=1:1„</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4.3.3</w:t>
      </w:r>
      <w:r>
        <w:rPr>
          <w:b/>
          <w:bCs/>
          <w:color w:val="000000"/>
          <w:spacing w:val="0"/>
          <w:w w:val="100"/>
          <w:position w:val="0"/>
        </w:rPr>
        <w:t>高强聚合物注浆</w:t>
      </w:r>
    </w:p>
    <w:p>
      <w:pPr>
        <w:pStyle w:val="Bodytext10"/>
        <w:keepNext w:val="0"/>
        <w:keepLines w:val="0"/>
        <w:widowControl w:val="0"/>
        <w:shd w:val="clear" w:color="auto" w:fill="auto"/>
        <w:bidi w:val="0"/>
        <w:spacing w:before="0" w:after="0" w:line="310"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4. 3. 3. </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注浆后路面验收弯沉值应根据道路等级、交通现状以及原设计要求等因素综合</w:t>
      </w:r>
      <w:r>
        <w:rPr>
          <w:color w:val="000000"/>
          <w:spacing w:val="0"/>
          <w:w w:val="100"/>
          <w:position w:val="0"/>
          <w:lang w:val="zh-CN" w:eastAsia="zh-CN" w:bidi="zh-CN"/>
        </w:rPr>
        <w:t>确定。</w:t>
      </w:r>
    </w:p>
    <w:p>
      <w:pPr>
        <w:pStyle w:val="Bodytext10"/>
        <w:keepNext w:val="0"/>
        <w:keepLines w:val="0"/>
        <w:widowControl w:val="0"/>
        <w:shd w:val="clear" w:color="auto" w:fill="auto"/>
        <w:bidi w:val="0"/>
        <w:spacing w:before="0" w:after="0" w:line="31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4. 3. 3. </w:t>
      </w:r>
      <w:r>
        <w:rPr>
          <w:rFonts w:ascii="Times New Roman" w:eastAsia="Times New Roman" w:hAnsi="Times New Roman" w:cs="Times New Roman"/>
          <w:color w:val="000000"/>
          <w:spacing w:val="0"/>
          <w:w w:val="100"/>
          <w:position w:val="0"/>
          <w:sz w:val="17"/>
          <w:szCs w:val="17"/>
        </w:rPr>
        <w:t>2</w:t>
      </w:r>
      <w:r>
        <w:rPr>
          <w:color w:val="000000"/>
          <w:spacing w:val="0"/>
          <w:w w:val="100"/>
          <w:position w:val="0"/>
        </w:rPr>
        <w:t>裂缝类病害，注浆孔宜距离裂缝</w:t>
      </w:r>
      <w:r>
        <w:rPr>
          <w:rFonts w:ascii="Times New Roman" w:eastAsia="Times New Roman" w:hAnsi="Times New Roman" w:cs="Times New Roman"/>
          <w:color w:val="000000"/>
          <w:spacing w:val="0"/>
          <w:w w:val="100"/>
          <w:position w:val="0"/>
          <w:lang w:val="en-US" w:eastAsia="en-US" w:bidi="en-US"/>
        </w:rPr>
        <w:t>0.25 m,</w:t>
      </w:r>
      <w:r>
        <w:rPr>
          <w:color w:val="000000"/>
          <w:spacing w:val="0"/>
          <w:w w:val="100"/>
          <w:position w:val="0"/>
        </w:rPr>
        <w:t>沿裂缝两侧交叉布置，间距宜为</w:t>
      </w:r>
      <w:r>
        <w:rPr>
          <w:rFonts w:ascii="Times New Roman" w:eastAsia="Times New Roman" w:hAnsi="Times New Roman" w:cs="Times New Roman"/>
          <w:color w:val="000000"/>
          <w:spacing w:val="0"/>
          <w:w w:val="100"/>
          <w:position w:val="0"/>
          <w:lang w:val="en-US" w:eastAsia="en-US" w:bidi="en-US"/>
        </w:rPr>
        <w:t>0.5 m</w:t>
      </w:r>
      <w:r>
        <w:rPr>
          <w:color w:val="000000"/>
          <w:spacing w:val="0"/>
          <w:w w:val="100"/>
          <w:position w:val="0"/>
        </w:rPr>
        <w:t>〜</w:t>
      </w:r>
      <w:r>
        <w:rPr>
          <w:rFonts w:ascii="Times New Roman" w:eastAsia="Times New Roman" w:hAnsi="Times New Roman" w:cs="Times New Roman"/>
          <w:color w:val="000000"/>
          <w:spacing w:val="0"/>
          <w:w w:val="100"/>
          <w:position w:val="0"/>
          <w:lang w:val="en-US" w:eastAsia="en-US" w:bidi="en-US"/>
        </w:rPr>
        <w:t>1.0 m</w:t>
      </w:r>
      <w:r>
        <w:rPr>
          <w:color w:val="000000"/>
          <w:spacing w:val="0"/>
          <w:w w:val="100"/>
          <w:position w:val="0"/>
          <w:lang w:val="en-US" w:eastAsia="en-US" w:bidi="en-US"/>
        </w:rPr>
        <w:t>；</w:t>
      </w:r>
      <w:r>
        <w:rPr>
          <w:color w:val="000000"/>
          <w:spacing w:val="0"/>
          <w:w w:val="100"/>
          <w:position w:val="0"/>
        </w:rPr>
        <w:t>其它 类病害，注浆孔宜按梅花型布置，间距宜为</w:t>
      </w:r>
      <w:r>
        <w:rPr>
          <w:rFonts w:ascii="Times New Roman" w:eastAsia="Times New Roman" w:hAnsi="Times New Roman" w:cs="Times New Roman"/>
          <w:color w:val="000000"/>
          <w:spacing w:val="0"/>
          <w:w w:val="100"/>
          <w:position w:val="0"/>
          <w:lang w:val="en-US" w:eastAsia="en-US" w:bidi="en-US"/>
        </w:rPr>
        <w:t xml:space="preserve">0. </w:t>
      </w:r>
      <w:r>
        <w:rPr>
          <w:rFonts w:ascii="Times New Roman" w:eastAsia="Times New Roman" w:hAnsi="Times New Roman" w:cs="Times New Roman"/>
          <w:color w:val="000000"/>
          <w:spacing w:val="0"/>
          <w:w w:val="100"/>
          <w:position w:val="0"/>
        </w:rPr>
        <w:t xml:space="preserve">5 </w:t>
      </w:r>
      <w:r>
        <w:rPr>
          <w:rFonts w:ascii="Times New Roman" w:eastAsia="Times New Roman" w:hAnsi="Times New Roman" w:cs="Times New Roman"/>
          <w:color w:val="000000"/>
          <w:spacing w:val="0"/>
          <w:w w:val="100"/>
          <w:position w:val="0"/>
          <w:lang w:val="en-US" w:eastAsia="en-US" w:bidi="en-US"/>
        </w:rPr>
        <w:t>m</w:t>
      </w:r>
      <w:r>
        <w:rPr>
          <w:color w:val="000000"/>
          <w:spacing w:val="0"/>
          <w:w w:val="100"/>
          <w:position w:val="0"/>
        </w:rPr>
        <w:t>〜</w:t>
      </w:r>
      <w:r>
        <w:rPr>
          <w:rFonts w:ascii="Times New Roman" w:eastAsia="Times New Roman" w:hAnsi="Times New Roman" w:cs="Times New Roman"/>
          <w:color w:val="000000"/>
          <w:spacing w:val="0"/>
          <w:w w:val="100"/>
          <w:position w:val="0"/>
          <w:lang w:val="en-US" w:eastAsia="en-US" w:bidi="en-US"/>
        </w:rPr>
        <w:t>1.0 m„</w:t>
      </w:r>
    </w:p>
    <w:p>
      <w:pPr>
        <w:pStyle w:val="Bodytext10"/>
        <w:keepNext w:val="0"/>
        <w:keepLines w:val="0"/>
        <w:widowControl w:val="0"/>
        <w:numPr>
          <w:ilvl w:val="0"/>
          <w:numId w:val="11"/>
        </w:numPr>
        <w:shd w:val="clear" w:color="auto" w:fill="auto"/>
        <w:tabs>
          <w:tab w:val="left" w:pos="334"/>
        </w:tabs>
        <w:bidi w:val="0"/>
        <w:spacing w:before="0" w:after="220" w:line="312" w:lineRule="exact"/>
        <w:ind w:left="0" w:right="0" w:firstLine="0"/>
        <w:jc w:val="left"/>
      </w:pPr>
      <w:bookmarkStart w:id="35" w:name="bookmark35"/>
      <w:bookmarkEnd w:id="35"/>
      <w:r>
        <w:rPr>
          <w:rFonts w:ascii="Times New Roman" w:eastAsia="Times New Roman" w:hAnsi="Times New Roman" w:cs="Times New Roman"/>
          <w:color w:val="000000"/>
          <w:spacing w:val="0"/>
          <w:w w:val="100"/>
          <w:position w:val="0"/>
          <w:sz w:val="17"/>
          <w:szCs w:val="17"/>
          <w:lang w:val="en-US" w:eastAsia="en-US" w:bidi="en-US"/>
        </w:rPr>
        <w:t xml:space="preserve">3. 3. </w:t>
      </w:r>
      <w:r>
        <w:rPr>
          <w:rFonts w:ascii="Times New Roman" w:eastAsia="Times New Roman" w:hAnsi="Times New Roman" w:cs="Times New Roman"/>
          <w:color w:val="000000"/>
          <w:spacing w:val="0"/>
          <w:w w:val="100"/>
          <w:position w:val="0"/>
          <w:sz w:val="17"/>
          <w:szCs w:val="17"/>
        </w:rPr>
        <w:t>3</w:t>
      </w:r>
      <w:r>
        <w:rPr>
          <w:color w:val="000000"/>
          <w:spacing w:val="0"/>
          <w:w w:val="100"/>
          <w:position w:val="0"/>
        </w:rPr>
        <w:t>注浆孔直径宜为</w:t>
      </w:r>
      <w:r>
        <w:rPr>
          <w:rFonts w:ascii="Times New Roman" w:eastAsia="Times New Roman" w:hAnsi="Times New Roman" w:cs="Times New Roman"/>
          <w:color w:val="000000"/>
          <w:spacing w:val="0"/>
          <w:w w:val="100"/>
          <w:position w:val="0"/>
        </w:rPr>
        <w:t xml:space="preserve">20 </w:t>
      </w:r>
      <w:r>
        <w:rPr>
          <w:rFonts w:ascii="Times New Roman" w:eastAsia="Times New Roman" w:hAnsi="Times New Roman" w:cs="Times New Roman"/>
          <w:color w:val="000000"/>
          <w:spacing w:val="0"/>
          <w:w w:val="100"/>
          <w:position w:val="0"/>
          <w:lang w:val="en-US" w:eastAsia="en-US" w:bidi="en-US"/>
        </w:rPr>
        <w:t>mm</w:t>
      </w:r>
      <w:r>
        <w:rPr>
          <w:color w:val="000000"/>
          <w:spacing w:val="0"/>
          <w:w w:val="100"/>
          <w:position w:val="0"/>
          <w:lang w:val="en-US" w:eastAsia="en-US" w:bidi="en-US"/>
        </w:rPr>
        <w:t>，</w:t>
      </w:r>
      <w:r>
        <w:rPr>
          <w:color w:val="000000"/>
          <w:spacing w:val="0"/>
          <w:w w:val="100"/>
          <w:position w:val="0"/>
        </w:rPr>
        <w:t>深度应达到病害位置底部，处治范围宜向病害周边延伸</w:t>
      </w:r>
      <w:r>
        <w:rPr>
          <w:rFonts w:ascii="Times New Roman" w:eastAsia="Times New Roman" w:hAnsi="Times New Roman" w:cs="Times New Roman"/>
          <w:color w:val="000000"/>
          <w:spacing w:val="0"/>
          <w:w w:val="100"/>
          <w:position w:val="0"/>
          <w:lang w:val="en-US" w:eastAsia="en-US" w:bidi="en-US"/>
        </w:rPr>
        <w:t>0.5 m</w:t>
      </w:r>
      <w:r>
        <w:rPr>
          <w:color w:val="000000"/>
          <w:spacing w:val="0"/>
          <w:w w:val="100"/>
          <w:position w:val="0"/>
        </w:rPr>
        <w:t>〜</w:t>
      </w:r>
      <w:r>
        <w:rPr>
          <w:rFonts w:ascii="Times New Roman" w:eastAsia="Times New Roman" w:hAnsi="Times New Roman" w:cs="Times New Roman"/>
          <w:color w:val="000000"/>
          <w:spacing w:val="0"/>
          <w:w w:val="100"/>
          <w:position w:val="0"/>
          <w:lang w:val="en-US" w:eastAsia="en-US" w:bidi="en-US"/>
        </w:rPr>
        <w:t>1.0 m„</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4.3.4</w:t>
      </w:r>
      <w:r>
        <w:rPr>
          <w:b/>
          <w:bCs/>
          <w:color w:val="000000"/>
          <w:spacing w:val="0"/>
          <w:w w:val="100"/>
          <w:position w:val="0"/>
        </w:rPr>
        <w:t>路面裂缝焊接</w:t>
      </w:r>
    </w:p>
    <w:p>
      <w:pPr>
        <w:pStyle w:val="Bodytext10"/>
        <w:keepNext w:val="0"/>
        <w:keepLines w:val="0"/>
        <w:widowControl w:val="0"/>
        <w:shd w:val="clear" w:color="auto" w:fill="auto"/>
        <w:bidi w:val="0"/>
        <w:spacing w:before="0" w:after="400" w:line="317" w:lineRule="exact"/>
        <w:ind w:left="0" w:right="0" w:firstLine="540"/>
        <w:jc w:val="left"/>
      </w:pPr>
      <w:bookmarkStart w:id="36" w:name="bookmark36"/>
      <w:r>
        <w:rPr>
          <w:color w:val="000000"/>
          <w:spacing w:val="0"/>
          <w:w w:val="100"/>
          <w:position w:val="0"/>
        </w:rPr>
        <w:t>输送孔应沿反射裂缝平均分布，孔径宜为</w:t>
      </w:r>
      <w:r>
        <w:rPr>
          <w:rFonts w:ascii="Times New Roman" w:eastAsia="Times New Roman" w:hAnsi="Times New Roman" w:cs="Times New Roman"/>
          <w:color w:val="000000"/>
          <w:spacing w:val="0"/>
          <w:w w:val="100"/>
          <w:position w:val="0"/>
        </w:rPr>
        <w:t xml:space="preserve">20 </w:t>
      </w:r>
      <w:r>
        <w:rPr>
          <w:rFonts w:ascii="Times New Roman" w:eastAsia="Times New Roman" w:hAnsi="Times New Roman" w:cs="Times New Roman"/>
          <w:color w:val="000000"/>
          <w:spacing w:val="0"/>
          <w:w w:val="100"/>
          <w:position w:val="0"/>
          <w:lang w:val="en-US" w:eastAsia="en-US" w:bidi="en-US"/>
        </w:rPr>
        <w:t>mm,</w:t>
      </w:r>
      <w:r>
        <w:rPr>
          <w:color w:val="000000"/>
          <w:spacing w:val="0"/>
          <w:w w:val="100"/>
          <w:position w:val="0"/>
        </w:rPr>
        <w:t>间距为</w:t>
      </w:r>
      <w:r>
        <w:rPr>
          <w:rFonts w:ascii="Times New Roman" w:eastAsia="Times New Roman" w:hAnsi="Times New Roman" w:cs="Times New Roman"/>
          <w:color w:val="000000"/>
          <w:spacing w:val="0"/>
          <w:w w:val="100"/>
          <w:position w:val="0"/>
          <w:lang w:val="en-US" w:eastAsia="en-US" w:bidi="en-US"/>
        </w:rPr>
        <w:t>0.5 m</w:t>
      </w:r>
      <w:r>
        <w:rPr>
          <w:color w:val="000000"/>
          <w:spacing w:val="0"/>
          <w:w w:val="100"/>
          <w:position w:val="0"/>
        </w:rPr>
        <w:t>〜</w:t>
      </w:r>
      <w:r>
        <w:rPr>
          <w:rFonts w:ascii="Times New Roman" w:eastAsia="Times New Roman" w:hAnsi="Times New Roman" w:cs="Times New Roman"/>
          <w:color w:val="000000"/>
          <w:spacing w:val="0"/>
          <w:w w:val="100"/>
          <w:position w:val="0"/>
          <w:lang w:val="en-US" w:eastAsia="en-US" w:bidi="en-US"/>
        </w:rPr>
        <w:t>1.0 m</w:t>
      </w:r>
      <w:r>
        <w:rPr>
          <w:color w:val="000000"/>
          <w:spacing w:val="0"/>
          <w:w w:val="100"/>
          <w:position w:val="0"/>
          <w:lang w:val="en-US" w:eastAsia="en-US" w:bidi="en-US"/>
        </w:rPr>
        <w:t>，</w:t>
      </w:r>
      <w:r>
        <w:rPr>
          <w:color w:val="000000"/>
          <w:spacing w:val="0"/>
          <w:w w:val="100"/>
          <w:position w:val="0"/>
        </w:rPr>
        <w:t>裂缝较窄部位可适当加密， 深度应达到裂缝底部„</w:t>
      </w:r>
      <w:bookmarkEnd w:id="36"/>
    </w:p>
    <w:p>
      <w:pPr>
        <w:pStyle w:val="Bodytext10"/>
        <w:keepNext w:val="0"/>
        <w:keepLines w:val="0"/>
        <w:widowControl w:val="0"/>
        <w:shd w:val="clear" w:color="auto" w:fill="auto"/>
        <w:bidi w:val="0"/>
        <w:spacing w:before="0" w:after="400" w:line="240" w:lineRule="auto"/>
        <w:ind w:left="0" w:right="0" w:firstLine="0"/>
        <w:jc w:val="left"/>
      </w:pPr>
      <w:r>
        <w:rPr>
          <w:rFonts w:ascii="Times New Roman" w:eastAsia="Times New Roman" w:hAnsi="Times New Roman" w:cs="Times New Roman"/>
          <w:color w:val="000000"/>
          <w:spacing w:val="0"/>
          <w:w w:val="100"/>
          <w:position w:val="0"/>
          <w:sz w:val="17"/>
          <w:szCs w:val="17"/>
        </w:rPr>
        <w:t>5</w:t>
      </w:r>
      <w:r>
        <w:rPr>
          <w:b/>
          <w:bCs/>
          <w:color w:val="000000"/>
          <w:spacing w:val="0"/>
          <w:w w:val="100"/>
          <w:position w:val="0"/>
        </w:rPr>
        <w:t>病害处治施工</w:t>
      </w:r>
    </w:p>
    <w:p>
      <w:pPr>
        <w:pStyle w:val="Bodytext20"/>
        <w:keepNext w:val="0"/>
        <w:keepLines w:val="0"/>
        <w:widowControl w:val="0"/>
        <w:numPr>
          <w:ilvl w:val="0"/>
          <w:numId w:val="11"/>
        </w:numPr>
        <w:shd w:val="clear" w:color="auto" w:fill="auto"/>
        <w:tabs>
          <w:tab w:val="left" w:pos="334"/>
        </w:tabs>
        <w:bidi w:val="0"/>
        <w:spacing w:before="0" w:after="140" w:line="240" w:lineRule="auto"/>
        <w:ind w:left="0" w:right="0" w:firstLine="0"/>
        <w:jc w:val="left"/>
        <w:rPr>
          <w:sz w:val="20"/>
          <w:szCs w:val="20"/>
        </w:rPr>
      </w:pPr>
      <w:bookmarkStart w:id="37" w:name="bookmark38"/>
      <w:bookmarkStart w:id="38" w:name="bookmark37"/>
      <w:bookmarkEnd w:id="37"/>
      <w:r>
        <w:rPr>
          <w:rFonts w:ascii="Times New Roman" w:eastAsia="Times New Roman" w:hAnsi="Times New Roman" w:cs="Times New Roman"/>
          <w:color w:val="000000"/>
          <w:spacing w:val="0"/>
          <w:w w:val="100"/>
          <w:position w:val="0"/>
          <w:sz w:val="17"/>
          <w:szCs w:val="17"/>
          <w:lang w:val="zh-TW" w:eastAsia="zh-TW" w:bidi="zh-TW"/>
        </w:rPr>
        <w:t xml:space="preserve">1 </w:t>
      </w:r>
      <w:r>
        <w:rPr>
          <w:rFonts w:ascii="宋体" w:eastAsia="宋体" w:hAnsi="宋体" w:cs="宋体"/>
          <w:b/>
          <w:bCs/>
          <w:color w:val="000000"/>
          <w:spacing w:val="0"/>
          <w:w w:val="100"/>
          <w:position w:val="0"/>
          <w:sz w:val="20"/>
          <w:szCs w:val="20"/>
          <w:lang w:val="zh-TW" w:eastAsia="zh-TW" w:bidi="zh-TW"/>
        </w:rPr>
        <w:t>一般规定</w:t>
      </w:r>
      <w:bookmarkEnd w:id="38"/>
    </w:p>
    <w:p>
      <w:pPr>
        <w:pStyle w:val="Bodytext10"/>
        <w:keepNext w:val="0"/>
        <w:keepLines w:val="0"/>
        <w:widowControl w:val="0"/>
        <w:numPr>
          <w:ilvl w:val="0"/>
          <w:numId w:val="10"/>
        </w:numPr>
        <w:shd w:val="clear" w:color="auto" w:fill="auto"/>
        <w:tabs>
          <w:tab w:val="left" w:pos="334"/>
        </w:tabs>
        <w:bidi w:val="0"/>
        <w:spacing w:before="0" w:after="0" w:line="310" w:lineRule="exact"/>
        <w:ind w:left="0" w:right="0" w:firstLine="0"/>
        <w:jc w:val="left"/>
      </w:pPr>
      <w:bookmarkStart w:id="39" w:name="bookmark39"/>
      <w:bookmarkEnd w:id="39"/>
      <w:r>
        <w:rPr>
          <w:rFonts w:ascii="Times New Roman" w:eastAsia="Times New Roman" w:hAnsi="Times New Roman" w:cs="Times New Roman"/>
          <w:color w:val="000000"/>
          <w:spacing w:val="0"/>
          <w:w w:val="100"/>
          <w:position w:val="0"/>
          <w:sz w:val="17"/>
          <w:szCs w:val="17"/>
          <w:lang w:val="en-US" w:eastAsia="en-US" w:bidi="en-US"/>
        </w:rPr>
        <w:t xml:space="preserve">1. </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根据设计和现场实际情况合理编制施工组织设计。</w:t>
      </w:r>
    </w:p>
    <w:p>
      <w:pPr>
        <w:pStyle w:val="Bodytext10"/>
        <w:keepNext w:val="0"/>
        <w:keepLines w:val="0"/>
        <w:widowControl w:val="0"/>
        <w:numPr>
          <w:ilvl w:val="0"/>
          <w:numId w:val="9"/>
        </w:numPr>
        <w:shd w:val="clear" w:color="auto" w:fill="auto"/>
        <w:tabs>
          <w:tab w:val="left" w:pos="334"/>
        </w:tabs>
        <w:bidi w:val="0"/>
        <w:spacing w:before="0" w:after="0" w:line="310" w:lineRule="exact"/>
        <w:ind w:left="0" w:right="0" w:firstLine="0"/>
        <w:jc w:val="left"/>
      </w:pPr>
      <w:bookmarkStart w:id="40" w:name="bookmark40"/>
      <w:bookmarkEnd w:id="40"/>
      <w:r>
        <w:rPr>
          <w:rFonts w:ascii="Times New Roman" w:eastAsia="Times New Roman" w:hAnsi="Times New Roman" w:cs="Times New Roman"/>
          <w:color w:val="000000"/>
          <w:spacing w:val="0"/>
          <w:w w:val="100"/>
          <w:position w:val="0"/>
          <w:sz w:val="17"/>
          <w:szCs w:val="17"/>
          <w:lang w:val="en-US" w:eastAsia="en-US" w:bidi="en-US"/>
        </w:rPr>
        <w:t xml:space="preserve">1. </w:t>
      </w:r>
      <w:r>
        <w:rPr>
          <w:rFonts w:ascii="Times New Roman" w:eastAsia="Times New Roman" w:hAnsi="Times New Roman" w:cs="Times New Roman"/>
          <w:color w:val="000000"/>
          <w:spacing w:val="0"/>
          <w:w w:val="100"/>
          <w:position w:val="0"/>
          <w:sz w:val="17"/>
          <w:szCs w:val="17"/>
        </w:rPr>
        <w:t>2</w:t>
      </w:r>
      <w:r>
        <w:rPr>
          <w:color w:val="000000"/>
          <w:spacing w:val="0"/>
          <w:w w:val="100"/>
          <w:position w:val="0"/>
        </w:rPr>
        <w:t>施工时间应避开雨、雪、大风天气。</w:t>
      </w:r>
    </w:p>
    <w:p>
      <w:pPr>
        <w:pStyle w:val="Bodytext10"/>
        <w:keepNext w:val="0"/>
        <w:keepLines w:val="0"/>
        <w:widowControl w:val="0"/>
        <w:numPr>
          <w:ilvl w:val="0"/>
          <w:numId w:val="7"/>
        </w:numPr>
        <w:shd w:val="clear" w:color="auto" w:fill="auto"/>
        <w:tabs>
          <w:tab w:val="left" w:pos="334"/>
        </w:tabs>
        <w:bidi w:val="0"/>
        <w:spacing w:before="0" w:after="0" w:line="310" w:lineRule="exact"/>
        <w:ind w:left="0" w:right="0" w:firstLine="0"/>
        <w:jc w:val="left"/>
      </w:pPr>
      <w:bookmarkStart w:id="41" w:name="bookmark41"/>
      <w:bookmarkEnd w:id="41"/>
      <w:r>
        <w:rPr>
          <w:rFonts w:ascii="Times New Roman" w:eastAsia="Times New Roman" w:hAnsi="Times New Roman" w:cs="Times New Roman"/>
          <w:color w:val="000000"/>
          <w:spacing w:val="0"/>
          <w:w w:val="100"/>
          <w:position w:val="0"/>
          <w:sz w:val="17"/>
          <w:szCs w:val="17"/>
          <w:lang w:val="en-US" w:eastAsia="en-US" w:bidi="en-US"/>
        </w:rPr>
        <w:t>1.3</w:t>
      </w:r>
      <w:r>
        <w:rPr>
          <w:color w:val="000000"/>
          <w:spacing w:val="0"/>
          <w:w w:val="100"/>
          <w:position w:val="0"/>
        </w:rPr>
        <w:t>水泥、石灰等材料储存应有防水、防雨、防风、防火、防潮措施。</w:t>
      </w:r>
    </w:p>
    <w:p>
      <w:pPr>
        <w:pStyle w:val="Bodytext10"/>
        <w:keepNext w:val="0"/>
        <w:keepLines w:val="0"/>
        <w:widowControl w:val="0"/>
        <w:numPr>
          <w:ilvl w:val="0"/>
          <w:numId w:val="6"/>
        </w:numPr>
        <w:shd w:val="clear" w:color="auto" w:fill="auto"/>
        <w:tabs>
          <w:tab w:val="left" w:pos="334"/>
        </w:tabs>
        <w:bidi w:val="0"/>
        <w:spacing w:before="0" w:after="0" w:line="310" w:lineRule="exact"/>
        <w:ind w:left="0" w:right="0" w:firstLine="0"/>
        <w:jc w:val="left"/>
      </w:pPr>
      <w:bookmarkStart w:id="42" w:name="bookmark42"/>
      <w:bookmarkEnd w:id="42"/>
      <w:r>
        <w:rPr>
          <w:rFonts w:ascii="Times New Roman" w:eastAsia="Times New Roman" w:hAnsi="Times New Roman" w:cs="Times New Roman"/>
          <w:color w:val="000000"/>
          <w:spacing w:val="0"/>
          <w:w w:val="100"/>
          <w:position w:val="0"/>
          <w:sz w:val="17"/>
          <w:szCs w:val="17"/>
          <w:lang w:val="en-US" w:eastAsia="en-US" w:bidi="en-US"/>
        </w:rPr>
        <w:t>1.4</w:t>
      </w:r>
      <w:r>
        <w:rPr>
          <w:color w:val="000000"/>
          <w:spacing w:val="0"/>
          <w:w w:val="100"/>
          <w:position w:val="0"/>
        </w:rPr>
        <w:t>施工时应清扫路面，</w:t>
      </w:r>
      <w:r>
        <w:rPr>
          <w:color w:val="333333"/>
          <w:spacing w:val="0"/>
          <w:w w:val="100"/>
          <w:position w:val="0"/>
        </w:rPr>
        <w:t>清除裂</w:t>
      </w:r>
      <w:r>
        <w:rPr>
          <w:color w:val="000000"/>
          <w:spacing w:val="0"/>
          <w:w w:val="100"/>
          <w:position w:val="0"/>
        </w:rPr>
        <w:t>缝中的杂物，并保持作业面洁净。</w:t>
      </w:r>
    </w:p>
    <w:p>
      <w:pPr>
        <w:pStyle w:val="Bodytext10"/>
        <w:keepNext w:val="0"/>
        <w:keepLines w:val="0"/>
        <w:widowControl w:val="0"/>
        <w:numPr>
          <w:ilvl w:val="0"/>
          <w:numId w:val="5"/>
        </w:numPr>
        <w:shd w:val="clear" w:color="auto" w:fill="auto"/>
        <w:tabs>
          <w:tab w:val="left" w:pos="334"/>
        </w:tabs>
        <w:bidi w:val="0"/>
        <w:spacing w:before="0" w:after="140" w:line="310" w:lineRule="exact"/>
        <w:ind w:left="0" w:right="0" w:firstLine="0"/>
        <w:jc w:val="left"/>
      </w:pPr>
      <w:bookmarkStart w:id="43" w:name="bookmark44"/>
      <w:bookmarkStart w:id="44" w:name="bookmark43"/>
      <w:bookmarkEnd w:id="43"/>
      <w:r>
        <w:rPr>
          <w:rFonts w:ascii="Times New Roman" w:eastAsia="Times New Roman" w:hAnsi="Times New Roman" w:cs="Times New Roman"/>
          <w:color w:val="000000"/>
          <w:spacing w:val="0"/>
          <w:w w:val="100"/>
          <w:position w:val="0"/>
          <w:sz w:val="17"/>
          <w:szCs w:val="17"/>
          <w:lang w:val="en-US" w:eastAsia="en-US" w:bidi="en-US"/>
        </w:rPr>
        <w:t>1.5</w:t>
      </w:r>
      <w:r>
        <w:rPr>
          <w:color w:val="000000"/>
          <w:spacing w:val="0"/>
          <w:w w:val="100"/>
          <w:position w:val="0"/>
        </w:rPr>
        <w:t>正式施工前应铺筑试验段</w:t>
      </w:r>
      <w:r>
        <w:rPr>
          <w:rFonts w:ascii="Times New Roman" w:eastAsia="Times New Roman" w:hAnsi="Times New Roman" w:cs="Times New Roman"/>
          <w:color w:val="000000"/>
          <w:spacing w:val="0"/>
          <w:w w:val="100"/>
          <w:position w:val="0"/>
          <w:lang w:val="en-US" w:eastAsia="en-US" w:bidi="en-US"/>
        </w:rPr>
        <w:t>j</w:t>
      </w:r>
      <w:bookmarkEnd w:id="44"/>
    </w:p>
    <w:p>
      <w:pPr>
        <w:pStyle w:val="Bodytext10"/>
        <w:keepNext w:val="0"/>
        <w:keepLines w:val="0"/>
        <w:widowControl w:val="0"/>
        <w:shd w:val="clear" w:color="auto" w:fill="auto"/>
        <w:bidi w:val="0"/>
        <w:spacing w:before="0" w:after="220" w:line="240"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5.2</w:t>
      </w:r>
      <w:r>
        <w:rPr>
          <w:b/>
          <w:bCs/>
          <w:color w:val="000000"/>
          <w:spacing w:val="0"/>
          <w:w w:val="100"/>
          <w:position w:val="0"/>
        </w:rPr>
        <w:t>干拌水泥碎石桩技术</w:t>
      </w:r>
    </w:p>
    <w:p>
      <w:pPr>
        <w:pStyle w:val="Bodytext20"/>
        <w:keepNext w:val="0"/>
        <w:keepLines w:val="0"/>
        <w:widowControl w:val="0"/>
        <w:shd w:val="clear" w:color="auto" w:fill="auto"/>
        <w:bidi w:val="0"/>
        <w:spacing w:before="0" w:after="220" w:line="240" w:lineRule="auto"/>
        <w:ind w:left="0" w:right="0" w:firstLine="0"/>
        <w:jc w:val="left"/>
        <w:rPr>
          <w:sz w:val="20"/>
          <w:szCs w:val="20"/>
        </w:rPr>
      </w:pPr>
      <w:bookmarkStart w:id="45" w:name="bookmark45"/>
      <w:r>
        <w:rPr>
          <w:rFonts w:ascii="Times New Roman" w:eastAsia="Times New Roman" w:hAnsi="Times New Roman" w:cs="Times New Roman"/>
          <w:color w:val="000000"/>
          <w:spacing w:val="0"/>
          <w:w w:val="100"/>
          <w:position w:val="0"/>
          <w:sz w:val="17"/>
          <w:szCs w:val="17"/>
          <w:lang w:val="en-US" w:eastAsia="en-US" w:bidi="en-US"/>
        </w:rPr>
        <w:t xml:space="preserve">5. 2. </w:t>
      </w:r>
      <w:r>
        <w:rPr>
          <w:rFonts w:ascii="Times New Roman" w:eastAsia="Times New Roman" w:hAnsi="Times New Roman" w:cs="Times New Roman"/>
          <w:color w:val="000000"/>
          <w:spacing w:val="0"/>
          <w:w w:val="100"/>
          <w:position w:val="0"/>
          <w:sz w:val="17"/>
          <w:szCs w:val="17"/>
          <w:lang w:val="zh-TW" w:eastAsia="zh-TW" w:bidi="zh-TW"/>
        </w:rPr>
        <w:t>1</w:t>
      </w:r>
      <w:r>
        <w:rPr>
          <w:rFonts w:ascii="宋体" w:eastAsia="宋体" w:hAnsi="宋体" w:cs="宋体"/>
          <w:b/>
          <w:bCs/>
          <w:color w:val="000000"/>
          <w:spacing w:val="0"/>
          <w:w w:val="100"/>
          <w:position w:val="0"/>
          <w:sz w:val="20"/>
          <w:szCs w:val="20"/>
          <w:lang w:val="zh-TW" w:eastAsia="zh-TW" w:bidi="zh-TW"/>
        </w:rPr>
        <w:t>材料</w:t>
      </w:r>
      <w:bookmarkEnd w:id="45"/>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 xml:space="preserve">5. 2. 1. </w:t>
      </w:r>
      <w:r>
        <w:rPr>
          <w:rFonts w:ascii="Times New Roman" w:eastAsia="Times New Roman" w:hAnsi="Times New Roman" w:cs="Times New Roman"/>
          <w:color w:val="000000"/>
          <w:spacing w:val="0"/>
          <w:w w:val="100"/>
          <w:position w:val="0"/>
          <w:sz w:val="17"/>
          <w:szCs w:val="17"/>
          <w:lang w:val="zh-TW" w:eastAsia="zh-TW" w:bidi="zh-TW"/>
        </w:rPr>
        <w:t xml:space="preserve">1 </w:t>
      </w:r>
      <w:r>
        <w:rPr>
          <w:rFonts w:ascii="宋体" w:eastAsia="宋体" w:hAnsi="宋体" w:cs="宋体"/>
          <w:b/>
          <w:bCs/>
          <w:color w:val="000000"/>
          <w:spacing w:val="0"/>
          <w:w w:val="100"/>
          <w:position w:val="0"/>
          <w:sz w:val="20"/>
          <w:szCs w:val="20"/>
          <w:lang w:val="zh-TW" w:eastAsia="zh-TW" w:bidi="zh-TW"/>
        </w:rPr>
        <w:t>水泥</w:t>
      </w:r>
    </w:p>
    <w:p>
      <w:pPr>
        <w:pStyle w:val="Bodytext10"/>
        <w:keepNext w:val="0"/>
        <w:keepLines w:val="0"/>
        <w:widowControl w:val="0"/>
        <w:shd w:val="clear" w:color="auto" w:fill="auto"/>
        <w:bidi w:val="0"/>
        <w:spacing w:before="0" w:after="0" w:line="310"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5. 2.1.1.1</w:t>
      </w:r>
      <w:r>
        <w:rPr>
          <w:color w:val="000000"/>
          <w:spacing w:val="0"/>
          <w:w w:val="100"/>
          <w:position w:val="0"/>
        </w:rPr>
        <w:t>宜选用普通硅酸盐水泥，强度等级为</w:t>
      </w:r>
      <w:r>
        <w:rPr>
          <w:rFonts w:ascii="Times New Roman" w:eastAsia="Times New Roman" w:hAnsi="Times New Roman" w:cs="Times New Roman"/>
          <w:color w:val="000000"/>
          <w:spacing w:val="0"/>
          <w:w w:val="100"/>
          <w:position w:val="0"/>
          <w:sz w:val="17"/>
          <w:szCs w:val="17"/>
          <w:lang w:val="en-US" w:eastAsia="en-US" w:bidi="en-US"/>
        </w:rPr>
        <w:t xml:space="preserve">42. </w:t>
      </w:r>
      <w:r>
        <w:rPr>
          <w:rFonts w:ascii="Times New Roman" w:eastAsia="Times New Roman" w:hAnsi="Times New Roman" w:cs="Times New Roman"/>
          <w:color w:val="000000"/>
          <w:spacing w:val="0"/>
          <w:w w:val="100"/>
          <w:position w:val="0"/>
          <w:sz w:val="17"/>
          <w:szCs w:val="17"/>
        </w:rPr>
        <w:t>5</w:t>
      </w:r>
      <w:r>
        <w:rPr>
          <w:color w:val="000000"/>
          <w:spacing w:val="0"/>
          <w:w w:val="100"/>
          <w:position w:val="0"/>
        </w:rPr>
        <w:t>。</w:t>
      </w:r>
    </w:p>
    <w:p>
      <w:pPr>
        <w:pStyle w:val="Bodytext10"/>
        <w:keepNext w:val="0"/>
        <w:keepLines w:val="0"/>
        <w:widowControl w:val="0"/>
        <w:shd w:val="clear" w:color="auto" w:fill="auto"/>
        <w:bidi w:val="0"/>
        <w:spacing w:before="0" w:after="220" w:line="310"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5. 2. 1.1.2</w:t>
      </w:r>
      <w:r>
        <w:rPr>
          <w:color w:val="000000"/>
          <w:spacing w:val="0"/>
          <w:w w:val="100"/>
          <w:position w:val="0"/>
        </w:rPr>
        <w:t>水泥的技术要求应符合表</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的规定。</w:t>
      </w:r>
    </w:p>
    <w:p>
      <w:pPr>
        <w:pStyle w:val="Bodytext10"/>
        <w:keepNext w:val="0"/>
        <w:keepLines w:val="0"/>
        <w:widowControl w:val="0"/>
        <w:shd w:val="clear" w:color="auto" w:fill="auto"/>
        <w:bidi w:val="0"/>
        <w:spacing w:before="0" w:after="140" w:line="240" w:lineRule="auto"/>
        <w:ind w:left="0" w:right="0" w:firstLine="0"/>
        <w:jc w:val="center"/>
      </w:pPr>
      <w:r>
        <w:rPr>
          <w:b/>
          <w:bCs/>
          <w:color w:val="000000"/>
          <w:spacing w:val="0"/>
          <w:w w:val="100"/>
          <w:position w:val="0"/>
        </w:rPr>
        <w:t>表</w:t>
      </w:r>
      <w:r>
        <w:rPr>
          <w:rFonts w:ascii="Times New Roman" w:eastAsia="Times New Roman" w:hAnsi="Times New Roman" w:cs="Times New Roman"/>
          <w:color w:val="000000"/>
          <w:spacing w:val="0"/>
          <w:w w:val="100"/>
          <w:position w:val="0"/>
          <w:sz w:val="17"/>
          <w:szCs w:val="17"/>
        </w:rPr>
        <w:t>1</w:t>
      </w:r>
      <w:r>
        <w:rPr>
          <w:b/>
          <w:bCs/>
          <w:color w:val="000000"/>
          <w:spacing w:val="0"/>
          <w:w w:val="100"/>
          <w:position w:val="0"/>
        </w:rPr>
        <w:t>水泥技术要求</w:t>
      </w:r>
    </w:p>
    <w:tbl>
      <w:tblPr>
        <w:tblStyle w:val="TableNormal"/>
        <w:jc w:val="center"/>
        <w:tblLayout w:type="fixed"/>
        <w:tblCellMar>
          <w:top w:w="0" w:type="dxa"/>
          <w:left w:w="10" w:type="dxa"/>
          <w:bottom w:w="0" w:type="dxa"/>
          <w:right w:w="10" w:type="dxa"/>
        </w:tblCellMar>
        <w:tblLook w:val="0000"/>
      </w:tblPr>
      <w:tblGrid>
        <w:gridCol w:w="4349"/>
        <w:gridCol w:w="1666"/>
        <w:gridCol w:w="1843"/>
        <w:gridCol w:w="1747"/>
      </w:tblGrid>
      <w:tr>
        <w:tblPrEx>
          <w:jc w:val="center"/>
          <w:tblLayout w:type="fixed"/>
          <w:tblCellMar>
            <w:top w:w="0" w:type="dxa"/>
            <w:left w:w="10" w:type="dxa"/>
            <w:bottom w:w="0" w:type="dxa"/>
            <w:right w:w="10" w:type="dxa"/>
          </w:tblCellMar>
          <w:tblLook w:val="0000"/>
        </w:tblPrEx>
        <w:trPr>
          <w:trHeight w:hRule="exact" w:val="384"/>
          <w:jc w:val="center"/>
        </w:trPr>
        <w:tc>
          <w:tcPr>
            <w:tcW w:w="4349"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项目</w:t>
            </w:r>
          </w:p>
        </w:tc>
        <w:tc>
          <w:tcPr>
            <w:tcW w:w="1666"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单位</w:t>
            </w:r>
          </w:p>
        </w:tc>
        <w:tc>
          <w:tcPr>
            <w:tcW w:w="1843"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技术要求</w:t>
            </w:r>
          </w:p>
        </w:tc>
        <w:tc>
          <w:tcPr>
            <w:tcW w:w="1747"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试验方法</w:t>
            </w:r>
          </w:p>
        </w:tc>
      </w:tr>
      <w:tr>
        <w:tblPrEx>
          <w:jc w:val="center"/>
          <w:tblLayout w:type="fixed"/>
          <w:tblCellMar>
            <w:top w:w="0" w:type="dxa"/>
            <w:left w:w="10" w:type="dxa"/>
            <w:bottom w:w="0" w:type="dxa"/>
            <w:right w:w="10" w:type="dxa"/>
          </w:tblCellMar>
          <w:tblLook w:val="0000"/>
        </w:tblPrEx>
        <w:trPr>
          <w:trHeight w:hRule="exact" w:val="360"/>
          <w:jc w:val="center"/>
        </w:trPr>
        <w:tc>
          <w:tcPr>
            <w:tcW w:w="4349"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氧化镁</w:t>
            </w:r>
          </w:p>
        </w:tc>
        <w:tc>
          <w:tcPr>
            <w:tcW w:w="1666"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w:t>
            </w:r>
          </w:p>
        </w:tc>
        <w:tc>
          <w:tcPr>
            <w:tcW w:w="1843"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W5</w:t>
            </w:r>
          </w:p>
        </w:tc>
        <w:tc>
          <w:tcPr>
            <w:tcW w:w="1747" w:type="dxa"/>
            <w:vMerge w:val="restart"/>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 xml:space="preserve">GB/T </w:t>
            </w:r>
            <w:r>
              <w:rPr>
                <w:rFonts w:ascii="Times New Roman" w:eastAsia="Times New Roman" w:hAnsi="Times New Roman" w:cs="Times New Roman"/>
                <w:color w:val="000000"/>
                <w:spacing w:val="0"/>
                <w:w w:val="100"/>
                <w:position w:val="0"/>
                <w:sz w:val="18"/>
                <w:szCs w:val="18"/>
              </w:rPr>
              <w:t>176</w:t>
            </w:r>
          </w:p>
        </w:tc>
      </w:tr>
      <w:tr>
        <w:tblPrEx>
          <w:jc w:val="center"/>
          <w:tblLayout w:type="fixed"/>
          <w:tblCellMar>
            <w:top w:w="0" w:type="dxa"/>
            <w:left w:w="10" w:type="dxa"/>
            <w:bottom w:w="0" w:type="dxa"/>
            <w:right w:w="10" w:type="dxa"/>
          </w:tblCellMar>
          <w:tblLook w:val="0000"/>
        </w:tblPrEx>
        <w:trPr>
          <w:trHeight w:hRule="exact" w:val="360"/>
          <w:jc w:val="center"/>
        </w:trPr>
        <w:tc>
          <w:tcPr>
            <w:tcW w:w="4349" w:type="dxa"/>
            <w:tcBorders>
              <w:top w:val="single" w:sz="4" w:space="0" w:color="auto"/>
              <w:left w:val="single" w:sz="4" w:space="0" w:color="auto"/>
              <w:bottom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三氧化硫</w:t>
            </w:r>
          </w:p>
        </w:tc>
        <w:tc>
          <w:tcPr>
            <w:tcW w:w="1666" w:type="dxa"/>
            <w:tcBorders>
              <w:top w:val="single" w:sz="4" w:space="0" w:color="auto"/>
              <w:left w:val="single" w:sz="4" w:space="0" w:color="auto"/>
              <w:bottom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w:t>
            </w:r>
          </w:p>
        </w:tc>
        <w:tc>
          <w:tcPr>
            <w:tcW w:w="1843" w:type="dxa"/>
            <w:tcBorders>
              <w:top w:val="single" w:sz="4" w:space="0" w:color="auto"/>
              <w:left w:val="single" w:sz="4" w:space="0" w:color="auto"/>
              <w:bottom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 xml:space="preserve">W3. </w:t>
            </w:r>
            <w:r>
              <w:rPr>
                <w:rFonts w:ascii="Times New Roman" w:eastAsia="Times New Roman" w:hAnsi="Times New Roman" w:cs="Times New Roman"/>
                <w:color w:val="000000"/>
                <w:spacing w:val="0"/>
                <w:w w:val="100"/>
                <w:position w:val="0"/>
                <w:sz w:val="18"/>
                <w:szCs w:val="18"/>
              </w:rPr>
              <w:t>5</w:t>
            </w:r>
          </w:p>
        </w:tc>
        <w:tc>
          <w:tcPr>
            <w:tcW w:w="1747" w:type="dxa"/>
            <w:vMerge/>
            <w:tcBorders>
              <w:left w:val="single" w:sz="4" w:space="0" w:color="auto"/>
              <w:bottom w:val="single" w:sz="4" w:space="0" w:color="auto"/>
              <w:right w:val="single" w:sz="4" w:space="0" w:color="auto"/>
            </w:tcBorders>
            <w:shd w:val="clear" w:color="auto" w:fill="FFFFFF"/>
            <w:vAlign w:val="center"/>
          </w:tcPr>
          <w:p/>
        </w:tc>
      </w:tr>
    </w:tbl>
    <w:p>
      <w:pPr>
        <w:sectPr>
          <w:headerReference w:type="even" r:id="rId25"/>
          <w:headerReference w:type="default" r:id="rId26"/>
          <w:footerReference w:type="even" r:id="rId27"/>
          <w:footerReference w:type="default" r:id="rId28"/>
          <w:type w:val="nextPage"/>
          <w:pgSz w:w="11900" w:h="16840"/>
          <w:pgMar w:top="1858" w:right="965" w:bottom="1594" w:left="1268" w:header="0" w:footer="3" w:gutter="0"/>
          <w:pgNumType w:start="3"/>
          <w:cols w:space="708"/>
          <w:titlePg w:val="0"/>
          <w:rtlGutter w:val="0"/>
          <w:docGrid w:linePitch="360"/>
        </w:sectPr>
      </w:pPr>
    </w:p>
    <w:p>
      <w:pPr>
        <w:pStyle w:val="Bodytext50"/>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val="left" w:pos="3216"/>
          <w:tab w:val="left" w:pos="4901"/>
        </w:tabs>
        <w:bidi w:val="0"/>
        <w:spacing w:before="0" w:line="240" w:lineRule="auto"/>
        <w:ind w:left="0" w:right="0" w:firstLine="0"/>
        <w:jc w:val="center"/>
        <w:rPr>
          <w:sz w:val="18"/>
          <w:szCs w:val="18"/>
        </w:rPr>
      </w:pPr>
      <w:r>
        <w:rPr>
          <w:color w:val="000000"/>
          <w:spacing w:val="0"/>
          <w:w w:val="100"/>
          <w:position w:val="0"/>
          <w:sz w:val="17"/>
          <w:szCs w:val="17"/>
        </w:rPr>
        <w:t>烧失量</w:t>
      </w:r>
      <w:r>
        <w:rPr>
          <w:color w:val="000000"/>
          <w:spacing w:val="0"/>
          <w:w w:val="100"/>
          <w:position w:val="0"/>
          <w:sz w:val="17"/>
          <w:szCs w:val="17"/>
        </w:rPr>
        <w:tab/>
      </w:r>
      <w:r>
        <w:rPr>
          <w:color w:val="000000"/>
          <w:spacing w:val="0"/>
          <w:w w:val="100"/>
          <w:position w:val="0"/>
          <w:sz w:val="17"/>
          <w:szCs w:val="17"/>
        </w:rPr>
        <w:t>%</w:t>
      </w:r>
      <w:r>
        <w:rPr>
          <w:color w:val="000000"/>
          <w:spacing w:val="0"/>
          <w:w w:val="100"/>
          <w:position w:val="0"/>
          <w:sz w:val="17"/>
          <w:szCs w:val="17"/>
        </w:rPr>
        <w:tab/>
      </w:r>
      <w:r>
        <w:rPr>
          <w:rFonts w:ascii="Times New Roman" w:eastAsia="Times New Roman" w:hAnsi="Times New Roman" w:cs="Times New Roman"/>
          <w:color w:val="000000"/>
          <w:spacing w:val="0"/>
          <w:w w:val="100"/>
          <w:position w:val="0"/>
          <w:sz w:val="18"/>
          <w:szCs w:val="18"/>
          <w:lang w:val="en-US" w:eastAsia="en-US" w:bidi="en-US"/>
        </w:rPr>
        <w:t>W5</w:t>
      </w:r>
    </w:p>
    <w:p>
      <w:pPr>
        <w:pStyle w:val="Bodytext10"/>
        <w:keepNext w:val="0"/>
        <w:keepLines w:val="0"/>
        <w:widowControl w:val="0"/>
        <w:shd w:val="clear" w:color="auto" w:fill="auto"/>
        <w:bidi w:val="0"/>
        <w:spacing w:before="0" w:after="180" w:line="240" w:lineRule="auto"/>
        <w:ind w:left="0" w:right="0" w:firstLine="0"/>
        <w:jc w:val="center"/>
      </w:pPr>
      <w:r>
        <w:rPr>
          <w:b/>
          <w:bCs/>
          <w:color w:val="000000"/>
          <w:spacing w:val="0"/>
          <w:w w:val="100"/>
          <w:position w:val="0"/>
        </w:rPr>
        <w:t>表</w:t>
      </w:r>
      <w:r>
        <w:rPr>
          <w:rFonts w:ascii="Times New Roman" w:eastAsia="Times New Roman" w:hAnsi="Times New Roman" w:cs="Times New Roman"/>
          <w:color w:val="000000"/>
          <w:spacing w:val="0"/>
          <w:w w:val="100"/>
          <w:position w:val="0"/>
          <w:sz w:val="17"/>
          <w:szCs w:val="17"/>
        </w:rPr>
        <w:t>1</w:t>
      </w:r>
      <w:r>
        <w:rPr>
          <w:b/>
          <w:bCs/>
          <w:color w:val="000000"/>
          <w:spacing w:val="0"/>
          <w:w w:val="100"/>
          <w:position w:val="0"/>
        </w:rPr>
        <w:t>水泥技术要求</w:t>
      </w:r>
      <w:r>
        <w:rPr>
          <w:color w:val="000000"/>
          <w:spacing w:val="0"/>
          <w:w w:val="100"/>
          <w:position w:val="0"/>
        </w:rPr>
        <w:t>（续）</w:t>
      </w:r>
    </w:p>
    <w:tbl>
      <w:tblPr>
        <w:tblStyle w:val="TableNormal"/>
        <w:jc w:val="center"/>
        <w:tblLayout w:type="fixed"/>
        <w:tblCellMar>
          <w:top w:w="0" w:type="dxa"/>
          <w:left w:w="10" w:type="dxa"/>
          <w:bottom w:w="0" w:type="dxa"/>
          <w:right w:w="10" w:type="dxa"/>
        </w:tblCellMar>
        <w:tblLook w:val="0000"/>
      </w:tblPr>
      <w:tblGrid>
        <w:gridCol w:w="1344"/>
        <w:gridCol w:w="3005"/>
        <w:gridCol w:w="1666"/>
        <w:gridCol w:w="1843"/>
        <w:gridCol w:w="1747"/>
      </w:tblGrid>
      <w:tr>
        <w:tblPrEx>
          <w:jc w:val="center"/>
          <w:tblLayout w:type="fixed"/>
          <w:tblCellMar>
            <w:top w:w="0" w:type="dxa"/>
            <w:left w:w="10" w:type="dxa"/>
            <w:bottom w:w="0" w:type="dxa"/>
            <w:right w:w="10" w:type="dxa"/>
          </w:tblCellMar>
          <w:tblLook w:val="0000"/>
        </w:tblPrEx>
        <w:trPr>
          <w:trHeight w:hRule="exact" w:val="355"/>
          <w:jc w:val="center"/>
        </w:trPr>
        <w:tc>
          <w:tcPr>
            <w:tcW w:w="4349" w:type="dxa"/>
            <w:gridSpan w:val="2"/>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项目</w:t>
            </w:r>
          </w:p>
        </w:tc>
        <w:tc>
          <w:tcPr>
            <w:tcW w:w="1666"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单位</w:t>
            </w:r>
          </w:p>
        </w:tc>
        <w:tc>
          <w:tcPr>
            <w:tcW w:w="1843"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技术要求</w:t>
            </w:r>
          </w:p>
        </w:tc>
        <w:tc>
          <w:tcPr>
            <w:tcW w:w="1747"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试验方法</w:t>
            </w:r>
          </w:p>
        </w:tc>
      </w:tr>
      <w:tr>
        <w:tblPrEx>
          <w:jc w:val="center"/>
          <w:tblLayout w:type="fixed"/>
          <w:tblCellMar>
            <w:top w:w="0" w:type="dxa"/>
            <w:left w:w="10" w:type="dxa"/>
            <w:bottom w:w="0" w:type="dxa"/>
            <w:right w:w="10" w:type="dxa"/>
          </w:tblCellMar>
          <w:tblLook w:val="0000"/>
        </w:tblPrEx>
        <w:trPr>
          <w:trHeight w:hRule="exact" w:val="331"/>
          <w:jc w:val="center"/>
        </w:trPr>
        <w:tc>
          <w:tcPr>
            <w:tcW w:w="4349" w:type="dxa"/>
            <w:gridSpan w:val="2"/>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安定性（沸煮法）</w:t>
            </w:r>
          </w:p>
        </w:tc>
        <w:tc>
          <w:tcPr>
            <w:tcW w:w="1666"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一</w:t>
            </w:r>
          </w:p>
        </w:tc>
        <w:tc>
          <w:tcPr>
            <w:tcW w:w="1843"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合格</w:t>
            </w:r>
          </w:p>
        </w:tc>
        <w:tc>
          <w:tcPr>
            <w:tcW w:w="1747"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20"/>
              <w:jc w:val="left"/>
              <w:rPr>
                <w:sz w:val="18"/>
                <w:szCs w:val="18"/>
              </w:rPr>
            </w:pPr>
            <w:r>
              <w:rPr>
                <w:rFonts w:ascii="Times New Roman" w:eastAsia="Times New Roman" w:hAnsi="Times New Roman" w:cs="Times New Roman"/>
                <w:color w:val="000000"/>
                <w:spacing w:val="0"/>
                <w:w w:val="100"/>
                <w:position w:val="0"/>
                <w:sz w:val="18"/>
                <w:szCs w:val="18"/>
                <w:lang w:val="en-US" w:eastAsia="en-US" w:bidi="en-US"/>
              </w:rPr>
              <w:t xml:space="preserve">JTG E30 T </w:t>
            </w:r>
            <w:r>
              <w:rPr>
                <w:rFonts w:ascii="Times New Roman" w:eastAsia="Times New Roman" w:hAnsi="Times New Roman" w:cs="Times New Roman"/>
                <w:color w:val="000000"/>
                <w:spacing w:val="0"/>
                <w:w w:val="100"/>
                <w:position w:val="0"/>
                <w:sz w:val="18"/>
                <w:szCs w:val="18"/>
              </w:rPr>
              <w:t>0505</w:t>
            </w:r>
          </w:p>
        </w:tc>
      </w:tr>
      <w:tr>
        <w:tblPrEx>
          <w:jc w:val="center"/>
          <w:tblLayout w:type="fixed"/>
          <w:tblCellMar>
            <w:top w:w="0" w:type="dxa"/>
            <w:left w:w="10" w:type="dxa"/>
            <w:bottom w:w="0" w:type="dxa"/>
            <w:right w:w="10" w:type="dxa"/>
          </w:tblCellMar>
          <w:tblLook w:val="0000"/>
        </w:tblPrEx>
        <w:trPr>
          <w:trHeight w:hRule="exact" w:val="322"/>
          <w:jc w:val="center"/>
        </w:trPr>
        <w:tc>
          <w:tcPr>
            <w:tcW w:w="4349" w:type="dxa"/>
            <w:gridSpan w:val="2"/>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细度（比表面积）</w:t>
            </w:r>
          </w:p>
        </w:tc>
        <w:tc>
          <w:tcPr>
            <w:tcW w:w="1666"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m</w:t>
            </w:r>
            <w:r>
              <w:rPr>
                <w:rFonts w:ascii="Times New Roman" w:eastAsia="Times New Roman" w:hAnsi="Times New Roman" w:cs="Times New Roman"/>
                <w:color w:val="000000"/>
                <w:spacing w:val="0"/>
                <w:w w:val="100"/>
                <w:position w:val="0"/>
                <w:sz w:val="18"/>
                <w:szCs w:val="18"/>
                <w:vertAlign w:val="superscript"/>
                <w:lang w:val="en-US" w:eastAsia="en-US" w:bidi="en-US"/>
              </w:rPr>
              <w:t>2</w:t>
            </w:r>
            <w:r>
              <w:rPr>
                <w:rFonts w:ascii="Times New Roman" w:eastAsia="Times New Roman" w:hAnsi="Times New Roman" w:cs="Times New Roman"/>
                <w:color w:val="000000"/>
                <w:spacing w:val="0"/>
                <w:w w:val="100"/>
                <w:position w:val="0"/>
                <w:sz w:val="18"/>
                <w:szCs w:val="18"/>
                <w:lang w:val="en-US" w:eastAsia="en-US" w:bidi="en-US"/>
              </w:rPr>
              <w:t>/kg</w:t>
            </w:r>
          </w:p>
        </w:tc>
        <w:tc>
          <w:tcPr>
            <w:tcW w:w="1843"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7"/>
                <w:szCs w:val="17"/>
              </w:rPr>
              <w:t>。</w:t>
            </w:r>
            <w:r>
              <w:rPr>
                <w:rFonts w:ascii="Times New Roman" w:eastAsia="Times New Roman" w:hAnsi="Times New Roman" w:cs="Times New Roman"/>
                <w:color w:val="000000"/>
                <w:spacing w:val="0"/>
                <w:w w:val="100"/>
                <w:position w:val="0"/>
                <w:sz w:val="18"/>
                <w:szCs w:val="18"/>
              </w:rPr>
              <w:t>300</w:t>
            </w:r>
          </w:p>
        </w:tc>
        <w:tc>
          <w:tcPr>
            <w:tcW w:w="1747"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20"/>
              <w:jc w:val="left"/>
              <w:rPr>
                <w:sz w:val="18"/>
                <w:szCs w:val="18"/>
              </w:rPr>
            </w:pPr>
            <w:r>
              <w:rPr>
                <w:rFonts w:ascii="Times New Roman" w:eastAsia="Times New Roman" w:hAnsi="Times New Roman" w:cs="Times New Roman"/>
                <w:color w:val="000000"/>
                <w:spacing w:val="0"/>
                <w:w w:val="100"/>
                <w:position w:val="0"/>
                <w:sz w:val="18"/>
                <w:szCs w:val="18"/>
                <w:lang w:val="en-US" w:eastAsia="en-US" w:bidi="en-US"/>
              </w:rPr>
              <w:t xml:space="preserve">JTG E30 T </w:t>
            </w:r>
            <w:r>
              <w:rPr>
                <w:rFonts w:ascii="Times New Roman" w:eastAsia="Times New Roman" w:hAnsi="Times New Roman" w:cs="Times New Roman"/>
                <w:color w:val="000000"/>
                <w:spacing w:val="0"/>
                <w:w w:val="100"/>
                <w:position w:val="0"/>
                <w:sz w:val="18"/>
                <w:szCs w:val="18"/>
              </w:rPr>
              <w:t>0504</w:t>
            </w:r>
          </w:p>
        </w:tc>
      </w:tr>
      <w:tr>
        <w:tblPrEx>
          <w:jc w:val="center"/>
          <w:tblLayout w:type="fixed"/>
          <w:tblCellMar>
            <w:top w:w="0" w:type="dxa"/>
            <w:left w:w="10" w:type="dxa"/>
            <w:bottom w:w="0" w:type="dxa"/>
            <w:right w:w="10" w:type="dxa"/>
          </w:tblCellMar>
          <w:tblLook w:val="0000"/>
        </w:tblPrEx>
        <w:trPr>
          <w:trHeight w:hRule="exact" w:val="326"/>
          <w:jc w:val="center"/>
        </w:trPr>
        <w:tc>
          <w:tcPr>
            <w:tcW w:w="1344"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凝结时间</w:t>
            </w:r>
          </w:p>
        </w:tc>
        <w:tc>
          <w:tcPr>
            <w:tcW w:w="300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初凝</w:t>
            </w:r>
          </w:p>
        </w:tc>
        <w:tc>
          <w:tcPr>
            <w:tcW w:w="1666"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min</w:t>
            </w:r>
          </w:p>
        </w:tc>
        <w:tc>
          <w:tcPr>
            <w:tcW w:w="1843"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7"/>
                <w:szCs w:val="17"/>
              </w:rPr>
              <w:t>。</w:t>
            </w:r>
            <w:r>
              <w:rPr>
                <w:rFonts w:ascii="Times New Roman" w:eastAsia="Times New Roman" w:hAnsi="Times New Roman" w:cs="Times New Roman"/>
                <w:color w:val="000000"/>
                <w:spacing w:val="0"/>
                <w:w w:val="100"/>
                <w:position w:val="0"/>
                <w:sz w:val="18"/>
                <w:szCs w:val="18"/>
              </w:rPr>
              <w:t>45</w:t>
            </w:r>
          </w:p>
        </w:tc>
        <w:tc>
          <w:tcPr>
            <w:tcW w:w="1747" w:type="dxa"/>
            <w:vMerge w:val="restart"/>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20"/>
              <w:jc w:val="left"/>
              <w:rPr>
                <w:sz w:val="18"/>
                <w:szCs w:val="18"/>
              </w:rPr>
            </w:pPr>
            <w:r>
              <w:rPr>
                <w:rFonts w:ascii="Times New Roman" w:eastAsia="Times New Roman" w:hAnsi="Times New Roman" w:cs="Times New Roman"/>
                <w:color w:val="000000"/>
                <w:spacing w:val="0"/>
                <w:w w:val="100"/>
                <w:position w:val="0"/>
                <w:sz w:val="18"/>
                <w:szCs w:val="18"/>
                <w:lang w:val="en-US" w:eastAsia="en-US" w:bidi="en-US"/>
              </w:rPr>
              <w:t xml:space="preserve">JTG E30 T </w:t>
            </w:r>
            <w:r>
              <w:rPr>
                <w:rFonts w:ascii="Times New Roman" w:eastAsia="Times New Roman" w:hAnsi="Times New Roman" w:cs="Times New Roman"/>
                <w:color w:val="000000"/>
                <w:spacing w:val="0"/>
                <w:w w:val="100"/>
                <w:position w:val="0"/>
                <w:sz w:val="18"/>
                <w:szCs w:val="18"/>
              </w:rPr>
              <w:t>0505</w:t>
            </w:r>
          </w:p>
        </w:tc>
      </w:tr>
      <w:tr>
        <w:tblPrEx>
          <w:jc w:val="center"/>
          <w:tblLayout w:type="fixed"/>
          <w:tblCellMar>
            <w:top w:w="0" w:type="dxa"/>
            <w:left w:w="10" w:type="dxa"/>
            <w:bottom w:w="0" w:type="dxa"/>
            <w:right w:w="10" w:type="dxa"/>
          </w:tblCellMar>
          <w:tblLook w:val="0000"/>
        </w:tblPrEx>
        <w:trPr>
          <w:trHeight w:hRule="exact" w:val="322"/>
          <w:jc w:val="center"/>
        </w:trPr>
        <w:tc>
          <w:tcPr>
            <w:tcW w:w="1344" w:type="dxa"/>
            <w:vMerge/>
            <w:tcBorders>
              <w:left w:val="single" w:sz="4" w:space="0" w:color="auto"/>
            </w:tcBorders>
            <w:shd w:val="clear" w:color="auto" w:fill="FFFFFF"/>
            <w:vAlign w:val="center"/>
          </w:tcPr>
          <w:p/>
        </w:tc>
        <w:tc>
          <w:tcPr>
            <w:tcW w:w="300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终凝</w:t>
            </w:r>
          </w:p>
        </w:tc>
        <w:tc>
          <w:tcPr>
            <w:tcW w:w="1666"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min</w:t>
            </w:r>
          </w:p>
        </w:tc>
        <w:tc>
          <w:tcPr>
            <w:tcW w:w="1843"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&lt;180</w:t>
            </w:r>
          </w:p>
        </w:tc>
        <w:tc>
          <w:tcPr>
            <w:tcW w:w="1747" w:type="dxa"/>
            <w:vMerge/>
            <w:tcBorders>
              <w:left w:val="single" w:sz="4" w:space="0" w:color="auto"/>
              <w:right w:val="single" w:sz="4" w:space="0" w:color="auto"/>
            </w:tcBorders>
            <w:shd w:val="clear" w:color="auto" w:fill="FFFFFF"/>
            <w:vAlign w:val="center"/>
          </w:tcPr>
          <w:p/>
        </w:tc>
      </w:tr>
      <w:tr>
        <w:tblPrEx>
          <w:jc w:val="center"/>
          <w:tblLayout w:type="fixed"/>
          <w:tblCellMar>
            <w:top w:w="0" w:type="dxa"/>
            <w:left w:w="10" w:type="dxa"/>
            <w:bottom w:w="0" w:type="dxa"/>
            <w:right w:w="10" w:type="dxa"/>
          </w:tblCellMar>
          <w:tblLook w:val="0000"/>
        </w:tblPrEx>
        <w:trPr>
          <w:trHeight w:hRule="exact" w:val="322"/>
          <w:jc w:val="center"/>
        </w:trPr>
        <w:tc>
          <w:tcPr>
            <w:tcW w:w="1344"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抗压强度</w:t>
            </w:r>
          </w:p>
        </w:tc>
        <w:tc>
          <w:tcPr>
            <w:tcW w:w="300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 xml:space="preserve">3 </w:t>
            </w:r>
            <w:r>
              <w:rPr>
                <w:rFonts w:ascii="Times New Roman" w:eastAsia="Times New Roman" w:hAnsi="Times New Roman" w:cs="Times New Roman"/>
                <w:color w:val="000000"/>
                <w:spacing w:val="0"/>
                <w:w w:val="100"/>
                <w:position w:val="0"/>
                <w:sz w:val="18"/>
                <w:szCs w:val="18"/>
                <w:lang w:val="en-US" w:eastAsia="en-US" w:bidi="en-US"/>
              </w:rPr>
              <w:t>d</w:t>
            </w:r>
          </w:p>
        </w:tc>
        <w:tc>
          <w:tcPr>
            <w:tcW w:w="1666"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MPa</w:t>
            </w:r>
          </w:p>
        </w:tc>
        <w:tc>
          <w:tcPr>
            <w:tcW w:w="1843"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7"/>
                <w:szCs w:val="17"/>
              </w:rPr>
              <w:t>。</w:t>
            </w:r>
            <w:r>
              <w:rPr>
                <w:rFonts w:ascii="Times New Roman" w:eastAsia="Times New Roman" w:hAnsi="Times New Roman" w:cs="Times New Roman"/>
                <w:color w:val="000000"/>
                <w:spacing w:val="0"/>
                <w:w w:val="100"/>
                <w:position w:val="0"/>
                <w:sz w:val="18"/>
                <w:szCs w:val="18"/>
              </w:rPr>
              <w:t>17</w:t>
            </w:r>
          </w:p>
        </w:tc>
        <w:tc>
          <w:tcPr>
            <w:tcW w:w="1747" w:type="dxa"/>
            <w:vMerge w:val="restart"/>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 xml:space="preserve">GB/T </w:t>
            </w:r>
            <w:r>
              <w:rPr>
                <w:rFonts w:ascii="Times New Roman" w:eastAsia="Times New Roman" w:hAnsi="Times New Roman" w:cs="Times New Roman"/>
                <w:color w:val="000000"/>
                <w:spacing w:val="0"/>
                <w:w w:val="100"/>
                <w:position w:val="0"/>
                <w:sz w:val="18"/>
                <w:szCs w:val="18"/>
              </w:rPr>
              <w:t>17671</w:t>
            </w:r>
          </w:p>
        </w:tc>
      </w:tr>
      <w:tr>
        <w:tblPrEx>
          <w:jc w:val="center"/>
          <w:tblLayout w:type="fixed"/>
          <w:tblCellMar>
            <w:top w:w="0" w:type="dxa"/>
            <w:left w:w="10" w:type="dxa"/>
            <w:bottom w:w="0" w:type="dxa"/>
            <w:right w:w="10" w:type="dxa"/>
          </w:tblCellMar>
          <w:tblLook w:val="0000"/>
        </w:tblPrEx>
        <w:trPr>
          <w:trHeight w:hRule="exact" w:val="374"/>
          <w:jc w:val="center"/>
        </w:trPr>
        <w:tc>
          <w:tcPr>
            <w:tcW w:w="1344" w:type="dxa"/>
            <w:vMerge/>
            <w:tcBorders>
              <w:left w:val="single" w:sz="4" w:space="0" w:color="auto"/>
              <w:bottom w:val="single" w:sz="4" w:space="0" w:color="auto"/>
            </w:tcBorders>
            <w:shd w:val="clear" w:color="auto" w:fill="FFFFFF"/>
            <w:vAlign w:val="center"/>
          </w:tcPr>
          <w:p/>
        </w:tc>
        <w:tc>
          <w:tcPr>
            <w:tcW w:w="3005" w:type="dxa"/>
            <w:tcBorders>
              <w:top w:val="single" w:sz="4" w:space="0" w:color="auto"/>
              <w:left w:val="single" w:sz="4" w:space="0" w:color="auto"/>
              <w:bottom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 xml:space="preserve">28 </w:t>
            </w:r>
            <w:r>
              <w:rPr>
                <w:rFonts w:ascii="Times New Roman" w:eastAsia="Times New Roman" w:hAnsi="Times New Roman" w:cs="Times New Roman"/>
                <w:color w:val="000000"/>
                <w:spacing w:val="0"/>
                <w:w w:val="100"/>
                <w:position w:val="0"/>
                <w:sz w:val="18"/>
                <w:szCs w:val="18"/>
                <w:lang w:val="en-US" w:eastAsia="en-US" w:bidi="en-US"/>
              </w:rPr>
              <w:t>d</w:t>
            </w:r>
          </w:p>
        </w:tc>
        <w:tc>
          <w:tcPr>
            <w:tcW w:w="1666" w:type="dxa"/>
            <w:tcBorders>
              <w:top w:val="single" w:sz="4" w:space="0" w:color="auto"/>
              <w:left w:val="single" w:sz="4" w:space="0" w:color="auto"/>
              <w:bottom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MPa</w:t>
            </w:r>
          </w:p>
        </w:tc>
        <w:tc>
          <w:tcPr>
            <w:tcW w:w="1843" w:type="dxa"/>
            <w:tcBorders>
              <w:top w:val="single" w:sz="4" w:space="0" w:color="auto"/>
              <w:left w:val="single" w:sz="4" w:space="0" w:color="auto"/>
              <w:bottom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7"/>
                <w:szCs w:val="17"/>
              </w:rPr>
              <w:t>。</w:t>
            </w:r>
            <w:r>
              <w:rPr>
                <w:rFonts w:ascii="Times New Roman" w:eastAsia="Times New Roman" w:hAnsi="Times New Roman" w:cs="Times New Roman"/>
                <w:color w:val="000000"/>
                <w:spacing w:val="0"/>
                <w:w w:val="100"/>
                <w:position w:val="0"/>
                <w:sz w:val="18"/>
                <w:szCs w:val="18"/>
              </w:rPr>
              <w:t>42. 5</w:t>
            </w:r>
          </w:p>
        </w:tc>
        <w:tc>
          <w:tcPr>
            <w:tcW w:w="1747" w:type="dxa"/>
            <w:vMerge/>
            <w:tcBorders>
              <w:left w:val="single" w:sz="4" w:space="0" w:color="auto"/>
              <w:bottom w:val="single" w:sz="4" w:space="0" w:color="auto"/>
              <w:right w:val="single" w:sz="4" w:space="0" w:color="auto"/>
            </w:tcBorders>
            <w:shd w:val="clear" w:color="auto" w:fill="FFFFFF"/>
            <w:vAlign w:val="center"/>
          </w:tcPr>
          <w:p/>
        </w:tc>
      </w:tr>
    </w:tbl>
    <w:p>
      <w:pPr>
        <w:pStyle w:val="Tablecaption10"/>
        <w:keepNext w:val="0"/>
        <w:keepLines w:val="0"/>
        <w:widowControl w:val="0"/>
        <w:shd w:val="clear" w:color="auto" w:fill="auto"/>
        <w:bidi w:val="0"/>
        <w:spacing w:before="0" w:after="0" w:line="240" w:lineRule="auto"/>
        <w:ind w:left="101" w:right="0" w:firstLine="0"/>
        <w:jc w:val="left"/>
        <w:rPr>
          <w:sz w:val="20"/>
          <w:szCs w:val="20"/>
        </w:rPr>
      </w:pPr>
      <w:r>
        <w:rPr>
          <w:rFonts w:ascii="Times New Roman" w:eastAsia="Times New Roman" w:hAnsi="Times New Roman" w:cs="Times New Roman"/>
          <w:color w:val="000000"/>
          <w:spacing w:val="0"/>
          <w:w w:val="100"/>
          <w:position w:val="0"/>
          <w:sz w:val="17"/>
          <w:szCs w:val="17"/>
        </w:rPr>
        <w:t xml:space="preserve">5.2.1.2 </w:t>
      </w:r>
      <w:r>
        <w:rPr>
          <w:rFonts w:ascii="宋体" w:eastAsia="宋体" w:hAnsi="宋体" w:cs="宋体"/>
          <w:b/>
          <w:bCs/>
          <w:color w:val="000000"/>
          <w:spacing w:val="0"/>
          <w:w w:val="100"/>
          <w:position w:val="0"/>
          <w:sz w:val="20"/>
          <w:szCs w:val="20"/>
        </w:rPr>
        <w:t>石料</w:t>
      </w:r>
    </w:p>
    <w:p>
      <w:pPr>
        <w:widowControl w:val="0"/>
        <w:spacing w:after="179" w:line="1" w:lineRule="exact"/>
      </w:pPr>
    </w:p>
    <w:p>
      <w:pPr>
        <w:pStyle w:val="Bodytext10"/>
        <w:keepNext w:val="0"/>
        <w:keepLines w:val="0"/>
        <w:widowControl w:val="0"/>
        <w:shd w:val="clear" w:color="auto" w:fill="auto"/>
        <w:bidi w:val="0"/>
        <w:spacing w:before="0" w:after="0" w:line="331"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5.2. 1.2. </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材料宜选用級配碎石，由粗集料和细集料混合而成。</w:t>
      </w:r>
    </w:p>
    <w:p>
      <w:pPr>
        <w:pStyle w:val="Bodytext10"/>
        <w:keepNext w:val="0"/>
        <w:keepLines w:val="0"/>
        <w:widowControl w:val="0"/>
        <w:shd w:val="clear" w:color="auto" w:fill="auto"/>
        <w:bidi w:val="0"/>
        <w:spacing w:before="0" w:after="240" w:line="331"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5.2. 1.2.2</w:t>
      </w:r>
      <w:r>
        <w:rPr>
          <w:color w:val="000000"/>
          <w:spacing w:val="0"/>
          <w:w w:val="100"/>
          <w:position w:val="0"/>
        </w:rPr>
        <w:t>粗集料表面清洁、干燥、无风化、质地坚硬，技术要求应符合表</w:t>
      </w:r>
      <w:r>
        <w:rPr>
          <w:rFonts w:ascii="Times New Roman" w:eastAsia="Times New Roman" w:hAnsi="Times New Roman" w:cs="Times New Roman"/>
          <w:color w:val="000000"/>
          <w:spacing w:val="0"/>
          <w:w w:val="100"/>
          <w:position w:val="0"/>
        </w:rPr>
        <w:t>2</w:t>
      </w:r>
      <w:r>
        <w:rPr>
          <w:color w:val="000000"/>
          <w:spacing w:val="0"/>
          <w:w w:val="100"/>
          <w:position w:val="0"/>
        </w:rPr>
        <w:t>的规定，粒径规格符合表</w:t>
      </w:r>
      <w:r>
        <w:rPr>
          <w:rFonts w:ascii="Times New Roman" w:eastAsia="Times New Roman" w:hAnsi="Times New Roman" w:cs="Times New Roman"/>
          <w:color w:val="000000"/>
          <w:spacing w:val="0"/>
          <w:w w:val="100"/>
          <w:position w:val="0"/>
        </w:rPr>
        <w:t xml:space="preserve">3 </w:t>
      </w:r>
      <w:r>
        <w:rPr>
          <w:color w:val="000000"/>
          <w:spacing w:val="0"/>
          <w:w w:val="100"/>
          <w:position w:val="0"/>
        </w:rPr>
        <w:t>的规定。</w:t>
      </w:r>
    </w:p>
    <w:p>
      <w:pPr>
        <w:pStyle w:val="Bodytext10"/>
        <w:keepNext w:val="0"/>
        <w:keepLines w:val="0"/>
        <w:widowControl w:val="0"/>
        <w:shd w:val="clear" w:color="auto" w:fill="auto"/>
        <w:bidi w:val="0"/>
        <w:spacing w:before="0" w:after="180" w:line="240" w:lineRule="auto"/>
        <w:ind w:left="0" w:right="0" w:firstLine="0"/>
        <w:jc w:val="center"/>
      </w:pPr>
      <w:r>
        <w:rPr>
          <w:b/>
          <w:bCs/>
          <w:color w:val="000000"/>
          <w:spacing w:val="0"/>
          <w:w w:val="100"/>
          <w:position w:val="0"/>
        </w:rPr>
        <w:t>表</w:t>
      </w:r>
      <w:r>
        <w:rPr>
          <w:rFonts w:ascii="Times New Roman" w:eastAsia="Times New Roman" w:hAnsi="Times New Roman" w:cs="Times New Roman"/>
          <w:color w:val="000000"/>
          <w:spacing w:val="0"/>
          <w:w w:val="100"/>
          <w:position w:val="0"/>
          <w:sz w:val="17"/>
          <w:szCs w:val="17"/>
        </w:rPr>
        <w:t>2</w:t>
      </w:r>
      <w:r>
        <w:rPr>
          <w:b/>
          <w:bCs/>
          <w:color w:val="000000"/>
          <w:spacing w:val="0"/>
          <w:w w:val="100"/>
          <w:position w:val="0"/>
        </w:rPr>
        <w:t>粗集料技术要求</w:t>
      </w:r>
    </w:p>
    <w:tbl>
      <w:tblPr>
        <w:tblStyle w:val="TableNormal"/>
        <w:jc w:val="center"/>
        <w:tblLayout w:type="fixed"/>
        <w:tblCellMar>
          <w:top w:w="0" w:type="dxa"/>
          <w:left w:w="10" w:type="dxa"/>
          <w:bottom w:w="0" w:type="dxa"/>
          <w:right w:w="10" w:type="dxa"/>
        </w:tblCellMar>
        <w:tblLook w:val="0000"/>
      </w:tblPr>
      <w:tblGrid>
        <w:gridCol w:w="3859"/>
        <w:gridCol w:w="1166"/>
        <w:gridCol w:w="2698"/>
        <w:gridCol w:w="1882"/>
      </w:tblGrid>
      <w:tr>
        <w:tblPrEx>
          <w:jc w:val="center"/>
          <w:tblLayout w:type="fixed"/>
          <w:tblCellMar>
            <w:top w:w="0" w:type="dxa"/>
            <w:left w:w="10" w:type="dxa"/>
            <w:bottom w:w="0" w:type="dxa"/>
            <w:right w:w="10" w:type="dxa"/>
          </w:tblCellMar>
          <w:tblLook w:val="0000"/>
        </w:tblPrEx>
        <w:trPr>
          <w:trHeight w:hRule="exact" w:val="355"/>
          <w:jc w:val="center"/>
        </w:trPr>
        <w:tc>
          <w:tcPr>
            <w:tcW w:w="3859"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项目</w:t>
            </w:r>
          </w:p>
        </w:tc>
        <w:tc>
          <w:tcPr>
            <w:tcW w:w="1166"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单位</w:t>
            </w:r>
          </w:p>
        </w:tc>
        <w:tc>
          <w:tcPr>
            <w:tcW w:w="269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技术要求</w:t>
            </w:r>
          </w:p>
        </w:tc>
        <w:tc>
          <w:tcPr>
            <w:tcW w:w="1882"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试验方法</w:t>
            </w:r>
          </w:p>
        </w:tc>
      </w:tr>
      <w:tr>
        <w:tblPrEx>
          <w:jc w:val="center"/>
          <w:tblLayout w:type="fixed"/>
          <w:tblCellMar>
            <w:top w:w="0" w:type="dxa"/>
            <w:left w:w="10" w:type="dxa"/>
            <w:bottom w:w="0" w:type="dxa"/>
            <w:right w:w="10" w:type="dxa"/>
          </w:tblCellMar>
          <w:tblLook w:val="0000"/>
        </w:tblPrEx>
        <w:trPr>
          <w:trHeight w:hRule="exact" w:val="331"/>
          <w:jc w:val="center"/>
        </w:trPr>
        <w:tc>
          <w:tcPr>
            <w:tcW w:w="3859"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压碎值</w:t>
            </w:r>
          </w:p>
        </w:tc>
        <w:tc>
          <w:tcPr>
            <w:tcW w:w="1166"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w:t>
            </w:r>
          </w:p>
        </w:tc>
        <w:tc>
          <w:tcPr>
            <w:tcW w:w="269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&lt;30</w:t>
            </w:r>
          </w:p>
        </w:tc>
        <w:tc>
          <w:tcPr>
            <w:tcW w:w="1882"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80"/>
              <w:jc w:val="left"/>
              <w:rPr>
                <w:sz w:val="18"/>
                <w:szCs w:val="18"/>
              </w:rPr>
            </w:pPr>
            <w:r>
              <w:rPr>
                <w:rFonts w:ascii="Times New Roman" w:eastAsia="Times New Roman" w:hAnsi="Times New Roman" w:cs="Times New Roman"/>
                <w:color w:val="000000"/>
                <w:spacing w:val="0"/>
                <w:w w:val="100"/>
                <w:position w:val="0"/>
                <w:sz w:val="18"/>
                <w:szCs w:val="18"/>
                <w:lang w:val="en-US" w:eastAsia="en-US" w:bidi="en-US"/>
              </w:rPr>
              <w:t xml:space="preserve">JTG E42 T </w:t>
            </w:r>
            <w:r>
              <w:rPr>
                <w:rFonts w:ascii="Times New Roman" w:eastAsia="Times New Roman" w:hAnsi="Times New Roman" w:cs="Times New Roman"/>
                <w:color w:val="000000"/>
                <w:spacing w:val="0"/>
                <w:w w:val="100"/>
                <w:position w:val="0"/>
                <w:sz w:val="18"/>
                <w:szCs w:val="18"/>
              </w:rPr>
              <w:t>0316</w:t>
            </w:r>
          </w:p>
        </w:tc>
      </w:tr>
      <w:tr>
        <w:tblPrEx>
          <w:jc w:val="center"/>
          <w:tblLayout w:type="fixed"/>
          <w:tblCellMar>
            <w:top w:w="0" w:type="dxa"/>
            <w:left w:w="10" w:type="dxa"/>
            <w:bottom w:w="0" w:type="dxa"/>
            <w:right w:w="10" w:type="dxa"/>
          </w:tblCellMar>
          <w:tblLook w:val="0000"/>
        </w:tblPrEx>
        <w:trPr>
          <w:trHeight w:hRule="exact" w:val="322"/>
          <w:jc w:val="center"/>
        </w:trPr>
        <w:tc>
          <w:tcPr>
            <w:tcW w:w="3859"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针片状颗粒含量（混合料）</w:t>
            </w:r>
          </w:p>
        </w:tc>
        <w:tc>
          <w:tcPr>
            <w:tcW w:w="1166"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w:t>
            </w:r>
          </w:p>
        </w:tc>
        <w:tc>
          <w:tcPr>
            <w:tcW w:w="269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W20</w:t>
            </w:r>
          </w:p>
        </w:tc>
        <w:tc>
          <w:tcPr>
            <w:tcW w:w="1882"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80"/>
              <w:jc w:val="left"/>
              <w:rPr>
                <w:sz w:val="18"/>
                <w:szCs w:val="18"/>
              </w:rPr>
            </w:pPr>
            <w:r>
              <w:rPr>
                <w:rFonts w:ascii="Times New Roman" w:eastAsia="Times New Roman" w:hAnsi="Times New Roman" w:cs="Times New Roman"/>
                <w:color w:val="000000"/>
                <w:spacing w:val="0"/>
                <w:w w:val="100"/>
                <w:position w:val="0"/>
                <w:sz w:val="18"/>
                <w:szCs w:val="18"/>
                <w:lang w:val="en-US" w:eastAsia="en-US" w:bidi="en-US"/>
              </w:rPr>
              <w:t xml:space="preserve">JTG E42 T </w:t>
            </w:r>
            <w:r>
              <w:rPr>
                <w:rFonts w:ascii="Times New Roman" w:eastAsia="Times New Roman" w:hAnsi="Times New Roman" w:cs="Times New Roman"/>
                <w:color w:val="000000"/>
                <w:spacing w:val="0"/>
                <w:w w:val="100"/>
                <w:position w:val="0"/>
                <w:sz w:val="18"/>
                <w:szCs w:val="18"/>
              </w:rPr>
              <w:t>0312</w:t>
            </w:r>
          </w:p>
        </w:tc>
      </w:tr>
      <w:tr>
        <w:tblPrEx>
          <w:jc w:val="center"/>
          <w:tblLayout w:type="fixed"/>
          <w:tblCellMar>
            <w:top w:w="0" w:type="dxa"/>
            <w:left w:w="10" w:type="dxa"/>
            <w:bottom w:w="0" w:type="dxa"/>
            <w:right w:w="10" w:type="dxa"/>
          </w:tblCellMar>
          <w:tblLook w:val="0000"/>
        </w:tblPrEx>
        <w:trPr>
          <w:trHeight w:hRule="exact" w:val="326"/>
          <w:jc w:val="center"/>
        </w:trPr>
        <w:tc>
          <w:tcPr>
            <w:tcW w:w="3859"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水洗法小于</w:t>
            </w:r>
            <w:r>
              <w:rPr>
                <w:rFonts w:ascii="Times New Roman" w:eastAsia="Times New Roman" w:hAnsi="Times New Roman" w:cs="Times New Roman"/>
                <w:color w:val="000000"/>
                <w:spacing w:val="0"/>
                <w:w w:val="100"/>
                <w:position w:val="0"/>
                <w:sz w:val="18"/>
                <w:szCs w:val="18"/>
                <w:lang w:val="en-US" w:eastAsia="en-US" w:bidi="en-US"/>
              </w:rPr>
              <w:t xml:space="preserve">0. </w:t>
            </w:r>
            <w:r>
              <w:rPr>
                <w:rFonts w:ascii="Times New Roman" w:eastAsia="Times New Roman" w:hAnsi="Times New Roman" w:cs="Times New Roman"/>
                <w:color w:val="000000"/>
                <w:spacing w:val="0"/>
                <w:w w:val="100"/>
                <w:position w:val="0"/>
                <w:sz w:val="18"/>
                <w:szCs w:val="18"/>
              </w:rPr>
              <w:t xml:space="preserve">075 </w:t>
            </w:r>
            <w:r>
              <w:rPr>
                <w:rFonts w:ascii="Times New Roman" w:eastAsia="Times New Roman" w:hAnsi="Times New Roman" w:cs="Times New Roman"/>
                <w:color w:val="000000"/>
                <w:spacing w:val="0"/>
                <w:w w:val="100"/>
                <w:position w:val="0"/>
                <w:sz w:val="18"/>
                <w:szCs w:val="18"/>
                <w:lang w:val="en-US" w:eastAsia="en-US" w:bidi="en-US"/>
              </w:rPr>
              <w:t>mm</w:t>
            </w:r>
            <w:r>
              <w:rPr>
                <w:color w:val="000000"/>
                <w:spacing w:val="0"/>
                <w:w w:val="100"/>
                <w:position w:val="0"/>
                <w:sz w:val="17"/>
                <w:szCs w:val="17"/>
              </w:rPr>
              <w:t>颗粒含量</w:t>
            </w:r>
          </w:p>
        </w:tc>
        <w:tc>
          <w:tcPr>
            <w:tcW w:w="1166"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w:t>
            </w:r>
          </w:p>
        </w:tc>
        <w:tc>
          <w:tcPr>
            <w:tcW w:w="269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 xml:space="preserve">W2. </w:t>
            </w:r>
            <w:r>
              <w:rPr>
                <w:rFonts w:ascii="Times New Roman" w:eastAsia="Times New Roman" w:hAnsi="Times New Roman" w:cs="Times New Roman"/>
                <w:color w:val="000000"/>
                <w:spacing w:val="0"/>
                <w:w w:val="100"/>
                <w:position w:val="0"/>
                <w:sz w:val="18"/>
                <w:szCs w:val="18"/>
              </w:rPr>
              <w:t>0</w:t>
            </w:r>
          </w:p>
        </w:tc>
        <w:tc>
          <w:tcPr>
            <w:tcW w:w="1882"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80"/>
              <w:jc w:val="left"/>
              <w:rPr>
                <w:sz w:val="18"/>
                <w:szCs w:val="18"/>
              </w:rPr>
            </w:pPr>
            <w:r>
              <w:rPr>
                <w:rFonts w:ascii="Times New Roman" w:eastAsia="Times New Roman" w:hAnsi="Times New Roman" w:cs="Times New Roman"/>
                <w:color w:val="000000"/>
                <w:spacing w:val="0"/>
                <w:w w:val="100"/>
                <w:position w:val="0"/>
                <w:sz w:val="18"/>
                <w:szCs w:val="18"/>
                <w:lang w:val="en-US" w:eastAsia="en-US" w:bidi="en-US"/>
              </w:rPr>
              <w:t xml:space="preserve">JTG E42 T </w:t>
            </w:r>
            <w:r>
              <w:rPr>
                <w:rFonts w:ascii="Times New Roman" w:eastAsia="Times New Roman" w:hAnsi="Times New Roman" w:cs="Times New Roman"/>
                <w:color w:val="000000"/>
                <w:spacing w:val="0"/>
                <w:w w:val="100"/>
                <w:position w:val="0"/>
                <w:sz w:val="18"/>
                <w:szCs w:val="18"/>
              </w:rPr>
              <w:t>0310</w:t>
            </w:r>
          </w:p>
        </w:tc>
      </w:tr>
      <w:tr>
        <w:tblPrEx>
          <w:jc w:val="center"/>
          <w:tblLayout w:type="fixed"/>
          <w:tblCellMar>
            <w:top w:w="0" w:type="dxa"/>
            <w:left w:w="10" w:type="dxa"/>
            <w:bottom w:w="0" w:type="dxa"/>
            <w:right w:w="10" w:type="dxa"/>
          </w:tblCellMar>
          <w:tblLook w:val="0000"/>
        </w:tblPrEx>
        <w:trPr>
          <w:trHeight w:hRule="exact" w:val="322"/>
          <w:jc w:val="center"/>
        </w:trPr>
        <w:tc>
          <w:tcPr>
            <w:tcW w:w="3859"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软石含量</w:t>
            </w:r>
          </w:p>
        </w:tc>
        <w:tc>
          <w:tcPr>
            <w:tcW w:w="1166"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w:t>
            </w:r>
          </w:p>
        </w:tc>
        <w:tc>
          <w:tcPr>
            <w:tcW w:w="269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i/>
                <w:iCs/>
                <w:color w:val="000000"/>
                <w:spacing w:val="0"/>
                <w:w w:val="100"/>
                <w:position w:val="0"/>
                <w:sz w:val="19"/>
                <w:szCs w:val="19"/>
                <w:lang w:val="en-US" w:eastAsia="en-US" w:bidi="en-US"/>
              </w:rPr>
              <w:t>W5</w:t>
            </w:r>
          </w:p>
        </w:tc>
        <w:tc>
          <w:tcPr>
            <w:tcW w:w="1882"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80"/>
              <w:jc w:val="left"/>
              <w:rPr>
                <w:sz w:val="18"/>
                <w:szCs w:val="18"/>
              </w:rPr>
            </w:pPr>
            <w:r>
              <w:rPr>
                <w:rFonts w:ascii="Times New Roman" w:eastAsia="Times New Roman" w:hAnsi="Times New Roman" w:cs="Times New Roman"/>
                <w:color w:val="000000"/>
                <w:spacing w:val="0"/>
                <w:w w:val="100"/>
                <w:position w:val="0"/>
                <w:sz w:val="18"/>
                <w:szCs w:val="18"/>
                <w:lang w:val="en-US" w:eastAsia="en-US" w:bidi="en-US"/>
              </w:rPr>
              <w:t xml:space="preserve">JTG E42 T </w:t>
            </w:r>
            <w:r>
              <w:rPr>
                <w:rFonts w:ascii="Times New Roman" w:eastAsia="Times New Roman" w:hAnsi="Times New Roman" w:cs="Times New Roman"/>
                <w:color w:val="000000"/>
                <w:spacing w:val="0"/>
                <w:w w:val="100"/>
                <w:position w:val="0"/>
                <w:sz w:val="18"/>
                <w:szCs w:val="18"/>
              </w:rPr>
              <w:t>0320</w:t>
            </w:r>
          </w:p>
        </w:tc>
      </w:tr>
      <w:tr>
        <w:tblPrEx>
          <w:jc w:val="center"/>
          <w:tblLayout w:type="fixed"/>
          <w:tblCellMar>
            <w:top w:w="0" w:type="dxa"/>
            <w:left w:w="10" w:type="dxa"/>
            <w:bottom w:w="0" w:type="dxa"/>
            <w:right w:w="10" w:type="dxa"/>
          </w:tblCellMar>
          <w:tblLook w:val="0000"/>
        </w:tblPrEx>
        <w:trPr>
          <w:trHeight w:hRule="exact" w:val="346"/>
          <w:jc w:val="center"/>
        </w:trPr>
        <w:tc>
          <w:tcPr>
            <w:tcW w:w="3859" w:type="dxa"/>
            <w:tcBorders>
              <w:top w:val="single" w:sz="4" w:space="0" w:color="auto"/>
              <w:left w:val="single" w:sz="4" w:space="0" w:color="auto"/>
              <w:bottom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坚固性</w:t>
            </w:r>
          </w:p>
        </w:tc>
        <w:tc>
          <w:tcPr>
            <w:tcW w:w="1166" w:type="dxa"/>
            <w:tcBorders>
              <w:top w:val="single" w:sz="4" w:space="0" w:color="auto"/>
              <w:left w:val="single" w:sz="4" w:space="0" w:color="auto"/>
              <w:bottom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w:t>
            </w:r>
          </w:p>
        </w:tc>
        <w:tc>
          <w:tcPr>
            <w:tcW w:w="2698" w:type="dxa"/>
            <w:tcBorders>
              <w:top w:val="single" w:sz="4" w:space="0" w:color="auto"/>
              <w:left w:val="single" w:sz="4" w:space="0" w:color="auto"/>
              <w:bottom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W12</w:t>
            </w:r>
          </w:p>
        </w:tc>
        <w:tc>
          <w:tcPr>
            <w:tcW w:w="1882"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80"/>
              <w:jc w:val="left"/>
              <w:rPr>
                <w:sz w:val="18"/>
                <w:szCs w:val="18"/>
              </w:rPr>
            </w:pPr>
            <w:r>
              <w:rPr>
                <w:rFonts w:ascii="Times New Roman" w:eastAsia="Times New Roman" w:hAnsi="Times New Roman" w:cs="Times New Roman"/>
                <w:color w:val="000000"/>
                <w:spacing w:val="0"/>
                <w:w w:val="100"/>
                <w:position w:val="0"/>
                <w:sz w:val="18"/>
                <w:szCs w:val="18"/>
                <w:lang w:val="en-US" w:eastAsia="en-US" w:bidi="en-US"/>
              </w:rPr>
              <w:t xml:space="preserve">JTG E42 T </w:t>
            </w:r>
            <w:r>
              <w:rPr>
                <w:rFonts w:ascii="Times New Roman" w:eastAsia="Times New Roman" w:hAnsi="Times New Roman" w:cs="Times New Roman"/>
                <w:color w:val="000000"/>
                <w:spacing w:val="0"/>
                <w:w w:val="100"/>
                <w:position w:val="0"/>
                <w:sz w:val="18"/>
                <w:szCs w:val="18"/>
              </w:rPr>
              <w:t>0314</w:t>
            </w:r>
          </w:p>
        </w:tc>
      </w:tr>
    </w:tbl>
    <w:p>
      <w:pPr>
        <w:widowControl w:val="0"/>
        <w:spacing w:after="179" w:line="1" w:lineRule="exact"/>
      </w:pPr>
    </w:p>
    <w:p>
      <w:pPr>
        <w:pStyle w:val="Bodytext10"/>
        <w:keepNext w:val="0"/>
        <w:keepLines w:val="0"/>
        <w:widowControl w:val="0"/>
        <w:shd w:val="clear" w:color="auto" w:fill="auto"/>
        <w:bidi w:val="0"/>
        <w:spacing w:before="0" w:after="180" w:line="240" w:lineRule="auto"/>
        <w:ind w:left="0" w:right="0" w:firstLine="0"/>
        <w:jc w:val="center"/>
      </w:pPr>
      <w:r>
        <w:rPr>
          <w:b/>
          <w:bCs/>
          <w:color w:val="000000"/>
          <w:spacing w:val="0"/>
          <w:w w:val="100"/>
          <w:position w:val="0"/>
        </w:rPr>
        <w:t>表</w:t>
      </w:r>
      <w:r>
        <w:rPr>
          <w:rFonts w:ascii="Times New Roman" w:eastAsia="Times New Roman" w:hAnsi="Times New Roman" w:cs="Times New Roman"/>
          <w:color w:val="000000"/>
          <w:spacing w:val="0"/>
          <w:w w:val="100"/>
          <w:position w:val="0"/>
          <w:sz w:val="17"/>
          <w:szCs w:val="17"/>
        </w:rPr>
        <w:t>3</w:t>
      </w:r>
      <w:r>
        <w:rPr>
          <w:b/>
          <w:bCs/>
          <w:color w:val="000000"/>
          <w:spacing w:val="0"/>
          <w:w w:val="100"/>
          <w:position w:val="0"/>
        </w:rPr>
        <w:t>粗集料规格</w:t>
      </w:r>
    </w:p>
    <w:tbl>
      <w:tblPr>
        <w:tblStyle w:val="TableNormal"/>
        <w:jc w:val="center"/>
        <w:tblLayout w:type="fixed"/>
        <w:tblCellMar>
          <w:top w:w="0" w:type="dxa"/>
          <w:left w:w="10" w:type="dxa"/>
          <w:bottom w:w="0" w:type="dxa"/>
          <w:right w:w="10" w:type="dxa"/>
        </w:tblCellMar>
        <w:tblLook w:val="0000"/>
      </w:tblPr>
      <w:tblGrid>
        <w:gridCol w:w="802"/>
        <w:gridCol w:w="1070"/>
        <w:gridCol w:w="970"/>
        <w:gridCol w:w="960"/>
        <w:gridCol w:w="965"/>
        <w:gridCol w:w="960"/>
        <w:gridCol w:w="965"/>
        <w:gridCol w:w="960"/>
        <w:gridCol w:w="965"/>
        <w:gridCol w:w="989"/>
      </w:tblGrid>
      <w:tr>
        <w:tblPrEx>
          <w:jc w:val="center"/>
          <w:tblLayout w:type="fixed"/>
          <w:tblCellMar>
            <w:top w:w="0" w:type="dxa"/>
            <w:left w:w="10" w:type="dxa"/>
            <w:bottom w:w="0" w:type="dxa"/>
            <w:right w:w="10" w:type="dxa"/>
          </w:tblCellMar>
          <w:tblLook w:val="0000"/>
        </w:tblPrEx>
        <w:trPr>
          <w:trHeight w:hRule="exact" w:val="346"/>
          <w:jc w:val="center"/>
        </w:trPr>
        <w:tc>
          <w:tcPr>
            <w:tcW w:w="802"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120" w:line="240" w:lineRule="auto"/>
              <w:ind w:left="0" w:right="0" w:firstLine="0"/>
              <w:jc w:val="center"/>
              <w:rPr>
                <w:sz w:val="17"/>
                <w:szCs w:val="17"/>
              </w:rPr>
            </w:pPr>
            <w:r>
              <w:rPr>
                <w:color w:val="000000"/>
                <w:spacing w:val="0"/>
                <w:w w:val="100"/>
                <w:position w:val="0"/>
                <w:sz w:val="17"/>
                <w:szCs w:val="17"/>
              </w:rPr>
              <w:t>规格</w:t>
            </w:r>
          </w:p>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名称</w:t>
            </w:r>
          </w:p>
        </w:tc>
        <w:tc>
          <w:tcPr>
            <w:tcW w:w="1070"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100" w:line="240" w:lineRule="auto"/>
              <w:ind w:left="0" w:right="0" w:firstLine="180"/>
              <w:jc w:val="left"/>
              <w:rPr>
                <w:sz w:val="17"/>
                <w:szCs w:val="17"/>
              </w:rPr>
            </w:pPr>
            <w:r>
              <w:rPr>
                <w:color w:val="000000"/>
                <w:spacing w:val="0"/>
                <w:w w:val="100"/>
                <w:position w:val="0"/>
                <w:sz w:val="17"/>
                <w:szCs w:val="17"/>
              </w:rPr>
              <w:t>公称粒径</w:t>
            </w:r>
          </w:p>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（mm）</w:t>
            </w:r>
          </w:p>
        </w:tc>
        <w:tc>
          <w:tcPr>
            <w:tcW w:w="7734" w:type="dxa"/>
            <w:gridSpan w:val="8"/>
            <w:tcBorders>
              <w:top w:val="single" w:sz="4" w:space="0" w:color="auto"/>
              <w:left w:val="single" w:sz="4" w:space="0" w:color="auto"/>
              <w:righ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通过下列筛孔</w:t>
            </w:r>
            <w:r>
              <w:rPr>
                <w:color w:val="000000"/>
                <w:spacing w:val="0"/>
                <w:w w:val="100"/>
                <w:position w:val="0"/>
                <w:sz w:val="18"/>
                <w:szCs w:val="18"/>
                <w:lang w:val="en-US" w:eastAsia="en-US" w:bidi="en-US"/>
              </w:rPr>
              <w:t>（</w:t>
            </w:r>
            <w:r>
              <w:rPr>
                <w:rFonts w:ascii="Times New Roman" w:eastAsia="Times New Roman" w:hAnsi="Times New Roman" w:cs="Times New Roman"/>
                <w:color w:val="000000"/>
                <w:spacing w:val="0"/>
                <w:w w:val="100"/>
                <w:position w:val="0"/>
                <w:sz w:val="18"/>
                <w:szCs w:val="18"/>
                <w:lang w:val="en-US" w:eastAsia="en-US" w:bidi="en-US"/>
              </w:rPr>
              <w:t>mm）</w:t>
            </w:r>
            <w:r>
              <w:rPr>
                <w:color w:val="000000"/>
                <w:spacing w:val="0"/>
                <w:w w:val="100"/>
                <w:position w:val="0"/>
                <w:sz w:val="17"/>
                <w:szCs w:val="17"/>
              </w:rPr>
              <w:t>的质量百分率（%）</w:t>
            </w:r>
          </w:p>
        </w:tc>
      </w:tr>
      <w:tr>
        <w:tblPrEx>
          <w:jc w:val="center"/>
          <w:tblLayout w:type="fixed"/>
          <w:tblCellMar>
            <w:top w:w="0" w:type="dxa"/>
            <w:left w:w="10" w:type="dxa"/>
            <w:bottom w:w="0" w:type="dxa"/>
            <w:right w:w="10" w:type="dxa"/>
          </w:tblCellMar>
          <w:tblLook w:val="0000"/>
        </w:tblPrEx>
        <w:trPr>
          <w:trHeight w:hRule="exact" w:val="331"/>
          <w:jc w:val="center"/>
        </w:trPr>
        <w:tc>
          <w:tcPr>
            <w:tcW w:w="802" w:type="dxa"/>
            <w:vMerge/>
            <w:tcBorders>
              <w:left w:val="single" w:sz="4" w:space="0" w:color="auto"/>
            </w:tcBorders>
            <w:shd w:val="clear" w:color="auto" w:fill="FFFFFF"/>
            <w:vAlign w:val="center"/>
          </w:tcPr>
          <w:p/>
        </w:tc>
        <w:tc>
          <w:tcPr>
            <w:tcW w:w="1070" w:type="dxa"/>
            <w:vMerge/>
            <w:tcBorders>
              <w:left w:val="single" w:sz="4" w:space="0" w:color="auto"/>
            </w:tcBorders>
            <w:shd w:val="clear" w:color="auto" w:fill="FFFFFF"/>
            <w:vAlign w:val="center"/>
          </w:tcPr>
          <w:p/>
        </w:tc>
        <w:tc>
          <w:tcPr>
            <w:tcW w:w="97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31.5</w:t>
            </w:r>
          </w:p>
        </w:tc>
        <w:tc>
          <w:tcPr>
            <w:tcW w:w="96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 xml:space="preserve">26. </w:t>
            </w:r>
            <w:r>
              <w:rPr>
                <w:rFonts w:ascii="Times New Roman" w:eastAsia="Times New Roman" w:hAnsi="Times New Roman" w:cs="Times New Roman"/>
                <w:color w:val="000000"/>
                <w:spacing w:val="0"/>
                <w:w w:val="100"/>
                <w:position w:val="0"/>
                <w:sz w:val="18"/>
                <w:szCs w:val="18"/>
              </w:rPr>
              <w:t>5</w:t>
            </w:r>
          </w:p>
        </w:tc>
        <w:tc>
          <w:tcPr>
            <w:tcW w:w="96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 xml:space="preserve">19. </w:t>
            </w:r>
            <w:r>
              <w:rPr>
                <w:rFonts w:ascii="Times New Roman" w:eastAsia="Times New Roman" w:hAnsi="Times New Roman" w:cs="Times New Roman"/>
                <w:color w:val="000000"/>
                <w:spacing w:val="0"/>
                <w:w w:val="100"/>
                <w:position w:val="0"/>
                <w:sz w:val="18"/>
                <w:szCs w:val="18"/>
              </w:rPr>
              <w:t>0</w:t>
            </w:r>
          </w:p>
        </w:tc>
        <w:tc>
          <w:tcPr>
            <w:tcW w:w="96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16</w:t>
            </w:r>
          </w:p>
        </w:tc>
        <w:tc>
          <w:tcPr>
            <w:tcW w:w="96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 xml:space="preserve">13. </w:t>
            </w:r>
            <w:r>
              <w:rPr>
                <w:rFonts w:ascii="Times New Roman" w:eastAsia="Times New Roman" w:hAnsi="Times New Roman" w:cs="Times New Roman"/>
                <w:color w:val="000000"/>
                <w:spacing w:val="0"/>
                <w:w w:val="100"/>
                <w:position w:val="0"/>
                <w:sz w:val="18"/>
                <w:szCs w:val="18"/>
              </w:rPr>
              <w:t>2</w:t>
            </w:r>
          </w:p>
        </w:tc>
        <w:tc>
          <w:tcPr>
            <w:tcW w:w="96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 xml:space="preserve">9. </w:t>
            </w:r>
            <w:r>
              <w:rPr>
                <w:rFonts w:ascii="Times New Roman" w:eastAsia="Times New Roman" w:hAnsi="Times New Roman" w:cs="Times New Roman"/>
                <w:color w:val="000000"/>
                <w:spacing w:val="0"/>
                <w:w w:val="100"/>
                <w:position w:val="0"/>
                <w:sz w:val="18"/>
                <w:szCs w:val="18"/>
              </w:rPr>
              <w:t>5</w:t>
            </w:r>
          </w:p>
        </w:tc>
        <w:tc>
          <w:tcPr>
            <w:tcW w:w="96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 xml:space="preserve">4. </w:t>
            </w:r>
            <w:r>
              <w:rPr>
                <w:rFonts w:ascii="Times New Roman" w:eastAsia="Times New Roman" w:hAnsi="Times New Roman" w:cs="Times New Roman"/>
                <w:color w:val="000000"/>
                <w:spacing w:val="0"/>
                <w:w w:val="100"/>
                <w:position w:val="0"/>
                <w:sz w:val="18"/>
                <w:szCs w:val="18"/>
              </w:rPr>
              <w:t>75</w:t>
            </w:r>
          </w:p>
        </w:tc>
        <w:tc>
          <w:tcPr>
            <w:tcW w:w="989"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 xml:space="preserve">2. </w:t>
            </w:r>
            <w:r>
              <w:rPr>
                <w:rFonts w:ascii="Times New Roman" w:eastAsia="Times New Roman" w:hAnsi="Times New Roman" w:cs="Times New Roman"/>
                <w:color w:val="000000"/>
                <w:spacing w:val="0"/>
                <w:w w:val="100"/>
                <w:position w:val="0"/>
                <w:sz w:val="18"/>
                <w:szCs w:val="18"/>
              </w:rPr>
              <w:t>36</w:t>
            </w:r>
          </w:p>
        </w:tc>
      </w:tr>
      <w:tr>
        <w:tblPrEx>
          <w:jc w:val="center"/>
          <w:tblLayout w:type="fixed"/>
          <w:tblCellMar>
            <w:top w:w="0" w:type="dxa"/>
            <w:left w:w="10" w:type="dxa"/>
            <w:bottom w:w="0" w:type="dxa"/>
            <w:right w:w="10" w:type="dxa"/>
          </w:tblCellMar>
          <w:tblLook w:val="0000"/>
        </w:tblPrEx>
        <w:trPr>
          <w:trHeight w:hRule="exact" w:val="336"/>
          <w:jc w:val="center"/>
        </w:trPr>
        <w:tc>
          <w:tcPr>
            <w:tcW w:w="802"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S8</w:t>
            </w:r>
          </w:p>
        </w:tc>
        <w:tc>
          <w:tcPr>
            <w:tcW w:w="107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60"/>
              <w:jc w:val="left"/>
              <w:rPr>
                <w:sz w:val="18"/>
                <w:szCs w:val="18"/>
              </w:rPr>
            </w:pPr>
            <w:r>
              <w:rPr>
                <w:rFonts w:ascii="Times New Roman" w:eastAsia="Times New Roman" w:hAnsi="Times New Roman" w:cs="Times New Roman"/>
                <w:color w:val="000000"/>
                <w:spacing w:val="0"/>
                <w:w w:val="100"/>
                <w:position w:val="0"/>
                <w:sz w:val="18"/>
                <w:szCs w:val="18"/>
              </w:rPr>
              <w:t xml:space="preserve">10 </w:t>
            </w:r>
            <w:r>
              <w:rPr>
                <w:color w:val="000000"/>
                <w:spacing w:val="0"/>
                <w:w w:val="100"/>
                <w:position w:val="0"/>
                <w:sz w:val="18"/>
                <w:szCs w:val="18"/>
              </w:rPr>
              <w:t>〜</w:t>
            </w:r>
            <w:r>
              <w:rPr>
                <w:rFonts w:ascii="Times New Roman" w:eastAsia="Times New Roman" w:hAnsi="Times New Roman" w:cs="Times New Roman"/>
                <w:color w:val="000000"/>
                <w:spacing w:val="0"/>
                <w:w w:val="100"/>
                <w:position w:val="0"/>
                <w:sz w:val="18"/>
                <w:szCs w:val="18"/>
              </w:rPr>
              <w:t>25</w:t>
            </w:r>
          </w:p>
        </w:tc>
        <w:tc>
          <w:tcPr>
            <w:tcW w:w="97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100</w:t>
            </w:r>
          </w:p>
        </w:tc>
        <w:tc>
          <w:tcPr>
            <w:tcW w:w="96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 xml:space="preserve">90 </w:t>
            </w:r>
            <w:r>
              <w:rPr>
                <w:color w:val="000000"/>
                <w:spacing w:val="0"/>
                <w:w w:val="100"/>
                <w:position w:val="0"/>
                <w:sz w:val="18"/>
                <w:szCs w:val="18"/>
              </w:rPr>
              <w:t>〜</w:t>
            </w:r>
            <w:r>
              <w:rPr>
                <w:rFonts w:ascii="Times New Roman" w:eastAsia="Times New Roman" w:hAnsi="Times New Roman" w:cs="Times New Roman"/>
                <w:color w:val="606772"/>
                <w:spacing w:val="0"/>
                <w:w w:val="100"/>
                <w:position w:val="0"/>
                <w:sz w:val="18"/>
                <w:szCs w:val="18"/>
              </w:rPr>
              <w:t>100</w:t>
            </w:r>
          </w:p>
        </w:tc>
        <w:tc>
          <w:tcPr>
            <w:tcW w:w="96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 xml:space="preserve">50 </w:t>
            </w:r>
            <w:r>
              <w:rPr>
                <w:color w:val="000000"/>
                <w:spacing w:val="0"/>
                <w:w w:val="100"/>
                <w:position w:val="0"/>
                <w:sz w:val="18"/>
                <w:szCs w:val="18"/>
              </w:rPr>
              <w:t>〜</w:t>
            </w:r>
            <w:r>
              <w:rPr>
                <w:rFonts w:ascii="Times New Roman" w:eastAsia="Times New Roman" w:hAnsi="Times New Roman" w:cs="Times New Roman"/>
                <w:color w:val="000000"/>
                <w:spacing w:val="0"/>
                <w:w w:val="100"/>
                <w:position w:val="0"/>
                <w:sz w:val="18"/>
                <w:szCs w:val="18"/>
              </w:rPr>
              <w:t>65</w:t>
            </w:r>
          </w:p>
        </w:tc>
        <w:tc>
          <w:tcPr>
            <w:tcW w:w="96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 xml:space="preserve">30 </w:t>
            </w:r>
            <w:r>
              <w:rPr>
                <w:color w:val="000000"/>
                <w:spacing w:val="0"/>
                <w:w w:val="100"/>
                <w:position w:val="0"/>
                <w:sz w:val="18"/>
                <w:szCs w:val="18"/>
              </w:rPr>
              <w:t>〜</w:t>
            </w:r>
            <w:r>
              <w:rPr>
                <w:rFonts w:ascii="Times New Roman" w:eastAsia="Times New Roman" w:hAnsi="Times New Roman" w:cs="Times New Roman"/>
                <w:color w:val="000000"/>
                <w:spacing w:val="0"/>
                <w:w w:val="100"/>
                <w:position w:val="0"/>
                <w:sz w:val="18"/>
                <w:szCs w:val="18"/>
              </w:rPr>
              <w:t>45</w:t>
            </w:r>
          </w:p>
        </w:tc>
        <w:tc>
          <w:tcPr>
            <w:tcW w:w="96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 xml:space="preserve">15 </w:t>
            </w:r>
            <w:r>
              <w:rPr>
                <w:color w:val="000000"/>
                <w:spacing w:val="0"/>
                <w:w w:val="100"/>
                <w:position w:val="0"/>
                <w:sz w:val="18"/>
                <w:szCs w:val="18"/>
              </w:rPr>
              <w:t>〜</w:t>
            </w:r>
            <w:r>
              <w:rPr>
                <w:rFonts w:ascii="Times New Roman" w:eastAsia="Times New Roman" w:hAnsi="Times New Roman" w:cs="Times New Roman"/>
                <w:color w:val="000000"/>
                <w:spacing w:val="0"/>
                <w:w w:val="100"/>
                <w:position w:val="0"/>
                <w:sz w:val="18"/>
                <w:szCs w:val="18"/>
              </w:rPr>
              <w:t>30</w:t>
            </w:r>
          </w:p>
        </w:tc>
        <w:tc>
          <w:tcPr>
            <w:tcW w:w="96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0</w:t>
            </w:r>
            <w:r>
              <w:rPr>
                <w:color w:val="000000"/>
                <w:spacing w:val="0"/>
                <w:w w:val="100"/>
                <w:position w:val="0"/>
                <w:sz w:val="18"/>
                <w:szCs w:val="18"/>
              </w:rPr>
              <w:t>〜</w:t>
            </w:r>
            <w:r>
              <w:rPr>
                <w:rFonts w:ascii="Times New Roman" w:eastAsia="Times New Roman" w:hAnsi="Times New Roman" w:cs="Times New Roman"/>
                <w:color w:val="000000"/>
                <w:spacing w:val="0"/>
                <w:w w:val="100"/>
                <w:position w:val="0"/>
                <w:sz w:val="18"/>
                <w:szCs w:val="18"/>
              </w:rPr>
              <w:t>10</w:t>
            </w:r>
          </w:p>
        </w:tc>
        <w:tc>
          <w:tcPr>
            <w:tcW w:w="96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w:t>
            </w:r>
          </w:p>
        </w:tc>
        <w:tc>
          <w:tcPr>
            <w:tcW w:w="989"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420"/>
              <w:jc w:val="both"/>
              <w:rPr>
                <w:sz w:val="18"/>
                <w:szCs w:val="18"/>
              </w:rPr>
            </w:pPr>
            <w:r>
              <w:rPr>
                <w:rFonts w:ascii="Times New Roman" w:eastAsia="Times New Roman" w:hAnsi="Times New Roman" w:cs="Times New Roman"/>
                <w:color w:val="000000"/>
                <w:spacing w:val="0"/>
                <w:w w:val="100"/>
                <w:position w:val="0"/>
                <w:sz w:val="18"/>
                <w:szCs w:val="18"/>
              </w:rPr>
              <w:t>-</w:t>
            </w:r>
          </w:p>
        </w:tc>
      </w:tr>
      <w:tr>
        <w:tblPrEx>
          <w:jc w:val="center"/>
          <w:tblLayout w:type="fixed"/>
          <w:tblCellMar>
            <w:top w:w="0" w:type="dxa"/>
            <w:left w:w="10" w:type="dxa"/>
            <w:bottom w:w="0" w:type="dxa"/>
            <w:right w:w="10" w:type="dxa"/>
          </w:tblCellMar>
          <w:tblLook w:val="0000"/>
        </w:tblPrEx>
        <w:trPr>
          <w:trHeight w:hRule="exact" w:val="322"/>
          <w:jc w:val="center"/>
        </w:trPr>
        <w:tc>
          <w:tcPr>
            <w:tcW w:w="802"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S9</w:t>
            </w:r>
          </w:p>
        </w:tc>
        <w:tc>
          <w:tcPr>
            <w:tcW w:w="107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 xml:space="preserve">10 </w:t>
            </w:r>
            <w:r>
              <w:rPr>
                <w:color w:val="000000"/>
                <w:spacing w:val="0"/>
                <w:w w:val="100"/>
                <w:position w:val="0"/>
                <w:sz w:val="18"/>
                <w:szCs w:val="18"/>
              </w:rPr>
              <w:t>〜</w:t>
            </w:r>
            <w:r>
              <w:rPr>
                <w:rFonts w:ascii="Times New Roman" w:eastAsia="Times New Roman" w:hAnsi="Times New Roman" w:cs="Times New Roman"/>
                <w:color w:val="000000"/>
                <w:spacing w:val="0"/>
                <w:w w:val="100"/>
                <w:position w:val="0"/>
                <w:sz w:val="18"/>
                <w:szCs w:val="18"/>
              </w:rPr>
              <w:t>20</w:t>
            </w:r>
          </w:p>
        </w:tc>
        <w:tc>
          <w:tcPr>
            <w:tcW w:w="97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w:t>
            </w:r>
          </w:p>
        </w:tc>
        <w:tc>
          <w:tcPr>
            <w:tcW w:w="96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333333"/>
                <w:spacing w:val="0"/>
                <w:w w:val="100"/>
                <w:position w:val="0"/>
                <w:sz w:val="18"/>
                <w:szCs w:val="18"/>
              </w:rPr>
              <w:t>100</w:t>
            </w:r>
          </w:p>
        </w:tc>
        <w:tc>
          <w:tcPr>
            <w:tcW w:w="96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606772"/>
                <w:spacing w:val="0"/>
                <w:w w:val="100"/>
                <w:position w:val="0"/>
                <w:sz w:val="18"/>
                <w:szCs w:val="18"/>
              </w:rPr>
              <w:t xml:space="preserve">90 </w:t>
            </w:r>
            <w:r>
              <w:rPr>
                <w:color w:val="606772"/>
                <w:spacing w:val="0"/>
                <w:w w:val="100"/>
                <w:position w:val="0"/>
                <w:sz w:val="18"/>
                <w:szCs w:val="18"/>
              </w:rPr>
              <w:t>〜</w:t>
            </w:r>
            <w:r>
              <w:rPr>
                <w:rFonts w:ascii="Times New Roman" w:eastAsia="Times New Roman" w:hAnsi="Times New Roman" w:cs="Times New Roman"/>
                <w:color w:val="000000"/>
                <w:spacing w:val="0"/>
                <w:w w:val="100"/>
                <w:position w:val="0"/>
                <w:sz w:val="18"/>
                <w:szCs w:val="18"/>
              </w:rPr>
              <w:t>100</w:t>
            </w:r>
          </w:p>
        </w:tc>
        <w:tc>
          <w:tcPr>
            <w:tcW w:w="96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 xml:space="preserve">55 </w:t>
            </w:r>
            <w:r>
              <w:rPr>
                <w:color w:val="000000"/>
                <w:spacing w:val="0"/>
                <w:w w:val="100"/>
                <w:position w:val="0"/>
                <w:sz w:val="18"/>
                <w:szCs w:val="18"/>
              </w:rPr>
              <w:t>〜</w:t>
            </w:r>
            <w:r>
              <w:rPr>
                <w:rFonts w:ascii="Times New Roman" w:eastAsia="Times New Roman" w:hAnsi="Times New Roman" w:cs="Times New Roman"/>
                <w:color w:val="000000"/>
                <w:spacing w:val="0"/>
                <w:w w:val="100"/>
                <w:position w:val="0"/>
                <w:sz w:val="18"/>
                <w:szCs w:val="18"/>
              </w:rPr>
              <w:t>70</w:t>
            </w:r>
          </w:p>
        </w:tc>
        <w:tc>
          <w:tcPr>
            <w:tcW w:w="96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 xml:space="preserve">25 </w:t>
            </w:r>
            <w:r>
              <w:rPr>
                <w:color w:val="000000"/>
                <w:spacing w:val="0"/>
                <w:w w:val="100"/>
                <w:position w:val="0"/>
                <w:sz w:val="18"/>
                <w:szCs w:val="18"/>
              </w:rPr>
              <w:t>〜</w:t>
            </w:r>
            <w:r>
              <w:rPr>
                <w:rFonts w:ascii="Times New Roman" w:eastAsia="Times New Roman" w:hAnsi="Times New Roman" w:cs="Times New Roman"/>
                <w:color w:val="000000"/>
                <w:spacing w:val="0"/>
                <w:w w:val="100"/>
                <w:position w:val="0"/>
                <w:sz w:val="18"/>
                <w:szCs w:val="18"/>
              </w:rPr>
              <w:t>40</w:t>
            </w:r>
          </w:p>
        </w:tc>
        <w:tc>
          <w:tcPr>
            <w:tcW w:w="96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0</w:t>
            </w:r>
            <w:r>
              <w:rPr>
                <w:color w:val="000000"/>
                <w:spacing w:val="0"/>
                <w:w w:val="100"/>
                <w:position w:val="0"/>
                <w:sz w:val="18"/>
                <w:szCs w:val="18"/>
              </w:rPr>
              <w:t>〜</w:t>
            </w:r>
            <w:r>
              <w:rPr>
                <w:rFonts w:ascii="Times New Roman" w:eastAsia="Times New Roman" w:hAnsi="Times New Roman" w:cs="Times New Roman"/>
                <w:color w:val="000000"/>
                <w:spacing w:val="0"/>
                <w:w w:val="100"/>
                <w:position w:val="0"/>
                <w:sz w:val="18"/>
                <w:szCs w:val="18"/>
              </w:rPr>
              <w:t>15</w:t>
            </w:r>
          </w:p>
        </w:tc>
        <w:tc>
          <w:tcPr>
            <w:tcW w:w="96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w:t>
            </w:r>
          </w:p>
        </w:tc>
        <w:tc>
          <w:tcPr>
            <w:tcW w:w="989"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420"/>
              <w:jc w:val="both"/>
              <w:rPr>
                <w:sz w:val="18"/>
                <w:szCs w:val="18"/>
              </w:rPr>
            </w:pPr>
            <w:r>
              <w:rPr>
                <w:rFonts w:ascii="Times New Roman" w:eastAsia="Times New Roman" w:hAnsi="Times New Roman" w:cs="Times New Roman"/>
                <w:color w:val="000000"/>
                <w:spacing w:val="0"/>
                <w:w w:val="100"/>
                <w:position w:val="0"/>
                <w:sz w:val="18"/>
                <w:szCs w:val="18"/>
              </w:rPr>
              <w:t>-</w:t>
            </w:r>
          </w:p>
        </w:tc>
      </w:tr>
      <w:tr>
        <w:tblPrEx>
          <w:jc w:val="center"/>
          <w:tblLayout w:type="fixed"/>
          <w:tblCellMar>
            <w:top w:w="0" w:type="dxa"/>
            <w:left w:w="10" w:type="dxa"/>
            <w:bottom w:w="0" w:type="dxa"/>
            <w:right w:w="10" w:type="dxa"/>
          </w:tblCellMar>
          <w:tblLook w:val="0000"/>
        </w:tblPrEx>
        <w:trPr>
          <w:trHeight w:hRule="exact" w:val="322"/>
          <w:jc w:val="center"/>
        </w:trPr>
        <w:tc>
          <w:tcPr>
            <w:tcW w:w="802"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60"/>
              <w:jc w:val="left"/>
              <w:rPr>
                <w:sz w:val="18"/>
                <w:szCs w:val="18"/>
              </w:rPr>
            </w:pPr>
            <w:r>
              <w:rPr>
                <w:rFonts w:ascii="Times New Roman" w:eastAsia="Times New Roman" w:hAnsi="Times New Roman" w:cs="Times New Roman"/>
                <w:color w:val="000000"/>
                <w:spacing w:val="0"/>
                <w:w w:val="100"/>
                <w:position w:val="0"/>
                <w:sz w:val="18"/>
                <w:szCs w:val="18"/>
                <w:lang w:val="en-US" w:eastAsia="en-US" w:bidi="en-US"/>
              </w:rPr>
              <w:t>S10</w:t>
            </w:r>
          </w:p>
        </w:tc>
        <w:tc>
          <w:tcPr>
            <w:tcW w:w="107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60"/>
              <w:jc w:val="left"/>
              <w:rPr>
                <w:sz w:val="18"/>
                <w:szCs w:val="18"/>
              </w:rPr>
            </w:pPr>
            <w:r>
              <w:rPr>
                <w:rFonts w:ascii="Times New Roman" w:eastAsia="Times New Roman" w:hAnsi="Times New Roman" w:cs="Times New Roman"/>
                <w:color w:val="000000"/>
                <w:spacing w:val="0"/>
                <w:w w:val="100"/>
                <w:position w:val="0"/>
                <w:sz w:val="18"/>
                <w:szCs w:val="18"/>
              </w:rPr>
              <w:t xml:space="preserve">10 </w:t>
            </w:r>
            <w:r>
              <w:rPr>
                <w:color w:val="000000"/>
                <w:spacing w:val="0"/>
                <w:w w:val="100"/>
                <w:position w:val="0"/>
                <w:sz w:val="18"/>
                <w:szCs w:val="18"/>
              </w:rPr>
              <w:t>〜</w:t>
            </w:r>
            <w:r>
              <w:rPr>
                <w:rFonts w:ascii="Times New Roman" w:eastAsia="Times New Roman" w:hAnsi="Times New Roman" w:cs="Times New Roman"/>
                <w:color w:val="000000"/>
                <w:spacing w:val="0"/>
                <w:w w:val="100"/>
                <w:position w:val="0"/>
                <w:sz w:val="18"/>
                <w:szCs w:val="18"/>
              </w:rPr>
              <w:t>15</w:t>
            </w:r>
          </w:p>
        </w:tc>
        <w:tc>
          <w:tcPr>
            <w:tcW w:w="97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w:t>
            </w:r>
          </w:p>
        </w:tc>
        <w:tc>
          <w:tcPr>
            <w:tcW w:w="96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w:t>
            </w:r>
          </w:p>
        </w:tc>
        <w:tc>
          <w:tcPr>
            <w:tcW w:w="96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w:t>
            </w:r>
          </w:p>
        </w:tc>
        <w:tc>
          <w:tcPr>
            <w:tcW w:w="96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100</w:t>
            </w:r>
          </w:p>
        </w:tc>
        <w:tc>
          <w:tcPr>
            <w:tcW w:w="96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 xml:space="preserve">90 </w:t>
            </w:r>
            <w:r>
              <w:rPr>
                <w:color w:val="000000"/>
                <w:spacing w:val="0"/>
                <w:w w:val="100"/>
                <w:position w:val="0"/>
                <w:sz w:val="18"/>
                <w:szCs w:val="18"/>
              </w:rPr>
              <w:t>〜</w:t>
            </w:r>
            <w:r>
              <w:rPr>
                <w:rFonts w:ascii="Times New Roman" w:eastAsia="Times New Roman" w:hAnsi="Times New Roman" w:cs="Times New Roman"/>
                <w:color w:val="000000"/>
                <w:spacing w:val="0"/>
                <w:w w:val="100"/>
                <w:position w:val="0"/>
                <w:sz w:val="18"/>
                <w:szCs w:val="18"/>
              </w:rPr>
              <w:t>100</w:t>
            </w:r>
          </w:p>
        </w:tc>
        <w:tc>
          <w:tcPr>
            <w:tcW w:w="96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0</w:t>
            </w:r>
            <w:r>
              <w:rPr>
                <w:color w:val="000000"/>
                <w:spacing w:val="0"/>
                <w:w w:val="100"/>
                <w:position w:val="0"/>
                <w:sz w:val="18"/>
                <w:szCs w:val="18"/>
              </w:rPr>
              <w:t>〜</w:t>
            </w:r>
            <w:r>
              <w:rPr>
                <w:rFonts w:ascii="Times New Roman" w:eastAsia="Times New Roman" w:hAnsi="Times New Roman" w:cs="Times New Roman"/>
                <w:color w:val="000000"/>
                <w:spacing w:val="0"/>
                <w:w w:val="100"/>
                <w:position w:val="0"/>
                <w:sz w:val="18"/>
                <w:szCs w:val="18"/>
              </w:rPr>
              <w:t>15</w:t>
            </w:r>
          </w:p>
        </w:tc>
        <w:tc>
          <w:tcPr>
            <w:tcW w:w="96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w:t>
            </w:r>
          </w:p>
        </w:tc>
        <w:tc>
          <w:tcPr>
            <w:tcW w:w="989"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420"/>
              <w:jc w:val="both"/>
              <w:rPr>
                <w:sz w:val="18"/>
                <w:szCs w:val="18"/>
              </w:rPr>
            </w:pPr>
            <w:r>
              <w:rPr>
                <w:rFonts w:ascii="Times New Roman" w:eastAsia="Times New Roman" w:hAnsi="Times New Roman" w:cs="Times New Roman"/>
                <w:color w:val="000000"/>
                <w:spacing w:val="0"/>
                <w:w w:val="100"/>
                <w:position w:val="0"/>
                <w:sz w:val="18"/>
                <w:szCs w:val="18"/>
              </w:rPr>
              <w:t>-</w:t>
            </w:r>
          </w:p>
        </w:tc>
      </w:tr>
      <w:tr>
        <w:tblPrEx>
          <w:jc w:val="center"/>
          <w:tblLayout w:type="fixed"/>
          <w:tblCellMar>
            <w:top w:w="0" w:type="dxa"/>
            <w:left w:w="10" w:type="dxa"/>
            <w:bottom w:w="0" w:type="dxa"/>
            <w:right w:w="10" w:type="dxa"/>
          </w:tblCellMar>
          <w:tblLook w:val="0000"/>
        </w:tblPrEx>
        <w:trPr>
          <w:trHeight w:hRule="exact" w:val="322"/>
          <w:jc w:val="center"/>
        </w:trPr>
        <w:tc>
          <w:tcPr>
            <w:tcW w:w="802"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60"/>
              <w:jc w:val="left"/>
              <w:rPr>
                <w:sz w:val="18"/>
                <w:szCs w:val="18"/>
              </w:rPr>
            </w:pPr>
            <w:r>
              <w:rPr>
                <w:rFonts w:ascii="Times New Roman" w:eastAsia="Times New Roman" w:hAnsi="Times New Roman" w:cs="Times New Roman"/>
                <w:color w:val="000000"/>
                <w:spacing w:val="0"/>
                <w:w w:val="100"/>
                <w:position w:val="0"/>
                <w:sz w:val="18"/>
                <w:szCs w:val="18"/>
                <w:lang w:val="en-US" w:eastAsia="en-US" w:bidi="en-US"/>
              </w:rPr>
              <w:t>S12</w:t>
            </w:r>
          </w:p>
        </w:tc>
        <w:tc>
          <w:tcPr>
            <w:tcW w:w="107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5</w:t>
            </w:r>
            <w:r>
              <w:rPr>
                <w:color w:val="000000"/>
                <w:spacing w:val="0"/>
                <w:w w:val="100"/>
                <w:position w:val="0"/>
                <w:sz w:val="18"/>
                <w:szCs w:val="18"/>
              </w:rPr>
              <w:t>〜</w:t>
            </w:r>
            <w:r>
              <w:rPr>
                <w:rFonts w:ascii="Times New Roman" w:eastAsia="Times New Roman" w:hAnsi="Times New Roman" w:cs="Times New Roman"/>
                <w:color w:val="000000"/>
                <w:spacing w:val="0"/>
                <w:w w:val="100"/>
                <w:position w:val="0"/>
                <w:sz w:val="18"/>
                <w:szCs w:val="18"/>
              </w:rPr>
              <w:t>10</w:t>
            </w:r>
          </w:p>
        </w:tc>
        <w:tc>
          <w:tcPr>
            <w:tcW w:w="97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w:t>
            </w:r>
          </w:p>
        </w:tc>
        <w:tc>
          <w:tcPr>
            <w:tcW w:w="96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w:t>
            </w:r>
          </w:p>
        </w:tc>
        <w:tc>
          <w:tcPr>
            <w:tcW w:w="96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w:t>
            </w:r>
          </w:p>
        </w:tc>
        <w:tc>
          <w:tcPr>
            <w:tcW w:w="960" w:type="dxa"/>
            <w:tcBorders>
              <w:top w:val="single" w:sz="4" w:space="0" w:color="auto"/>
              <w:left w:val="single" w:sz="4" w:space="0" w:color="auto"/>
            </w:tcBorders>
            <w:shd w:val="clear" w:color="auto" w:fill="FFFFFF"/>
          </w:tcPr>
          <w:p>
            <w:pPr>
              <w:widowControl w:val="0"/>
              <w:rPr>
                <w:sz w:val="10"/>
                <w:szCs w:val="10"/>
              </w:rPr>
            </w:pPr>
          </w:p>
        </w:tc>
        <w:tc>
          <w:tcPr>
            <w:tcW w:w="96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100</w:t>
            </w:r>
          </w:p>
        </w:tc>
        <w:tc>
          <w:tcPr>
            <w:tcW w:w="96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 xml:space="preserve">90 </w:t>
            </w:r>
            <w:r>
              <w:rPr>
                <w:color w:val="000000"/>
                <w:spacing w:val="0"/>
                <w:w w:val="100"/>
                <w:position w:val="0"/>
                <w:sz w:val="18"/>
                <w:szCs w:val="18"/>
              </w:rPr>
              <w:t>〜</w:t>
            </w:r>
            <w:r>
              <w:rPr>
                <w:rFonts w:ascii="Times New Roman" w:eastAsia="Times New Roman" w:hAnsi="Times New Roman" w:cs="Times New Roman"/>
                <w:color w:val="000000"/>
                <w:spacing w:val="0"/>
                <w:w w:val="100"/>
                <w:position w:val="0"/>
                <w:sz w:val="18"/>
                <w:szCs w:val="18"/>
              </w:rPr>
              <w:t>100</w:t>
            </w:r>
          </w:p>
        </w:tc>
        <w:tc>
          <w:tcPr>
            <w:tcW w:w="96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0</w:t>
            </w:r>
            <w:r>
              <w:rPr>
                <w:color w:val="000000"/>
                <w:spacing w:val="0"/>
                <w:w w:val="100"/>
                <w:position w:val="0"/>
                <w:sz w:val="18"/>
                <w:szCs w:val="18"/>
              </w:rPr>
              <w:t>〜</w:t>
            </w:r>
            <w:r>
              <w:rPr>
                <w:rFonts w:ascii="Times New Roman" w:eastAsia="Times New Roman" w:hAnsi="Times New Roman" w:cs="Times New Roman"/>
                <w:color w:val="000000"/>
                <w:spacing w:val="0"/>
                <w:w w:val="100"/>
                <w:position w:val="0"/>
                <w:sz w:val="18"/>
                <w:szCs w:val="18"/>
              </w:rPr>
              <w:t>15</w:t>
            </w:r>
          </w:p>
        </w:tc>
        <w:tc>
          <w:tcPr>
            <w:tcW w:w="989"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420"/>
              <w:jc w:val="both"/>
              <w:rPr>
                <w:sz w:val="18"/>
                <w:szCs w:val="18"/>
              </w:rPr>
            </w:pPr>
            <w:r>
              <w:rPr>
                <w:rFonts w:ascii="Times New Roman" w:eastAsia="Times New Roman" w:hAnsi="Times New Roman" w:cs="Times New Roman"/>
                <w:color w:val="000000"/>
                <w:spacing w:val="0"/>
                <w:w w:val="100"/>
                <w:position w:val="0"/>
                <w:sz w:val="18"/>
                <w:szCs w:val="18"/>
              </w:rPr>
              <w:t>-</w:t>
            </w:r>
          </w:p>
        </w:tc>
      </w:tr>
      <w:tr>
        <w:tblPrEx>
          <w:jc w:val="center"/>
          <w:tblLayout w:type="fixed"/>
          <w:tblCellMar>
            <w:top w:w="0" w:type="dxa"/>
            <w:left w:w="10" w:type="dxa"/>
            <w:bottom w:w="0" w:type="dxa"/>
            <w:right w:w="10" w:type="dxa"/>
          </w:tblCellMar>
          <w:tblLook w:val="0000"/>
        </w:tblPrEx>
        <w:trPr>
          <w:trHeight w:hRule="exact" w:val="350"/>
          <w:jc w:val="center"/>
        </w:trPr>
        <w:tc>
          <w:tcPr>
            <w:tcW w:w="802" w:type="dxa"/>
            <w:tcBorders>
              <w:top w:val="single" w:sz="4" w:space="0" w:color="auto"/>
              <w:left w:val="single" w:sz="4" w:space="0" w:color="auto"/>
              <w:bottom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60"/>
              <w:jc w:val="left"/>
              <w:rPr>
                <w:sz w:val="18"/>
                <w:szCs w:val="18"/>
              </w:rPr>
            </w:pPr>
            <w:r>
              <w:rPr>
                <w:rFonts w:ascii="Times New Roman" w:eastAsia="Times New Roman" w:hAnsi="Times New Roman" w:cs="Times New Roman"/>
                <w:color w:val="000000"/>
                <w:spacing w:val="0"/>
                <w:w w:val="100"/>
                <w:position w:val="0"/>
                <w:sz w:val="18"/>
                <w:szCs w:val="18"/>
                <w:lang w:val="en-US" w:eastAsia="en-US" w:bidi="en-US"/>
              </w:rPr>
              <w:t>S14</w:t>
            </w:r>
          </w:p>
        </w:tc>
        <w:tc>
          <w:tcPr>
            <w:tcW w:w="1070" w:type="dxa"/>
            <w:tcBorders>
              <w:top w:val="single" w:sz="4" w:space="0" w:color="auto"/>
              <w:left w:val="single" w:sz="4" w:space="0" w:color="auto"/>
              <w:bottom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3</w:t>
            </w:r>
            <w:r>
              <w:rPr>
                <w:color w:val="000000"/>
                <w:spacing w:val="0"/>
                <w:w w:val="100"/>
                <w:position w:val="0"/>
                <w:sz w:val="18"/>
                <w:szCs w:val="18"/>
              </w:rPr>
              <w:t>〜</w:t>
            </w:r>
            <w:r>
              <w:rPr>
                <w:rFonts w:ascii="Times New Roman" w:eastAsia="Times New Roman" w:hAnsi="Times New Roman" w:cs="Times New Roman"/>
                <w:color w:val="000000"/>
                <w:spacing w:val="0"/>
                <w:w w:val="100"/>
                <w:position w:val="0"/>
                <w:sz w:val="18"/>
                <w:szCs w:val="18"/>
              </w:rPr>
              <w:t>5</w:t>
            </w:r>
          </w:p>
        </w:tc>
        <w:tc>
          <w:tcPr>
            <w:tcW w:w="970" w:type="dxa"/>
            <w:tcBorders>
              <w:top w:val="single" w:sz="4" w:space="0" w:color="auto"/>
              <w:left w:val="single" w:sz="4" w:space="0" w:color="auto"/>
              <w:bottom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w:t>
            </w:r>
          </w:p>
        </w:tc>
        <w:tc>
          <w:tcPr>
            <w:tcW w:w="960" w:type="dxa"/>
            <w:tcBorders>
              <w:top w:val="single" w:sz="4" w:space="0" w:color="auto"/>
              <w:left w:val="single" w:sz="4" w:space="0" w:color="auto"/>
              <w:bottom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w:t>
            </w:r>
          </w:p>
        </w:tc>
        <w:tc>
          <w:tcPr>
            <w:tcW w:w="965" w:type="dxa"/>
            <w:tcBorders>
              <w:top w:val="single" w:sz="4" w:space="0" w:color="auto"/>
              <w:left w:val="single" w:sz="4" w:space="0" w:color="auto"/>
              <w:bottom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w:t>
            </w:r>
          </w:p>
        </w:tc>
        <w:tc>
          <w:tcPr>
            <w:tcW w:w="960" w:type="dxa"/>
            <w:tcBorders>
              <w:top w:val="single" w:sz="4" w:space="0" w:color="auto"/>
              <w:left w:val="single" w:sz="4" w:space="0" w:color="auto"/>
              <w:bottom w:val="single" w:sz="4" w:space="0" w:color="auto"/>
            </w:tcBorders>
            <w:shd w:val="clear" w:color="auto" w:fill="FFFFFF"/>
          </w:tcPr>
          <w:p>
            <w:pPr>
              <w:widowControl w:val="0"/>
              <w:rPr>
                <w:sz w:val="10"/>
                <w:szCs w:val="10"/>
              </w:rPr>
            </w:pPr>
          </w:p>
        </w:tc>
        <w:tc>
          <w:tcPr>
            <w:tcW w:w="965" w:type="dxa"/>
            <w:tcBorders>
              <w:top w:val="single" w:sz="4" w:space="0" w:color="auto"/>
              <w:left w:val="single" w:sz="4" w:space="0" w:color="auto"/>
              <w:bottom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w:t>
            </w:r>
          </w:p>
        </w:tc>
        <w:tc>
          <w:tcPr>
            <w:tcW w:w="960" w:type="dxa"/>
            <w:tcBorders>
              <w:top w:val="single" w:sz="4" w:space="0" w:color="auto"/>
              <w:left w:val="single" w:sz="4" w:space="0" w:color="auto"/>
              <w:bottom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100</w:t>
            </w:r>
          </w:p>
        </w:tc>
        <w:tc>
          <w:tcPr>
            <w:tcW w:w="965" w:type="dxa"/>
            <w:tcBorders>
              <w:top w:val="single" w:sz="4" w:space="0" w:color="auto"/>
              <w:left w:val="single" w:sz="4" w:space="0" w:color="auto"/>
              <w:bottom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 xml:space="preserve">90 </w:t>
            </w:r>
            <w:r>
              <w:rPr>
                <w:color w:val="000000"/>
                <w:spacing w:val="0"/>
                <w:w w:val="100"/>
                <w:position w:val="0"/>
                <w:sz w:val="18"/>
                <w:szCs w:val="18"/>
              </w:rPr>
              <w:t>〜</w:t>
            </w:r>
            <w:r>
              <w:rPr>
                <w:rFonts w:ascii="Times New Roman" w:eastAsia="Times New Roman" w:hAnsi="Times New Roman" w:cs="Times New Roman"/>
                <w:color w:val="000000"/>
                <w:spacing w:val="0"/>
                <w:w w:val="100"/>
                <w:position w:val="0"/>
                <w:sz w:val="18"/>
                <w:szCs w:val="18"/>
              </w:rPr>
              <w:t>100</w:t>
            </w:r>
          </w:p>
        </w:tc>
        <w:tc>
          <w:tcPr>
            <w:tcW w:w="989"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0</w:t>
            </w:r>
            <w:r>
              <w:rPr>
                <w:color w:val="000000"/>
                <w:spacing w:val="0"/>
                <w:w w:val="100"/>
                <w:position w:val="0"/>
                <w:sz w:val="18"/>
                <w:szCs w:val="18"/>
              </w:rPr>
              <w:t>〜</w:t>
            </w:r>
            <w:r>
              <w:rPr>
                <w:rFonts w:ascii="Times New Roman" w:eastAsia="Times New Roman" w:hAnsi="Times New Roman" w:cs="Times New Roman"/>
                <w:color w:val="000000"/>
                <w:spacing w:val="0"/>
                <w:w w:val="100"/>
                <w:position w:val="0"/>
                <w:sz w:val="18"/>
                <w:szCs w:val="18"/>
              </w:rPr>
              <w:t>15</w:t>
            </w:r>
          </w:p>
        </w:tc>
      </w:tr>
    </w:tbl>
    <w:p>
      <w:pPr>
        <w:pStyle w:val="Bodytext10"/>
        <w:keepNext w:val="0"/>
        <w:keepLines w:val="0"/>
        <w:widowControl w:val="0"/>
        <w:numPr>
          <w:ilvl w:val="0"/>
          <w:numId w:val="4"/>
        </w:numPr>
        <w:shd w:val="clear" w:color="auto" w:fill="auto"/>
        <w:tabs>
          <w:tab w:val="left" w:pos="334"/>
        </w:tabs>
        <w:bidi w:val="0"/>
        <w:spacing w:before="0" w:after="240" w:line="312" w:lineRule="exact"/>
        <w:ind w:left="0" w:right="0" w:firstLine="0"/>
        <w:jc w:val="left"/>
      </w:pPr>
      <w:bookmarkStart w:id="46" w:name="bookmark46"/>
      <w:bookmarkEnd w:id="46"/>
      <w:r>
        <w:rPr>
          <w:rFonts w:ascii="Times New Roman" w:eastAsia="Times New Roman" w:hAnsi="Times New Roman" w:cs="Times New Roman"/>
          <w:color w:val="000000"/>
          <w:spacing w:val="0"/>
          <w:w w:val="100"/>
          <w:position w:val="0"/>
          <w:sz w:val="17"/>
          <w:szCs w:val="17"/>
          <w:lang w:val="en-US" w:eastAsia="en-US" w:bidi="en-US"/>
        </w:rPr>
        <w:t xml:space="preserve">2. 1.2. </w:t>
      </w:r>
      <w:r>
        <w:rPr>
          <w:rFonts w:ascii="Times New Roman" w:eastAsia="Times New Roman" w:hAnsi="Times New Roman" w:cs="Times New Roman"/>
          <w:color w:val="000000"/>
          <w:spacing w:val="0"/>
          <w:w w:val="100"/>
          <w:position w:val="0"/>
          <w:sz w:val="17"/>
          <w:szCs w:val="17"/>
        </w:rPr>
        <w:t>3</w:t>
      </w:r>
      <w:r>
        <w:rPr>
          <w:color w:val="000000"/>
          <w:spacing w:val="0"/>
          <w:w w:val="100"/>
          <w:position w:val="0"/>
        </w:rPr>
        <w:t>细集料应洁净、干燥、无风化、无杂质，有适当</w:t>
      </w:r>
      <w:r>
        <w:rPr>
          <w:color w:val="606772"/>
          <w:spacing w:val="0"/>
          <w:w w:val="100"/>
          <w:position w:val="0"/>
        </w:rPr>
        <w:t>塚粒</w:t>
      </w:r>
      <w:r>
        <w:rPr>
          <w:color w:val="000000"/>
          <w:spacing w:val="0"/>
          <w:w w:val="100"/>
          <w:position w:val="0"/>
        </w:rPr>
        <w:t>級配，其技术要求符合表</w:t>
      </w:r>
      <w:r>
        <w:rPr>
          <w:rFonts w:ascii="Times New Roman" w:eastAsia="Times New Roman" w:hAnsi="Times New Roman" w:cs="Times New Roman"/>
          <w:color w:val="000000"/>
          <w:spacing w:val="0"/>
          <w:w w:val="100"/>
          <w:position w:val="0"/>
          <w:sz w:val="17"/>
          <w:szCs w:val="17"/>
        </w:rPr>
        <w:t>4</w:t>
      </w:r>
      <w:r>
        <w:rPr>
          <w:color w:val="000000"/>
          <w:spacing w:val="0"/>
          <w:w w:val="100"/>
          <w:position w:val="0"/>
        </w:rPr>
        <w:t>的规定, 粒径规格应符合表</w:t>
      </w:r>
      <w:r>
        <w:rPr>
          <w:rFonts w:ascii="Times New Roman" w:eastAsia="Times New Roman" w:hAnsi="Times New Roman" w:cs="Times New Roman"/>
          <w:color w:val="000000"/>
          <w:spacing w:val="0"/>
          <w:w w:val="100"/>
          <w:position w:val="0"/>
          <w:sz w:val="17"/>
          <w:szCs w:val="17"/>
        </w:rPr>
        <w:t>5</w:t>
      </w:r>
      <w:r>
        <w:rPr>
          <w:color w:val="000000"/>
          <w:spacing w:val="0"/>
          <w:w w:val="100"/>
          <w:position w:val="0"/>
        </w:rPr>
        <w:t>的规定。</w:t>
      </w:r>
    </w:p>
    <w:p>
      <w:pPr>
        <w:pStyle w:val="Bodytext10"/>
        <w:keepNext w:val="0"/>
        <w:keepLines w:val="0"/>
        <w:widowControl w:val="0"/>
        <w:shd w:val="clear" w:color="auto" w:fill="auto"/>
        <w:bidi w:val="0"/>
        <w:spacing w:before="0" w:after="180" w:line="240" w:lineRule="auto"/>
        <w:ind w:left="0" w:right="0" w:firstLine="0"/>
        <w:jc w:val="center"/>
      </w:pPr>
      <w:r>
        <w:rPr>
          <w:b/>
          <w:bCs/>
          <w:color w:val="000000"/>
          <w:spacing w:val="0"/>
          <w:w w:val="100"/>
          <w:position w:val="0"/>
        </w:rPr>
        <w:t>表</w:t>
      </w:r>
      <w:r>
        <w:rPr>
          <w:rFonts w:ascii="Times New Roman" w:eastAsia="Times New Roman" w:hAnsi="Times New Roman" w:cs="Times New Roman"/>
          <w:color w:val="000000"/>
          <w:spacing w:val="0"/>
          <w:w w:val="100"/>
          <w:position w:val="0"/>
          <w:sz w:val="17"/>
          <w:szCs w:val="17"/>
        </w:rPr>
        <w:t>4</w:t>
      </w:r>
      <w:r>
        <w:rPr>
          <w:b/>
          <w:bCs/>
          <w:color w:val="000000"/>
          <w:spacing w:val="0"/>
          <w:w w:val="100"/>
          <w:position w:val="0"/>
        </w:rPr>
        <w:t>细集料技术要求</w:t>
      </w:r>
    </w:p>
    <w:tbl>
      <w:tblPr>
        <w:tblStyle w:val="TableNormal"/>
        <w:jc w:val="center"/>
        <w:tblLayout w:type="fixed"/>
        <w:tblCellMar>
          <w:top w:w="0" w:type="dxa"/>
          <w:left w:w="10" w:type="dxa"/>
          <w:bottom w:w="0" w:type="dxa"/>
          <w:right w:w="10" w:type="dxa"/>
        </w:tblCellMar>
        <w:tblLook w:val="0000"/>
      </w:tblPr>
      <w:tblGrid>
        <w:gridCol w:w="3758"/>
        <w:gridCol w:w="1565"/>
        <w:gridCol w:w="2726"/>
        <w:gridCol w:w="1555"/>
      </w:tblGrid>
      <w:tr>
        <w:tblPrEx>
          <w:jc w:val="center"/>
          <w:tblLayout w:type="fixed"/>
          <w:tblCellMar>
            <w:top w:w="0" w:type="dxa"/>
            <w:left w:w="10" w:type="dxa"/>
            <w:bottom w:w="0" w:type="dxa"/>
            <w:right w:w="10" w:type="dxa"/>
          </w:tblCellMar>
          <w:tblLook w:val="0000"/>
        </w:tblPrEx>
        <w:trPr>
          <w:trHeight w:hRule="exact" w:val="346"/>
          <w:jc w:val="center"/>
        </w:trPr>
        <w:tc>
          <w:tcPr>
            <w:tcW w:w="3758" w:type="dxa"/>
            <w:tcBorders>
              <w:top w:val="single" w:sz="4" w:space="0" w:color="auto"/>
              <w:lef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指标</w:t>
            </w:r>
          </w:p>
        </w:tc>
        <w:tc>
          <w:tcPr>
            <w:tcW w:w="1565" w:type="dxa"/>
            <w:tcBorders>
              <w:top w:val="single" w:sz="4" w:space="0" w:color="auto"/>
              <w:lef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单位</w:t>
            </w:r>
          </w:p>
        </w:tc>
        <w:tc>
          <w:tcPr>
            <w:tcW w:w="2726" w:type="dxa"/>
            <w:tcBorders>
              <w:top w:val="single" w:sz="4" w:space="0" w:color="auto"/>
              <w:lef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技术要求</w:t>
            </w:r>
          </w:p>
        </w:tc>
        <w:tc>
          <w:tcPr>
            <w:tcW w:w="1555" w:type="dxa"/>
            <w:tcBorders>
              <w:top w:val="single" w:sz="4" w:space="0" w:color="auto"/>
              <w:left w:val="single" w:sz="4" w:space="0" w:color="auto"/>
              <w:righ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试验方法</w:t>
            </w:r>
          </w:p>
        </w:tc>
      </w:tr>
      <w:tr>
        <w:tblPrEx>
          <w:jc w:val="center"/>
          <w:tblLayout w:type="fixed"/>
          <w:tblCellMar>
            <w:top w:w="0" w:type="dxa"/>
            <w:left w:w="10" w:type="dxa"/>
            <w:bottom w:w="0" w:type="dxa"/>
            <w:right w:w="10" w:type="dxa"/>
          </w:tblCellMar>
          <w:tblLook w:val="0000"/>
        </w:tblPrEx>
        <w:trPr>
          <w:trHeight w:hRule="exact" w:val="322"/>
          <w:jc w:val="center"/>
        </w:trPr>
        <w:tc>
          <w:tcPr>
            <w:tcW w:w="375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表观相对密度</w:t>
            </w:r>
          </w:p>
        </w:tc>
        <w:tc>
          <w:tcPr>
            <w:tcW w:w="156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rPr>
              <w:t>一</w:t>
            </w:r>
          </w:p>
        </w:tc>
        <w:tc>
          <w:tcPr>
            <w:tcW w:w="2726"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32.45</w:t>
            </w:r>
          </w:p>
        </w:tc>
        <w:tc>
          <w:tcPr>
            <w:tcW w:w="1555"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lang w:val="en-US" w:eastAsia="en-US" w:bidi="en-US"/>
              </w:rPr>
              <w:t xml:space="preserve">JTG E42 T </w:t>
            </w:r>
            <w:r>
              <w:rPr>
                <w:rFonts w:ascii="Times New Roman" w:eastAsia="Times New Roman" w:hAnsi="Times New Roman" w:cs="Times New Roman"/>
                <w:color w:val="000000"/>
                <w:spacing w:val="0"/>
                <w:w w:val="100"/>
                <w:position w:val="0"/>
                <w:sz w:val="18"/>
                <w:szCs w:val="18"/>
              </w:rPr>
              <w:t>0328</w:t>
            </w:r>
          </w:p>
        </w:tc>
      </w:tr>
      <w:tr>
        <w:tblPrEx>
          <w:jc w:val="center"/>
          <w:tblLayout w:type="fixed"/>
          <w:tblCellMar>
            <w:top w:w="0" w:type="dxa"/>
            <w:left w:w="10" w:type="dxa"/>
            <w:bottom w:w="0" w:type="dxa"/>
            <w:right w:w="10" w:type="dxa"/>
          </w:tblCellMar>
          <w:tblLook w:val="0000"/>
        </w:tblPrEx>
        <w:trPr>
          <w:trHeight w:hRule="exact" w:val="326"/>
          <w:jc w:val="center"/>
        </w:trPr>
        <w:tc>
          <w:tcPr>
            <w:tcW w:w="375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坚固性</w:t>
            </w:r>
            <w:r>
              <w:rPr>
                <w:color w:val="000000"/>
                <w:spacing w:val="0"/>
                <w:w w:val="100"/>
                <w:position w:val="0"/>
                <w:sz w:val="18"/>
                <w:szCs w:val="18"/>
                <w:lang w:val="en-US" w:eastAsia="en-US" w:bidi="en-US"/>
              </w:rPr>
              <w:t>（</w:t>
            </w:r>
            <w:r>
              <w:rPr>
                <w:rFonts w:ascii="Times New Roman" w:eastAsia="Times New Roman" w:hAnsi="Times New Roman" w:cs="Times New Roman"/>
                <w:color w:val="000000"/>
                <w:spacing w:val="0"/>
                <w:w w:val="100"/>
                <w:position w:val="0"/>
                <w:sz w:val="18"/>
                <w:szCs w:val="18"/>
                <w:lang w:val="en-US" w:eastAsia="en-US" w:bidi="en-US"/>
              </w:rPr>
              <w:t xml:space="preserve">＞0. </w:t>
            </w:r>
            <w:r>
              <w:rPr>
                <w:rFonts w:ascii="Times New Roman" w:eastAsia="Times New Roman" w:hAnsi="Times New Roman" w:cs="Times New Roman"/>
                <w:color w:val="000000"/>
                <w:spacing w:val="0"/>
                <w:w w:val="100"/>
                <w:position w:val="0"/>
                <w:sz w:val="18"/>
                <w:szCs w:val="18"/>
              </w:rPr>
              <w:t xml:space="preserve">3 </w:t>
            </w:r>
            <w:r>
              <w:rPr>
                <w:rFonts w:ascii="Times New Roman" w:eastAsia="Times New Roman" w:hAnsi="Times New Roman" w:cs="Times New Roman"/>
                <w:color w:val="000000"/>
                <w:spacing w:val="0"/>
                <w:w w:val="100"/>
                <w:position w:val="0"/>
                <w:sz w:val="18"/>
                <w:szCs w:val="18"/>
                <w:lang w:val="en-US" w:eastAsia="en-US" w:bidi="en-US"/>
              </w:rPr>
              <w:t>irnn</w:t>
            </w:r>
            <w:r>
              <w:rPr>
                <w:color w:val="000000"/>
                <w:spacing w:val="0"/>
                <w:w w:val="100"/>
                <w:position w:val="0"/>
                <w:sz w:val="17"/>
                <w:szCs w:val="17"/>
              </w:rPr>
              <w:t>部分）</w:t>
            </w:r>
          </w:p>
        </w:tc>
        <w:tc>
          <w:tcPr>
            <w:tcW w:w="156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rPr>
              <w:t>%</w:t>
            </w:r>
          </w:p>
        </w:tc>
        <w:tc>
          <w:tcPr>
            <w:tcW w:w="2726"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W12</w:t>
            </w:r>
          </w:p>
        </w:tc>
        <w:tc>
          <w:tcPr>
            <w:tcW w:w="1555"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lang w:val="en-US" w:eastAsia="en-US" w:bidi="en-US"/>
              </w:rPr>
              <w:t xml:space="preserve">JTG E42 T </w:t>
            </w:r>
            <w:r>
              <w:rPr>
                <w:rFonts w:ascii="Times New Roman" w:eastAsia="Times New Roman" w:hAnsi="Times New Roman" w:cs="Times New Roman"/>
                <w:color w:val="000000"/>
                <w:spacing w:val="0"/>
                <w:w w:val="100"/>
                <w:position w:val="0"/>
                <w:sz w:val="18"/>
                <w:szCs w:val="18"/>
              </w:rPr>
              <w:t>0340</w:t>
            </w:r>
          </w:p>
        </w:tc>
      </w:tr>
      <w:tr>
        <w:tblPrEx>
          <w:jc w:val="center"/>
          <w:tblLayout w:type="fixed"/>
          <w:tblCellMar>
            <w:top w:w="0" w:type="dxa"/>
            <w:left w:w="10" w:type="dxa"/>
            <w:bottom w:w="0" w:type="dxa"/>
            <w:right w:w="10" w:type="dxa"/>
          </w:tblCellMar>
          <w:tblLook w:val="0000"/>
        </w:tblPrEx>
        <w:trPr>
          <w:trHeight w:hRule="exact" w:val="331"/>
          <w:jc w:val="center"/>
        </w:trPr>
        <w:tc>
          <w:tcPr>
            <w:tcW w:w="3758" w:type="dxa"/>
            <w:tcBorders>
              <w:top w:val="single" w:sz="4" w:space="0" w:color="auto"/>
              <w:left w:val="single" w:sz="4" w:space="0" w:color="auto"/>
              <w:bottom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含泥量</w:t>
            </w:r>
          </w:p>
        </w:tc>
        <w:tc>
          <w:tcPr>
            <w:tcW w:w="1565" w:type="dxa"/>
            <w:tcBorders>
              <w:top w:val="single" w:sz="4" w:space="0" w:color="auto"/>
              <w:left w:val="single" w:sz="4" w:space="0" w:color="auto"/>
              <w:bottom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rPr>
              <w:t>%</w:t>
            </w:r>
          </w:p>
        </w:tc>
        <w:tc>
          <w:tcPr>
            <w:tcW w:w="2726" w:type="dxa"/>
            <w:tcBorders>
              <w:top w:val="single" w:sz="4" w:space="0" w:color="auto"/>
              <w:left w:val="single" w:sz="4" w:space="0" w:color="auto"/>
              <w:bottom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W5</w:t>
            </w:r>
          </w:p>
        </w:tc>
        <w:tc>
          <w:tcPr>
            <w:tcW w:w="1555"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lang w:val="en-US" w:eastAsia="en-US" w:bidi="en-US"/>
              </w:rPr>
              <w:t xml:space="preserve">JTG E42 T </w:t>
            </w:r>
            <w:r>
              <w:rPr>
                <w:rFonts w:ascii="Times New Roman" w:eastAsia="Times New Roman" w:hAnsi="Times New Roman" w:cs="Times New Roman"/>
                <w:color w:val="000000"/>
                <w:spacing w:val="0"/>
                <w:w w:val="100"/>
                <w:position w:val="0"/>
                <w:sz w:val="18"/>
                <w:szCs w:val="18"/>
              </w:rPr>
              <w:t>0333</w:t>
            </w:r>
          </w:p>
        </w:tc>
      </w:tr>
    </w:tbl>
    <w:p>
      <w:pPr>
        <w:sectPr>
          <w:headerReference w:type="even" r:id="rId29"/>
          <w:headerReference w:type="default" r:id="rId30"/>
          <w:footerReference w:type="even" r:id="rId31"/>
          <w:footerReference w:type="default" r:id="rId32"/>
          <w:type w:val="nextPage"/>
          <w:pgSz w:w="11900" w:h="16840"/>
          <w:pgMar w:top="1858" w:right="965" w:bottom="1594" w:left="1268" w:header="0" w:footer="3" w:gutter="0"/>
          <w:pgNumType w:start="4"/>
          <w:cols w:space="708"/>
          <w:titlePg w:val="0"/>
          <w:rtlGutter w:val="0"/>
          <w:docGrid w:linePitch="360"/>
        </w:sectPr>
      </w:pPr>
    </w:p>
    <w:tbl>
      <w:tblPr>
        <w:tblStyle w:val="TableNormal"/>
        <w:jc w:val="center"/>
        <w:tblLayout w:type="fixed"/>
        <w:tblCellMar>
          <w:top w:w="0" w:type="dxa"/>
          <w:left w:w="10" w:type="dxa"/>
          <w:bottom w:w="0" w:type="dxa"/>
          <w:right w:w="10" w:type="dxa"/>
        </w:tblCellMar>
        <w:tblLook w:val="0000"/>
      </w:tblPr>
      <w:tblGrid>
        <w:gridCol w:w="3758"/>
        <w:gridCol w:w="1565"/>
        <w:gridCol w:w="2726"/>
        <w:gridCol w:w="1555"/>
      </w:tblGrid>
      <w:tr>
        <w:tblPrEx>
          <w:jc w:val="center"/>
          <w:tblLayout w:type="fixed"/>
          <w:tblCellMar>
            <w:top w:w="0" w:type="dxa"/>
            <w:left w:w="10" w:type="dxa"/>
            <w:bottom w:w="0" w:type="dxa"/>
            <w:right w:w="10" w:type="dxa"/>
          </w:tblCellMar>
          <w:tblLook w:val="0000"/>
        </w:tblPrEx>
        <w:trPr>
          <w:trHeight w:hRule="exact" w:val="336"/>
          <w:jc w:val="center"/>
        </w:trPr>
        <w:tc>
          <w:tcPr>
            <w:tcW w:w="375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砂当量</w:t>
            </w:r>
          </w:p>
        </w:tc>
        <w:tc>
          <w:tcPr>
            <w:tcW w:w="156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w:t>
            </w:r>
          </w:p>
        </w:tc>
        <w:tc>
          <w:tcPr>
            <w:tcW w:w="2726"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7"/>
                <w:szCs w:val="17"/>
              </w:rPr>
              <w:t>。</w:t>
            </w:r>
            <w:r>
              <w:rPr>
                <w:rFonts w:ascii="Times New Roman" w:eastAsia="Times New Roman" w:hAnsi="Times New Roman" w:cs="Times New Roman"/>
                <w:color w:val="000000"/>
                <w:spacing w:val="0"/>
                <w:w w:val="100"/>
                <w:position w:val="0"/>
                <w:sz w:val="18"/>
                <w:szCs w:val="18"/>
              </w:rPr>
              <w:t>50</w:t>
            </w:r>
          </w:p>
        </w:tc>
        <w:tc>
          <w:tcPr>
            <w:tcW w:w="1555"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lang w:val="en-US" w:eastAsia="en-US" w:bidi="en-US"/>
              </w:rPr>
              <w:t xml:space="preserve">JTG E42 T </w:t>
            </w:r>
            <w:r>
              <w:rPr>
                <w:rFonts w:ascii="Times New Roman" w:eastAsia="Times New Roman" w:hAnsi="Times New Roman" w:cs="Times New Roman"/>
                <w:color w:val="000000"/>
                <w:spacing w:val="0"/>
                <w:w w:val="100"/>
                <w:position w:val="0"/>
                <w:sz w:val="18"/>
                <w:szCs w:val="18"/>
              </w:rPr>
              <w:t>0334</w:t>
            </w:r>
          </w:p>
        </w:tc>
      </w:tr>
    </w:tbl>
    <w:p>
      <w:r>
        <w:br/>
      </w:r>
      <w: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3" w:history="1">
        <w:r>
          <w:rPr>
            <w:rFonts w:ascii="SimSun" w:eastAsia="SimSun" w:hAnsi="SimSun" w:cs="SimSun"/>
            <w:b/>
            <w:bCs/>
            <w:color w:val="0000EE"/>
            <w:spacing w:val="0"/>
            <w:w w:val="100"/>
            <w:position w:val="0"/>
            <w:sz w:val="30"/>
            <w:szCs w:val="30"/>
            <w:u w:val="single" w:color="0000EE"/>
            <w:shd w:val="clear" w:color="auto" w:fill="auto"/>
          </w:rPr>
          <w:t>https://d.book118.com/666210125050010052</w:t>
        </w:r>
      </w:hyperlink>
    </w:p>
    <w:p/>
    <w:sectPr>
      <w:headerReference w:type="even" r:id="rId34"/>
      <w:headerReference w:type="default" r:id="rId35"/>
      <w:footerReference w:type="even" r:id="rId36"/>
      <w:footerReference w:type="default" r:id="rId37"/>
      <w:type w:val="continuous"/>
      <w:pgSz w:w="11900" w:h="16840"/>
      <w:pgMar w:top="1858" w:right="965" w:bottom="1594" w:left="1268" w:header="0" w:footer="3" w:gutter="0"/>
      <w:pgNumType w:start="5"/>
      <w:cols w:space="708"/>
      <w:rtlGutter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86"/>
    <w:family w:val="auto"/>
    <w:pitch w:val="default"/>
    <w:sig w:usb0="E0002EFF" w:usb1="C0007843" w:usb2="00000009" w:usb3="00000000" w:csb0="4004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7" o:spid="_x0000_s2051" type="#_x0000_t202" style="width:3.1pt;height:6pt;margin-top:776.45pt;margin-left:524.65pt;mso-position-horizontal-relative:page;mso-position-vertical-relative:page;mso-wrap-distance-left:0;mso-wrap-distance-right:0;mso-wrap-style:none;position:absolute;v-text-anchor:top;z-index:-25165824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lang w:val="zh-TW" w:eastAsia="zh-TW" w:bidi="zh-TW"/>
                  </w:rPr>
                  <w:t>I</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 o:spid="_x0000_s2052" type="#_x0000_t202" style="width:3.1pt;height:6pt;margin-top:776.45pt;margin-left:524.65pt;mso-position-horizontal-relative:page;mso-position-vertical-relative:page;mso-wrap-distance-left:0;mso-wrap-distance-right:0;mso-wrap-style:none;position:absolute;v-text-anchor:top;z-index:-25165721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lang w:val="zh-TW" w:eastAsia="zh-TW" w:bidi="zh-TW"/>
                  </w:rPr>
                  <w:t>I</w:t>
                </w:r>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0" o:spid="_x0000_s2059" type="#_x0000_t202" style="width:3.85pt;height:6.25pt;margin-top:770.9pt;margin-left:71.45pt;mso-position-horizontal-relative:page;mso-position-vertical-relative:page;mso-wrap-distance-left:0;mso-wrap-distance-right:0;mso-wrap-style:none;position:absolute;v-text-anchor:top;z-index:-25165619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4</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6" o:spid="_x0000_s2060" type="#_x0000_t202" style="width:2.65pt;height:6pt;margin-top:776.45pt;margin-left:522.9pt;mso-position-horizontal-relative:page;mso-position-vertical-relative:page;mso-wrap-distance-left:0;mso-wrap-distance-right:0;mso-wrap-style:none;position:absolute;v-text-anchor:top;z-index:-25165516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0" o:spid="_x0000_s2063" type="#_x0000_t202" style="width:3.85pt;height:6.25pt;margin-top:770.9pt;margin-left:71.45pt;mso-position-horizontal-relative:page;mso-position-vertical-relative:page;mso-wrap-distance-left:0;mso-wrap-distance-right:0;mso-wrap-style:none;position:absolute;v-text-anchor:top;z-index:-25165414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2</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6" o:spid="_x0000_s2064" type="#_x0000_t202" style="width:2.65pt;height:6pt;margin-top:776.45pt;margin-left:522.9pt;mso-position-horizontal-relative:page;mso-position-vertical-relative:page;mso-wrap-distance-left:0;mso-wrap-distance-right:0;mso-wrap-style:none;position:absolute;v-text-anchor:top;z-index:-25165312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3</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0" o:spid="_x0000_s2067" type="#_x0000_t202" style="width:3.85pt;height:6.25pt;margin-top:770.9pt;margin-left:71.45pt;mso-position-horizontal-relative:page;mso-position-vertical-relative:page;mso-wrap-distance-left:0;mso-wrap-distance-right:0;mso-wrap-style:none;position:absolute;v-text-anchor:top;z-index:-25165209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4</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6" o:spid="_x0000_s2068" type="#_x0000_t202" style="width:2.65pt;height:6pt;margin-top:776.45pt;margin-left:522.9pt;mso-position-horizontal-relative:page;mso-position-vertical-relative:page;mso-wrap-distance-left:0;mso-wrap-distance-right:0;mso-wrap-style:none;position:absolute;v-text-anchor:top;z-index:-25165107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3</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0" o:spid="_x0000_s2071" type="#_x0000_t202" style="width:3.85pt;height:6.25pt;margin-top:770.9pt;margin-left:71.45pt;mso-position-horizontal-relative:page;mso-position-vertical-relative:page;mso-wrap-distance-left:0;mso-wrap-distance-right:0;mso-wrap-style:none;position:absolute;v-text-anchor:top;z-index:-25165004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4</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6" o:spid="_x0000_s2072" type="#_x0000_t202" style="width:2.65pt;height:6pt;margin-top:776.45pt;margin-left:522.9pt;mso-position-horizontal-relative:page;mso-position-vertical-relative:page;mso-wrap-distance-left:0;mso-wrap-distance-right:0;mso-wrap-style:none;position:absolute;v-text-anchor:top;z-index:-25164902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3</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0" o:spid="_x0000_s2075" type="#_x0000_t202" style="width:3.85pt;height:6.25pt;margin-top:770.9pt;margin-left:71.45pt;mso-position-horizontal-relative:page;mso-position-vertical-relative:page;mso-wrap-distance-left:0;mso-wrap-distance-right:0;mso-wrap-style:none;position:absolute;v-text-anchor:top;z-index:-25164800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10</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6" o:spid="_x0000_s2076" type="#_x0000_t202" style="width:3.35pt;height:6pt;margin-top:776.45pt;margin-left:524.7pt;mso-position-horizontal-relative:page;mso-position-vertical-relative:page;mso-wrap-distance-left:0;mso-wrap-distance-right:0;mso-wrap-style:none;position:absolute;v-text-anchor:top;z-index:-25164697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9</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 o:spid="_x0000_s2049" type="#_x0000_t202" style="width:88.55pt;height:7.9pt;margin-top:73.95pt;margin-left:449.5pt;mso-position-horizontal-relative:page;mso-position-vertical-relative:page;mso-wrap-distance-left:0;mso-wrap-distance-right:0;mso-wrap-style:none;position:absolute;v-text-anchor:top;z-index:-25165824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1607</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 o:spid="_x0000_s2050" type="#_x0000_t202" style="width:88.55pt;height:7.9pt;margin-top:73.95pt;margin-left:449.5pt;mso-position-horizontal-relative:page;mso-position-vertical-relative:page;mso-wrap-distance-left:0;mso-wrap-distance-right:0;mso-wrap-style:none;position:absolute;v-text-anchor:top;z-index:-25165721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1607</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1" o:spid="_x0000_s2053" type="#_x0000_t202" style="width:88.55pt;height:7.9pt;margin-top:73.95pt;margin-left:449.5pt;mso-position-horizontal-relative:page;mso-position-vertical-relative:page;mso-wrap-distance-left:0;mso-wrap-distance-right:0;mso-wrap-style:none;position:absolute;v-text-anchor:top;z-index:-251656192"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1607</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9" o:spid="_x0000_s2054" type="#_x0000_t202" style="width:88.55pt;height:7.9pt;margin-top:73.95pt;margin-left:449.5pt;mso-position-horizontal-relative:page;mso-position-vertical-relative:page;mso-wrap-distance-left:0;mso-wrap-distance-right:0;mso-wrap-style:none;position:absolute;v-text-anchor:top;z-index:-251655168"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1607</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1" o:spid="_x0000_s2055" type="#_x0000_t202" style="width:88.55pt;height:7.9pt;margin-top:73.95pt;margin-left:449.5pt;mso-position-horizontal-relative:page;mso-position-vertical-relative:page;mso-wrap-distance-left:0;mso-wrap-distance-right:0;mso-wrap-style:none;position:absolute;v-text-anchor:top;z-index:-251654144"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1607</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9" o:spid="_x0000_s2056" type="#_x0000_t202" style="width:88.55pt;height:7.9pt;margin-top:73.95pt;margin-left:449.5pt;mso-position-horizontal-relative:page;mso-position-vertical-relative:page;mso-wrap-distance-left:0;mso-wrap-distance-right:0;mso-wrap-style:none;position:absolute;v-text-anchor:top;z-index:-25165312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1607</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8" o:spid="_x0000_s2057" type="#_x0000_t202" style="width:88.3pt;height:7.9pt;margin-top:73.95pt;margin-left:71.95pt;mso-position-horizontal-relative:page;mso-position-vertical-relative:page;mso-wrap-distance-left:0;mso-wrap-distance-right:0;mso-wrap-style:none;position:absolute;v-text-anchor:top;z-index:-25165209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1607—2018</w:t>
                </w:r>
              </w:p>
            </w:txbxContent>
          </v:textbox>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4" o:spid="_x0000_s2058" type="#_x0000_t202" style="width:88.55pt;height:7.9pt;margin-top:73.95pt;margin-left:447.55pt;mso-position-horizontal-relative:page;mso-position-vertical-relative:page;mso-wrap-distance-left:0;mso-wrap-distance-right:0;mso-wrap-style:none;position:absolute;v-text-anchor:top;z-index:-25165107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1607</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8" o:spid="_x0000_s2061" type="#_x0000_t202" style="width:88.3pt;height:7.9pt;margin-top:73.95pt;margin-left:71.95pt;mso-position-horizontal-relative:page;mso-position-vertical-relative:page;mso-wrap-distance-left:0;mso-wrap-distance-right:0;mso-wrap-style:none;position:absolute;v-text-anchor:top;z-index:-25165004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1607—2018</w:t>
                </w:r>
              </w:p>
            </w:txbxContent>
          </v:textbox>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4" o:spid="_x0000_s2062" type="#_x0000_t202" style="width:88.55pt;height:7.9pt;margin-top:73.95pt;margin-left:447.55pt;mso-position-horizontal-relative:page;mso-position-vertical-relative:page;mso-wrap-distance-left:0;mso-wrap-distance-right:0;mso-wrap-style:none;position:absolute;v-text-anchor:top;z-index:-25164902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1607</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8" o:spid="_x0000_s2065" type="#_x0000_t202" style="width:88.3pt;height:7.9pt;margin-top:73.95pt;margin-left:71.95pt;mso-position-horizontal-relative:page;mso-position-vertical-relative:page;mso-wrap-distance-left:0;mso-wrap-distance-right:0;mso-wrap-style:none;position:absolute;v-text-anchor:top;z-index:-25164800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1607—2018</w:t>
                </w:r>
              </w:p>
            </w:txbxContent>
          </v:textbox>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4" o:spid="_x0000_s2066" type="#_x0000_t202" style="width:88.55pt;height:7.9pt;margin-top:73.95pt;margin-left:447.55pt;mso-position-horizontal-relative:page;mso-position-vertical-relative:page;mso-wrap-distance-left:0;mso-wrap-distance-right:0;mso-wrap-style:none;position:absolute;v-text-anchor:top;z-index:-25164697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1607</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8" o:spid="_x0000_s2069" type="#_x0000_t202" style="width:88.3pt;height:7.9pt;margin-top:73.95pt;margin-left:71.95pt;mso-position-horizontal-relative:page;mso-position-vertical-relative:page;mso-wrap-distance-left:0;mso-wrap-distance-right:0;mso-wrap-style:none;position:absolute;v-text-anchor:top;z-index:-25164595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1607—2018</w:t>
                </w:r>
              </w:p>
            </w:txbxContent>
          </v:textbox>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4" o:spid="_x0000_s2070" type="#_x0000_t202" style="width:88.55pt;height:7.9pt;margin-top:73.95pt;margin-left:447.55pt;mso-position-horizontal-relative:page;mso-position-vertical-relative:page;mso-wrap-distance-left:0;mso-wrap-distance-right:0;mso-wrap-style:none;position:absolute;v-text-anchor:top;z-index:-25164492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1607</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8" o:spid="_x0000_s2073" type="#_x0000_t202" style="width:88.3pt;height:7.9pt;margin-top:73.95pt;margin-left:71.7pt;mso-position-horizontal-relative:page;mso-position-vertical-relative:page;mso-wrap-distance-left:0;mso-wrap-distance-right:0;mso-wrap-style:none;position:absolute;v-text-anchor:top;z-index:-25164390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1607</w:t>
                </w:r>
                <w:r>
                  <w:rPr>
                    <w:rFonts w:ascii="宋体" w:eastAsia="宋体" w:hAnsi="宋体" w:cs="宋体"/>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4" o:spid="_x0000_s2074" type="#_x0000_t202" style="width:88.55pt;height:7.9pt;margin-top:73.95pt;margin-left:449.85pt;mso-position-horizontal-relative:page;mso-position-vertical-relative:page;mso-wrap-distance-left:0;mso-wrap-distance-right:0;mso-wrap-style:none;position:absolute;v-text-anchor:top;z-index:-25164288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1607—2018</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239341B"/>
    <w:multiLevelType w:val="singleLevel"/>
    <w:tmpl w:val="9239341B"/>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en-US" w:eastAsia="en-US" w:bidi="en-US"/>
      </w:rPr>
    </w:lvl>
  </w:abstractNum>
  <w:abstractNum w:abstractNumId="1">
    <w:nsid w:val="B5E306ED"/>
    <w:multiLevelType w:val="singleLevel"/>
    <w:tmpl w:val="B5E306ED"/>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en-US" w:eastAsia="en-US" w:bidi="en-US"/>
      </w:rPr>
    </w:lvl>
  </w:abstractNum>
  <w:abstractNum w:abstractNumId="2">
    <w:nsid w:val="BF205925"/>
    <w:multiLevelType w:val="singleLevel"/>
    <w:tmpl w:val="BF205925"/>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en-US" w:eastAsia="en-US" w:bidi="en-US"/>
      </w:rPr>
    </w:lvl>
  </w:abstractNum>
  <w:abstractNum w:abstractNumId="3">
    <w:nsid w:val="C8879AEF"/>
    <w:multiLevelType w:val="singleLevel"/>
    <w:tmpl w:val="C8879AEF"/>
    <w:lvl w:ilvl="0">
      <w:start w:val="3"/>
      <w:numFmt w:val="decimal"/>
      <w:lvlText w:val="5.2.%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en-US" w:eastAsia="en-US" w:bidi="en-US"/>
      </w:rPr>
    </w:lvl>
  </w:abstractNum>
  <w:abstractNum w:abstractNumId="4">
    <w:nsid w:val="CF092B84"/>
    <w:multiLevelType w:val="singleLevel"/>
    <w:tmpl w:val="CF092B84"/>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abstractNum>
  <w:abstractNum w:abstractNumId="5">
    <w:nsid w:val="F4B5D9F5"/>
    <w:multiLevelType w:val="singleLevel"/>
    <w:tmpl w:val="F4B5D9F5"/>
    <w:lvl w:ilvl="0">
      <w:start w:val="3"/>
      <w:numFmt w:val="decimal"/>
      <w:lvlText w:val="5.3.%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en-US" w:eastAsia="en-US" w:bidi="en-US"/>
      </w:rPr>
    </w:lvl>
  </w:abstractNum>
  <w:abstractNum w:abstractNumId="6">
    <w:nsid w:val="0053208E"/>
    <w:multiLevelType w:val="multilevel"/>
    <w:tmpl w:val="0053208E"/>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zh-TW" w:eastAsia="zh-TW" w:bidi="zh-TW"/>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2">
      <w:start w:val="4"/>
      <w:numFmt w:val="decimal"/>
      <w:pStyle w:val="Normal"/>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en-US" w:eastAsia="en-US" w:bidi="en-US"/>
      </w:rPr>
    </w:lvl>
    <w:lvl w:ilvl="3">
      <w:start w:val="4"/>
      <w:numFmt w:val="decimal"/>
      <w:pStyle w:val="Normal"/>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en-US" w:eastAsia="en-US" w:bidi="en-US"/>
      </w:rPr>
    </w:lvl>
    <w:lvl w:ilvl="4">
      <w:start w:val="4"/>
      <w:numFmt w:val="decimal"/>
      <w:pStyle w:val="Normal"/>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en-US" w:eastAsia="en-US" w:bidi="en-US"/>
      </w:rPr>
    </w:lvl>
    <w:lvl w:ilvl="5">
      <w:start w:val="3"/>
      <w:numFmt w:val="decimal"/>
      <w:pStyle w:val="Normal"/>
      <w:lvlText w:val="%1.%2."/>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en-US" w:eastAsia="en-US" w:bidi="en-US"/>
      </w:rPr>
    </w:lvl>
    <w:lvl w:ilvl="6">
      <w:start w:val="4"/>
      <w:numFmt w:val="decimal"/>
      <w:pStyle w:val="Normal"/>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auto"/>
        <w:lang w:val="en-US" w:eastAsia="en-US" w:bidi="en-US"/>
      </w:rPr>
    </w:lvl>
    <w:lvl w:ilvl="7">
      <w:start w:val="2"/>
      <w:numFmt w:val="decimal"/>
      <w:pStyle w:val="Normal"/>
      <w:lvlText w:val="5.3.%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auto"/>
        <w:lang w:val="en-US" w:eastAsia="en-US" w:bidi="en-US"/>
      </w:rPr>
    </w:lvl>
    <w:lvl w:ilvl="8">
      <w:start w:val="1"/>
      <w:numFmt w:val="decimal"/>
      <w:pStyle w:val="Normal"/>
      <w:lvlText w:val="5.2.%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abstractNum>
  <w:abstractNum w:abstractNumId="7">
    <w:nsid w:val="0248C179"/>
    <w:multiLevelType w:val="singleLevel"/>
    <w:tmpl w:val="0248C179"/>
    <w:lvl w:ilvl="0">
      <w:start w:val="3"/>
      <w:numFmt w:val="decimal"/>
      <w:lvlText w:val="5.2.%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en-US" w:eastAsia="en-US" w:bidi="en-US"/>
      </w:rPr>
    </w:lvl>
  </w:abstractNum>
  <w:abstractNum w:abstractNumId="8">
    <w:nsid w:val="03D62ECE"/>
    <w:multiLevelType w:val="singleLevel"/>
    <w:tmpl w:val="03D62ECE"/>
    <w:lvl w:ilvl="0">
      <w:start w:val="3"/>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en-US" w:eastAsia="en-US" w:bidi="en-US"/>
      </w:rPr>
    </w:lvl>
  </w:abstractNum>
  <w:abstractNum w:abstractNumId="9">
    <w:nsid w:val="25B654F3"/>
    <w:multiLevelType w:val="multilevel"/>
    <w:tmpl w:val="25B654F3"/>
    <w:lvl w:ilvl="0">
      <w:start w:val="0"/>
      <w:numFmt w:val="none"/>
      <w:lvlJc w:val="left"/>
      <w:pPr>
        <w:tabs>
          <w:tab w:val="num" w:pos="360"/>
        </w:tabs>
      </w:pPr>
    </w:lvl>
    <w:lvl w:ilvl="1">
      <w:start w:val="0"/>
      <w:numFmt w:val="none"/>
      <w:lvlJc w:val="left"/>
      <w:pPr>
        <w:tabs>
          <w:tab w:val="num" w:pos="360"/>
        </w:tabs>
      </w:pPr>
    </w:lvl>
    <w:lvl w:ilvl="2">
      <w:start w:val="1"/>
      <w:numFmt w:val="decimal"/>
      <w:pStyle w:val="Normal"/>
      <w:lvlJc w:val="left"/>
    </w:lvl>
    <w:lvl w:ilvl="3">
      <w:start w:val="1"/>
      <w:numFmt w:val="decimal"/>
      <w:pStyle w:val="Normal"/>
      <w:lvlJc w:val="left"/>
    </w:lvl>
    <w:lvl w:ilvl="4">
      <w:start w:val="1"/>
      <w:numFmt w:val="decimal"/>
      <w:pStyle w:val="Normal"/>
      <w:lvlJc w:val="left"/>
    </w:lvl>
    <w:lvl w:ilvl="5">
      <w:start w:val="1"/>
      <w:numFmt w:val="decimal"/>
      <w:pStyle w:val="Normal"/>
      <w:lvlJc w:val="left"/>
    </w:lvl>
    <w:lvl w:ilvl="6">
      <w:start w:val="1"/>
      <w:numFmt w:val="decimal"/>
      <w:pStyle w:val="Normal"/>
      <w:lvlJc w:val="left"/>
    </w:lvl>
    <w:lvl w:ilvl="7">
      <w:start w:val="1"/>
      <w:numFmt w:val="decimal"/>
      <w:pStyle w:val="Normal"/>
      <w:lvlJc w:val="left"/>
    </w:lvl>
    <w:lvl w:ilvl="8">
      <w:start w:val="1"/>
      <w:numFmt w:val="decimal"/>
      <w:pStyle w:val="Normal"/>
      <w:lvlJc w:val="left"/>
    </w:lvl>
  </w:abstractNum>
  <w:abstractNum w:abstractNumId="10">
    <w:nsid w:val="2A8F537B"/>
    <w:multiLevelType w:val="singleLevel"/>
    <w:tmpl w:val="2A8F537B"/>
    <w:lvl w:ilvl="0">
      <w:start w:val="1"/>
      <w:numFmt w:val="decimal"/>
      <w:lvlJc w:val="left"/>
    </w:lvl>
  </w:abstractNum>
  <w:abstractNum w:abstractNumId="11">
    <w:nsid w:val="4D4DC07F"/>
    <w:multiLevelType w:val="singleLevel"/>
    <w:tmpl w:val="4D4DC07F"/>
    <w:lvl w:ilvl="0">
      <w:start w:val="1"/>
      <w:numFmt w:val="decimal"/>
      <w:lvlJc w:val="left"/>
    </w:lvl>
  </w:abstractNum>
  <w:abstractNum w:abstractNumId="12">
    <w:nsid w:val="59ADCABA"/>
    <w:multiLevelType w:val="singleLevel"/>
    <w:tmpl w:val="59ADCABA"/>
    <w:lvl w:ilvl="0">
      <w:start w:val="1"/>
      <w:numFmt w:val="decimal"/>
      <w:lvlJc w:val="left"/>
    </w:lvl>
  </w:abstractNum>
  <w:abstractNum w:abstractNumId="13">
    <w:nsid w:val="5A241D34"/>
    <w:multiLevelType w:val="singleLevel"/>
    <w:tmpl w:val="5A241D34"/>
    <w:lvl w:ilvl="0">
      <w:start w:val="1"/>
      <w:numFmt w:val="decimal"/>
      <w:lvlJc w:val="left"/>
    </w:lvl>
  </w:abstractNum>
  <w:abstractNum w:abstractNumId="14">
    <w:nsid w:val="72183CF9"/>
    <w:multiLevelType w:val="singleLevel"/>
    <w:tmpl w:val="72183CF9"/>
    <w:lvl w:ilvl="0">
      <w:start w:val="1"/>
      <w:numFmt w:val="decimal"/>
      <w:lvlJc w:val="left"/>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10"/>
  <w:bordersDoNotSurroundHeader/>
  <w:bordersDoNotSurroundFooter/>
  <w:defaultTabStop w:val="500"/>
  <w:evenAndOddHeaders/>
  <w:drawingGridHorizontalSpacing w:val="181"/>
  <w:drawingGridVerticalSpacing w:val="181"/>
  <w:characterSpacingControl w:val="compressPunctuation"/>
  <w:noLineBreaksAfter w:lang="en-US" w:val="([{·‘“〈《「『【〔〖（．［｛￡￥"/>
  <w:noLineBreaksBefore w:lang="en-US" w:val="!),.:;?]}¨·ˇˉ―‖’”…∶、。〃々〉》」』】〕〗！＂＇），．：；？］｀｜｝～￠"/>
  <w:endnotePr>
    <w:numFmt w:val="decimal"/>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183307B2"/>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en-US" w:eastAsia="en-US" w:bidi="en-US"/>
    </w:rPr>
  </w:style>
  <w:style w:type="character" w:default="1" w:styleId="DefaultParagraphFont">
    <w:name w:val="Default Paragraph Font"/>
    <w:qFormat/>
    <w:rPr>
      <w:rFonts w:ascii="Times New Roman" w:eastAsia="Times New Roman" w:hAnsi="Times New Roman" w:cs="Times New Roman"/>
      <w:color w:val="000000"/>
      <w:spacing w:val="0"/>
      <w:w w:val="100"/>
      <w:position w:val="0"/>
      <w:sz w:val="24"/>
      <w:szCs w:val="24"/>
      <w:shd w:val="clear" w:color="auto" w:fill="auto"/>
      <w:lang w:val="en-US" w:eastAsia="en-US" w:bidi="en-US"/>
    </w:rPr>
  </w:style>
  <w:style w:type="table" w:default="1" w:styleId="TableNormal">
    <w:name w:val="Normal Table"/>
    <w:semiHidden/>
    <w:tblPr>
      <w:tblCellMar>
        <w:top w:w="0" w:type="dxa"/>
        <w:left w:w="108" w:type="dxa"/>
        <w:bottom w:w="0" w:type="dxa"/>
        <w:right w:w="108" w:type="dxa"/>
      </w:tblCellMar>
    </w:tblPr>
  </w:style>
  <w:style w:type="character" w:customStyle="1" w:styleId="Bodytext5">
    <w:name w:val="Body text|5_"/>
    <w:basedOn w:val="DefaultParagraphFont"/>
    <w:link w:val="Bodytext50"/>
    <w:rPr>
      <w:rFonts w:ascii="宋体" w:eastAsia="宋体" w:hAnsi="宋体" w:cs="宋体"/>
      <w:b w:val="0"/>
      <w:bCs w:val="0"/>
      <w:i w:val="0"/>
      <w:iCs w:val="0"/>
      <w:smallCaps w:val="0"/>
      <w:strike w:val="0"/>
      <w:sz w:val="17"/>
      <w:szCs w:val="17"/>
      <w:u w:val="none"/>
      <w:shd w:val="clear" w:color="auto" w:fill="auto"/>
      <w:lang w:val="zh-TW" w:eastAsia="zh-TW" w:bidi="zh-TW"/>
    </w:rPr>
  </w:style>
  <w:style w:type="character" w:customStyle="1" w:styleId="Heading31">
    <w:name w:val="Heading #3|1_"/>
    <w:basedOn w:val="DefaultParagraphFont"/>
    <w:link w:val="Heading310"/>
    <w:rPr>
      <w:rFonts w:ascii="宋体" w:eastAsia="宋体" w:hAnsi="宋体" w:cs="宋体"/>
      <w:b w:val="0"/>
      <w:bCs w:val="0"/>
      <w:i w:val="0"/>
      <w:iCs w:val="0"/>
      <w:smallCaps w:val="0"/>
      <w:strike w:val="0"/>
      <w:sz w:val="48"/>
      <w:szCs w:val="48"/>
      <w:u w:val="none"/>
      <w:shd w:val="clear" w:color="auto" w:fill="auto"/>
      <w:lang w:val="zh-TW" w:eastAsia="zh-TW" w:bidi="zh-TW"/>
    </w:rPr>
  </w:style>
  <w:style w:type="character" w:customStyle="1" w:styleId="Tableofcontents1">
    <w:name w:val="Table of contents|1_"/>
    <w:basedOn w:val="DefaultParagraphFont"/>
    <w:link w:val="Tableofcontents10"/>
    <w:rPr>
      <w:rFonts w:ascii="宋体" w:eastAsia="宋体" w:hAnsi="宋体" w:cs="宋体"/>
      <w:b w:val="0"/>
      <w:bCs w:val="0"/>
      <w:i w:val="0"/>
      <w:iCs w:val="0"/>
      <w:smallCaps w:val="0"/>
      <w:strike w:val="0"/>
      <w:sz w:val="20"/>
      <w:szCs w:val="20"/>
      <w:u w:val="none"/>
      <w:shd w:val="clear" w:color="auto" w:fill="auto"/>
      <w:lang w:val="zh-TW" w:eastAsia="zh-TW" w:bidi="zh-TW"/>
    </w:rPr>
  </w:style>
  <w:style w:type="character" w:customStyle="1" w:styleId="Tablecaption1">
    <w:name w:val="Table caption|1_"/>
    <w:basedOn w:val="DefaultParagraphFont"/>
    <w:link w:val="Tablecaption10"/>
    <w:rPr>
      <w:b w:val="0"/>
      <w:bCs w:val="0"/>
      <w:i w:val="0"/>
      <w:iCs w:val="0"/>
      <w:smallCaps w:val="0"/>
      <w:strike w:val="0"/>
      <w:sz w:val="17"/>
      <w:szCs w:val="17"/>
      <w:u w:val="none"/>
      <w:shd w:val="clear" w:color="auto" w:fill="auto"/>
      <w:lang w:val="zh-TW" w:eastAsia="zh-TW" w:bidi="zh-TW"/>
    </w:rPr>
  </w:style>
  <w:style w:type="character" w:customStyle="1" w:styleId="Bodytext2">
    <w:name w:val="Body text|2_"/>
    <w:basedOn w:val="DefaultParagraphFont"/>
    <w:link w:val="Bodytext20"/>
    <w:qFormat/>
    <w:rPr>
      <w:b w:val="0"/>
      <w:bCs w:val="0"/>
      <w:i w:val="0"/>
      <w:iCs w:val="0"/>
      <w:smallCaps w:val="0"/>
      <w:strike w:val="0"/>
      <w:sz w:val="17"/>
      <w:szCs w:val="17"/>
      <w:u w:val="none"/>
      <w:shd w:val="clear" w:color="auto" w:fill="auto"/>
    </w:rPr>
  </w:style>
  <w:style w:type="character" w:customStyle="1" w:styleId="Heading11">
    <w:name w:val="Heading #1|1_"/>
    <w:basedOn w:val="DefaultParagraphFont"/>
    <w:link w:val="Heading110"/>
    <w:qFormat/>
    <w:rPr>
      <w:b/>
      <w:bCs/>
      <w:i w:val="0"/>
      <w:iCs w:val="0"/>
      <w:smallCaps w:val="0"/>
      <w:strike w:val="0"/>
      <w:sz w:val="96"/>
      <w:szCs w:val="96"/>
      <w:u w:val="none"/>
      <w:shd w:val="clear" w:color="auto" w:fill="auto"/>
    </w:rPr>
  </w:style>
  <w:style w:type="character" w:customStyle="1" w:styleId="Bodytext1">
    <w:name w:val="Body text|1_"/>
    <w:basedOn w:val="DefaultParagraphFont"/>
    <w:link w:val="Bodytext10"/>
    <w:rPr>
      <w:rFonts w:ascii="宋体" w:eastAsia="宋体" w:hAnsi="宋体" w:cs="宋体"/>
      <w:b w:val="0"/>
      <w:bCs w:val="0"/>
      <w:i w:val="0"/>
      <w:iCs w:val="0"/>
      <w:smallCaps w:val="0"/>
      <w:strike w:val="0"/>
      <w:sz w:val="20"/>
      <w:szCs w:val="20"/>
      <w:u w:val="none"/>
      <w:shd w:val="clear" w:color="auto" w:fill="auto"/>
      <w:lang w:val="zh-TW" w:eastAsia="zh-TW" w:bidi="zh-TW"/>
    </w:rPr>
  </w:style>
  <w:style w:type="character" w:customStyle="1" w:styleId="Heading21">
    <w:name w:val="Heading #2|1_"/>
    <w:basedOn w:val="DefaultParagraphFont"/>
    <w:link w:val="Heading210"/>
    <w:rPr>
      <w:rFonts w:ascii="宋体" w:eastAsia="宋体" w:hAnsi="宋体" w:cs="宋体"/>
      <w:b w:val="0"/>
      <w:bCs w:val="0"/>
      <w:i w:val="0"/>
      <w:iCs w:val="0"/>
      <w:smallCaps w:val="0"/>
      <w:strike w:val="0"/>
      <w:sz w:val="52"/>
      <w:szCs w:val="52"/>
      <w:u w:val="none"/>
      <w:shd w:val="clear" w:color="auto" w:fill="auto"/>
      <w:lang w:val="zh-TW" w:eastAsia="zh-TW" w:bidi="zh-TW"/>
    </w:rPr>
  </w:style>
  <w:style w:type="character" w:customStyle="1" w:styleId="Headerorfooter2">
    <w:name w:val="Header or footer|2_"/>
    <w:basedOn w:val="DefaultParagraphFont"/>
    <w:link w:val="Headerorfooter20"/>
    <w:rPr>
      <w:b w:val="0"/>
      <w:bCs w:val="0"/>
      <w:i w:val="0"/>
      <w:iCs w:val="0"/>
      <w:smallCaps w:val="0"/>
      <w:strike w:val="0"/>
      <w:sz w:val="20"/>
      <w:szCs w:val="20"/>
      <w:u w:val="none"/>
      <w:shd w:val="clear" w:color="auto" w:fill="auto"/>
    </w:rPr>
  </w:style>
  <w:style w:type="character" w:customStyle="1" w:styleId="Bodytext3">
    <w:name w:val="Body text|3_"/>
    <w:basedOn w:val="DefaultParagraphFont"/>
    <w:link w:val="Bodytext30"/>
    <w:rPr>
      <w:b w:val="0"/>
      <w:bCs w:val="0"/>
      <w:i w:val="0"/>
      <w:iCs w:val="0"/>
      <w:smallCaps w:val="0"/>
      <w:strike w:val="0"/>
      <w:color w:val="333333"/>
      <w:sz w:val="28"/>
      <w:szCs w:val="28"/>
      <w:u w:val="none"/>
      <w:shd w:val="clear" w:color="auto" w:fill="auto"/>
    </w:rPr>
  </w:style>
  <w:style w:type="character" w:customStyle="1" w:styleId="Bodytext4">
    <w:name w:val="Body text|4_"/>
    <w:basedOn w:val="DefaultParagraphFont"/>
    <w:link w:val="Bodytext40"/>
    <w:rPr>
      <w:b w:val="0"/>
      <w:bCs w:val="0"/>
      <w:i w:val="0"/>
      <w:iCs w:val="0"/>
      <w:smallCaps w:val="0"/>
      <w:strike w:val="0"/>
      <w:sz w:val="20"/>
      <w:szCs w:val="20"/>
      <w:u w:val="none"/>
      <w:shd w:val="clear" w:color="auto" w:fill="auto"/>
    </w:rPr>
  </w:style>
  <w:style w:type="character" w:customStyle="1" w:styleId="Heading41">
    <w:name w:val="Heading #4|1_"/>
    <w:basedOn w:val="DefaultParagraphFont"/>
    <w:link w:val="Heading410"/>
    <w:rPr>
      <w:rFonts w:ascii="宋体" w:eastAsia="宋体" w:hAnsi="宋体" w:cs="宋体"/>
      <w:b w:val="0"/>
      <w:bCs w:val="0"/>
      <w:i w:val="0"/>
      <w:iCs w:val="0"/>
      <w:smallCaps w:val="0"/>
      <w:strike w:val="0"/>
      <w:sz w:val="28"/>
      <w:szCs w:val="28"/>
      <w:u w:val="none"/>
      <w:shd w:val="clear" w:color="auto" w:fill="auto"/>
      <w:lang w:val="zh-TW" w:eastAsia="zh-TW" w:bidi="zh-TW"/>
    </w:rPr>
  </w:style>
  <w:style w:type="character" w:customStyle="1" w:styleId="Bodytext6">
    <w:name w:val="Body text|6_"/>
    <w:basedOn w:val="DefaultParagraphFont"/>
    <w:link w:val="Bodytext60"/>
    <w:rPr>
      <w:rFonts w:ascii="宋体" w:eastAsia="宋体" w:hAnsi="宋体" w:cs="宋体"/>
      <w:b w:val="0"/>
      <w:bCs w:val="0"/>
      <w:i w:val="0"/>
      <w:iCs w:val="0"/>
      <w:smallCaps w:val="0"/>
      <w:strike w:val="0"/>
      <w:sz w:val="28"/>
      <w:szCs w:val="28"/>
      <w:u w:val="none"/>
      <w:shd w:val="clear" w:color="auto" w:fill="auto"/>
      <w:lang w:val="zh-TW" w:eastAsia="zh-TW" w:bidi="zh-TW"/>
    </w:rPr>
  </w:style>
  <w:style w:type="character" w:customStyle="1" w:styleId="Other1">
    <w:name w:val="Other|1_"/>
    <w:basedOn w:val="DefaultParagraphFont"/>
    <w:link w:val="Other10"/>
    <w:rPr>
      <w:rFonts w:ascii="宋体" w:eastAsia="宋体" w:hAnsi="宋体" w:cs="宋体"/>
      <w:b w:val="0"/>
      <w:bCs w:val="0"/>
      <w:i w:val="0"/>
      <w:iCs w:val="0"/>
      <w:smallCaps w:val="0"/>
      <w:strike w:val="0"/>
      <w:sz w:val="20"/>
      <w:szCs w:val="20"/>
      <w:u w:val="none"/>
      <w:shd w:val="clear" w:color="auto" w:fill="auto"/>
      <w:lang w:val="zh-TW" w:eastAsia="zh-TW" w:bidi="zh-TW"/>
    </w:rPr>
  </w:style>
  <w:style w:type="character" w:customStyle="1" w:styleId="Headerorfooter1">
    <w:name w:val="Header or footer|1_"/>
    <w:basedOn w:val="DefaultParagraphFont"/>
    <w:link w:val="Headerorfooter10"/>
    <w:rPr>
      <w:b w:val="0"/>
      <w:bCs w:val="0"/>
      <w:i w:val="0"/>
      <w:iCs w:val="0"/>
      <w:smallCaps w:val="0"/>
      <w:strike w:val="0"/>
      <w:sz w:val="17"/>
      <w:szCs w:val="17"/>
      <w:u w:val="none"/>
      <w:shd w:val="clear" w:color="auto" w:fill="auto"/>
    </w:rPr>
  </w:style>
  <w:style w:type="paragraph" w:customStyle="1" w:styleId="Headerorfooter10">
    <w:name w:val="Header or footer|1"/>
    <w:basedOn w:val="Normal"/>
    <w:link w:val="Headerorfooter1"/>
    <w:pPr>
      <w:widowControl w:val="0"/>
      <w:shd w:val="clear" w:color="auto" w:fill="auto"/>
    </w:pPr>
    <w:rPr>
      <w:b w:val="0"/>
      <w:bCs w:val="0"/>
      <w:i w:val="0"/>
      <w:iCs w:val="0"/>
      <w:smallCaps w:val="0"/>
      <w:strike w:val="0"/>
      <w:sz w:val="17"/>
      <w:szCs w:val="17"/>
      <w:u w:val="none"/>
      <w:shd w:val="clear" w:color="auto" w:fill="auto"/>
    </w:rPr>
  </w:style>
  <w:style w:type="paragraph" w:customStyle="1" w:styleId="Bodytext60">
    <w:name w:val="Body text|6"/>
    <w:basedOn w:val="Normal"/>
    <w:link w:val="Bodytext6"/>
    <w:pPr>
      <w:widowControl w:val="0"/>
      <w:shd w:val="clear" w:color="auto" w:fill="auto"/>
      <w:spacing w:after="380"/>
      <w:jc w:val="center"/>
    </w:pPr>
    <w:rPr>
      <w:rFonts w:ascii="宋体" w:eastAsia="宋体" w:hAnsi="宋体" w:cs="宋体"/>
      <w:b w:val="0"/>
      <w:bCs w:val="0"/>
      <w:i w:val="0"/>
      <w:iCs w:val="0"/>
      <w:smallCaps w:val="0"/>
      <w:strike w:val="0"/>
      <w:sz w:val="28"/>
      <w:szCs w:val="28"/>
      <w:u w:val="none"/>
      <w:shd w:val="clear" w:color="auto" w:fill="auto"/>
      <w:lang w:val="zh-TW" w:eastAsia="zh-TW" w:bidi="zh-TW"/>
    </w:rPr>
  </w:style>
  <w:style w:type="paragraph" w:customStyle="1" w:styleId="Heading310">
    <w:name w:val="Heading #3|1"/>
    <w:basedOn w:val="Normal"/>
    <w:link w:val="Heading31"/>
    <w:pPr>
      <w:widowControl w:val="0"/>
      <w:shd w:val="clear" w:color="auto" w:fill="auto"/>
      <w:spacing w:after="340"/>
      <w:outlineLvl w:val="2"/>
    </w:pPr>
    <w:rPr>
      <w:rFonts w:ascii="宋体" w:eastAsia="宋体" w:hAnsi="宋体" w:cs="宋体"/>
      <w:b w:val="0"/>
      <w:bCs w:val="0"/>
      <w:i w:val="0"/>
      <w:iCs w:val="0"/>
      <w:smallCaps w:val="0"/>
      <w:strike w:val="0"/>
      <w:sz w:val="48"/>
      <w:szCs w:val="48"/>
      <w:u w:val="none"/>
      <w:shd w:val="clear" w:color="auto" w:fill="auto"/>
      <w:lang w:val="zh-TW" w:eastAsia="zh-TW" w:bidi="zh-TW"/>
    </w:rPr>
  </w:style>
  <w:style w:type="paragraph" w:customStyle="1" w:styleId="Heading410">
    <w:name w:val="Heading #4|1"/>
    <w:basedOn w:val="Normal"/>
    <w:link w:val="Heading41"/>
    <w:pPr>
      <w:widowControl w:val="0"/>
      <w:shd w:val="clear" w:color="auto" w:fill="auto"/>
      <w:spacing w:before="660" w:after="620"/>
      <w:jc w:val="center"/>
      <w:outlineLvl w:val="3"/>
    </w:pPr>
    <w:rPr>
      <w:rFonts w:ascii="宋体" w:eastAsia="宋体" w:hAnsi="宋体" w:cs="宋体"/>
      <w:b w:val="0"/>
      <w:bCs w:val="0"/>
      <w:i w:val="0"/>
      <w:iCs w:val="0"/>
      <w:smallCaps w:val="0"/>
      <w:strike w:val="0"/>
      <w:sz w:val="28"/>
      <w:szCs w:val="28"/>
      <w:u w:val="none"/>
      <w:shd w:val="clear" w:color="auto" w:fill="auto"/>
      <w:lang w:val="zh-TW" w:eastAsia="zh-TW" w:bidi="zh-TW"/>
    </w:rPr>
  </w:style>
  <w:style w:type="paragraph" w:customStyle="1" w:styleId="Headerorfooter20">
    <w:name w:val="Header or footer|2"/>
    <w:basedOn w:val="Normal"/>
    <w:link w:val="Headerorfooter2"/>
    <w:pPr>
      <w:widowControl w:val="0"/>
      <w:shd w:val="clear" w:color="auto" w:fill="auto"/>
    </w:pPr>
    <w:rPr>
      <w:b w:val="0"/>
      <w:bCs w:val="0"/>
      <w:i w:val="0"/>
      <w:iCs w:val="0"/>
      <w:smallCaps w:val="0"/>
      <w:strike w:val="0"/>
      <w:sz w:val="20"/>
      <w:szCs w:val="20"/>
      <w:u w:val="none"/>
      <w:shd w:val="clear" w:color="auto" w:fill="auto"/>
    </w:rPr>
  </w:style>
  <w:style w:type="paragraph" w:customStyle="1" w:styleId="Heading110">
    <w:name w:val="Heading #1|1"/>
    <w:basedOn w:val="Normal"/>
    <w:link w:val="Heading11"/>
    <w:pPr>
      <w:widowControl w:val="0"/>
      <w:shd w:val="clear" w:color="auto" w:fill="auto"/>
      <w:spacing w:after="280"/>
      <w:ind w:right="520"/>
      <w:jc w:val="right"/>
      <w:outlineLvl w:val="0"/>
    </w:pPr>
    <w:rPr>
      <w:b/>
      <w:bCs/>
      <w:i w:val="0"/>
      <w:iCs w:val="0"/>
      <w:smallCaps w:val="0"/>
      <w:strike w:val="0"/>
      <w:sz w:val="96"/>
      <w:szCs w:val="96"/>
      <w:u w:val="none"/>
      <w:shd w:val="clear" w:color="auto" w:fill="auto"/>
    </w:rPr>
  </w:style>
  <w:style w:type="paragraph" w:customStyle="1" w:styleId="Bodytext50">
    <w:name w:val="Body text|5"/>
    <w:basedOn w:val="Normal"/>
    <w:link w:val="Bodytext5"/>
    <w:pPr>
      <w:widowControl w:val="0"/>
      <w:shd w:val="clear" w:color="auto" w:fill="auto"/>
      <w:spacing w:after="280"/>
      <w:jc w:val="center"/>
    </w:pPr>
    <w:rPr>
      <w:rFonts w:ascii="宋体" w:eastAsia="宋体" w:hAnsi="宋体" w:cs="宋体"/>
      <w:b w:val="0"/>
      <w:bCs w:val="0"/>
      <w:i w:val="0"/>
      <w:iCs w:val="0"/>
      <w:smallCaps w:val="0"/>
      <w:strike w:val="0"/>
      <w:sz w:val="17"/>
      <w:szCs w:val="17"/>
      <w:u w:val="none"/>
      <w:shd w:val="clear" w:color="auto" w:fill="auto"/>
      <w:lang w:val="zh-TW" w:eastAsia="zh-TW" w:bidi="zh-TW"/>
    </w:rPr>
  </w:style>
  <w:style w:type="paragraph" w:customStyle="1" w:styleId="Bodytext40">
    <w:name w:val="Body text|4"/>
    <w:basedOn w:val="Normal"/>
    <w:link w:val="Bodytext4"/>
    <w:pPr>
      <w:widowControl w:val="0"/>
      <w:shd w:val="clear" w:color="auto" w:fill="auto"/>
      <w:spacing w:line="322" w:lineRule="auto"/>
      <w:ind w:firstLine="400"/>
    </w:pPr>
    <w:rPr>
      <w:b w:val="0"/>
      <w:bCs w:val="0"/>
      <w:i w:val="0"/>
      <w:iCs w:val="0"/>
      <w:smallCaps w:val="0"/>
      <w:strike w:val="0"/>
      <w:sz w:val="20"/>
      <w:szCs w:val="20"/>
      <w:u w:val="none"/>
      <w:shd w:val="clear" w:color="auto" w:fill="auto"/>
    </w:rPr>
  </w:style>
  <w:style w:type="paragraph" w:customStyle="1" w:styleId="Bodytext10">
    <w:name w:val="Body text|1"/>
    <w:basedOn w:val="Normal"/>
    <w:link w:val="Bodytext1"/>
    <w:pPr>
      <w:widowControl w:val="0"/>
      <w:shd w:val="clear" w:color="auto" w:fill="auto"/>
      <w:spacing w:line="329" w:lineRule="auto"/>
      <w:ind w:firstLine="400"/>
    </w:pPr>
    <w:rPr>
      <w:rFonts w:ascii="宋体" w:eastAsia="宋体" w:hAnsi="宋体" w:cs="宋体"/>
      <w:b w:val="0"/>
      <w:bCs w:val="0"/>
      <w:i w:val="0"/>
      <w:iCs w:val="0"/>
      <w:smallCaps w:val="0"/>
      <w:strike w:val="0"/>
      <w:sz w:val="20"/>
      <w:szCs w:val="20"/>
      <w:u w:val="none"/>
      <w:shd w:val="clear" w:color="auto" w:fill="auto"/>
      <w:lang w:val="zh-TW" w:eastAsia="zh-TW" w:bidi="zh-TW"/>
    </w:rPr>
  </w:style>
  <w:style w:type="paragraph" w:customStyle="1" w:styleId="Bodytext30">
    <w:name w:val="Body text|3"/>
    <w:basedOn w:val="Normal"/>
    <w:link w:val="Bodytext3"/>
    <w:pPr>
      <w:widowControl w:val="0"/>
      <w:shd w:val="clear" w:color="auto" w:fill="auto"/>
      <w:spacing w:after="1850"/>
      <w:ind w:firstLine="110"/>
    </w:pPr>
    <w:rPr>
      <w:b w:val="0"/>
      <w:bCs w:val="0"/>
      <w:i w:val="0"/>
      <w:iCs w:val="0"/>
      <w:smallCaps w:val="0"/>
      <w:strike w:val="0"/>
      <w:color w:val="333333"/>
      <w:sz w:val="28"/>
      <w:szCs w:val="28"/>
      <w:u w:val="none"/>
      <w:shd w:val="clear" w:color="auto" w:fill="auto"/>
    </w:rPr>
  </w:style>
  <w:style w:type="paragraph" w:customStyle="1" w:styleId="Bodytext20">
    <w:name w:val="Body text|2"/>
    <w:basedOn w:val="Normal"/>
    <w:link w:val="Bodytext2"/>
    <w:pPr>
      <w:widowControl w:val="0"/>
      <w:shd w:val="clear" w:color="auto" w:fill="auto"/>
      <w:spacing w:after="40"/>
    </w:pPr>
    <w:rPr>
      <w:b w:val="0"/>
      <w:bCs w:val="0"/>
      <w:i w:val="0"/>
      <w:iCs w:val="0"/>
      <w:smallCaps w:val="0"/>
      <w:strike w:val="0"/>
      <w:sz w:val="17"/>
      <w:szCs w:val="17"/>
      <w:u w:val="none"/>
      <w:shd w:val="clear" w:color="auto" w:fill="auto"/>
    </w:rPr>
  </w:style>
  <w:style w:type="paragraph" w:customStyle="1" w:styleId="Tablecaption10">
    <w:name w:val="Table caption|1"/>
    <w:basedOn w:val="Normal"/>
    <w:link w:val="Tablecaption1"/>
    <w:pPr>
      <w:widowControl w:val="0"/>
      <w:shd w:val="clear" w:color="auto" w:fill="auto"/>
    </w:pPr>
    <w:rPr>
      <w:b w:val="0"/>
      <w:bCs w:val="0"/>
      <w:i w:val="0"/>
      <w:iCs w:val="0"/>
      <w:smallCaps w:val="0"/>
      <w:strike w:val="0"/>
      <w:sz w:val="17"/>
      <w:szCs w:val="17"/>
      <w:u w:val="none"/>
      <w:shd w:val="clear" w:color="auto" w:fill="auto"/>
      <w:lang w:val="zh-TW" w:eastAsia="zh-TW" w:bidi="zh-TW"/>
    </w:rPr>
  </w:style>
  <w:style w:type="paragraph" w:customStyle="1" w:styleId="Other10">
    <w:name w:val="Other|1"/>
    <w:basedOn w:val="Normal"/>
    <w:link w:val="Other1"/>
    <w:pPr>
      <w:widowControl w:val="0"/>
      <w:shd w:val="clear" w:color="auto" w:fill="auto"/>
      <w:spacing w:line="329" w:lineRule="auto"/>
      <w:ind w:firstLine="400"/>
    </w:pPr>
    <w:rPr>
      <w:rFonts w:ascii="宋体" w:eastAsia="宋体" w:hAnsi="宋体" w:cs="宋体"/>
      <w:b w:val="0"/>
      <w:bCs w:val="0"/>
      <w:i w:val="0"/>
      <w:iCs w:val="0"/>
      <w:smallCaps w:val="0"/>
      <w:strike w:val="0"/>
      <w:sz w:val="20"/>
      <w:szCs w:val="20"/>
      <w:u w:val="none"/>
      <w:shd w:val="clear" w:color="auto" w:fill="auto"/>
      <w:lang w:val="zh-TW" w:eastAsia="zh-TW" w:bidi="zh-TW"/>
    </w:rPr>
  </w:style>
  <w:style w:type="paragraph" w:customStyle="1" w:styleId="Heading210">
    <w:name w:val="Heading #2|1"/>
    <w:basedOn w:val="Normal"/>
    <w:link w:val="Heading21"/>
    <w:pPr>
      <w:widowControl w:val="0"/>
      <w:shd w:val="clear" w:color="auto" w:fill="auto"/>
      <w:spacing w:after="420"/>
      <w:ind w:firstLine="1000"/>
      <w:outlineLvl w:val="1"/>
    </w:pPr>
    <w:rPr>
      <w:rFonts w:ascii="宋体" w:eastAsia="宋体" w:hAnsi="宋体" w:cs="宋体"/>
      <w:b w:val="0"/>
      <w:bCs w:val="0"/>
      <w:i w:val="0"/>
      <w:iCs w:val="0"/>
      <w:smallCaps w:val="0"/>
      <w:strike w:val="0"/>
      <w:sz w:val="52"/>
      <w:szCs w:val="52"/>
      <w:u w:val="none"/>
      <w:shd w:val="clear" w:color="auto" w:fill="auto"/>
      <w:lang w:val="zh-TW" w:eastAsia="zh-TW" w:bidi="zh-TW"/>
    </w:rPr>
  </w:style>
  <w:style w:type="paragraph" w:customStyle="1" w:styleId="Tableofcontents10">
    <w:name w:val="Table of contents|1"/>
    <w:basedOn w:val="Normal"/>
    <w:link w:val="Tableofcontents1"/>
    <w:pPr>
      <w:widowControl w:val="0"/>
      <w:shd w:val="clear" w:color="auto" w:fill="auto"/>
      <w:spacing w:after="60"/>
      <w:ind w:firstLine="220"/>
    </w:pPr>
    <w:rPr>
      <w:rFonts w:ascii="宋体" w:eastAsia="宋体" w:hAnsi="宋体" w:cs="宋体"/>
      <w:b w:val="0"/>
      <w:bCs w:val="0"/>
      <w:i w:val="0"/>
      <w:iCs w:val="0"/>
      <w:smallCaps w:val="0"/>
      <w:strike w:val="0"/>
      <w:sz w:val="20"/>
      <w:szCs w:val="20"/>
      <w:u w:val="none"/>
      <w:shd w:val="clear" w:color="auto" w:fill="auto"/>
      <w:lang w:val="zh-TW" w:eastAsia="zh-TW" w:bidi="zh-TW"/>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image" Target="media/image1.jpeg" /><Relationship Id="rId17" Type="http://schemas.openxmlformats.org/officeDocument/2006/relationships/header" Target="header7.xml" /><Relationship Id="rId18" Type="http://schemas.openxmlformats.org/officeDocument/2006/relationships/header" Target="header8.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header" Target="header10.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header" Target="header11.xml" /><Relationship Id="rId26" Type="http://schemas.openxmlformats.org/officeDocument/2006/relationships/header" Target="header12.xml" /><Relationship Id="rId27" Type="http://schemas.openxmlformats.org/officeDocument/2006/relationships/footer" Target="footer11.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3.xml" /><Relationship Id="rId32" Type="http://schemas.openxmlformats.org/officeDocument/2006/relationships/footer" Target="footer14.xml" /><Relationship Id="rId33" Type="http://schemas.openxmlformats.org/officeDocument/2006/relationships/hyperlink" Target="https://d.book118.com/666210125050010052" TargetMode="External" /><Relationship Id="rId34" Type="http://schemas.openxmlformats.org/officeDocument/2006/relationships/header" Target="header15.xml" /><Relationship Id="rId35" Type="http://schemas.openxmlformats.org/officeDocument/2006/relationships/header" Target="header16.xml" /><Relationship Id="rId36" Type="http://schemas.openxmlformats.org/officeDocument/2006/relationships/footer" Target="footer15.xml" /><Relationship Id="rId37" Type="http://schemas.openxmlformats.org/officeDocument/2006/relationships/footer" Target="footer16.xml" /><Relationship Id="rId38" Type="http://schemas.openxmlformats.org/officeDocument/2006/relationships/theme" Target="theme/theme1.xml" /><Relationship Id="rId39" Type="http://schemas.openxmlformats.org/officeDocument/2006/relationships/numbering" Target="numbering.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标准名称</dc:title>
  <dc:creator>CNIS</dc:creator>
  <cp:lastModifiedBy>kingsoft</cp:lastModifiedBy>
  <cp:revision>0</cp:revision>
  <dcterms:created xsi:type="dcterms:W3CDTF">2023-05-25T13:51:26Z</dcterms:created>
  <dcterms:modified xsi:type="dcterms:W3CDTF">2023-05-25T13:51:27Z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2052-10.1.0.7509</vt:lpwstr>
  </property>
</Properties>
</file>