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通信广播有效载荷项目计划设计方案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6" w:history="1">
        <w:r>
          <w:rPr>
            <w:rFonts w:ascii="仿宋" w:eastAsia="仿宋" w:hAnsi="仿宋" w:cs="仿宋" w:hint="eastAsia"/>
            <w:lang w:eastAsia="zh-CN"/>
          </w:rPr>
          <w:t>前言</w:t>
        </w:r>
        <w:r>
          <w:tab/>
        </w:r>
        <w:r>
          <w:fldChar w:fldCharType="begin"/>
        </w:r>
        <w:r>
          <w:instrText xml:space="preserve"> PAGEREF _Toc15606 \h </w:instrText>
        </w:r>
        <w:r>
          <w:fldChar w:fldCharType="separate"/>
        </w:r>
        <w:r>
          <w:t>3</w:t>
        </w:r>
        <w:r>
          <w:fldChar w:fldCharType="end"/>
        </w:r>
      </w:hyperlink>
    </w:p>
    <w:p>
      <w:pPr>
        <w:pStyle w:val="TOC1"/>
        <w:tabs>
          <w:tab w:val="right" w:leader="dot" w:pos="8306"/>
        </w:tabs>
      </w:pPr>
      <w:hyperlink w:anchor="_Toc24945" w:history="1">
        <w:r>
          <w:rPr>
            <w:rFonts w:ascii="仿宋" w:eastAsia="仿宋" w:hAnsi="仿宋" w:cs="仿宋" w:hint="eastAsia"/>
            <w:lang w:eastAsia="zh-CN"/>
          </w:rPr>
          <w:t>一、通信广播有效载荷项目危机管理</w:t>
        </w:r>
        <w:r>
          <w:tab/>
        </w:r>
        <w:r>
          <w:fldChar w:fldCharType="begin"/>
        </w:r>
        <w:r>
          <w:instrText xml:space="preserve"> PAGEREF _Toc24945 \h </w:instrText>
        </w:r>
        <w:r>
          <w:fldChar w:fldCharType="separate"/>
        </w:r>
        <w:r>
          <w:t>3</w:t>
        </w:r>
        <w:r>
          <w:fldChar w:fldCharType="end"/>
        </w:r>
      </w:hyperlink>
    </w:p>
    <w:p>
      <w:pPr>
        <w:pStyle w:val="TOC2"/>
        <w:tabs>
          <w:tab w:val="right" w:leader="dot" w:pos="8306"/>
        </w:tabs>
      </w:pPr>
      <w:hyperlink w:anchor="_Toc21038" w:history="1">
        <w:r>
          <w:rPr>
            <w:rFonts w:ascii="仿宋" w:eastAsia="仿宋" w:hAnsi="仿宋" w:cs="仿宋" w:hint="eastAsia"/>
            <w:lang w:eastAsia="zh-CN"/>
          </w:rPr>
          <w:t>(一)、危机预警与识别</w:t>
        </w:r>
        <w:r>
          <w:tab/>
        </w:r>
        <w:r>
          <w:fldChar w:fldCharType="begin"/>
        </w:r>
        <w:r>
          <w:instrText xml:space="preserve"> PAGEREF _Toc21038 \h </w:instrText>
        </w:r>
        <w:r>
          <w:fldChar w:fldCharType="separate"/>
        </w:r>
        <w:r>
          <w:t>3</w:t>
        </w:r>
        <w:r>
          <w:fldChar w:fldCharType="end"/>
        </w:r>
      </w:hyperlink>
    </w:p>
    <w:p>
      <w:pPr>
        <w:pStyle w:val="TOC2"/>
        <w:tabs>
          <w:tab w:val="right" w:leader="dot" w:pos="8306"/>
        </w:tabs>
      </w:pPr>
      <w:hyperlink w:anchor="_Toc3546" w:history="1">
        <w:r>
          <w:rPr>
            <w:rFonts w:ascii="仿宋" w:eastAsia="仿宋" w:hAnsi="仿宋" w:cs="仿宋" w:hint="eastAsia"/>
            <w:lang w:eastAsia="zh-CN"/>
          </w:rPr>
          <w:t>(二)、危机应对与恢复</w:t>
        </w:r>
        <w:r>
          <w:tab/>
        </w:r>
        <w:r>
          <w:fldChar w:fldCharType="begin"/>
        </w:r>
        <w:r>
          <w:instrText xml:space="preserve"> PAGEREF _Toc3546 \h </w:instrText>
        </w:r>
        <w:r>
          <w:fldChar w:fldCharType="separate"/>
        </w:r>
        <w:r>
          <w:t>4</w:t>
        </w:r>
        <w:r>
          <w:fldChar w:fldCharType="end"/>
        </w:r>
      </w:hyperlink>
    </w:p>
    <w:p>
      <w:pPr>
        <w:pStyle w:val="TOC1"/>
        <w:tabs>
          <w:tab w:val="right" w:leader="dot" w:pos="8306"/>
        </w:tabs>
      </w:pPr>
      <w:hyperlink w:anchor="_Toc30686" w:history="1">
        <w:r>
          <w:rPr>
            <w:rFonts w:ascii="仿宋" w:eastAsia="仿宋" w:hAnsi="仿宋" w:cs="仿宋" w:hint="eastAsia"/>
            <w:lang w:eastAsia="zh-CN"/>
          </w:rPr>
          <w:t>二、通信广播有效载荷项目选址可行性分析</w:t>
        </w:r>
        <w:r>
          <w:tab/>
        </w:r>
        <w:r>
          <w:fldChar w:fldCharType="begin"/>
        </w:r>
        <w:r>
          <w:instrText xml:space="preserve"> PAGEREF _Toc30686 \h </w:instrText>
        </w:r>
        <w:r>
          <w:fldChar w:fldCharType="separate"/>
        </w:r>
        <w:r>
          <w:t>6</w:t>
        </w:r>
        <w:r>
          <w:fldChar w:fldCharType="end"/>
        </w:r>
      </w:hyperlink>
    </w:p>
    <w:p>
      <w:pPr>
        <w:pStyle w:val="TOC2"/>
        <w:tabs>
          <w:tab w:val="right" w:leader="dot" w:pos="8306"/>
        </w:tabs>
      </w:pPr>
      <w:hyperlink w:anchor="_Toc20133" w:history="1">
        <w:r>
          <w:rPr>
            <w:rFonts w:ascii="仿宋" w:eastAsia="仿宋" w:hAnsi="仿宋" w:cs="仿宋" w:hint="eastAsia"/>
            <w:lang w:eastAsia="zh-CN"/>
          </w:rPr>
          <w:t>(一)、通信广播有效载荷项目选址</w:t>
        </w:r>
        <w:r>
          <w:tab/>
        </w:r>
        <w:r>
          <w:fldChar w:fldCharType="begin"/>
        </w:r>
        <w:r>
          <w:instrText xml:space="preserve"> PAGEREF _Toc20133 \h </w:instrText>
        </w:r>
        <w:r>
          <w:fldChar w:fldCharType="separate"/>
        </w:r>
        <w:r>
          <w:t>6</w:t>
        </w:r>
        <w:r>
          <w:fldChar w:fldCharType="end"/>
        </w:r>
      </w:hyperlink>
    </w:p>
    <w:p>
      <w:pPr>
        <w:pStyle w:val="TOC2"/>
        <w:tabs>
          <w:tab w:val="right" w:leader="dot" w:pos="8306"/>
        </w:tabs>
      </w:pPr>
      <w:hyperlink w:anchor="_Toc2061" w:history="1">
        <w:r>
          <w:rPr>
            <w:rFonts w:ascii="仿宋" w:eastAsia="仿宋" w:hAnsi="仿宋" w:cs="仿宋" w:hint="eastAsia"/>
            <w:lang w:eastAsia="zh-CN"/>
          </w:rPr>
          <w:t>(二)、用地控制指标</w:t>
        </w:r>
        <w:r>
          <w:tab/>
        </w:r>
        <w:r>
          <w:fldChar w:fldCharType="begin"/>
        </w:r>
        <w:r>
          <w:instrText xml:space="preserve"> PAGEREF _Toc2061 \h </w:instrText>
        </w:r>
        <w:r>
          <w:fldChar w:fldCharType="separate"/>
        </w:r>
        <w:r>
          <w:t>6</w:t>
        </w:r>
        <w:r>
          <w:fldChar w:fldCharType="end"/>
        </w:r>
      </w:hyperlink>
    </w:p>
    <w:p>
      <w:pPr>
        <w:pStyle w:val="TOC2"/>
        <w:tabs>
          <w:tab w:val="right" w:leader="dot" w:pos="8306"/>
        </w:tabs>
      </w:pPr>
      <w:hyperlink w:anchor="_Toc28176" w:history="1">
        <w:r>
          <w:rPr>
            <w:rFonts w:ascii="仿宋" w:eastAsia="仿宋" w:hAnsi="仿宋" w:cs="仿宋" w:hint="eastAsia"/>
            <w:lang w:eastAsia="zh-CN"/>
          </w:rPr>
          <w:t>(三)、节约用地措施</w:t>
        </w:r>
        <w:r>
          <w:tab/>
        </w:r>
        <w:r>
          <w:fldChar w:fldCharType="begin"/>
        </w:r>
        <w:r>
          <w:instrText xml:space="preserve"> PAGEREF _Toc28176 \h </w:instrText>
        </w:r>
        <w:r>
          <w:fldChar w:fldCharType="separate"/>
        </w:r>
        <w:r>
          <w:t>8</w:t>
        </w:r>
        <w:r>
          <w:fldChar w:fldCharType="end"/>
        </w:r>
      </w:hyperlink>
    </w:p>
    <w:p>
      <w:pPr>
        <w:pStyle w:val="TOC2"/>
        <w:tabs>
          <w:tab w:val="right" w:leader="dot" w:pos="8306"/>
        </w:tabs>
      </w:pPr>
      <w:hyperlink w:anchor="_Toc25347" w:history="1">
        <w:r>
          <w:rPr>
            <w:rFonts w:ascii="仿宋" w:eastAsia="仿宋" w:hAnsi="仿宋" w:cs="仿宋" w:hint="eastAsia"/>
            <w:lang w:eastAsia="zh-CN"/>
          </w:rPr>
          <w:t>(四)、总图布置方案</w:t>
        </w:r>
        <w:r>
          <w:tab/>
        </w:r>
        <w:r>
          <w:fldChar w:fldCharType="begin"/>
        </w:r>
        <w:r>
          <w:instrText xml:space="preserve"> PAGEREF _Toc25347 \h </w:instrText>
        </w:r>
        <w:r>
          <w:fldChar w:fldCharType="separate"/>
        </w:r>
        <w:r>
          <w:t>9</w:t>
        </w:r>
        <w:r>
          <w:fldChar w:fldCharType="end"/>
        </w:r>
      </w:hyperlink>
    </w:p>
    <w:p>
      <w:pPr>
        <w:pStyle w:val="TOC2"/>
        <w:tabs>
          <w:tab w:val="right" w:leader="dot" w:pos="8306"/>
        </w:tabs>
      </w:pPr>
      <w:hyperlink w:anchor="_Toc13859" w:history="1">
        <w:r>
          <w:rPr>
            <w:rFonts w:ascii="仿宋" w:eastAsia="仿宋" w:hAnsi="仿宋" w:cs="仿宋" w:hint="eastAsia"/>
            <w:lang w:eastAsia="zh-CN"/>
          </w:rPr>
          <w:t>(五)、选址综合评价</w:t>
        </w:r>
        <w:r>
          <w:tab/>
        </w:r>
        <w:r>
          <w:fldChar w:fldCharType="begin"/>
        </w:r>
        <w:r>
          <w:instrText xml:space="preserve"> PAGEREF _Toc13859 \h </w:instrText>
        </w:r>
        <w:r>
          <w:fldChar w:fldCharType="separate"/>
        </w:r>
        <w:r>
          <w:t>10</w:t>
        </w:r>
        <w:r>
          <w:fldChar w:fldCharType="end"/>
        </w:r>
      </w:hyperlink>
    </w:p>
    <w:p>
      <w:pPr>
        <w:pStyle w:val="TOC1"/>
        <w:tabs>
          <w:tab w:val="right" w:leader="dot" w:pos="8306"/>
        </w:tabs>
      </w:pPr>
      <w:hyperlink w:anchor="_Toc29193" w:history="1">
        <w:r>
          <w:rPr>
            <w:rFonts w:ascii="仿宋" w:eastAsia="仿宋" w:hAnsi="仿宋" w:cs="仿宋" w:hint="eastAsia"/>
            <w:lang w:eastAsia="zh-CN"/>
          </w:rPr>
          <w:t>三、通信广播有效载荷项目建设单位说明</w:t>
        </w:r>
        <w:r>
          <w:tab/>
        </w:r>
        <w:r>
          <w:fldChar w:fldCharType="begin"/>
        </w:r>
        <w:r>
          <w:instrText xml:space="preserve"> PAGEREF _Toc29193 \h </w:instrText>
        </w:r>
        <w:r>
          <w:fldChar w:fldCharType="separate"/>
        </w:r>
        <w:r>
          <w:t>11</w:t>
        </w:r>
        <w:r>
          <w:fldChar w:fldCharType="end"/>
        </w:r>
      </w:hyperlink>
    </w:p>
    <w:p>
      <w:pPr>
        <w:pStyle w:val="TOC2"/>
        <w:tabs>
          <w:tab w:val="right" w:leader="dot" w:pos="8306"/>
        </w:tabs>
      </w:pPr>
      <w:hyperlink w:anchor="_Toc31991" w:history="1">
        <w:r>
          <w:rPr>
            <w:rFonts w:ascii="仿宋" w:eastAsia="仿宋" w:hAnsi="仿宋" w:cs="仿宋" w:hint="eastAsia"/>
            <w:lang w:eastAsia="zh-CN"/>
          </w:rPr>
          <w:t>(一)、通信广播有效载荷项目承办单位基本情况</w:t>
        </w:r>
        <w:r>
          <w:tab/>
        </w:r>
        <w:r>
          <w:fldChar w:fldCharType="begin"/>
        </w:r>
        <w:r>
          <w:instrText xml:space="preserve"> PAGEREF _Toc31991 \h </w:instrText>
        </w:r>
        <w:r>
          <w:fldChar w:fldCharType="separate"/>
        </w:r>
        <w:r>
          <w:t>11</w:t>
        </w:r>
        <w:r>
          <w:fldChar w:fldCharType="end"/>
        </w:r>
      </w:hyperlink>
    </w:p>
    <w:p>
      <w:pPr>
        <w:pStyle w:val="TOC2"/>
        <w:tabs>
          <w:tab w:val="right" w:leader="dot" w:pos="8306"/>
        </w:tabs>
      </w:pPr>
      <w:hyperlink w:anchor="_Toc17657" w:history="1">
        <w:r>
          <w:rPr>
            <w:rFonts w:ascii="仿宋" w:eastAsia="仿宋" w:hAnsi="仿宋" w:cs="仿宋" w:hint="eastAsia"/>
            <w:lang w:eastAsia="zh-CN"/>
          </w:rPr>
          <w:t>(二)、公司经济效益分析</w:t>
        </w:r>
        <w:r>
          <w:tab/>
        </w:r>
        <w:r>
          <w:fldChar w:fldCharType="begin"/>
        </w:r>
        <w:r>
          <w:instrText xml:space="preserve"> PAGEREF _Toc17657 \h </w:instrText>
        </w:r>
        <w:r>
          <w:fldChar w:fldCharType="separate"/>
        </w:r>
        <w:r>
          <w:t>12</w:t>
        </w:r>
        <w:r>
          <w:fldChar w:fldCharType="end"/>
        </w:r>
      </w:hyperlink>
    </w:p>
    <w:p>
      <w:pPr>
        <w:pStyle w:val="TOC1"/>
        <w:tabs>
          <w:tab w:val="right" w:leader="dot" w:pos="8306"/>
        </w:tabs>
      </w:pPr>
      <w:hyperlink w:anchor="_Toc1152" w:history="1">
        <w:r>
          <w:rPr>
            <w:rFonts w:ascii="仿宋" w:eastAsia="仿宋" w:hAnsi="仿宋" w:cs="仿宋" w:hint="eastAsia"/>
            <w:lang w:eastAsia="zh-CN"/>
          </w:rPr>
          <w:t>四、通信广播有效载荷项目概论</w:t>
        </w:r>
        <w:r>
          <w:tab/>
        </w:r>
        <w:r>
          <w:fldChar w:fldCharType="begin"/>
        </w:r>
        <w:r>
          <w:instrText xml:space="preserve"> PAGEREF _Toc1152 \h </w:instrText>
        </w:r>
        <w:r>
          <w:fldChar w:fldCharType="separate"/>
        </w:r>
        <w:r>
          <w:t>13</w:t>
        </w:r>
        <w:r>
          <w:fldChar w:fldCharType="end"/>
        </w:r>
      </w:hyperlink>
    </w:p>
    <w:p>
      <w:pPr>
        <w:pStyle w:val="TOC2"/>
        <w:tabs>
          <w:tab w:val="right" w:leader="dot" w:pos="8306"/>
        </w:tabs>
      </w:pPr>
      <w:hyperlink w:anchor="_Toc18805" w:history="1">
        <w:r>
          <w:rPr>
            <w:rFonts w:ascii="仿宋" w:eastAsia="仿宋" w:hAnsi="仿宋" w:cs="仿宋" w:hint="eastAsia"/>
            <w:lang w:eastAsia="zh-CN"/>
          </w:rPr>
          <w:t>(一)、通信广播有效载荷项目概况</w:t>
        </w:r>
        <w:r>
          <w:tab/>
        </w:r>
        <w:r>
          <w:fldChar w:fldCharType="begin"/>
        </w:r>
        <w:r>
          <w:instrText xml:space="preserve"> PAGEREF _Toc18805 \h </w:instrText>
        </w:r>
        <w:r>
          <w:fldChar w:fldCharType="separate"/>
        </w:r>
        <w:r>
          <w:t>13</w:t>
        </w:r>
        <w:r>
          <w:fldChar w:fldCharType="end"/>
        </w:r>
      </w:hyperlink>
    </w:p>
    <w:p>
      <w:pPr>
        <w:pStyle w:val="TOC2"/>
        <w:tabs>
          <w:tab w:val="right" w:leader="dot" w:pos="8306"/>
        </w:tabs>
      </w:pPr>
      <w:hyperlink w:anchor="_Toc20840" w:history="1">
        <w:r>
          <w:rPr>
            <w:rFonts w:ascii="仿宋" w:eastAsia="仿宋" w:hAnsi="仿宋" w:cs="仿宋" w:hint="eastAsia"/>
            <w:lang w:eastAsia="zh-CN"/>
          </w:rPr>
          <w:t>(二)、通信广播有效载荷项目目标</w:t>
        </w:r>
        <w:r>
          <w:tab/>
        </w:r>
        <w:r>
          <w:fldChar w:fldCharType="begin"/>
        </w:r>
        <w:r>
          <w:instrText xml:space="preserve"> PAGEREF _Toc20840 \h </w:instrText>
        </w:r>
        <w:r>
          <w:fldChar w:fldCharType="separate"/>
        </w:r>
        <w:r>
          <w:t>15</w:t>
        </w:r>
        <w:r>
          <w:fldChar w:fldCharType="end"/>
        </w:r>
      </w:hyperlink>
    </w:p>
    <w:p>
      <w:pPr>
        <w:pStyle w:val="TOC2"/>
        <w:tabs>
          <w:tab w:val="right" w:leader="dot" w:pos="8306"/>
        </w:tabs>
      </w:pPr>
      <w:hyperlink w:anchor="_Toc20678" w:history="1">
        <w:r>
          <w:rPr>
            <w:rFonts w:ascii="仿宋" w:eastAsia="仿宋" w:hAnsi="仿宋" w:cs="仿宋" w:hint="eastAsia"/>
            <w:lang w:eastAsia="zh-CN"/>
          </w:rPr>
          <w:t>(三)、通信广播有效载荷项目提出的理由</w:t>
        </w:r>
        <w:r>
          <w:tab/>
        </w:r>
        <w:r>
          <w:fldChar w:fldCharType="begin"/>
        </w:r>
        <w:r>
          <w:instrText xml:space="preserve"> PAGEREF _Toc20678 \h </w:instrText>
        </w:r>
        <w:r>
          <w:fldChar w:fldCharType="separate"/>
        </w:r>
        <w:r>
          <w:t>16</w:t>
        </w:r>
        <w:r>
          <w:fldChar w:fldCharType="end"/>
        </w:r>
      </w:hyperlink>
    </w:p>
    <w:p>
      <w:pPr>
        <w:pStyle w:val="TOC2"/>
        <w:tabs>
          <w:tab w:val="right" w:leader="dot" w:pos="8306"/>
        </w:tabs>
      </w:pPr>
      <w:hyperlink w:anchor="_Toc31226" w:history="1">
        <w:r>
          <w:rPr>
            <w:rFonts w:ascii="仿宋" w:eastAsia="仿宋" w:hAnsi="仿宋" w:cs="仿宋" w:hint="eastAsia"/>
            <w:lang w:eastAsia="zh-CN"/>
          </w:rPr>
          <w:t>(四)、通信广播有效载荷项目意义</w:t>
        </w:r>
        <w:r>
          <w:tab/>
        </w:r>
        <w:r>
          <w:fldChar w:fldCharType="begin"/>
        </w:r>
        <w:r>
          <w:instrText xml:space="preserve"> PAGEREF _Toc31226 \h </w:instrText>
        </w:r>
        <w:r>
          <w:fldChar w:fldCharType="separate"/>
        </w:r>
        <w:r>
          <w:t>18</w:t>
        </w:r>
        <w:r>
          <w:fldChar w:fldCharType="end"/>
        </w:r>
      </w:hyperlink>
    </w:p>
    <w:p>
      <w:pPr>
        <w:pStyle w:val="TOC2"/>
        <w:tabs>
          <w:tab w:val="right" w:leader="dot" w:pos="8306"/>
        </w:tabs>
      </w:pPr>
      <w:hyperlink w:anchor="_Toc424" w:history="1">
        <w:r>
          <w:rPr>
            <w:rFonts w:ascii="仿宋" w:eastAsia="仿宋" w:hAnsi="仿宋" w:cs="仿宋" w:hint="eastAsia"/>
            <w:lang w:eastAsia="zh-CN"/>
          </w:rPr>
          <w:t>(五)、通信广播有效载荷项目背景</w:t>
        </w:r>
        <w:r>
          <w:tab/>
        </w:r>
        <w:r>
          <w:fldChar w:fldCharType="begin"/>
        </w:r>
        <w:r>
          <w:instrText xml:space="preserve"> PAGEREF _Toc424 \h </w:instrText>
        </w:r>
        <w:r>
          <w:fldChar w:fldCharType="separate"/>
        </w:r>
        <w:r>
          <w:t>19</w:t>
        </w:r>
        <w:r>
          <w:fldChar w:fldCharType="end"/>
        </w:r>
      </w:hyperlink>
    </w:p>
    <w:p>
      <w:pPr>
        <w:pStyle w:val="TOC1"/>
        <w:tabs>
          <w:tab w:val="right" w:leader="dot" w:pos="8306"/>
        </w:tabs>
      </w:pPr>
      <w:hyperlink w:anchor="_Toc13615" w:history="1">
        <w:r>
          <w:rPr>
            <w:rFonts w:ascii="仿宋" w:eastAsia="仿宋" w:hAnsi="仿宋" w:cs="仿宋" w:hint="eastAsia"/>
            <w:lang w:eastAsia="zh-CN"/>
          </w:rPr>
          <w:t>五、通信广播有效载荷项目文档管理</w:t>
        </w:r>
        <w:r>
          <w:tab/>
        </w:r>
        <w:r>
          <w:fldChar w:fldCharType="begin"/>
        </w:r>
        <w:r>
          <w:instrText xml:space="preserve"> PAGEREF _Toc13615 \h </w:instrText>
        </w:r>
        <w:r>
          <w:fldChar w:fldCharType="separate"/>
        </w:r>
        <w:r>
          <w:t>20</w:t>
        </w:r>
        <w:r>
          <w:fldChar w:fldCharType="end"/>
        </w:r>
      </w:hyperlink>
    </w:p>
    <w:p>
      <w:pPr>
        <w:pStyle w:val="TOC2"/>
        <w:tabs>
          <w:tab w:val="right" w:leader="dot" w:pos="8306"/>
        </w:tabs>
      </w:pPr>
      <w:hyperlink w:anchor="_Toc32149" w:history="1">
        <w:r>
          <w:rPr>
            <w:rFonts w:ascii="仿宋" w:eastAsia="仿宋" w:hAnsi="仿宋" w:cs="仿宋" w:hint="eastAsia"/>
            <w:lang w:eastAsia="zh-CN"/>
          </w:rPr>
          <w:t>(一)、文档编制与审查</w:t>
        </w:r>
        <w:r>
          <w:tab/>
        </w:r>
        <w:r>
          <w:fldChar w:fldCharType="begin"/>
        </w:r>
        <w:r>
          <w:instrText xml:space="preserve"> PAGEREF _Toc32149 \h </w:instrText>
        </w:r>
        <w:r>
          <w:fldChar w:fldCharType="separate"/>
        </w:r>
        <w:r>
          <w:t>20</w:t>
        </w:r>
        <w:r>
          <w:fldChar w:fldCharType="end"/>
        </w:r>
      </w:hyperlink>
    </w:p>
    <w:p>
      <w:pPr>
        <w:pStyle w:val="TOC2"/>
        <w:tabs>
          <w:tab w:val="right" w:leader="dot" w:pos="8306"/>
        </w:tabs>
      </w:pPr>
      <w:hyperlink w:anchor="_Toc29532" w:history="1">
        <w:r>
          <w:rPr>
            <w:rFonts w:ascii="仿宋" w:eastAsia="仿宋" w:hAnsi="仿宋" w:cs="仿宋" w:hint="eastAsia"/>
            <w:lang w:eastAsia="zh-CN"/>
          </w:rPr>
          <w:t>(二)、文档发布与分发</w:t>
        </w:r>
        <w:r>
          <w:tab/>
        </w:r>
        <w:r>
          <w:fldChar w:fldCharType="begin"/>
        </w:r>
        <w:r>
          <w:instrText xml:space="preserve"> PAGEREF _Toc29532 \h </w:instrText>
        </w:r>
        <w:r>
          <w:fldChar w:fldCharType="separate"/>
        </w:r>
        <w:r>
          <w:t>21</w:t>
        </w:r>
        <w:r>
          <w:fldChar w:fldCharType="end"/>
        </w:r>
      </w:hyperlink>
    </w:p>
    <w:p>
      <w:pPr>
        <w:pStyle w:val="TOC2"/>
        <w:tabs>
          <w:tab w:val="right" w:leader="dot" w:pos="8306"/>
        </w:tabs>
      </w:pPr>
      <w:hyperlink w:anchor="_Toc32079" w:history="1">
        <w:r>
          <w:rPr>
            <w:rFonts w:ascii="仿宋" w:eastAsia="仿宋" w:hAnsi="仿宋" w:cs="仿宋" w:hint="eastAsia"/>
            <w:lang w:eastAsia="zh-CN"/>
          </w:rPr>
          <w:t>(三)、文档存档与归档</w:t>
        </w:r>
        <w:r>
          <w:tab/>
        </w:r>
        <w:r>
          <w:fldChar w:fldCharType="begin"/>
        </w:r>
        <w:r>
          <w:instrText xml:space="preserve"> PAGEREF _Toc32079 \h </w:instrText>
        </w:r>
        <w:r>
          <w:fldChar w:fldCharType="separate"/>
        </w:r>
        <w:r>
          <w:t>22</w:t>
        </w:r>
        <w:r>
          <w:fldChar w:fldCharType="end"/>
        </w:r>
      </w:hyperlink>
    </w:p>
    <w:p>
      <w:pPr>
        <w:pStyle w:val="TOC1"/>
        <w:tabs>
          <w:tab w:val="right" w:leader="dot" w:pos="8306"/>
        </w:tabs>
      </w:pPr>
      <w:hyperlink w:anchor="_Toc21776" w:history="1">
        <w:r>
          <w:rPr>
            <w:rFonts w:ascii="仿宋" w:eastAsia="仿宋" w:hAnsi="仿宋" w:cs="仿宋" w:hint="eastAsia"/>
            <w:lang w:eastAsia="zh-CN"/>
          </w:rPr>
          <w:t>六、通信广播有效载荷项目建设背景及必要性分析</w:t>
        </w:r>
        <w:r>
          <w:tab/>
        </w:r>
        <w:r>
          <w:fldChar w:fldCharType="begin"/>
        </w:r>
        <w:r>
          <w:instrText xml:space="preserve"> PAGEREF _Toc21776 \h </w:instrText>
        </w:r>
        <w:r>
          <w:fldChar w:fldCharType="separate"/>
        </w:r>
        <w:r>
          <w:t>23</w:t>
        </w:r>
        <w:r>
          <w:fldChar w:fldCharType="end"/>
        </w:r>
      </w:hyperlink>
    </w:p>
    <w:p>
      <w:pPr>
        <w:pStyle w:val="TOC2"/>
        <w:tabs>
          <w:tab w:val="right" w:leader="dot" w:pos="8306"/>
        </w:tabs>
      </w:pPr>
      <w:hyperlink w:anchor="_Toc1711" w:history="1">
        <w:r>
          <w:rPr>
            <w:rFonts w:ascii="仿宋" w:eastAsia="仿宋" w:hAnsi="仿宋" w:cs="仿宋" w:hint="eastAsia"/>
            <w:lang w:eastAsia="zh-CN"/>
          </w:rPr>
          <w:t>(一)、通信广播有效载荷项目背景分析</w:t>
        </w:r>
        <w:r>
          <w:tab/>
        </w:r>
        <w:r>
          <w:fldChar w:fldCharType="begin"/>
        </w:r>
        <w:r>
          <w:instrText xml:space="preserve"> PAGEREF _Toc1711 \h </w:instrText>
        </w:r>
        <w:r>
          <w:fldChar w:fldCharType="separate"/>
        </w:r>
        <w:r>
          <w:t>23</w:t>
        </w:r>
        <w:r>
          <w:fldChar w:fldCharType="end"/>
        </w:r>
      </w:hyperlink>
    </w:p>
    <w:p>
      <w:pPr>
        <w:pStyle w:val="TOC2"/>
        <w:tabs>
          <w:tab w:val="right" w:leader="dot" w:pos="8306"/>
        </w:tabs>
      </w:pPr>
      <w:hyperlink w:anchor="_Toc14882" w:history="1">
        <w:r>
          <w:rPr>
            <w:rFonts w:ascii="仿宋" w:eastAsia="仿宋" w:hAnsi="仿宋" w:cs="仿宋" w:hint="eastAsia"/>
            <w:lang w:eastAsia="zh-CN"/>
          </w:rPr>
          <w:t>(二)、通信广播有效载荷项目建设必要性分析</w:t>
        </w:r>
        <w:r>
          <w:tab/>
        </w:r>
        <w:r>
          <w:fldChar w:fldCharType="begin"/>
        </w:r>
        <w:r>
          <w:instrText xml:space="preserve"> PAGEREF _Toc14882 \h </w:instrText>
        </w:r>
        <w:r>
          <w:fldChar w:fldCharType="separate"/>
        </w:r>
        <w:r>
          <w:t>25</w:t>
        </w:r>
        <w:r>
          <w:fldChar w:fldCharType="end"/>
        </w:r>
      </w:hyperlink>
    </w:p>
    <w:p>
      <w:pPr>
        <w:pStyle w:val="TOC1"/>
        <w:tabs>
          <w:tab w:val="right" w:leader="dot" w:pos="8306"/>
        </w:tabs>
      </w:pPr>
      <w:hyperlink w:anchor="_Toc11784" w:history="1">
        <w:r>
          <w:rPr>
            <w:rFonts w:ascii="仿宋" w:eastAsia="仿宋" w:hAnsi="仿宋" w:cs="仿宋" w:hint="eastAsia"/>
            <w:lang w:eastAsia="zh-CN"/>
          </w:rPr>
          <w:t>七、通信广播有效载荷项目人力资源管理</w:t>
        </w:r>
        <w:r>
          <w:tab/>
        </w:r>
        <w:r>
          <w:fldChar w:fldCharType="begin"/>
        </w:r>
        <w:r>
          <w:instrText xml:space="preserve"> PAGEREF _Toc11784 \h </w:instrText>
        </w:r>
        <w:r>
          <w:fldChar w:fldCharType="separate"/>
        </w:r>
        <w:r>
          <w:t>26</w:t>
        </w:r>
        <w:r>
          <w:fldChar w:fldCharType="end"/>
        </w:r>
      </w:hyperlink>
    </w:p>
    <w:p>
      <w:pPr>
        <w:pStyle w:val="TOC2"/>
        <w:tabs>
          <w:tab w:val="right" w:leader="dot" w:pos="8306"/>
        </w:tabs>
      </w:pPr>
      <w:hyperlink w:anchor="_Toc12808" w:history="1">
        <w:r>
          <w:rPr>
            <w:rFonts w:ascii="仿宋" w:eastAsia="仿宋" w:hAnsi="仿宋" w:cs="仿宋" w:hint="eastAsia"/>
            <w:lang w:eastAsia="zh-CN"/>
          </w:rPr>
          <w:t>(一)、建立健全的预算管理制度</w:t>
        </w:r>
        <w:r>
          <w:tab/>
        </w:r>
        <w:r>
          <w:fldChar w:fldCharType="begin"/>
        </w:r>
        <w:r>
          <w:instrText xml:space="preserve"> PAGEREF _Toc12808 \h </w:instrText>
        </w:r>
        <w:r>
          <w:fldChar w:fldCharType="separate"/>
        </w:r>
        <w:r>
          <w:t>26</w:t>
        </w:r>
        <w:r>
          <w:fldChar w:fldCharType="end"/>
        </w:r>
      </w:hyperlink>
    </w:p>
    <w:p>
      <w:pPr>
        <w:pStyle w:val="TOC2"/>
        <w:tabs>
          <w:tab w:val="right" w:leader="dot" w:pos="8306"/>
        </w:tabs>
      </w:pPr>
      <w:hyperlink w:anchor="_Toc10150" w:history="1">
        <w:r>
          <w:rPr>
            <w:rFonts w:ascii="仿宋" w:eastAsia="仿宋" w:hAnsi="仿宋" w:cs="仿宋" w:hint="eastAsia"/>
            <w:lang w:eastAsia="zh-CN"/>
          </w:rPr>
          <w:t>(二)、加强资金流动监控</w:t>
        </w:r>
        <w:r>
          <w:tab/>
        </w:r>
        <w:r>
          <w:fldChar w:fldCharType="begin"/>
        </w:r>
        <w:r>
          <w:instrText xml:space="preserve"> PAGEREF _Toc10150 \h </w:instrText>
        </w:r>
        <w:r>
          <w:fldChar w:fldCharType="separate"/>
        </w:r>
        <w:r>
          <w:t>28</w:t>
        </w:r>
        <w:r>
          <w:fldChar w:fldCharType="end"/>
        </w:r>
      </w:hyperlink>
    </w:p>
    <w:p>
      <w:pPr>
        <w:pStyle w:val="TOC2"/>
        <w:tabs>
          <w:tab w:val="right" w:leader="dot" w:pos="8306"/>
        </w:tabs>
      </w:pPr>
      <w:hyperlink w:anchor="_Toc8158" w:history="1">
        <w:r>
          <w:rPr>
            <w:rFonts w:ascii="仿宋" w:eastAsia="仿宋" w:hAnsi="仿宋" w:cs="仿宋" w:hint="eastAsia"/>
            <w:lang w:eastAsia="zh-CN"/>
          </w:rPr>
          <w:t>(三)、制定完善的风险控制机制</w:t>
        </w:r>
        <w:r>
          <w:tab/>
        </w:r>
        <w:r>
          <w:fldChar w:fldCharType="begin"/>
        </w:r>
        <w:r>
          <w:instrText xml:space="preserve"> PAGEREF _Toc8158 \h </w:instrText>
        </w:r>
        <w:r>
          <w:fldChar w:fldCharType="separate"/>
        </w:r>
        <w:r>
          <w:t>29</w:t>
        </w:r>
        <w:r>
          <w:fldChar w:fldCharType="end"/>
        </w:r>
      </w:hyperlink>
    </w:p>
    <w:p>
      <w:pPr>
        <w:pStyle w:val="TOC2"/>
        <w:tabs>
          <w:tab w:val="right" w:leader="dot" w:pos="8306"/>
        </w:tabs>
      </w:pPr>
      <w:hyperlink w:anchor="_Toc21036" w:history="1">
        <w:r>
          <w:rPr>
            <w:rFonts w:ascii="仿宋" w:eastAsia="仿宋" w:hAnsi="仿宋" w:cs="仿宋" w:hint="eastAsia"/>
            <w:lang w:eastAsia="zh-CN"/>
          </w:rPr>
          <w:t>(四)、优化成本管理</w:t>
        </w:r>
        <w:r>
          <w:tab/>
        </w:r>
        <w:r>
          <w:fldChar w:fldCharType="begin"/>
        </w:r>
        <w:r>
          <w:instrText xml:space="preserve"> PAGEREF _Toc21036 \h </w:instrText>
        </w:r>
        <w:r>
          <w:fldChar w:fldCharType="separate"/>
        </w:r>
        <w:r>
          <w:t>31</w:t>
        </w:r>
        <w:r>
          <w:fldChar w:fldCharType="end"/>
        </w:r>
      </w:hyperlink>
    </w:p>
    <w:p>
      <w:pPr>
        <w:pStyle w:val="TOC1"/>
        <w:tabs>
          <w:tab w:val="right" w:leader="dot" w:pos="8306"/>
        </w:tabs>
      </w:pPr>
      <w:hyperlink w:anchor="_Toc14292" w:history="1">
        <w:r>
          <w:rPr>
            <w:rFonts w:ascii="仿宋" w:eastAsia="仿宋" w:hAnsi="仿宋" w:cs="仿宋" w:hint="eastAsia"/>
            <w:lang w:eastAsia="zh-CN"/>
          </w:rPr>
          <w:t>八、通信广播有效载荷项目社会影响</w:t>
        </w:r>
        <w:r>
          <w:tab/>
        </w:r>
        <w:r>
          <w:fldChar w:fldCharType="begin"/>
        </w:r>
        <w:r>
          <w:instrText xml:space="preserve"> PAGEREF _Toc14292 \h </w:instrText>
        </w:r>
        <w:r>
          <w:fldChar w:fldCharType="separate"/>
        </w:r>
        <w:r>
          <w:t>32</w:t>
        </w:r>
        <w:r>
          <w:fldChar w:fldCharType="end"/>
        </w:r>
      </w:hyperlink>
    </w:p>
    <w:p>
      <w:pPr>
        <w:pStyle w:val="TOC2"/>
        <w:tabs>
          <w:tab w:val="right" w:leader="dot" w:pos="8306"/>
        </w:tabs>
      </w:pPr>
      <w:hyperlink w:anchor="_Toc26835" w:history="1">
        <w:r>
          <w:rPr>
            <w:rFonts w:ascii="仿宋" w:eastAsia="仿宋" w:hAnsi="仿宋" w:cs="仿宋" w:hint="eastAsia"/>
            <w:lang w:eastAsia="zh-CN"/>
          </w:rPr>
          <w:t>(一)、社会责任与义务</w:t>
        </w:r>
        <w:r>
          <w:tab/>
        </w:r>
        <w:r>
          <w:fldChar w:fldCharType="begin"/>
        </w:r>
        <w:r>
          <w:instrText xml:space="preserve"> PAGEREF _Toc26835 \h </w:instrText>
        </w:r>
        <w:r>
          <w:fldChar w:fldCharType="separate"/>
        </w:r>
        <w:r>
          <w:t>32</w:t>
        </w:r>
        <w:r>
          <w:fldChar w:fldCharType="end"/>
        </w:r>
      </w:hyperlink>
    </w:p>
    <w:p>
      <w:pPr>
        <w:pStyle w:val="TOC2"/>
        <w:tabs>
          <w:tab w:val="right" w:leader="dot" w:pos="8306"/>
        </w:tabs>
      </w:pPr>
      <w:hyperlink w:anchor="_Toc26842" w:history="1">
        <w:r>
          <w:rPr>
            <w:rFonts w:ascii="仿宋" w:eastAsia="仿宋" w:hAnsi="仿宋" w:cs="仿宋" w:hint="eastAsia"/>
            <w:lang w:eastAsia="zh-CN"/>
          </w:rPr>
          <w:t>(二)、社会参与与沟通</w:t>
        </w:r>
        <w:r>
          <w:tab/>
        </w:r>
        <w:r>
          <w:fldChar w:fldCharType="begin"/>
        </w:r>
        <w:r>
          <w:instrText xml:space="preserve"> PAGEREF _Toc26842 \h </w:instrText>
        </w:r>
        <w:r>
          <w:fldChar w:fldCharType="separate"/>
        </w:r>
        <w:r>
          <w:t>33</w:t>
        </w:r>
        <w:r>
          <w:fldChar w:fldCharType="end"/>
        </w:r>
      </w:hyperlink>
    </w:p>
    <w:p>
      <w:pPr>
        <w:pStyle w:val="TOC1"/>
        <w:tabs>
          <w:tab w:val="right" w:leader="dot" w:pos="8306"/>
        </w:tabs>
      </w:pPr>
      <w:hyperlink w:anchor="_Toc17643" w:history="1">
        <w:r>
          <w:rPr>
            <w:rFonts w:ascii="仿宋" w:eastAsia="仿宋" w:hAnsi="仿宋" w:cs="仿宋" w:hint="eastAsia"/>
            <w:lang w:eastAsia="zh-CN"/>
          </w:rPr>
          <w:t>九、通信广播有效载荷项目人力资源培养与发展</w:t>
        </w:r>
        <w:r>
          <w:tab/>
        </w:r>
        <w:r>
          <w:fldChar w:fldCharType="begin"/>
        </w:r>
        <w:r>
          <w:instrText xml:space="preserve"> PAGEREF _Toc17643 \h </w:instrText>
        </w:r>
        <w:r>
          <w:fldChar w:fldCharType="separate"/>
        </w:r>
        <w:r>
          <w:t>34</w:t>
        </w:r>
        <w:r>
          <w:fldChar w:fldCharType="end"/>
        </w:r>
      </w:hyperlink>
    </w:p>
    <w:p>
      <w:pPr>
        <w:pStyle w:val="TOC2"/>
        <w:tabs>
          <w:tab w:val="right" w:leader="dot" w:pos="8306"/>
        </w:tabs>
      </w:pPr>
      <w:hyperlink w:anchor="_Toc7352" w:history="1">
        <w:r>
          <w:rPr>
            <w:rFonts w:ascii="仿宋" w:eastAsia="仿宋" w:hAnsi="仿宋" w:cs="仿宋" w:hint="eastAsia"/>
            <w:lang w:eastAsia="zh-CN"/>
          </w:rPr>
          <w:t>(一)、人才需求与规划</w:t>
        </w:r>
        <w:r>
          <w:tab/>
        </w:r>
        <w:r>
          <w:fldChar w:fldCharType="begin"/>
        </w:r>
        <w:r>
          <w:instrText xml:space="preserve"> PAGEREF _Toc7352 \h </w:instrText>
        </w:r>
        <w:r>
          <w:fldChar w:fldCharType="separate"/>
        </w:r>
        <w:r>
          <w:t>34</w:t>
        </w:r>
        <w:r>
          <w:fldChar w:fldCharType="end"/>
        </w:r>
      </w:hyperlink>
    </w:p>
    <w:p>
      <w:pPr>
        <w:pStyle w:val="TOC2"/>
        <w:tabs>
          <w:tab w:val="right" w:leader="dot" w:pos="8306"/>
        </w:tabs>
      </w:pPr>
      <w:hyperlink w:anchor="_Toc4099" w:history="1">
        <w:r>
          <w:rPr>
            <w:rFonts w:ascii="仿宋" w:eastAsia="仿宋" w:hAnsi="仿宋" w:cs="仿宋" w:hint="eastAsia"/>
            <w:lang w:eastAsia="zh-CN"/>
          </w:rPr>
          <w:t>(二)、培训与发展计划</w:t>
        </w:r>
        <w:r>
          <w:tab/>
        </w:r>
        <w:r>
          <w:fldChar w:fldCharType="begin"/>
        </w:r>
        <w:r>
          <w:instrText xml:space="preserve"> PAGEREF _Toc4099 \h </w:instrText>
        </w:r>
        <w:r>
          <w:fldChar w:fldCharType="separate"/>
        </w:r>
        <w:r>
          <w:t>34</w:t>
        </w:r>
        <w:r>
          <w:fldChar w:fldCharType="end"/>
        </w:r>
      </w:hyperlink>
    </w:p>
    <w:p>
      <w:pPr>
        <w:pStyle w:val="TOC1"/>
        <w:tabs>
          <w:tab w:val="right" w:leader="dot" w:pos="8306"/>
        </w:tabs>
      </w:pPr>
      <w:hyperlink w:anchor="_Toc18943" w:history="1">
        <w:r>
          <w:rPr>
            <w:rFonts w:ascii="仿宋" w:eastAsia="仿宋" w:hAnsi="仿宋" w:cs="仿宋" w:hint="eastAsia"/>
            <w:lang w:eastAsia="zh-CN"/>
          </w:rPr>
          <w:t>十、通信广播有效载荷项目风险管理</w:t>
        </w:r>
        <w:r>
          <w:tab/>
        </w:r>
        <w:r>
          <w:fldChar w:fldCharType="begin"/>
        </w:r>
        <w:r>
          <w:instrText xml:space="preserve"> PAGEREF _Toc18943 \h </w:instrText>
        </w:r>
        <w:r>
          <w:fldChar w:fldCharType="separate"/>
        </w:r>
        <w:r>
          <w:t>35</w:t>
        </w:r>
        <w:r>
          <w:fldChar w:fldCharType="end"/>
        </w:r>
      </w:hyperlink>
    </w:p>
    <w:p>
      <w:pPr>
        <w:pStyle w:val="TOC2"/>
        <w:tabs>
          <w:tab w:val="right" w:leader="dot" w:pos="8306"/>
        </w:tabs>
      </w:pPr>
      <w:hyperlink w:anchor="_Toc5279" w:history="1">
        <w:r>
          <w:rPr>
            <w:rFonts w:ascii="仿宋" w:eastAsia="仿宋" w:hAnsi="仿宋" w:cs="仿宋" w:hint="eastAsia"/>
            <w:lang w:eastAsia="zh-CN"/>
          </w:rPr>
          <w:t>(一)、风险识别与评估</w:t>
        </w:r>
        <w:r>
          <w:tab/>
        </w:r>
        <w:r>
          <w:fldChar w:fldCharType="begin"/>
        </w:r>
        <w:r>
          <w:instrText xml:space="preserve"> PAGEREF _Toc5279 \h </w:instrText>
        </w:r>
        <w:r>
          <w:fldChar w:fldCharType="separate"/>
        </w:r>
        <w:r>
          <w:t>35</w:t>
        </w:r>
        <w:r>
          <w:fldChar w:fldCharType="end"/>
        </w:r>
      </w:hyperlink>
    </w:p>
    <w:p>
      <w:pPr>
        <w:pStyle w:val="TOC2"/>
        <w:tabs>
          <w:tab w:val="right" w:leader="dot" w:pos="8306"/>
        </w:tabs>
      </w:pPr>
      <w:hyperlink w:anchor="_Toc28281" w:history="1">
        <w:r>
          <w:rPr>
            <w:rFonts w:ascii="仿宋" w:eastAsia="仿宋" w:hAnsi="仿宋" w:cs="仿宋" w:hint="eastAsia"/>
            <w:lang w:eastAsia="zh-CN"/>
          </w:rPr>
          <w:t>(二)、风险应对策略</w:t>
        </w:r>
        <w:r>
          <w:tab/>
        </w:r>
        <w:r>
          <w:fldChar w:fldCharType="begin"/>
        </w:r>
        <w:r>
          <w:instrText xml:space="preserve"> PAGEREF _Toc28281 \h </w:instrText>
        </w:r>
        <w:r>
          <w:fldChar w:fldCharType="separate"/>
        </w:r>
        <w:r>
          <w:t>36</w:t>
        </w:r>
        <w:r>
          <w:fldChar w:fldCharType="end"/>
        </w:r>
      </w:hyperlink>
    </w:p>
    <w:p>
      <w:pPr>
        <w:pStyle w:val="TOC2"/>
        <w:tabs>
          <w:tab w:val="right" w:leader="dot" w:pos="8306"/>
        </w:tabs>
      </w:pPr>
      <w:hyperlink w:anchor="_Toc2414" w:history="1">
        <w:r>
          <w:rPr>
            <w:rFonts w:ascii="仿宋" w:eastAsia="仿宋" w:hAnsi="仿宋" w:cs="仿宋" w:hint="eastAsia"/>
            <w:lang w:eastAsia="zh-CN"/>
          </w:rPr>
          <w:t>(三)、风险监控与控制</w:t>
        </w:r>
        <w:r>
          <w:tab/>
        </w:r>
        <w:r>
          <w:fldChar w:fldCharType="begin"/>
        </w:r>
        <w:r>
          <w:instrText xml:space="preserve"> PAGEREF _Toc2414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45" w:history="1">
        <w:r>
          <w:rPr>
            <w:rFonts w:ascii="仿宋" w:eastAsia="仿宋" w:hAnsi="仿宋" w:cs="仿宋" w:hint="eastAsia"/>
            <w:lang w:eastAsia="zh-CN"/>
          </w:rPr>
          <w:t>十一、通信广播有效载荷项目技术管理</w:t>
        </w:r>
        <w:r>
          <w:tab/>
        </w:r>
        <w:r>
          <w:fldChar w:fldCharType="begin"/>
        </w:r>
        <w:r>
          <w:instrText xml:space="preserve"> PAGEREF _Toc32245 \h </w:instrText>
        </w:r>
        <w:r>
          <w:fldChar w:fldCharType="separate"/>
        </w:r>
        <w:r>
          <w:t>39</w:t>
        </w:r>
        <w:r>
          <w:fldChar w:fldCharType="end"/>
        </w:r>
      </w:hyperlink>
    </w:p>
    <w:p>
      <w:pPr>
        <w:pStyle w:val="TOC2"/>
        <w:tabs>
          <w:tab w:val="right" w:leader="dot" w:pos="8306"/>
        </w:tabs>
      </w:pPr>
      <w:hyperlink w:anchor="_Toc21338" w:history="1">
        <w:r>
          <w:rPr>
            <w:rFonts w:ascii="仿宋" w:eastAsia="仿宋" w:hAnsi="仿宋" w:cs="仿宋" w:hint="eastAsia"/>
            <w:lang w:eastAsia="zh-CN"/>
          </w:rPr>
          <w:t>(一)、技术方案选用方向</w:t>
        </w:r>
        <w:r>
          <w:tab/>
        </w:r>
        <w:r>
          <w:fldChar w:fldCharType="begin"/>
        </w:r>
        <w:r>
          <w:instrText xml:space="preserve"> PAGEREF _Toc21338 \h </w:instrText>
        </w:r>
        <w:r>
          <w:fldChar w:fldCharType="separate"/>
        </w:r>
        <w:r>
          <w:t>39</w:t>
        </w:r>
        <w:r>
          <w:fldChar w:fldCharType="end"/>
        </w:r>
      </w:hyperlink>
    </w:p>
    <w:p>
      <w:pPr>
        <w:pStyle w:val="TOC2"/>
        <w:tabs>
          <w:tab w:val="right" w:leader="dot" w:pos="8306"/>
        </w:tabs>
      </w:pPr>
      <w:hyperlink w:anchor="_Toc28843" w:history="1">
        <w:r>
          <w:rPr>
            <w:rFonts w:ascii="仿宋" w:eastAsia="仿宋" w:hAnsi="仿宋" w:cs="仿宋" w:hint="eastAsia"/>
            <w:lang w:eastAsia="zh-CN"/>
          </w:rPr>
          <w:t>(二)、工艺技术方案选用原则</w:t>
        </w:r>
        <w:r>
          <w:tab/>
        </w:r>
        <w:r>
          <w:fldChar w:fldCharType="begin"/>
        </w:r>
        <w:r>
          <w:instrText xml:space="preserve"> PAGEREF _Toc28843 \h </w:instrText>
        </w:r>
        <w:r>
          <w:fldChar w:fldCharType="separate"/>
        </w:r>
        <w:r>
          <w:t>41</w:t>
        </w:r>
        <w:r>
          <w:fldChar w:fldCharType="end"/>
        </w:r>
      </w:hyperlink>
    </w:p>
    <w:p>
      <w:pPr>
        <w:pStyle w:val="TOC2"/>
        <w:tabs>
          <w:tab w:val="right" w:leader="dot" w:pos="8306"/>
        </w:tabs>
      </w:pPr>
      <w:hyperlink w:anchor="_Toc23785" w:history="1">
        <w:r>
          <w:rPr>
            <w:rFonts w:ascii="仿宋" w:eastAsia="仿宋" w:hAnsi="仿宋" w:cs="仿宋" w:hint="eastAsia"/>
            <w:lang w:eastAsia="zh-CN"/>
          </w:rPr>
          <w:t>(三)、工艺技术方案要求</w:t>
        </w:r>
        <w:r>
          <w:tab/>
        </w:r>
        <w:r>
          <w:fldChar w:fldCharType="begin"/>
        </w:r>
        <w:r>
          <w:instrText xml:space="preserve"> PAGEREF _Toc23785 \h </w:instrText>
        </w:r>
        <w:r>
          <w:fldChar w:fldCharType="separate"/>
        </w:r>
        <w:r>
          <w:t>43</w:t>
        </w:r>
        <w:r>
          <w:fldChar w:fldCharType="end"/>
        </w:r>
      </w:hyperlink>
    </w:p>
    <w:p>
      <w:pPr>
        <w:pStyle w:val="TOC1"/>
        <w:tabs>
          <w:tab w:val="right" w:leader="dot" w:pos="8306"/>
        </w:tabs>
      </w:pPr>
      <w:hyperlink w:anchor="_Toc13708" w:history="1">
        <w:r>
          <w:rPr>
            <w:rFonts w:ascii="仿宋" w:eastAsia="仿宋" w:hAnsi="仿宋" w:cs="仿宋" w:hint="eastAsia"/>
            <w:lang w:eastAsia="zh-CN"/>
          </w:rPr>
          <w:t>十二、通信广播有效载荷项目投资规划</w:t>
        </w:r>
        <w:r>
          <w:tab/>
        </w:r>
        <w:r>
          <w:fldChar w:fldCharType="begin"/>
        </w:r>
        <w:r>
          <w:instrText xml:space="preserve"> PAGEREF _Toc13708 \h </w:instrText>
        </w:r>
        <w:r>
          <w:fldChar w:fldCharType="separate"/>
        </w:r>
        <w:r>
          <w:t>45</w:t>
        </w:r>
        <w:r>
          <w:fldChar w:fldCharType="end"/>
        </w:r>
      </w:hyperlink>
    </w:p>
    <w:p>
      <w:pPr>
        <w:pStyle w:val="TOC2"/>
        <w:tabs>
          <w:tab w:val="right" w:leader="dot" w:pos="8306"/>
        </w:tabs>
      </w:pPr>
      <w:hyperlink w:anchor="_Toc21953" w:history="1">
        <w:r>
          <w:rPr>
            <w:rFonts w:ascii="仿宋" w:eastAsia="仿宋" w:hAnsi="仿宋" w:cs="仿宋" w:hint="eastAsia"/>
            <w:lang w:eastAsia="zh-CN"/>
          </w:rPr>
          <w:t>(一)、通信广播有效载荷项目总投资估算</w:t>
        </w:r>
        <w:r>
          <w:tab/>
        </w:r>
        <w:r>
          <w:fldChar w:fldCharType="begin"/>
        </w:r>
        <w:r>
          <w:instrText xml:space="preserve"> PAGEREF _Toc21953 \h </w:instrText>
        </w:r>
        <w:r>
          <w:fldChar w:fldCharType="separate"/>
        </w:r>
        <w:r>
          <w:t>45</w:t>
        </w:r>
        <w:r>
          <w:fldChar w:fldCharType="end"/>
        </w:r>
      </w:hyperlink>
    </w:p>
    <w:p>
      <w:pPr>
        <w:pStyle w:val="TOC2"/>
        <w:tabs>
          <w:tab w:val="right" w:leader="dot" w:pos="8306"/>
        </w:tabs>
      </w:pPr>
      <w:hyperlink w:anchor="_Toc12339" w:history="1">
        <w:r>
          <w:rPr>
            <w:rFonts w:ascii="仿宋" w:eastAsia="仿宋" w:hAnsi="仿宋" w:cs="仿宋" w:hint="eastAsia"/>
            <w:lang w:eastAsia="zh-CN"/>
          </w:rPr>
          <w:t>(二)、资金筹措</w:t>
        </w:r>
        <w:r>
          <w:tab/>
        </w:r>
        <w:r>
          <w:fldChar w:fldCharType="begin"/>
        </w:r>
        <w:r>
          <w:instrText xml:space="preserve"> PAGEREF _Toc12339 \h </w:instrText>
        </w:r>
        <w:r>
          <w:fldChar w:fldCharType="separate"/>
        </w:r>
        <w:r>
          <w:t>47</w:t>
        </w:r>
        <w:r>
          <w:fldChar w:fldCharType="end"/>
        </w:r>
      </w:hyperlink>
    </w:p>
    <w:p>
      <w:pPr>
        <w:pStyle w:val="TOC1"/>
        <w:tabs>
          <w:tab w:val="right" w:leader="dot" w:pos="8306"/>
        </w:tabs>
      </w:pPr>
      <w:hyperlink w:anchor="_Toc860" w:history="1">
        <w:r>
          <w:rPr>
            <w:rFonts w:ascii="仿宋" w:eastAsia="仿宋" w:hAnsi="仿宋" w:cs="仿宋" w:hint="eastAsia"/>
            <w:lang w:eastAsia="zh-CN"/>
          </w:rPr>
          <w:t>十三、营销与推广策略</w:t>
        </w:r>
        <w:r>
          <w:tab/>
        </w:r>
        <w:r>
          <w:fldChar w:fldCharType="begin"/>
        </w:r>
        <w:r>
          <w:instrText xml:space="preserve"> PAGEREF _Toc860 \h </w:instrText>
        </w:r>
        <w:r>
          <w:fldChar w:fldCharType="separate"/>
        </w:r>
        <w:r>
          <w:t>47</w:t>
        </w:r>
        <w:r>
          <w:fldChar w:fldCharType="end"/>
        </w:r>
      </w:hyperlink>
    </w:p>
    <w:p>
      <w:pPr>
        <w:pStyle w:val="TOC2"/>
        <w:tabs>
          <w:tab w:val="right" w:leader="dot" w:pos="8306"/>
        </w:tabs>
      </w:pPr>
      <w:hyperlink w:anchor="_Toc26459" w:history="1">
        <w:r>
          <w:rPr>
            <w:rFonts w:ascii="仿宋" w:eastAsia="仿宋" w:hAnsi="仿宋" w:cs="仿宋" w:hint="eastAsia"/>
            <w:lang w:eastAsia="zh-CN"/>
          </w:rPr>
          <w:t>(一)、产品/服务定位与特点</w:t>
        </w:r>
        <w:r>
          <w:tab/>
        </w:r>
        <w:r>
          <w:fldChar w:fldCharType="begin"/>
        </w:r>
        <w:r>
          <w:instrText xml:space="preserve"> PAGEREF _Toc26459 \h </w:instrText>
        </w:r>
        <w:r>
          <w:fldChar w:fldCharType="separate"/>
        </w:r>
        <w:r>
          <w:t>47</w:t>
        </w:r>
        <w:r>
          <w:fldChar w:fldCharType="end"/>
        </w:r>
      </w:hyperlink>
    </w:p>
    <w:p>
      <w:pPr>
        <w:pStyle w:val="TOC2"/>
        <w:tabs>
          <w:tab w:val="right" w:leader="dot" w:pos="8306"/>
        </w:tabs>
      </w:pPr>
      <w:hyperlink w:anchor="_Toc21534" w:history="1">
        <w:r>
          <w:rPr>
            <w:rFonts w:ascii="仿宋" w:eastAsia="仿宋" w:hAnsi="仿宋" w:cs="仿宋" w:hint="eastAsia"/>
            <w:lang w:eastAsia="zh-CN"/>
          </w:rPr>
          <w:t>(二)、市场定位与竞争分析</w:t>
        </w:r>
        <w:r>
          <w:tab/>
        </w:r>
        <w:r>
          <w:fldChar w:fldCharType="begin"/>
        </w:r>
        <w:r>
          <w:instrText xml:space="preserve"> PAGEREF _Toc21534 \h </w:instrText>
        </w:r>
        <w:r>
          <w:fldChar w:fldCharType="separate"/>
        </w:r>
        <w:r>
          <w:t>49</w:t>
        </w:r>
        <w:r>
          <w:fldChar w:fldCharType="end"/>
        </w:r>
      </w:hyperlink>
    </w:p>
    <w:p>
      <w:pPr>
        <w:pStyle w:val="TOC2"/>
        <w:tabs>
          <w:tab w:val="right" w:leader="dot" w:pos="8306"/>
        </w:tabs>
      </w:pPr>
      <w:hyperlink w:anchor="_Toc28676" w:history="1">
        <w:r>
          <w:rPr>
            <w:rFonts w:ascii="仿宋" w:eastAsia="仿宋" w:hAnsi="仿宋" w:cs="仿宋" w:hint="eastAsia"/>
            <w:lang w:eastAsia="zh-CN"/>
          </w:rPr>
          <w:t>(三)、营销渠道与策略</w:t>
        </w:r>
        <w:r>
          <w:tab/>
        </w:r>
        <w:r>
          <w:fldChar w:fldCharType="begin"/>
        </w:r>
        <w:r>
          <w:instrText xml:space="preserve"> PAGEREF _Toc28676 \h </w:instrText>
        </w:r>
        <w:r>
          <w:fldChar w:fldCharType="separate"/>
        </w:r>
        <w:r>
          <w:t>50</w:t>
        </w:r>
        <w:r>
          <w:fldChar w:fldCharType="end"/>
        </w:r>
      </w:hyperlink>
    </w:p>
    <w:p>
      <w:pPr>
        <w:pStyle w:val="TOC2"/>
        <w:tabs>
          <w:tab w:val="right" w:leader="dot" w:pos="8306"/>
        </w:tabs>
      </w:pPr>
      <w:hyperlink w:anchor="_Toc12405" w:history="1">
        <w:r>
          <w:rPr>
            <w:rFonts w:ascii="仿宋" w:eastAsia="仿宋" w:hAnsi="仿宋" w:cs="仿宋" w:hint="eastAsia"/>
            <w:lang w:eastAsia="zh-CN"/>
          </w:rPr>
          <w:t>(四)、推广与宣传活动</w:t>
        </w:r>
        <w:r>
          <w:tab/>
        </w:r>
        <w:r>
          <w:fldChar w:fldCharType="begin"/>
        </w:r>
        <w:r>
          <w:instrText xml:space="preserve"> PAGEREF _Toc12405 \h </w:instrText>
        </w:r>
        <w:r>
          <w:fldChar w:fldCharType="separate"/>
        </w:r>
        <w:r>
          <w:t>51</w:t>
        </w:r>
        <w:r>
          <w:fldChar w:fldCharType="end"/>
        </w:r>
      </w:hyperlink>
    </w:p>
    <w:p>
      <w:pPr>
        <w:pStyle w:val="TOC1"/>
        <w:tabs>
          <w:tab w:val="right" w:leader="dot" w:pos="8306"/>
        </w:tabs>
      </w:pPr>
      <w:hyperlink w:anchor="_Toc17063" w:history="1">
        <w:r>
          <w:rPr>
            <w:rFonts w:ascii="仿宋" w:eastAsia="仿宋" w:hAnsi="仿宋" w:cs="仿宋" w:hint="eastAsia"/>
            <w:lang w:eastAsia="zh-CN"/>
          </w:rPr>
          <w:t>十四、通信广播有效载荷项目变更管理</w:t>
        </w:r>
        <w:r>
          <w:tab/>
        </w:r>
        <w:r>
          <w:fldChar w:fldCharType="begin"/>
        </w:r>
        <w:r>
          <w:instrText xml:space="preserve"> PAGEREF _Toc17063 \h </w:instrText>
        </w:r>
        <w:r>
          <w:fldChar w:fldCharType="separate"/>
        </w:r>
        <w:r>
          <w:t>56</w:t>
        </w:r>
        <w:r>
          <w:fldChar w:fldCharType="end"/>
        </w:r>
      </w:hyperlink>
    </w:p>
    <w:p>
      <w:pPr>
        <w:pStyle w:val="TOC2"/>
        <w:tabs>
          <w:tab w:val="right" w:leader="dot" w:pos="8306"/>
        </w:tabs>
      </w:pPr>
      <w:hyperlink w:anchor="_Toc8624" w:history="1">
        <w:r>
          <w:rPr>
            <w:rFonts w:ascii="仿宋" w:eastAsia="仿宋" w:hAnsi="仿宋" w:cs="仿宋" w:hint="eastAsia"/>
            <w:lang w:eastAsia="zh-CN"/>
          </w:rPr>
          <w:t>(一)、变更申请与评估</w:t>
        </w:r>
        <w:r>
          <w:tab/>
        </w:r>
        <w:r>
          <w:fldChar w:fldCharType="begin"/>
        </w:r>
        <w:r>
          <w:instrText xml:space="preserve"> PAGEREF _Toc8624 \h </w:instrText>
        </w:r>
        <w:r>
          <w:fldChar w:fldCharType="separate"/>
        </w:r>
        <w:r>
          <w:t>56</w:t>
        </w:r>
        <w:r>
          <w:fldChar w:fldCharType="end"/>
        </w:r>
      </w:hyperlink>
    </w:p>
    <w:p>
      <w:pPr>
        <w:pStyle w:val="TOC2"/>
        <w:tabs>
          <w:tab w:val="right" w:leader="dot" w:pos="8306"/>
        </w:tabs>
      </w:pPr>
      <w:hyperlink w:anchor="_Toc21292" w:history="1">
        <w:r>
          <w:rPr>
            <w:rFonts w:ascii="仿宋" w:eastAsia="仿宋" w:hAnsi="仿宋" w:cs="仿宋" w:hint="eastAsia"/>
            <w:lang w:eastAsia="zh-CN"/>
          </w:rPr>
          <w:t>(二)、变更实施与控制</w:t>
        </w:r>
        <w:r>
          <w:tab/>
        </w:r>
        <w:r>
          <w:fldChar w:fldCharType="begin"/>
        </w:r>
        <w:r>
          <w:instrText xml:space="preserve"> PAGEREF _Toc21292 \h </w:instrText>
        </w:r>
        <w:r>
          <w:fldChar w:fldCharType="separate"/>
        </w:r>
        <w:r>
          <w:t>57</w:t>
        </w:r>
        <w:r>
          <w:fldChar w:fldCharType="end"/>
        </w:r>
      </w:hyperlink>
    </w:p>
    <w:p>
      <w:pPr>
        <w:pStyle w:val="TOC1"/>
        <w:tabs>
          <w:tab w:val="right" w:leader="dot" w:pos="8306"/>
        </w:tabs>
      </w:pPr>
      <w:hyperlink w:anchor="_Toc25758" w:history="1">
        <w:r>
          <w:rPr>
            <w:rFonts w:ascii="仿宋" w:eastAsia="仿宋" w:hAnsi="仿宋" w:cs="仿宋" w:hint="eastAsia"/>
            <w:lang w:eastAsia="zh-CN"/>
          </w:rPr>
          <w:t>十五、风险识别与分类</w:t>
        </w:r>
        <w:r>
          <w:tab/>
        </w:r>
        <w:r>
          <w:fldChar w:fldCharType="begin"/>
        </w:r>
        <w:r>
          <w:instrText xml:space="preserve"> PAGEREF _Toc25758 \h </w:instrText>
        </w:r>
        <w:r>
          <w:fldChar w:fldCharType="separate"/>
        </w:r>
        <w:r>
          <w:t>58</w:t>
        </w:r>
        <w:r>
          <w:fldChar w:fldCharType="end"/>
        </w:r>
      </w:hyperlink>
    </w:p>
    <w:p>
      <w:pPr>
        <w:pStyle w:val="TOC2"/>
        <w:tabs>
          <w:tab w:val="right" w:leader="dot" w:pos="8306"/>
        </w:tabs>
      </w:pPr>
      <w:hyperlink w:anchor="_Toc18822" w:history="1">
        <w:r>
          <w:rPr>
            <w:rFonts w:ascii="仿宋" w:eastAsia="仿宋" w:hAnsi="仿宋" w:cs="仿宋" w:hint="eastAsia"/>
            <w:lang w:eastAsia="zh-CN"/>
          </w:rPr>
          <w:t>(一)、风险识别</w:t>
        </w:r>
        <w:r>
          <w:tab/>
        </w:r>
        <w:r>
          <w:fldChar w:fldCharType="begin"/>
        </w:r>
        <w:r>
          <w:instrText xml:space="preserve"> PAGEREF _Toc18822 \h </w:instrText>
        </w:r>
        <w:r>
          <w:fldChar w:fldCharType="separate"/>
        </w:r>
        <w:r>
          <w:t>58</w:t>
        </w:r>
        <w:r>
          <w:fldChar w:fldCharType="end"/>
        </w:r>
      </w:hyperlink>
    </w:p>
    <w:p>
      <w:pPr>
        <w:pStyle w:val="TOC2"/>
        <w:tabs>
          <w:tab w:val="right" w:leader="dot" w:pos="8306"/>
        </w:tabs>
      </w:pPr>
      <w:hyperlink w:anchor="_Toc28230" w:history="1">
        <w:r>
          <w:rPr>
            <w:rFonts w:ascii="仿宋" w:eastAsia="仿宋" w:hAnsi="仿宋" w:cs="仿宋" w:hint="eastAsia"/>
            <w:lang w:eastAsia="zh-CN"/>
          </w:rPr>
          <w:t>(二)、风险分类</w:t>
        </w:r>
        <w:r>
          <w:tab/>
        </w:r>
        <w:r>
          <w:fldChar w:fldCharType="begin"/>
        </w:r>
        <w:r>
          <w:instrText xml:space="preserve"> PAGEREF _Toc28230 \h </w:instrText>
        </w:r>
        <w:r>
          <w:fldChar w:fldCharType="separate"/>
        </w:r>
        <w:r>
          <w:t>59</w:t>
        </w:r>
        <w:r>
          <w:fldChar w:fldCharType="end"/>
        </w:r>
      </w:hyperlink>
    </w:p>
    <w:p>
      <w:pPr>
        <w:pStyle w:val="TOC1"/>
        <w:tabs>
          <w:tab w:val="right" w:leader="dot" w:pos="8306"/>
        </w:tabs>
      </w:pPr>
      <w:hyperlink w:anchor="_Toc26644" w:history="1">
        <w:r>
          <w:rPr>
            <w:rFonts w:ascii="仿宋" w:eastAsia="仿宋" w:hAnsi="仿宋" w:cs="仿宋" w:hint="eastAsia"/>
            <w:lang w:eastAsia="zh-CN"/>
          </w:rPr>
          <w:t>十六、质量管理体系</w:t>
        </w:r>
        <w:r>
          <w:tab/>
        </w:r>
        <w:r>
          <w:fldChar w:fldCharType="begin"/>
        </w:r>
        <w:r>
          <w:instrText xml:space="preserve"> PAGEREF _Toc26644 \h </w:instrText>
        </w:r>
        <w:r>
          <w:fldChar w:fldCharType="separate"/>
        </w:r>
        <w:r>
          <w:t>61</w:t>
        </w:r>
        <w:r>
          <w:fldChar w:fldCharType="end"/>
        </w:r>
      </w:hyperlink>
    </w:p>
    <w:p>
      <w:pPr>
        <w:pStyle w:val="TOC2"/>
        <w:tabs>
          <w:tab w:val="right" w:leader="dot" w:pos="8306"/>
        </w:tabs>
      </w:pPr>
      <w:hyperlink w:anchor="_Toc23341" w:history="1">
        <w:r>
          <w:rPr>
            <w:rFonts w:ascii="仿宋" w:eastAsia="仿宋" w:hAnsi="仿宋" w:cs="仿宋" w:hint="eastAsia"/>
            <w:lang w:eastAsia="zh-CN"/>
          </w:rPr>
          <w:t>(一)、质量目标与方针</w:t>
        </w:r>
        <w:r>
          <w:tab/>
        </w:r>
        <w:r>
          <w:fldChar w:fldCharType="begin"/>
        </w:r>
        <w:r>
          <w:instrText xml:space="preserve"> PAGEREF _Toc23341 \h </w:instrText>
        </w:r>
        <w:r>
          <w:fldChar w:fldCharType="separate"/>
        </w:r>
        <w:r>
          <w:t>61</w:t>
        </w:r>
        <w:r>
          <w:fldChar w:fldCharType="end"/>
        </w:r>
      </w:hyperlink>
    </w:p>
    <w:p>
      <w:pPr>
        <w:pStyle w:val="TOC2"/>
        <w:tabs>
          <w:tab w:val="right" w:leader="dot" w:pos="8306"/>
        </w:tabs>
      </w:pPr>
      <w:hyperlink w:anchor="_Toc22083" w:history="1">
        <w:r>
          <w:rPr>
            <w:rFonts w:ascii="仿宋" w:eastAsia="仿宋" w:hAnsi="仿宋" w:cs="仿宋" w:hint="eastAsia"/>
            <w:lang w:eastAsia="zh-CN"/>
          </w:rPr>
          <w:t>(二)、质量管理责任</w:t>
        </w:r>
        <w:r>
          <w:tab/>
        </w:r>
        <w:r>
          <w:fldChar w:fldCharType="begin"/>
        </w:r>
        <w:r>
          <w:instrText xml:space="preserve"> PAGEREF _Toc22083 \h </w:instrText>
        </w:r>
        <w:r>
          <w:fldChar w:fldCharType="separate"/>
        </w:r>
        <w:r>
          <w:t>62</w:t>
        </w:r>
        <w:r>
          <w:fldChar w:fldCharType="end"/>
        </w:r>
      </w:hyperlink>
    </w:p>
    <w:p>
      <w:pPr>
        <w:pStyle w:val="TOC2"/>
        <w:tabs>
          <w:tab w:val="right" w:leader="dot" w:pos="8306"/>
        </w:tabs>
      </w:pPr>
      <w:hyperlink w:anchor="_Toc17932" w:history="1">
        <w:r>
          <w:rPr>
            <w:rFonts w:ascii="仿宋" w:eastAsia="仿宋" w:hAnsi="仿宋" w:cs="仿宋" w:hint="eastAsia"/>
            <w:lang w:eastAsia="zh-CN"/>
          </w:rPr>
          <w:t>(三)、质量管理体系文件</w:t>
        </w:r>
        <w:r>
          <w:tab/>
        </w:r>
        <w:r>
          <w:fldChar w:fldCharType="begin"/>
        </w:r>
        <w:r>
          <w:instrText xml:space="preserve"> PAGEREF _Toc17932 \h </w:instrText>
        </w:r>
        <w:r>
          <w:fldChar w:fldCharType="separate"/>
        </w:r>
        <w:r>
          <w:t>63</w:t>
        </w:r>
        <w:r>
          <w:fldChar w:fldCharType="end"/>
        </w:r>
      </w:hyperlink>
    </w:p>
    <w:p>
      <w:pPr>
        <w:pStyle w:val="TOC2"/>
        <w:tabs>
          <w:tab w:val="right" w:leader="dot" w:pos="8306"/>
        </w:tabs>
      </w:pPr>
      <w:hyperlink w:anchor="_Toc30979" w:history="1">
        <w:r>
          <w:rPr>
            <w:rFonts w:ascii="仿宋" w:eastAsia="仿宋" w:hAnsi="仿宋" w:cs="仿宋" w:hint="eastAsia"/>
            <w:lang w:eastAsia="zh-CN"/>
          </w:rPr>
          <w:t>(四)、质量培训与教育</w:t>
        </w:r>
        <w:r>
          <w:tab/>
        </w:r>
        <w:r>
          <w:fldChar w:fldCharType="begin"/>
        </w:r>
        <w:r>
          <w:instrText xml:space="preserve"> PAGEREF _Toc30979 \h </w:instrText>
        </w:r>
        <w:r>
          <w:fldChar w:fldCharType="separate"/>
        </w:r>
        <w:r>
          <w:t>66</w:t>
        </w:r>
        <w:r>
          <w:fldChar w:fldCharType="end"/>
        </w:r>
      </w:hyperlink>
    </w:p>
    <w:p>
      <w:pPr>
        <w:pStyle w:val="TOC2"/>
        <w:tabs>
          <w:tab w:val="right" w:leader="dot" w:pos="8306"/>
        </w:tabs>
      </w:pPr>
      <w:hyperlink w:anchor="_Toc10459" w:history="1">
        <w:r>
          <w:rPr>
            <w:rFonts w:ascii="仿宋" w:eastAsia="仿宋" w:hAnsi="仿宋" w:cs="仿宋" w:hint="eastAsia"/>
            <w:lang w:eastAsia="zh-CN"/>
          </w:rPr>
          <w:t>(五)、质量审核与评价</w:t>
        </w:r>
        <w:r>
          <w:tab/>
        </w:r>
        <w:r>
          <w:fldChar w:fldCharType="begin"/>
        </w:r>
        <w:r>
          <w:instrText xml:space="preserve"> PAGEREF _Toc10459 \h </w:instrText>
        </w:r>
        <w:r>
          <w:fldChar w:fldCharType="separate"/>
        </w:r>
        <w:r>
          <w:t>67</w:t>
        </w:r>
        <w:r>
          <w:fldChar w:fldCharType="end"/>
        </w:r>
      </w:hyperlink>
    </w:p>
    <w:p>
      <w:pPr>
        <w:pStyle w:val="TOC2"/>
        <w:tabs>
          <w:tab w:val="right" w:leader="dot" w:pos="8306"/>
        </w:tabs>
      </w:pPr>
      <w:hyperlink w:anchor="_Toc4101" w:history="1">
        <w:r>
          <w:rPr>
            <w:rFonts w:ascii="仿宋" w:eastAsia="仿宋" w:hAnsi="仿宋" w:cs="仿宋" w:hint="eastAsia"/>
            <w:lang w:eastAsia="zh-CN"/>
          </w:rPr>
          <w:t>(六)、不符合与纠正措施</w:t>
        </w:r>
        <w:r>
          <w:tab/>
        </w:r>
        <w:r>
          <w:fldChar w:fldCharType="begin"/>
        </w:r>
        <w:r>
          <w:instrText xml:space="preserve"> PAGEREF _Toc4101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45"/>
      <w:r>
        <w:rPr>
          <w:rFonts w:ascii="仿宋" w:eastAsia="仿宋" w:hAnsi="仿宋" w:cs="仿宋" w:hint="eastAsia"/>
          <w:sz w:val="28"/>
          <w:lang w:eastAsia="zh-CN"/>
        </w:rPr>
        <w:t>一、通信广播有效载荷项目危机管理</w:t>
      </w:r>
      <w:bookmarkEnd w:id="2"/>
    </w:p>
    <w:p>
      <w:pPr>
        <w:pStyle w:val="Heading2"/>
        <w:rPr>
          <w:rFonts w:ascii="仿宋" w:eastAsia="仿宋" w:hAnsi="仿宋" w:cs="仿宋" w:hint="eastAsia"/>
          <w:lang w:eastAsia="zh-CN"/>
        </w:rPr>
      </w:pPr>
      <w:bookmarkStart w:id="3" w:name="_Toc2103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有效载荷项目危机管理中，危机预警与识别是确保通信广播有效载荷项目稳健运行的核心步骤。通过建立全面的监测机制，通信广播有效载荷项目团队旨在及时发现和理解潜在的风险和危机因素，以便采取及时的预防和应对措施，确保通信广播有效载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信广播有效载荷项目团队全面分析了整个通信广播有效载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信广播有效载荷项目团队着重于明确定义通信广播有效载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信广播有效载荷项目进展的持续监控，团队能够及时发现潜在问题并作出迅速反应。通信广播有效载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在这一阶段，团队的专业素养和反应速度将发挥至关重要的作用，以确保潜在危机能够在初期得到有效的处理，最大程度地减轻负面影响。通过危机预警与识别，通信广播有效载荷项目得以更有序、可控地推进。</w:t>
      </w:r>
    </w:p>
    <w:p>
      <w:pPr>
        <w:pStyle w:val="Heading2"/>
        <w:ind w:firstLine="560" w:firstLineChars="200"/>
        <w:rPr>
          <w:rFonts w:ascii="仿宋" w:eastAsia="仿宋" w:hAnsi="仿宋" w:cs="仿宋" w:hint="eastAsia"/>
          <w:sz w:val="28"/>
          <w:lang w:eastAsia="zh-CN"/>
        </w:rPr>
      </w:pPr>
      <w:bookmarkStart w:id="4" w:name="_Toc354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在危机发生时，通信广播有效载荷项目团队立即行动，成立了应急小组。该小组的任务是迅速制定并实施紧急应对措施，以最小化潜在损失。以下是采取的主要措施：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暂停通信广播有效载荷项目进度：为遏制危机蔓延，通信广播有效载荷项目暂时停止进行，以便全面评估当前状况。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资源重新分配：重新评估通信广播有效载荷项目资源的分配，确保最大限度地减小损失。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实时沟通：与关键利益相关者建立实时沟通机制，向他们传递通信广播有效载荷项目危机的实际状况，保障通信广播有效载荷项目核心利益。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在紧急应对的同时，通信广播有效载荷项目团队强调了团队协作和有效沟通的重要性。以下是团队协作的关键举措：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信息共享机制：建立了信息共享平台，确保团队成员能够及时获取通信广播有效载荷项目危机的实时信息。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领导者沟通：通信广播有效载荷项目领导者通过定期会议和即时沟通工具，指导团队应对危机，保持团队稳定运行。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随着危机得到初步控制，通信广播有效载荷项目团队转向制定恢复计划，以确保通信广播有效载荷项目能够从中迅速恢复。主要恢复计划包括：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修复受损的进度计划：重新评估通信广播有效载荷项目进度，制定修复计划，确保通信广播有效载荷项目尽快回归正常进程。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重新调整资源分配：优化资源分配，确保通信广播有效载荷项目在有限资源下高效运转。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风险管理机制加强：对通信广播有效载荷项目风险进行全面评估，制定更强化的风险管理策略，以预防未来可能的危机。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686"/>
      <w:r>
        <w:rPr>
          <w:rFonts w:ascii="仿宋" w:eastAsia="仿宋" w:hAnsi="仿宋" w:cs="仿宋" w:hint="eastAsia"/>
          <w:sz w:val="28"/>
          <w:lang w:eastAsia="zh-CN"/>
        </w:rPr>
        <w:t>二、通信广播有效载荷项目选址可行性分析</w:t>
      </w:r>
      <w:bookmarkEnd w:id="5"/>
    </w:p>
    <w:p>
      <w:pPr>
        <w:pStyle w:val="Heading2"/>
        <w:rPr>
          <w:rFonts w:ascii="仿宋" w:eastAsia="仿宋" w:hAnsi="仿宋" w:cs="仿宋" w:hint="eastAsia"/>
          <w:lang w:eastAsia="zh-CN"/>
        </w:rPr>
      </w:pPr>
      <w:bookmarkStart w:id="6" w:name="_Toc20133"/>
      <w:r>
        <w:rPr>
          <w:rFonts w:ascii="仿宋" w:eastAsia="仿宋" w:hAnsi="仿宋" w:cs="仿宋" w:hint="eastAsia"/>
          <w:lang w:eastAsia="zh-CN"/>
        </w:rPr>
        <w:t>(一)、通信广播有效载荷项目选址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该通信广播有效载荷项目选址位于XX省XX市XX区XXX街道</w:t>
      </w:r>
    </w:p>
    <w:p>
      <w:pPr>
        <w:pStyle w:val="Heading2"/>
        <w:ind w:firstLine="560" w:firstLineChars="200"/>
        <w:rPr>
          <w:rFonts w:ascii="仿宋" w:eastAsia="仿宋" w:hAnsi="仿宋" w:cs="仿宋" w:hint="eastAsia"/>
          <w:sz w:val="28"/>
          <w:lang w:eastAsia="zh-CN"/>
        </w:rPr>
      </w:pPr>
      <w:bookmarkStart w:id="7" w:name="_Toc20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通信广播有效载荷项目的征地面积将根据通信广播有效载荷项目的实际规模和需求进行精确规划。具体面积XXX平方米，旨在确保通信广播有效载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净用地面积是在征地面积基础上去除不可利用面积后的实际可开发用地。具体面积XXX平方米，考虑到环保、交通、安全等多方面因素，以确保通信广播有效载荷项目在整体利用效率上达到最优。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通信广播有效载荷项目计划建设的建筑总规模具体面积XXX平方米。这一规模的确定综合考虑了通信广播有效载荷项目的性质、规模，以及城市规划的相关要求，确保建筑布局与周边环境协调一致。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绿地率是通信广播有效载荷项目用地中被规划为绿地的比例。具体面积XXX平方米，旨在通过合理规划绿地，改善通信广播有效载荷项目周边环境，提升居民生活质量，并符合城市整体绿化规划。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容积率是用地上可以建设的建筑总体积与用地面积之比。具体面积XXX，通过合理的容积率规划，确保通信广播有效载荷项目建筑规模与周边环境和谐共生。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通信广播有效载荷项目选址与当地城市规划相一致，具体面积XXX平方米。通过与城市规划部门深入沟通，确保通信广播有效载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通信广播有效载荷项目选址符合当地产业政策，具体面积XXX平方米。这包括通信广播有效载荷项目对当地经济的促进作用，以及对相关产业的带动效应，确保通信广播有效载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用地总体要求必须符合环保和可持续发展的原则，具体面积XXX平方米。通过采用绿色建筑设计、节能减排等措施，确保通信广播有效载荷项目在建设和运营过程中对环境的影响最小化，达到可持续发展的要求。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确保通信广播有效载荷项目选址具备必要的公共设施配套，具体面积XXX平方米。这包括交通便利性、教育、医疗等基础设施，以提高居民生活品质，使得通信广播有效载荷项目选址更具吸引力。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考虑用地总体要求对当地社会稳定性的影响，具体面积XXX平方米。通过深入了解当地社区反馈，确保通信广播有效载荷项目的选址和建设过程对当地社会和谐稳定产生积极作用。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通信广播有效载荷项目选址不仅符合法规和规划，还在实际操作中具有可行性。这一全面规划将为通信广播有效载荷项目的成功实施提供坚实的基础，确保通信广播有效载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17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信广播有效载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通信广播有效载荷项目的设备规划和空间设计中，我们将采取灵活设备布局的措施。设备布局将根据实际需求进行灵活设计，避免不必要的浪费。通过合理规划设备摆放位置，我们将提高设备的利用率，减少设备间距，以确保通信广播有效载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通信广播有效载荷项目内部引入共享设施的概念，例如共享会议室、办公区等。通过这种方式，我们可以减少对资源的重复建设，提高资源共享效率，从而减小通信广播有效载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34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通信广播有效载荷项目的总图布置中，我们将不同功能区域进行明确的规划，以最大程度满足通信广播有效载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85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通信广播有效载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通信广播有效载荷项目对环境的影响是综合评价的重要因素之一。我们将详细考虑选址周边的自然环境、生态保护区、水源地等情况，确保通信广播有效载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对选址的评价还需充分考虑当地政府的产业政策和法规。我们将详细了解通信广播有效载荷项目所在地的相关政策，确保通信广播有效载荷项目的规划和运营与当地法规相符，降低不必要的法律风险。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考虑到社会稳定性对企业运营的重要性，我们将评估选址地区的社会安全情况、劳工关系、社区反馈等方面，以确保通信广播有效载荷项目的建设和运营不会受到社会稳定性的负面影响。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最后，我们将综合考虑用地成本，包括土地购置费用、土地开发成本等。通过对用地成本的详细评估，我们能够做出更为精确的经济效益分析，为通信广播有效载荷项目的投资决策提供有力支持。</w:t>
      </w:r>
    </w:p>
    <w:p>
      <w:pPr>
        <w:pStyle w:val="Heading1"/>
        <w:ind w:firstLine="560" w:firstLineChars="200"/>
        <w:rPr>
          <w:rFonts w:ascii="仿宋" w:eastAsia="仿宋" w:hAnsi="仿宋" w:cs="仿宋" w:hint="eastAsia"/>
          <w:sz w:val="28"/>
          <w:lang w:eastAsia="zh-CN"/>
        </w:rPr>
      </w:pPr>
      <w:bookmarkStart w:id="11" w:name="_Toc29193"/>
      <w:r>
        <w:rPr>
          <w:rFonts w:ascii="仿宋" w:eastAsia="仿宋" w:hAnsi="仿宋" w:cs="仿宋" w:hint="eastAsia"/>
          <w:sz w:val="28"/>
          <w:lang w:eastAsia="zh-CN"/>
        </w:rPr>
        <w:t>三、通信广播有效载荷项目建设单位说明</w:t>
      </w:r>
      <w:bookmarkEnd w:id="11"/>
    </w:p>
    <w:p>
      <w:pPr>
        <w:pStyle w:val="Heading2"/>
        <w:rPr>
          <w:rFonts w:ascii="仿宋" w:eastAsia="仿宋" w:hAnsi="仿宋" w:cs="仿宋" w:hint="eastAsia"/>
          <w:lang w:eastAsia="zh-CN"/>
        </w:rPr>
      </w:pPr>
      <w:bookmarkStart w:id="12" w:name="_Toc31991"/>
      <w:r>
        <w:rPr>
          <w:rFonts w:ascii="仿宋" w:eastAsia="仿宋" w:hAnsi="仿宋" w:cs="仿宋" w:hint="eastAsia"/>
          <w:lang w:eastAsia="zh-CN"/>
        </w:rPr>
        <w:t>(一)、通信广播有效载荷项目承办单位基本情况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765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信广播有效载荷项目承办单位的XXXX，我们着眼于实现可持续的经济效益。通过技术创新和解决方案的提供，公司预计在通信广播有效载荷项目执行期间将获得可观的收入增长。这一收入来源主要包括通信广播有效载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同时，我们注重成本控制和效率提升，以确保通信广播有效载荷项目的可持续盈利。透过精细的管理和资源优化，公司期望实现通信广播有效载荷项目利润最大化。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信广播有效载荷项目实施进行全面的投资评估，包括通信广播有效载荷项目启动阶段的资金投入和后续运营成本。通过对通信广播有效载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信广播有效载荷项目实施过程中具备足够的资金流动性，公司将进行详尽的现金流分析。这包括资金需求的合理预测、通信广播有效载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52"/>
      <w:r>
        <w:rPr>
          <w:rFonts w:ascii="仿宋" w:eastAsia="仿宋" w:hAnsi="仿宋" w:cs="仿宋" w:hint="eastAsia"/>
          <w:sz w:val="28"/>
          <w:lang w:eastAsia="zh-CN"/>
        </w:rPr>
        <w:t>四、通信广播有效载荷项目概论</w:t>
      </w:r>
      <w:bookmarkEnd w:id="14"/>
    </w:p>
    <w:p>
      <w:pPr>
        <w:pStyle w:val="Heading2"/>
        <w:rPr>
          <w:rFonts w:ascii="仿宋" w:eastAsia="仿宋" w:hAnsi="仿宋" w:cs="仿宋" w:hint="eastAsia"/>
          <w:lang w:eastAsia="zh-CN"/>
        </w:rPr>
      </w:pPr>
      <w:bookmarkStart w:id="15" w:name="_Toc18805"/>
      <w:r>
        <w:rPr>
          <w:rFonts w:ascii="仿宋" w:eastAsia="仿宋" w:hAnsi="仿宋" w:cs="仿宋" w:hint="eastAsia"/>
          <w:lang w:eastAsia="zh-CN"/>
        </w:rPr>
        <w:t>(一)、通信广播有效载荷项目概况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起源追溯至对市场的深入洞察。市场的不断演变与变革为通信广播有效载荷项目提供了难得的机遇。当前市场存在的需求缺口和变革的大环境共同构成了通信广播有效载荷项目的背景。这个通信广播有效载荷项目旨在充分利用市场机遇，填补行业中尚未满足的需求，为客户提供全新的解决方案。市场的变革和需求的增长使得这个通信广播有效载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通信广播有效载荷项目名称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正式命名为通信广播有效载荷。这个名称不仅仅是一个标识，更代表了通信广播有效载荷项目的核心理念和愿景。它蕴含着通信广播有效载荷项目所要解决问题的关键字，具有强烈的表达和辨识度，为通信广播有效载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通信广播有效载荷项目目标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核心目标是提供一种全新、高效的解决方案，满足客户日益增长的需求。通信广播有效载荷项目追求的不仅仅是满足市场需求，更是在市场中获得卓越的竞争优势。通过不断提升产品或服务的质量和创新水平，通信广播有效载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通信广播有效载荷项目范围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全面涵盖了产品研发、制造、市场推广和售后服务，确保从产品设计到最终用户体验的全方位关注。这一全面的通信广播有效载荷项目范围是为了确保通信广播有效载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通信广播有效载荷项目时间表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通信广播有效载荷项目计划在未来18个月内完成，包括研发、测试、市场试点和正式推出等不同阶段。这个时间表的合理设计是为了确保通信广播有效载荷项目各个阶段的顺利推进，以便按时交付高质量的成果。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通信广播有效载荷项目预算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总预算估算为XX百万美元，主要分配在研发、市场推广、人员培训和运营等方面。这一充足的预算为通信广播有效载荷项目提供了充足的资源，确保通信广播有效载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通信广播有效载荷项目风险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可能面临的风险包括市场接受度低、技术难题、竞争激烈等。通信广播有效载荷项目团队已经制定了相应的风险应对计划，通过前瞻性的风险管理，确保通信广播有效载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通信广播有效载荷项目团队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通信广播有效载荷项目汇聚了一支经验丰富、多领域专业素养的核心团队，确保通信广播有效载荷项目在各个方面都能拥有高水平的执行力。团队的协同作战是通信广播有效载荷项目成功的关键因素之一。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通信广播有效载荷项目背景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通信广播有效载荷项目的背景根植于市场对更高效、创新产品的渴望，同时也受到科技发展对行业格局的深刻改变的影响。这为通信广播有效载荷项目提供了广阔的发展空间和市场需求。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通信广播有效载荷项目现状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截至目前，通信广播有效载荷项目已完成市场调研和技术验证，取得了初步的成功。这为通信广播有效载荷项目在未来的发展奠定了坚实的基础，为更远大的目标打下了坚实的基石。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0840"/>
      <w:r>
        <w:rPr>
          <w:rFonts w:ascii="仿宋" w:eastAsia="仿宋" w:hAnsi="仿宋" w:cs="仿宋" w:hint="eastAsia"/>
          <w:sz w:val="28"/>
          <w:lang w:eastAsia="zh-CN"/>
        </w:rPr>
        <w:t>(二)、通信广播有效载荷项目目标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信广播有效载荷项目首要业务目标是在市场中占据有利地位，实现产品/服务的成功推广和销售。通过不断提升产品质量、创新性，通信广播有效载荷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在科技迅速发展的时代，通信广播有效载荷项目着眼于技术创新。通过持续的研发和技术升级，通信广播有效载荷项目旨在推出更具创新性的产品或服务，以满足市场对新鲜、先进解决方案的需求。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信广播有效载荷项目设定了客户满意度目标。通过提供卓越的产品质量和优质的客户服务，通信广播有效载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通信广播有效载荷项目注重社会责任和可持续发展。通过实施环保、社会责任通信广播有效载荷项目，通信广播有效载荷项目致力于在经济发展的同时保护环境，促进社会公平，实现可持续经营。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通信广播有效载荷项目的团队是实现目标的核心驱动力。因此，通信广播有效载荷项目设定了团队发展目标，包括提升团队成员的专业技能、培养领导力，以及搭建协同高效的团队工作氛围。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678"/>
      <w:r>
        <w:rPr>
          <w:rFonts w:ascii="仿宋" w:eastAsia="仿宋" w:hAnsi="仿宋" w:cs="仿宋" w:hint="eastAsia"/>
          <w:sz w:val="28"/>
          <w:lang w:eastAsia="zh-CN"/>
        </w:rPr>
        <w:t>(三)、通信广播有效载荷项目提出的理由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通信广播有效载荷项目提出的理由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广播有效载荷项目的提出源于对市场机遇的深刻洞察。当前市场中存在的需求缺口和行业发展趋势表明，有巨大的商业机会等待被开发。通过准确捕捉市场机遇，通信广播有效载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https://d.book118.com/666215223042010040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通信广播有效载荷项目计划设计方案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AF6501"/>
    <w:rsid w:val="42AF65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1522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2024-01-21T19:42:00Z</dcterms:created>
  <dcterms:modified xsi:type="dcterms:W3CDTF">2024-01-21T19:42:58Z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14DE9F0C00D4487487FB8259A9AD60DA_11</vt:lpwstr>
  </property>
  <property fmtid="{D5CDD505-2E9C-101B-9397-08002B2CF9AE}" pid="3" name="KSOProductBuildVer">
    <vt:lpwstr>2052-12.1.0.16120</vt:lpwstr>
  </property>
</Properties>
</file>